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7.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8.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9.xml" ContentType="application/vnd.openxmlformats-officedocument.themeOverrid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3B2C06" w14:textId="1B8553C9" w:rsidR="00170F69" w:rsidRPr="001860A0" w:rsidRDefault="00170F69" w:rsidP="00F572C3">
      <w:pPr>
        <w:spacing w:after="120" w:line="360" w:lineRule="auto"/>
        <w:jc w:val="center"/>
        <w:rPr>
          <w:rFonts w:ascii="Times New Roman" w:eastAsia="Calibri" w:hAnsi="Times New Roman" w:cs="Times New Roman"/>
          <w:b/>
          <w:sz w:val="24"/>
          <w:szCs w:val="24"/>
        </w:rPr>
      </w:pPr>
      <w:bookmarkStart w:id="0" w:name="_Hlk194098158"/>
      <w:bookmarkStart w:id="1" w:name="_Hlk192709184"/>
      <w:r w:rsidRPr="001860A0">
        <w:rPr>
          <w:rFonts w:ascii="Times New Roman" w:eastAsia="Calibri" w:hAnsi="Times New Roman" w:cs="Times New Roman"/>
          <w:b/>
          <w:sz w:val="24"/>
          <w:szCs w:val="24"/>
        </w:rPr>
        <w:t>INTRAHOUSEHOLD</w:t>
      </w:r>
      <w:r w:rsidR="0028326D">
        <w:rPr>
          <w:rFonts w:ascii="Times New Roman" w:eastAsia="Calibri" w:hAnsi="Times New Roman" w:cs="Times New Roman"/>
          <w:b/>
          <w:sz w:val="24"/>
          <w:szCs w:val="24"/>
        </w:rPr>
        <w:t xml:space="preserve"> EQUALITY</w:t>
      </w:r>
      <w:r w:rsidRPr="001860A0">
        <w:rPr>
          <w:rFonts w:ascii="Times New Roman" w:eastAsia="Calibri" w:hAnsi="Times New Roman" w:cs="Times New Roman"/>
          <w:b/>
          <w:sz w:val="24"/>
          <w:szCs w:val="24"/>
        </w:rPr>
        <w:t xml:space="preserve"> AND CLIMATE CHANGE ADAPTATION: </w:t>
      </w:r>
      <w:r w:rsidR="001860A0">
        <w:rPr>
          <w:rFonts w:ascii="Times New Roman" w:eastAsia="Calibri" w:hAnsi="Times New Roman" w:cs="Times New Roman"/>
          <w:b/>
          <w:sz w:val="24"/>
          <w:szCs w:val="24"/>
        </w:rPr>
        <w:t xml:space="preserve">A </w:t>
      </w:r>
      <w:r w:rsidR="00D3493F">
        <w:rPr>
          <w:rFonts w:ascii="Times New Roman" w:eastAsia="Calibri" w:hAnsi="Times New Roman" w:cs="Times New Roman"/>
          <w:b/>
          <w:sz w:val="24"/>
          <w:szCs w:val="24"/>
        </w:rPr>
        <w:t>COMPARATIVE STUDY</w:t>
      </w:r>
      <w:r w:rsidR="00D3493F" w:rsidRPr="001860A0">
        <w:rPr>
          <w:rFonts w:ascii="Times New Roman" w:eastAsia="Calibri" w:hAnsi="Times New Roman" w:cs="Times New Roman"/>
          <w:b/>
          <w:sz w:val="24"/>
          <w:szCs w:val="24"/>
        </w:rPr>
        <w:t xml:space="preserve"> </w:t>
      </w:r>
      <w:r w:rsidRPr="001860A0">
        <w:rPr>
          <w:rFonts w:ascii="Times New Roman" w:eastAsia="Calibri" w:hAnsi="Times New Roman" w:cs="Times New Roman"/>
          <w:b/>
          <w:sz w:val="24"/>
          <w:szCs w:val="24"/>
        </w:rPr>
        <w:t xml:space="preserve">OF BWENGU AND LISASADZI </w:t>
      </w:r>
      <w:r w:rsidR="003C54EE" w:rsidRPr="001860A0">
        <w:rPr>
          <w:rFonts w:ascii="Times New Roman" w:eastAsia="Calibri" w:hAnsi="Times New Roman" w:cs="Times New Roman"/>
          <w:b/>
          <w:sz w:val="24"/>
          <w:szCs w:val="24"/>
        </w:rPr>
        <w:t xml:space="preserve">AREAS </w:t>
      </w:r>
      <w:r w:rsidRPr="001860A0">
        <w:rPr>
          <w:rFonts w:ascii="Times New Roman" w:eastAsia="Calibri" w:hAnsi="Times New Roman" w:cs="Times New Roman"/>
          <w:b/>
          <w:sz w:val="24"/>
          <w:szCs w:val="24"/>
        </w:rPr>
        <w:t>IN MZIMBA AND KASUNGU</w:t>
      </w:r>
      <w:r w:rsidR="00D3493F">
        <w:rPr>
          <w:rFonts w:ascii="Times New Roman" w:eastAsia="Calibri" w:hAnsi="Times New Roman" w:cs="Times New Roman"/>
          <w:b/>
          <w:sz w:val="24"/>
          <w:szCs w:val="24"/>
        </w:rPr>
        <w:t>, MALAWI</w:t>
      </w:r>
      <w:r w:rsidR="0020001B">
        <w:rPr>
          <w:rFonts w:ascii="Times New Roman" w:eastAsia="Calibri" w:hAnsi="Times New Roman" w:cs="Times New Roman"/>
          <w:b/>
          <w:sz w:val="24"/>
          <w:szCs w:val="24"/>
        </w:rPr>
        <w:t xml:space="preserve"> </w:t>
      </w:r>
    </w:p>
    <w:bookmarkEnd w:id="0"/>
    <w:p w14:paraId="6B4C804D" w14:textId="77777777" w:rsidR="006E6C6F" w:rsidRPr="00F81105" w:rsidRDefault="006E6C6F" w:rsidP="00F572C3">
      <w:pPr>
        <w:spacing w:after="120" w:line="360" w:lineRule="auto"/>
        <w:jc w:val="center"/>
        <w:rPr>
          <w:rFonts w:ascii="Times New Roman" w:hAnsi="Times New Roman" w:cs="Times New Roman"/>
          <w:b/>
          <w:sz w:val="24"/>
          <w:szCs w:val="24"/>
        </w:rPr>
      </w:pPr>
    </w:p>
    <w:bookmarkEnd w:id="1"/>
    <w:p w14:paraId="007E23BE" w14:textId="27B21B2D" w:rsidR="00E91090" w:rsidRDefault="00E91090" w:rsidP="00F572C3">
      <w:pPr>
        <w:tabs>
          <w:tab w:val="left" w:pos="8170"/>
        </w:tabs>
        <w:spacing w:after="120" w:line="360" w:lineRule="auto"/>
        <w:rPr>
          <w:rFonts w:ascii="Times New Roman" w:hAnsi="Times New Roman" w:cs="Times New Roman"/>
          <w:b/>
          <w:sz w:val="24"/>
          <w:szCs w:val="24"/>
        </w:rPr>
      </w:pPr>
    </w:p>
    <w:p w14:paraId="6159C163" w14:textId="77777777" w:rsidR="00F572C3" w:rsidRPr="00B90F83" w:rsidRDefault="00F572C3" w:rsidP="00F572C3">
      <w:pPr>
        <w:tabs>
          <w:tab w:val="left" w:pos="8170"/>
        </w:tabs>
        <w:spacing w:after="120" w:line="360" w:lineRule="auto"/>
        <w:rPr>
          <w:rFonts w:ascii="Times New Roman" w:hAnsi="Times New Roman" w:cs="Times New Roman"/>
          <w:b/>
          <w:sz w:val="24"/>
          <w:szCs w:val="24"/>
        </w:rPr>
      </w:pPr>
    </w:p>
    <w:p w14:paraId="64B3BB96" w14:textId="77777777" w:rsidR="00DF794E" w:rsidRPr="00B90F83" w:rsidRDefault="00DF794E" w:rsidP="00F572C3">
      <w:pPr>
        <w:spacing w:after="120" w:line="360" w:lineRule="auto"/>
        <w:jc w:val="center"/>
        <w:rPr>
          <w:rFonts w:ascii="Times New Roman" w:hAnsi="Times New Roman" w:cs="Times New Roman"/>
          <w:b/>
          <w:sz w:val="24"/>
          <w:szCs w:val="24"/>
        </w:rPr>
      </w:pPr>
    </w:p>
    <w:p w14:paraId="5E305DA1" w14:textId="3EAD5A60" w:rsidR="00DF794E" w:rsidRPr="00B90F83" w:rsidRDefault="006A3E39" w:rsidP="00F572C3">
      <w:pPr>
        <w:spacing w:after="120" w:line="360" w:lineRule="auto"/>
        <w:jc w:val="center"/>
        <w:rPr>
          <w:rFonts w:ascii="Times New Roman" w:hAnsi="Times New Roman" w:cs="Times New Roman"/>
          <w:b/>
          <w:sz w:val="24"/>
          <w:szCs w:val="24"/>
        </w:rPr>
      </w:pPr>
      <w:r w:rsidRPr="00B90F83">
        <w:rPr>
          <w:rFonts w:ascii="Times New Roman" w:hAnsi="Times New Roman" w:cs="Times New Roman"/>
          <w:b/>
          <w:sz w:val="24"/>
          <w:szCs w:val="24"/>
        </w:rPr>
        <w:t xml:space="preserve">A MASTER OF SCIENCE THESIS IN TRANSFORMATIVE COMMUNITY DEVELOPMENT </w:t>
      </w:r>
    </w:p>
    <w:p w14:paraId="0084D829" w14:textId="77777777" w:rsidR="00DF794E" w:rsidRDefault="00DF794E" w:rsidP="00F572C3">
      <w:pPr>
        <w:spacing w:after="120" w:line="360" w:lineRule="auto"/>
        <w:rPr>
          <w:rFonts w:ascii="Times New Roman" w:hAnsi="Times New Roman" w:cs="Times New Roman"/>
          <w:b/>
          <w:sz w:val="24"/>
          <w:szCs w:val="24"/>
        </w:rPr>
      </w:pPr>
    </w:p>
    <w:p w14:paraId="6DFFB1BE" w14:textId="77777777" w:rsidR="00F572C3" w:rsidRDefault="00F572C3" w:rsidP="00F572C3">
      <w:pPr>
        <w:spacing w:after="120" w:line="360" w:lineRule="auto"/>
        <w:rPr>
          <w:rFonts w:ascii="Times New Roman" w:hAnsi="Times New Roman" w:cs="Times New Roman"/>
          <w:b/>
          <w:sz w:val="24"/>
          <w:szCs w:val="24"/>
        </w:rPr>
      </w:pPr>
    </w:p>
    <w:p w14:paraId="0552C734" w14:textId="77777777" w:rsidR="00F572C3" w:rsidRPr="00B90F83" w:rsidRDefault="00F572C3" w:rsidP="00F572C3">
      <w:pPr>
        <w:spacing w:after="120" w:line="360" w:lineRule="auto"/>
        <w:rPr>
          <w:rFonts w:ascii="Times New Roman" w:hAnsi="Times New Roman" w:cs="Times New Roman"/>
          <w:b/>
          <w:sz w:val="24"/>
          <w:szCs w:val="24"/>
        </w:rPr>
      </w:pPr>
    </w:p>
    <w:p w14:paraId="7B70AAC1" w14:textId="77777777" w:rsidR="00E91090" w:rsidRPr="00B90F83" w:rsidRDefault="00E91090" w:rsidP="00F572C3">
      <w:pPr>
        <w:spacing w:after="120" w:line="360" w:lineRule="auto"/>
        <w:rPr>
          <w:rFonts w:ascii="Times New Roman" w:hAnsi="Times New Roman" w:cs="Times New Roman"/>
          <w:sz w:val="24"/>
          <w:szCs w:val="24"/>
        </w:rPr>
      </w:pPr>
    </w:p>
    <w:p w14:paraId="1F2E5998" w14:textId="77777777" w:rsidR="00DF794E" w:rsidRPr="00B90F83" w:rsidRDefault="00DF794E" w:rsidP="00F572C3">
      <w:pPr>
        <w:spacing w:after="120" w:line="360" w:lineRule="auto"/>
        <w:rPr>
          <w:rFonts w:ascii="Times New Roman" w:hAnsi="Times New Roman" w:cs="Times New Roman"/>
          <w:b/>
          <w:sz w:val="24"/>
          <w:szCs w:val="24"/>
        </w:rPr>
      </w:pPr>
    </w:p>
    <w:p w14:paraId="502FD6AA" w14:textId="77EC3ADD" w:rsidR="00DF794E" w:rsidRDefault="0020001B" w:rsidP="00F572C3">
      <w:pPr>
        <w:spacing w:after="120" w:line="360" w:lineRule="auto"/>
        <w:jc w:val="center"/>
        <w:rPr>
          <w:rFonts w:ascii="Times New Roman" w:hAnsi="Times New Roman" w:cs="Times New Roman"/>
          <w:b/>
          <w:sz w:val="24"/>
          <w:szCs w:val="24"/>
        </w:rPr>
      </w:pPr>
      <w:r w:rsidRPr="00B90F83">
        <w:rPr>
          <w:rFonts w:ascii="Times New Roman" w:hAnsi="Times New Roman" w:cs="Times New Roman"/>
          <w:b/>
          <w:sz w:val="24"/>
          <w:szCs w:val="24"/>
        </w:rPr>
        <w:t>HOPE MSOLOLA</w:t>
      </w:r>
    </w:p>
    <w:p w14:paraId="76C94DDC" w14:textId="77777777" w:rsidR="003D6834" w:rsidRDefault="003D6834" w:rsidP="00F572C3">
      <w:pPr>
        <w:spacing w:after="120" w:line="360" w:lineRule="auto"/>
        <w:jc w:val="center"/>
        <w:rPr>
          <w:rFonts w:ascii="Times New Roman" w:hAnsi="Times New Roman" w:cs="Times New Roman"/>
          <w:b/>
          <w:sz w:val="24"/>
          <w:szCs w:val="24"/>
        </w:rPr>
      </w:pPr>
    </w:p>
    <w:p w14:paraId="23BCD9D3" w14:textId="77777777" w:rsidR="003D6834" w:rsidRDefault="003D6834" w:rsidP="00F572C3">
      <w:pPr>
        <w:spacing w:after="120" w:line="360" w:lineRule="auto"/>
        <w:jc w:val="center"/>
        <w:rPr>
          <w:rFonts w:ascii="Times New Roman" w:hAnsi="Times New Roman" w:cs="Times New Roman"/>
          <w:b/>
          <w:sz w:val="24"/>
          <w:szCs w:val="24"/>
        </w:rPr>
      </w:pPr>
    </w:p>
    <w:p w14:paraId="1EFD3285" w14:textId="77777777" w:rsidR="003D6834" w:rsidRPr="00B90F83" w:rsidRDefault="003D6834" w:rsidP="00F572C3">
      <w:pPr>
        <w:spacing w:after="120" w:line="360" w:lineRule="auto"/>
        <w:jc w:val="center"/>
        <w:rPr>
          <w:rFonts w:ascii="Times New Roman" w:hAnsi="Times New Roman" w:cs="Times New Roman"/>
          <w:b/>
          <w:sz w:val="24"/>
          <w:szCs w:val="24"/>
        </w:rPr>
      </w:pPr>
    </w:p>
    <w:p w14:paraId="3B9BBA56" w14:textId="77777777" w:rsidR="00DF794E" w:rsidRPr="00B90F83" w:rsidRDefault="00DF794E" w:rsidP="00F572C3">
      <w:pPr>
        <w:spacing w:after="120" w:line="360" w:lineRule="auto"/>
        <w:rPr>
          <w:rFonts w:ascii="Times New Roman" w:hAnsi="Times New Roman" w:cs="Times New Roman"/>
          <w:sz w:val="24"/>
          <w:szCs w:val="24"/>
        </w:rPr>
      </w:pPr>
    </w:p>
    <w:p w14:paraId="0FBF30A1" w14:textId="3F385C4A" w:rsidR="00E91090" w:rsidRPr="00B90F83" w:rsidRDefault="00E91090" w:rsidP="00F572C3">
      <w:pPr>
        <w:tabs>
          <w:tab w:val="center" w:pos="4513"/>
        </w:tabs>
        <w:spacing w:after="120" w:line="360" w:lineRule="auto"/>
        <w:jc w:val="center"/>
        <w:rPr>
          <w:rFonts w:ascii="Times New Roman" w:hAnsi="Times New Roman" w:cs="Times New Roman"/>
          <w:b/>
          <w:sz w:val="24"/>
          <w:szCs w:val="24"/>
        </w:rPr>
      </w:pPr>
      <w:r w:rsidRPr="00B90F83">
        <w:rPr>
          <w:rFonts w:ascii="Times New Roman" w:hAnsi="Times New Roman" w:cs="Times New Roman"/>
          <w:b/>
          <w:sz w:val="24"/>
          <w:szCs w:val="24"/>
        </w:rPr>
        <w:t>MZUZU UNIVERSITY</w:t>
      </w:r>
    </w:p>
    <w:p w14:paraId="414F2F4F" w14:textId="77777777" w:rsidR="00E91090" w:rsidRPr="00B90F83" w:rsidRDefault="00E91090" w:rsidP="00F572C3">
      <w:pPr>
        <w:tabs>
          <w:tab w:val="center" w:pos="4513"/>
        </w:tabs>
        <w:spacing w:after="120" w:line="360" w:lineRule="auto"/>
        <w:jc w:val="center"/>
        <w:rPr>
          <w:rFonts w:ascii="Times New Roman" w:hAnsi="Times New Roman" w:cs="Times New Roman"/>
          <w:sz w:val="24"/>
          <w:szCs w:val="24"/>
        </w:rPr>
      </w:pPr>
    </w:p>
    <w:p w14:paraId="6BDDEDED" w14:textId="77777777" w:rsidR="00E91090" w:rsidRDefault="00E91090" w:rsidP="00F572C3">
      <w:pPr>
        <w:tabs>
          <w:tab w:val="center" w:pos="4513"/>
        </w:tabs>
        <w:spacing w:after="120" w:line="360" w:lineRule="auto"/>
        <w:rPr>
          <w:rFonts w:ascii="Times New Roman" w:hAnsi="Times New Roman" w:cs="Times New Roman"/>
          <w:sz w:val="24"/>
          <w:szCs w:val="24"/>
        </w:rPr>
      </w:pPr>
    </w:p>
    <w:p w14:paraId="711469D8" w14:textId="77777777" w:rsidR="00F572C3" w:rsidRPr="00B90F83" w:rsidRDefault="00F572C3" w:rsidP="00F572C3">
      <w:pPr>
        <w:tabs>
          <w:tab w:val="center" w:pos="4513"/>
        </w:tabs>
        <w:spacing w:after="120" w:line="360" w:lineRule="auto"/>
        <w:rPr>
          <w:rFonts w:ascii="Times New Roman" w:hAnsi="Times New Roman" w:cs="Times New Roman"/>
          <w:sz w:val="24"/>
          <w:szCs w:val="24"/>
        </w:rPr>
      </w:pPr>
    </w:p>
    <w:p w14:paraId="2D80E5C9" w14:textId="77777777" w:rsidR="00E91090" w:rsidRPr="00B90F83" w:rsidRDefault="00E91090" w:rsidP="00F572C3">
      <w:pPr>
        <w:tabs>
          <w:tab w:val="center" w:pos="4513"/>
        </w:tabs>
        <w:spacing w:after="120" w:line="360" w:lineRule="auto"/>
        <w:rPr>
          <w:rFonts w:ascii="Times New Roman" w:hAnsi="Times New Roman" w:cs="Times New Roman"/>
          <w:sz w:val="24"/>
          <w:szCs w:val="24"/>
        </w:rPr>
      </w:pPr>
    </w:p>
    <w:p w14:paraId="4F42BEFE" w14:textId="065BCB03" w:rsidR="00DF794E" w:rsidRPr="00B90F83" w:rsidRDefault="00296027" w:rsidP="00F572C3">
      <w:pPr>
        <w:tabs>
          <w:tab w:val="center" w:pos="4513"/>
        </w:tabs>
        <w:spacing w:after="120" w:line="360" w:lineRule="auto"/>
        <w:jc w:val="center"/>
        <w:rPr>
          <w:rFonts w:ascii="Times New Roman" w:hAnsi="Times New Roman" w:cs="Times New Roman"/>
          <w:b/>
          <w:sz w:val="24"/>
          <w:szCs w:val="24"/>
        </w:rPr>
      </w:pPr>
      <w:r>
        <w:rPr>
          <w:rFonts w:ascii="Times New Roman" w:hAnsi="Times New Roman" w:cs="Times New Roman"/>
          <w:b/>
          <w:sz w:val="24"/>
          <w:szCs w:val="24"/>
        </w:rPr>
        <w:t>APRIL</w:t>
      </w:r>
      <w:r w:rsidR="00FC76C1" w:rsidRPr="00B90F83">
        <w:rPr>
          <w:rFonts w:ascii="Times New Roman" w:hAnsi="Times New Roman" w:cs="Times New Roman"/>
          <w:b/>
          <w:sz w:val="24"/>
          <w:szCs w:val="24"/>
        </w:rPr>
        <w:t>, 202</w:t>
      </w:r>
      <w:bookmarkStart w:id="2" w:name="_Toc117080052"/>
      <w:bookmarkStart w:id="3" w:name="_Toc117080045"/>
      <w:bookmarkStart w:id="4" w:name="_Toc117080050"/>
      <w:bookmarkStart w:id="5" w:name="_Toc117080053"/>
      <w:bookmarkStart w:id="6" w:name="_Toc117080048"/>
      <w:bookmarkStart w:id="7" w:name="_Toc117080031"/>
      <w:bookmarkStart w:id="8" w:name="_Toc117080049"/>
      <w:bookmarkStart w:id="9" w:name="_Toc117080054"/>
      <w:bookmarkStart w:id="10" w:name="_Toc117080039"/>
      <w:bookmarkStart w:id="11" w:name="_Toc117080034"/>
      <w:bookmarkStart w:id="12" w:name="_Toc117080035"/>
      <w:bookmarkStart w:id="13" w:name="_Toc117080043"/>
      <w:bookmarkStart w:id="14" w:name="_Toc117080041"/>
      <w:bookmarkStart w:id="15" w:name="_Toc117080036"/>
      <w:bookmarkStart w:id="16" w:name="_Toc117080047"/>
      <w:bookmarkStart w:id="17" w:name="_Toc117080044"/>
      <w:bookmarkStart w:id="18" w:name="_Toc117080042"/>
      <w:bookmarkStart w:id="19" w:name="_Toc117080038"/>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r w:rsidR="00FC76C1" w:rsidRPr="00B90F83">
        <w:rPr>
          <w:rFonts w:ascii="Times New Roman" w:hAnsi="Times New Roman" w:cs="Times New Roman"/>
          <w:b/>
          <w:sz w:val="24"/>
          <w:szCs w:val="24"/>
        </w:rPr>
        <w:t>5</w:t>
      </w:r>
    </w:p>
    <w:p w14:paraId="62207485" w14:textId="77777777" w:rsidR="00DE5194" w:rsidRPr="00B90F83" w:rsidRDefault="00DE5194" w:rsidP="00F572C3">
      <w:pPr>
        <w:tabs>
          <w:tab w:val="center" w:pos="4513"/>
        </w:tabs>
        <w:spacing w:after="120" w:line="360" w:lineRule="auto"/>
        <w:rPr>
          <w:rFonts w:ascii="Times New Roman" w:hAnsi="Times New Roman" w:cs="Times New Roman"/>
          <w:sz w:val="24"/>
          <w:szCs w:val="24"/>
        </w:rPr>
        <w:sectPr w:rsidR="00DE5194" w:rsidRPr="00B90F83" w:rsidSect="003D6834">
          <w:footerReference w:type="default" r:id="rId9"/>
          <w:footerReference w:type="first" r:id="rId10"/>
          <w:pgSz w:w="12240" w:h="15840" w:code="1"/>
          <w:pgMar w:top="1440" w:right="1440" w:bottom="1440" w:left="1440" w:header="709" w:footer="709" w:gutter="0"/>
          <w:pgNumType w:fmt="lowerRoman" w:start="1"/>
          <w:cols w:space="708"/>
          <w:titlePg/>
          <w:docGrid w:linePitch="360"/>
        </w:sectPr>
      </w:pPr>
    </w:p>
    <w:p w14:paraId="0CD0DB5F" w14:textId="77777777" w:rsidR="007C4262" w:rsidRPr="00F36808" w:rsidRDefault="007C4262" w:rsidP="00F572C3">
      <w:pPr>
        <w:tabs>
          <w:tab w:val="center" w:pos="4513"/>
        </w:tabs>
        <w:spacing w:after="120" w:line="360" w:lineRule="auto"/>
        <w:jc w:val="center"/>
        <w:rPr>
          <w:rFonts w:ascii="Times New Roman" w:hAnsi="Times New Roman" w:cs="Times New Roman"/>
          <w:b/>
          <w:bCs/>
          <w:sz w:val="24"/>
          <w:szCs w:val="24"/>
        </w:rPr>
      </w:pPr>
      <w:r w:rsidRPr="00F36808">
        <w:rPr>
          <w:rFonts w:ascii="Times New Roman" w:hAnsi="Times New Roman" w:cs="Times New Roman"/>
          <w:b/>
          <w:bCs/>
          <w:sz w:val="24"/>
          <w:szCs w:val="24"/>
        </w:rPr>
        <w:lastRenderedPageBreak/>
        <w:t>INTRAHOUSEHOLD EQUALITY AND CLIMATE CHANGE ADAPTATION: A COMPARATIVE STUDY OF BWENGU AND LISASADZI AREAS IN MZIMBA AND KASUNGU, MALAWI</w:t>
      </w:r>
    </w:p>
    <w:p w14:paraId="437C7566" w14:textId="77777777" w:rsidR="007C4262" w:rsidRDefault="007C4262" w:rsidP="00F572C3">
      <w:pPr>
        <w:tabs>
          <w:tab w:val="center" w:pos="4513"/>
        </w:tabs>
        <w:spacing w:after="120" w:line="360" w:lineRule="auto"/>
        <w:jc w:val="center"/>
        <w:rPr>
          <w:rFonts w:ascii="Times New Roman" w:hAnsi="Times New Roman" w:cs="Times New Roman"/>
          <w:b/>
          <w:bCs/>
          <w:sz w:val="24"/>
          <w:szCs w:val="24"/>
        </w:rPr>
      </w:pPr>
    </w:p>
    <w:p w14:paraId="0BAF103C" w14:textId="77777777" w:rsidR="007C4262" w:rsidRDefault="007C4262" w:rsidP="00F572C3">
      <w:pPr>
        <w:tabs>
          <w:tab w:val="center" w:pos="4513"/>
        </w:tabs>
        <w:spacing w:after="120" w:line="360" w:lineRule="auto"/>
        <w:rPr>
          <w:rFonts w:ascii="Times New Roman" w:hAnsi="Times New Roman" w:cs="Times New Roman"/>
          <w:b/>
          <w:bCs/>
          <w:sz w:val="24"/>
          <w:szCs w:val="24"/>
        </w:rPr>
      </w:pPr>
    </w:p>
    <w:p w14:paraId="53B0CF0F" w14:textId="77777777" w:rsidR="00F572C3" w:rsidRPr="00F36808" w:rsidRDefault="00F572C3" w:rsidP="00F572C3">
      <w:pPr>
        <w:tabs>
          <w:tab w:val="center" w:pos="4513"/>
        </w:tabs>
        <w:spacing w:after="120" w:line="360" w:lineRule="auto"/>
        <w:rPr>
          <w:rFonts w:ascii="Times New Roman" w:hAnsi="Times New Roman" w:cs="Times New Roman"/>
          <w:b/>
          <w:bCs/>
          <w:sz w:val="24"/>
          <w:szCs w:val="24"/>
        </w:rPr>
      </w:pPr>
    </w:p>
    <w:p w14:paraId="4B304496" w14:textId="77777777" w:rsidR="007C4262" w:rsidRPr="007C4262" w:rsidRDefault="007C4262" w:rsidP="00F572C3">
      <w:pPr>
        <w:tabs>
          <w:tab w:val="center" w:pos="4513"/>
        </w:tabs>
        <w:spacing w:after="120" w:line="360" w:lineRule="auto"/>
        <w:rPr>
          <w:rFonts w:ascii="Times New Roman" w:hAnsi="Times New Roman" w:cs="Times New Roman"/>
          <w:sz w:val="24"/>
          <w:szCs w:val="24"/>
        </w:rPr>
      </w:pPr>
    </w:p>
    <w:p w14:paraId="15C41705" w14:textId="77777777" w:rsidR="007C4262" w:rsidRDefault="007C4262" w:rsidP="00F572C3">
      <w:pPr>
        <w:tabs>
          <w:tab w:val="center" w:pos="4513"/>
        </w:tabs>
        <w:spacing w:after="120" w:line="360" w:lineRule="auto"/>
        <w:jc w:val="center"/>
        <w:rPr>
          <w:rFonts w:ascii="Times New Roman" w:hAnsi="Times New Roman" w:cs="Times New Roman"/>
          <w:b/>
          <w:bCs/>
          <w:sz w:val="24"/>
          <w:szCs w:val="24"/>
        </w:rPr>
      </w:pPr>
      <w:r w:rsidRPr="00F36808">
        <w:rPr>
          <w:rFonts w:ascii="Times New Roman" w:hAnsi="Times New Roman" w:cs="Times New Roman"/>
          <w:b/>
          <w:bCs/>
          <w:sz w:val="24"/>
          <w:szCs w:val="24"/>
        </w:rPr>
        <w:t>HOPE MSOLOLA</w:t>
      </w:r>
    </w:p>
    <w:p w14:paraId="3DC85B8F" w14:textId="72BDA94E" w:rsidR="000815ED" w:rsidRPr="00F36808" w:rsidRDefault="000815ED" w:rsidP="00F572C3">
      <w:pPr>
        <w:tabs>
          <w:tab w:val="center" w:pos="4513"/>
        </w:tabs>
        <w:spacing w:after="120" w:line="360" w:lineRule="auto"/>
        <w:jc w:val="center"/>
        <w:rPr>
          <w:rFonts w:ascii="Times New Roman" w:hAnsi="Times New Roman" w:cs="Times New Roman"/>
          <w:b/>
          <w:bCs/>
          <w:sz w:val="24"/>
          <w:szCs w:val="24"/>
        </w:rPr>
      </w:pPr>
      <w:proofErr w:type="spellStart"/>
      <w:r w:rsidRPr="00EB75C6">
        <w:rPr>
          <w:rFonts w:ascii="Times New Roman" w:hAnsi="Times New Roman" w:cs="Times New Roman"/>
          <w:b/>
          <w:bCs/>
          <w:sz w:val="24"/>
          <w:szCs w:val="24"/>
        </w:rPr>
        <w:t>Mstcd</w:t>
      </w:r>
      <w:proofErr w:type="spellEnd"/>
      <w:r w:rsidRPr="00EB75C6">
        <w:rPr>
          <w:rFonts w:ascii="Times New Roman" w:hAnsi="Times New Roman" w:cs="Times New Roman"/>
          <w:b/>
          <w:bCs/>
          <w:sz w:val="24"/>
          <w:szCs w:val="24"/>
        </w:rPr>
        <w:t xml:space="preserve"> 2921</w:t>
      </w:r>
    </w:p>
    <w:p w14:paraId="1EB3DD35" w14:textId="77777777" w:rsidR="007C4262" w:rsidRPr="007C4262" w:rsidRDefault="007C4262" w:rsidP="00F572C3">
      <w:pPr>
        <w:tabs>
          <w:tab w:val="center" w:pos="4513"/>
        </w:tabs>
        <w:spacing w:after="120" w:line="360" w:lineRule="auto"/>
        <w:jc w:val="center"/>
        <w:rPr>
          <w:rFonts w:ascii="Times New Roman" w:hAnsi="Times New Roman" w:cs="Times New Roman"/>
          <w:sz w:val="24"/>
          <w:szCs w:val="24"/>
        </w:rPr>
      </w:pPr>
      <w:r w:rsidRPr="007C4262">
        <w:rPr>
          <w:rFonts w:ascii="Times New Roman" w:hAnsi="Times New Roman" w:cs="Times New Roman"/>
          <w:sz w:val="24"/>
          <w:szCs w:val="24"/>
        </w:rPr>
        <w:t>BSc in Agriculture Extension (University of Malawi)</w:t>
      </w:r>
    </w:p>
    <w:p w14:paraId="4A003501" w14:textId="77777777" w:rsidR="007C4262" w:rsidRDefault="007C4262" w:rsidP="00F572C3">
      <w:pPr>
        <w:tabs>
          <w:tab w:val="center" w:pos="4513"/>
        </w:tabs>
        <w:spacing w:after="120" w:line="360" w:lineRule="auto"/>
        <w:rPr>
          <w:rFonts w:ascii="Times New Roman" w:hAnsi="Times New Roman" w:cs="Times New Roman"/>
          <w:sz w:val="24"/>
          <w:szCs w:val="24"/>
        </w:rPr>
      </w:pPr>
    </w:p>
    <w:p w14:paraId="410462FE" w14:textId="77777777" w:rsidR="00F572C3" w:rsidRDefault="00F572C3" w:rsidP="00F572C3">
      <w:pPr>
        <w:tabs>
          <w:tab w:val="center" w:pos="4513"/>
        </w:tabs>
        <w:spacing w:after="120" w:line="360" w:lineRule="auto"/>
        <w:rPr>
          <w:rFonts w:ascii="Times New Roman" w:hAnsi="Times New Roman" w:cs="Times New Roman"/>
          <w:sz w:val="24"/>
          <w:szCs w:val="24"/>
        </w:rPr>
      </w:pPr>
    </w:p>
    <w:p w14:paraId="60567D5E" w14:textId="77777777" w:rsidR="00F572C3" w:rsidRPr="007C4262" w:rsidRDefault="00F572C3" w:rsidP="00F572C3">
      <w:pPr>
        <w:tabs>
          <w:tab w:val="center" w:pos="4513"/>
        </w:tabs>
        <w:spacing w:after="120" w:line="360" w:lineRule="auto"/>
        <w:rPr>
          <w:rFonts w:ascii="Times New Roman" w:hAnsi="Times New Roman" w:cs="Times New Roman"/>
          <w:sz w:val="24"/>
          <w:szCs w:val="24"/>
        </w:rPr>
      </w:pPr>
    </w:p>
    <w:p w14:paraId="590BC360" w14:textId="7287DB00" w:rsidR="007C4262" w:rsidRPr="007C4262" w:rsidRDefault="007C4262" w:rsidP="00F572C3">
      <w:pPr>
        <w:tabs>
          <w:tab w:val="left" w:pos="6189"/>
        </w:tabs>
        <w:spacing w:after="120" w:line="360" w:lineRule="auto"/>
        <w:rPr>
          <w:rFonts w:ascii="Times New Roman" w:hAnsi="Times New Roman" w:cs="Times New Roman"/>
          <w:sz w:val="24"/>
          <w:szCs w:val="24"/>
        </w:rPr>
      </w:pPr>
      <w:r>
        <w:rPr>
          <w:rFonts w:ascii="Times New Roman" w:hAnsi="Times New Roman" w:cs="Times New Roman"/>
          <w:sz w:val="24"/>
          <w:szCs w:val="24"/>
        </w:rPr>
        <w:tab/>
      </w:r>
    </w:p>
    <w:p w14:paraId="2707515C" w14:textId="77777777" w:rsidR="007C4262" w:rsidRPr="00F36808" w:rsidRDefault="007C4262" w:rsidP="00F572C3">
      <w:pPr>
        <w:tabs>
          <w:tab w:val="center" w:pos="4513"/>
        </w:tabs>
        <w:spacing w:after="120" w:line="360" w:lineRule="auto"/>
        <w:jc w:val="center"/>
        <w:rPr>
          <w:rFonts w:ascii="Times New Roman" w:hAnsi="Times New Roman" w:cs="Times New Roman"/>
          <w:b/>
          <w:bCs/>
          <w:sz w:val="24"/>
          <w:szCs w:val="24"/>
        </w:rPr>
      </w:pPr>
      <w:r w:rsidRPr="00F36808">
        <w:rPr>
          <w:rFonts w:ascii="Times New Roman" w:hAnsi="Times New Roman" w:cs="Times New Roman"/>
          <w:b/>
          <w:bCs/>
          <w:sz w:val="24"/>
          <w:szCs w:val="24"/>
        </w:rPr>
        <w:t>A THESIS SUBMITTED TO THE FACULTY OF ENVIRONMENTAL SCIENCES, DEPARTMENT OF AGRI-SCIENCES IN FULFILMENT OF THE REQUIREMENTS FOR THE AWARD OF MASTER OF SCIENCE DEGREE (MSc) IN TRANSFORMATIVE COMMUNITY DEVELOPMENT</w:t>
      </w:r>
    </w:p>
    <w:p w14:paraId="53EB5A01" w14:textId="77777777" w:rsidR="007C4262" w:rsidRDefault="007C4262" w:rsidP="00F572C3">
      <w:pPr>
        <w:tabs>
          <w:tab w:val="center" w:pos="4513"/>
        </w:tabs>
        <w:spacing w:after="120" w:line="360" w:lineRule="auto"/>
        <w:jc w:val="center"/>
        <w:rPr>
          <w:rFonts w:ascii="Times New Roman" w:hAnsi="Times New Roman" w:cs="Times New Roman"/>
          <w:sz w:val="24"/>
          <w:szCs w:val="24"/>
        </w:rPr>
      </w:pPr>
    </w:p>
    <w:p w14:paraId="16D6EECA" w14:textId="77777777" w:rsidR="007C4262" w:rsidRPr="007C4262" w:rsidRDefault="007C4262" w:rsidP="00F572C3">
      <w:pPr>
        <w:tabs>
          <w:tab w:val="center" w:pos="4513"/>
        </w:tabs>
        <w:spacing w:after="120" w:line="360" w:lineRule="auto"/>
        <w:jc w:val="center"/>
        <w:rPr>
          <w:rFonts w:ascii="Times New Roman" w:hAnsi="Times New Roman" w:cs="Times New Roman"/>
          <w:sz w:val="24"/>
          <w:szCs w:val="24"/>
        </w:rPr>
      </w:pPr>
    </w:p>
    <w:p w14:paraId="5D08AA41" w14:textId="77777777" w:rsidR="007C4262" w:rsidRPr="00F36808" w:rsidRDefault="007C4262" w:rsidP="00F572C3">
      <w:pPr>
        <w:tabs>
          <w:tab w:val="center" w:pos="4513"/>
        </w:tabs>
        <w:spacing w:after="120" w:line="360" w:lineRule="auto"/>
        <w:jc w:val="center"/>
        <w:rPr>
          <w:rFonts w:ascii="Times New Roman" w:hAnsi="Times New Roman" w:cs="Times New Roman"/>
          <w:b/>
          <w:bCs/>
          <w:sz w:val="24"/>
          <w:szCs w:val="24"/>
        </w:rPr>
      </w:pPr>
      <w:r w:rsidRPr="00F36808">
        <w:rPr>
          <w:rFonts w:ascii="Times New Roman" w:hAnsi="Times New Roman" w:cs="Times New Roman"/>
          <w:b/>
          <w:bCs/>
          <w:sz w:val="24"/>
          <w:szCs w:val="24"/>
        </w:rPr>
        <w:t>MZUZU UNIVERSITY</w:t>
      </w:r>
    </w:p>
    <w:p w14:paraId="5596BDF5" w14:textId="77777777" w:rsidR="007C4262" w:rsidRDefault="007C4262" w:rsidP="00F572C3">
      <w:pPr>
        <w:tabs>
          <w:tab w:val="center" w:pos="4513"/>
        </w:tabs>
        <w:spacing w:after="120" w:line="360" w:lineRule="auto"/>
        <w:rPr>
          <w:rFonts w:ascii="Times New Roman" w:hAnsi="Times New Roman" w:cs="Times New Roman"/>
          <w:sz w:val="24"/>
          <w:szCs w:val="24"/>
        </w:rPr>
      </w:pPr>
    </w:p>
    <w:p w14:paraId="5A96DDD2" w14:textId="77777777" w:rsidR="007C4262" w:rsidRPr="007C4262" w:rsidRDefault="007C4262" w:rsidP="00F572C3">
      <w:pPr>
        <w:tabs>
          <w:tab w:val="center" w:pos="4513"/>
        </w:tabs>
        <w:spacing w:after="120" w:line="360" w:lineRule="auto"/>
        <w:jc w:val="center"/>
        <w:rPr>
          <w:rFonts w:ascii="Times New Roman" w:hAnsi="Times New Roman" w:cs="Times New Roman"/>
          <w:sz w:val="24"/>
          <w:szCs w:val="24"/>
        </w:rPr>
      </w:pPr>
    </w:p>
    <w:p w14:paraId="33A648D2" w14:textId="77777777" w:rsidR="007C4262" w:rsidRPr="007C4262" w:rsidRDefault="007C4262" w:rsidP="00F572C3">
      <w:pPr>
        <w:tabs>
          <w:tab w:val="center" w:pos="4513"/>
        </w:tabs>
        <w:spacing w:after="120" w:line="360" w:lineRule="auto"/>
        <w:jc w:val="center"/>
        <w:rPr>
          <w:rFonts w:ascii="Times New Roman" w:hAnsi="Times New Roman" w:cs="Times New Roman"/>
          <w:sz w:val="24"/>
          <w:szCs w:val="24"/>
        </w:rPr>
      </w:pPr>
    </w:p>
    <w:p w14:paraId="4EA5F6DB" w14:textId="0D447B55" w:rsidR="00DF794E" w:rsidRPr="00F36808" w:rsidRDefault="007C4262" w:rsidP="00F572C3">
      <w:pPr>
        <w:tabs>
          <w:tab w:val="center" w:pos="4513"/>
        </w:tabs>
        <w:spacing w:after="120" w:line="360" w:lineRule="auto"/>
        <w:jc w:val="center"/>
        <w:rPr>
          <w:rFonts w:ascii="Times New Roman" w:hAnsi="Times New Roman" w:cs="Times New Roman"/>
          <w:b/>
          <w:bCs/>
          <w:sz w:val="24"/>
          <w:szCs w:val="24"/>
        </w:rPr>
      </w:pPr>
      <w:r w:rsidRPr="00F36808">
        <w:rPr>
          <w:rFonts w:ascii="Times New Roman" w:hAnsi="Times New Roman" w:cs="Times New Roman"/>
          <w:b/>
          <w:bCs/>
          <w:sz w:val="24"/>
          <w:szCs w:val="24"/>
        </w:rPr>
        <w:t>APRIL, 2025</w:t>
      </w:r>
    </w:p>
    <w:p w14:paraId="365798D0" w14:textId="77777777" w:rsidR="000A2336" w:rsidRPr="00F81105" w:rsidRDefault="000A2336" w:rsidP="00F572C3">
      <w:pPr>
        <w:spacing w:after="120" w:line="360" w:lineRule="auto"/>
        <w:jc w:val="center"/>
        <w:outlineLvl w:val="0"/>
        <w:rPr>
          <w:rFonts w:ascii="Times New Roman" w:eastAsia="Times New Roman" w:hAnsi="Times New Roman" w:cs="Times New Roman"/>
          <w:b/>
          <w:sz w:val="28"/>
          <w:szCs w:val="28"/>
          <w:lang w:eastAsia="x-none"/>
        </w:rPr>
        <w:sectPr w:rsidR="000A2336" w:rsidRPr="00F81105" w:rsidSect="003D6834">
          <w:pgSz w:w="12240" w:h="15840" w:code="1"/>
          <w:pgMar w:top="1440" w:right="1440" w:bottom="1440" w:left="1440" w:header="709" w:footer="709" w:gutter="0"/>
          <w:pgNumType w:fmt="lowerRoman" w:start="1"/>
          <w:cols w:space="708"/>
          <w:titlePg/>
          <w:docGrid w:linePitch="360"/>
        </w:sectPr>
      </w:pPr>
      <w:bookmarkStart w:id="20" w:name="_Toc504725155"/>
      <w:bookmarkStart w:id="21" w:name="_Toc511427963"/>
    </w:p>
    <w:p w14:paraId="28751320" w14:textId="2C606B80" w:rsidR="00E6598D" w:rsidRPr="00F572C3" w:rsidRDefault="00E6598D" w:rsidP="00F572C3">
      <w:pPr>
        <w:pStyle w:val="Heading1"/>
      </w:pPr>
      <w:bookmarkStart w:id="22" w:name="_Toc195892122"/>
      <w:r w:rsidRPr="00F572C3">
        <w:lastRenderedPageBreak/>
        <w:t>DECLARATION</w:t>
      </w:r>
      <w:bookmarkEnd w:id="20"/>
      <w:bookmarkEnd w:id="21"/>
      <w:bookmarkEnd w:id="22"/>
    </w:p>
    <w:p w14:paraId="2E6B771C" w14:textId="290D8F4F" w:rsidR="00E6598D" w:rsidRPr="003C54EE" w:rsidRDefault="00E6598D" w:rsidP="00D00F2D">
      <w:pPr>
        <w:spacing w:after="0" w:line="360" w:lineRule="auto"/>
        <w:jc w:val="both"/>
        <w:rPr>
          <w:rFonts w:ascii="Times New Roman" w:eastAsia="Calibri" w:hAnsi="Times New Roman" w:cs="Times New Roman"/>
          <w:b/>
          <w:sz w:val="24"/>
          <w:szCs w:val="24"/>
        </w:rPr>
      </w:pPr>
      <w:r w:rsidRPr="00F81105">
        <w:rPr>
          <w:rFonts w:ascii="Times New Roman" w:eastAsia="Calibri" w:hAnsi="Times New Roman" w:cs="Times New Roman"/>
          <w:sz w:val="24"/>
          <w:szCs w:val="24"/>
        </w:rPr>
        <w:t>I hereby declare that this thesis titled, “</w:t>
      </w:r>
      <w:r w:rsidR="00595C3E" w:rsidRPr="00E00ED9">
        <w:rPr>
          <w:rFonts w:ascii="Times New Roman" w:eastAsia="Calibri" w:hAnsi="Times New Roman" w:cs="Times New Roman"/>
          <w:bCs/>
          <w:sz w:val="24"/>
          <w:szCs w:val="24"/>
        </w:rPr>
        <w:t xml:space="preserve">Intrahousehold </w:t>
      </w:r>
      <w:r w:rsidR="0098525F">
        <w:rPr>
          <w:rFonts w:ascii="Times New Roman" w:eastAsia="Calibri" w:hAnsi="Times New Roman" w:cs="Times New Roman"/>
          <w:bCs/>
          <w:sz w:val="24"/>
          <w:szCs w:val="24"/>
        </w:rPr>
        <w:t>E</w:t>
      </w:r>
      <w:r w:rsidR="00595C3E" w:rsidRPr="00E00ED9">
        <w:rPr>
          <w:rFonts w:ascii="Times New Roman" w:eastAsia="Calibri" w:hAnsi="Times New Roman" w:cs="Times New Roman"/>
          <w:bCs/>
          <w:sz w:val="24"/>
          <w:szCs w:val="24"/>
        </w:rPr>
        <w:t xml:space="preserve">quality </w:t>
      </w:r>
      <w:r w:rsidR="00595C3E">
        <w:rPr>
          <w:rFonts w:ascii="Times New Roman" w:eastAsia="Calibri" w:hAnsi="Times New Roman" w:cs="Times New Roman"/>
          <w:bCs/>
          <w:sz w:val="24"/>
          <w:szCs w:val="24"/>
        </w:rPr>
        <w:t>a</w:t>
      </w:r>
      <w:r w:rsidR="00595C3E" w:rsidRPr="00E00ED9">
        <w:rPr>
          <w:rFonts w:ascii="Times New Roman" w:eastAsia="Calibri" w:hAnsi="Times New Roman" w:cs="Times New Roman"/>
          <w:bCs/>
          <w:sz w:val="24"/>
          <w:szCs w:val="24"/>
        </w:rPr>
        <w:t xml:space="preserve">nd Climate Change Adaptation: A Comparative Study </w:t>
      </w:r>
      <w:r w:rsidR="00595C3E">
        <w:rPr>
          <w:rFonts w:ascii="Times New Roman" w:eastAsia="Calibri" w:hAnsi="Times New Roman" w:cs="Times New Roman"/>
          <w:bCs/>
          <w:sz w:val="24"/>
          <w:szCs w:val="24"/>
        </w:rPr>
        <w:t>o</w:t>
      </w:r>
      <w:r w:rsidR="00595C3E" w:rsidRPr="00E00ED9">
        <w:rPr>
          <w:rFonts w:ascii="Times New Roman" w:eastAsia="Calibri" w:hAnsi="Times New Roman" w:cs="Times New Roman"/>
          <w:bCs/>
          <w:sz w:val="24"/>
          <w:szCs w:val="24"/>
        </w:rPr>
        <w:t xml:space="preserve">f Bwengu </w:t>
      </w:r>
      <w:r w:rsidR="00595C3E">
        <w:rPr>
          <w:rFonts w:ascii="Times New Roman" w:eastAsia="Calibri" w:hAnsi="Times New Roman" w:cs="Times New Roman"/>
          <w:bCs/>
          <w:sz w:val="24"/>
          <w:szCs w:val="24"/>
        </w:rPr>
        <w:t>a</w:t>
      </w:r>
      <w:r w:rsidR="00595C3E" w:rsidRPr="00E00ED9">
        <w:rPr>
          <w:rFonts w:ascii="Times New Roman" w:eastAsia="Calibri" w:hAnsi="Times New Roman" w:cs="Times New Roman"/>
          <w:bCs/>
          <w:sz w:val="24"/>
          <w:szCs w:val="24"/>
        </w:rPr>
        <w:t xml:space="preserve">nd Lisasadzi </w:t>
      </w:r>
      <w:r w:rsidR="00F36F87">
        <w:rPr>
          <w:rFonts w:ascii="Times New Roman" w:eastAsia="Calibri" w:hAnsi="Times New Roman" w:cs="Times New Roman"/>
          <w:bCs/>
          <w:sz w:val="24"/>
          <w:szCs w:val="24"/>
        </w:rPr>
        <w:t>A</w:t>
      </w:r>
      <w:r w:rsidR="00595C3E" w:rsidRPr="00E00ED9">
        <w:rPr>
          <w:rFonts w:ascii="Times New Roman" w:eastAsia="Calibri" w:hAnsi="Times New Roman" w:cs="Times New Roman"/>
          <w:bCs/>
          <w:sz w:val="24"/>
          <w:szCs w:val="24"/>
        </w:rPr>
        <w:t xml:space="preserve">reas </w:t>
      </w:r>
      <w:r w:rsidR="001A0410">
        <w:rPr>
          <w:rFonts w:ascii="Times New Roman" w:eastAsia="Calibri" w:hAnsi="Times New Roman" w:cs="Times New Roman"/>
          <w:bCs/>
          <w:sz w:val="24"/>
          <w:szCs w:val="24"/>
        </w:rPr>
        <w:t>i</w:t>
      </w:r>
      <w:r w:rsidR="00595C3E" w:rsidRPr="00E00ED9">
        <w:rPr>
          <w:rFonts w:ascii="Times New Roman" w:eastAsia="Calibri" w:hAnsi="Times New Roman" w:cs="Times New Roman"/>
          <w:bCs/>
          <w:sz w:val="24"/>
          <w:szCs w:val="24"/>
        </w:rPr>
        <w:t xml:space="preserve">n Mzimba </w:t>
      </w:r>
      <w:r w:rsidR="001A0410">
        <w:rPr>
          <w:rFonts w:ascii="Times New Roman" w:eastAsia="Calibri" w:hAnsi="Times New Roman" w:cs="Times New Roman"/>
          <w:bCs/>
          <w:sz w:val="24"/>
          <w:szCs w:val="24"/>
        </w:rPr>
        <w:t>a</w:t>
      </w:r>
      <w:r w:rsidR="00595C3E" w:rsidRPr="00E00ED9">
        <w:rPr>
          <w:rFonts w:ascii="Times New Roman" w:eastAsia="Calibri" w:hAnsi="Times New Roman" w:cs="Times New Roman"/>
          <w:bCs/>
          <w:sz w:val="24"/>
          <w:szCs w:val="24"/>
        </w:rPr>
        <w:t>nd Kasungu, Malawi</w:t>
      </w:r>
      <w:r w:rsidRPr="00F81105">
        <w:rPr>
          <w:rFonts w:ascii="Times New Roman" w:eastAsia="Calibri" w:hAnsi="Times New Roman" w:cs="Times New Roman"/>
          <w:sz w:val="24"/>
          <w:szCs w:val="24"/>
        </w:rPr>
        <w:t>” has been written by me and is a record of my research work. All citations, references, and borrowed ideas have been duly acknowledged. It is being submitted in</w:t>
      </w:r>
      <w:r w:rsidR="001A0410">
        <w:rPr>
          <w:rFonts w:ascii="Times New Roman" w:eastAsia="Calibri" w:hAnsi="Times New Roman" w:cs="Times New Roman"/>
          <w:sz w:val="24"/>
          <w:szCs w:val="24"/>
        </w:rPr>
        <w:t xml:space="preserve"> </w:t>
      </w:r>
      <w:r w:rsidRPr="00F81105">
        <w:rPr>
          <w:rFonts w:ascii="Times New Roman" w:eastAsia="Calibri" w:hAnsi="Times New Roman" w:cs="Times New Roman"/>
          <w:sz w:val="24"/>
          <w:szCs w:val="24"/>
        </w:rPr>
        <w:t>fulfilment of the requirements for the award of the degree of Master of Science in Transformative Community Development of the Mzuzu University. None of the present work has been submitted previously for any degree or examination in any other University.</w:t>
      </w:r>
    </w:p>
    <w:p w14:paraId="7223A822" w14:textId="77777777" w:rsidR="00E6598D" w:rsidRPr="00F81105" w:rsidRDefault="00E6598D" w:rsidP="00D00F2D">
      <w:pPr>
        <w:spacing w:after="0" w:line="360" w:lineRule="auto"/>
        <w:rPr>
          <w:rFonts w:ascii="Times New Roman" w:eastAsia="Calibri" w:hAnsi="Times New Roman" w:cs="Times New Roman"/>
          <w:sz w:val="24"/>
          <w:szCs w:val="24"/>
        </w:rPr>
      </w:pPr>
    </w:p>
    <w:p w14:paraId="681DE6FC" w14:textId="77777777" w:rsidR="00E6598D" w:rsidRPr="00F81105" w:rsidRDefault="00E6598D" w:rsidP="00D00F2D">
      <w:pPr>
        <w:spacing w:after="0" w:line="360" w:lineRule="auto"/>
        <w:rPr>
          <w:rFonts w:ascii="Times New Roman" w:eastAsia="Calibri" w:hAnsi="Times New Roman" w:cs="Times New Roman"/>
          <w:sz w:val="24"/>
          <w:szCs w:val="24"/>
        </w:rPr>
      </w:pPr>
    </w:p>
    <w:p w14:paraId="663C8556" w14:textId="20D26C56" w:rsidR="0095517E" w:rsidRDefault="00E6598D" w:rsidP="00D00F2D">
      <w:pPr>
        <w:spacing w:after="0" w:line="360" w:lineRule="auto"/>
        <w:rPr>
          <w:rFonts w:ascii="Times New Roman" w:eastAsia="Times New Roman" w:hAnsi="Times New Roman" w:cs="Times New Roman"/>
          <w:sz w:val="24"/>
          <w:szCs w:val="24"/>
        </w:rPr>
      </w:pPr>
      <w:r w:rsidRPr="00F81105">
        <w:rPr>
          <w:rFonts w:ascii="Times New Roman" w:eastAsia="Times New Roman" w:hAnsi="Times New Roman" w:cs="Times New Roman"/>
          <w:sz w:val="24"/>
          <w:szCs w:val="24"/>
        </w:rPr>
        <w:t xml:space="preserve">_____________________________ </w:t>
      </w:r>
      <w:r w:rsidRPr="00F81105">
        <w:rPr>
          <w:rFonts w:ascii="Times New Roman" w:eastAsia="Times New Roman" w:hAnsi="Times New Roman" w:cs="Times New Roman"/>
          <w:sz w:val="24"/>
          <w:szCs w:val="24"/>
        </w:rPr>
        <w:tab/>
      </w:r>
      <w:r w:rsidR="00DA0E58" w:rsidRPr="00F81105">
        <w:rPr>
          <w:rFonts w:ascii="Times New Roman" w:eastAsia="Times New Roman" w:hAnsi="Times New Roman" w:cs="Times New Roman"/>
          <w:sz w:val="24"/>
          <w:szCs w:val="24"/>
        </w:rPr>
        <w:t xml:space="preserve">              </w:t>
      </w:r>
      <w:r w:rsidRPr="00F81105">
        <w:rPr>
          <w:rFonts w:ascii="Times New Roman" w:eastAsia="Times New Roman" w:hAnsi="Times New Roman" w:cs="Times New Roman"/>
          <w:sz w:val="24"/>
          <w:szCs w:val="24"/>
        </w:rPr>
        <w:t>______________________________</w:t>
      </w:r>
    </w:p>
    <w:p w14:paraId="6FB4BCDD" w14:textId="41C1AD5F" w:rsidR="00E6598D" w:rsidRDefault="00E6598D" w:rsidP="00D00F2D">
      <w:pPr>
        <w:spacing w:after="0" w:line="360" w:lineRule="auto"/>
        <w:rPr>
          <w:rFonts w:ascii="Times New Roman" w:eastAsia="Times New Roman" w:hAnsi="Times New Roman" w:cs="Times New Roman"/>
          <w:sz w:val="24"/>
          <w:szCs w:val="24"/>
        </w:rPr>
      </w:pPr>
      <w:r w:rsidRPr="00F81105">
        <w:rPr>
          <w:rFonts w:ascii="Times New Roman" w:eastAsia="Times New Roman" w:hAnsi="Times New Roman" w:cs="Times New Roman"/>
          <w:sz w:val="24"/>
          <w:szCs w:val="24"/>
        </w:rPr>
        <w:t>Student</w:t>
      </w:r>
      <w:r w:rsidR="001A0410">
        <w:rPr>
          <w:rFonts w:ascii="Times New Roman" w:eastAsia="Times New Roman" w:hAnsi="Times New Roman" w:cs="Times New Roman"/>
          <w:sz w:val="24"/>
          <w:szCs w:val="24"/>
        </w:rPr>
        <w:t>’</w:t>
      </w:r>
      <w:r w:rsidRPr="00F81105">
        <w:rPr>
          <w:rFonts w:ascii="Times New Roman" w:eastAsia="Times New Roman" w:hAnsi="Times New Roman" w:cs="Times New Roman"/>
          <w:sz w:val="24"/>
          <w:szCs w:val="24"/>
        </w:rPr>
        <w:t xml:space="preserve">s </w:t>
      </w:r>
      <w:r w:rsidR="0095517E" w:rsidRPr="00F81105">
        <w:rPr>
          <w:rFonts w:ascii="Times New Roman" w:eastAsia="Times New Roman" w:hAnsi="Times New Roman" w:cs="Times New Roman"/>
          <w:sz w:val="24"/>
          <w:szCs w:val="24"/>
        </w:rPr>
        <w:t>name</w:t>
      </w:r>
      <w:r w:rsidR="0095517E">
        <w:rPr>
          <w:rFonts w:ascii="Times New Roman" w:eastAsia="Times New Roman" w:hAnsi="Times New Roman" w:cs="Times New Roman"/>
          <w:sz w:val="24"/>
          <w:szCs w:val="24"/>
        </w:rPr>
        <w:t>:</w:t>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t>Date</w:t>
      </w:r>
    </w:p>
    <w:p w14:paraId="04F98194" w14:textId="2C8CC9E9" w:rsidR="0095517E" w:rsidRPr="0095517E" w:rsidRDefault="0095517E" w:rsidP="00D00F2D">
      <w:pPr>
        <w:spacing w:after="0" w:line="360" w:lineRule="auto"/>
        <w:rPr>
          <w:rFonts w:ascii="Times New Roman" w:eastAsia="Times New Roman" w:hAnsi="Times New Roman" w:cs="Times New Roman"/>
          <w:b/>
          <w:bCs/>
          <w:sz w:val="24"/>
          <w:szCs w:val="24"/>
        </w:rPr>
      </w:pPr>
      <w:r w:rsidRPr="0095517E">
        <w:rPr>
          <w:rFonts w:ascii="Times New Roman" w:eastAsia="Times New Roman" w:hAnsi="Times New Roman" w:cs="Times New Roman"/>
          <w:b/>
          <w:bCs/>
          <w:sz w:val="24"/>
          <w:szCs w:val="24"/>
        </w:rPr>
        <w:t>Hope Msolola</w:t>
      </w:r>
    </w:p>
    <w:p w14:paraId="03BE4F4B" w14:textId="77777777" w:rsidR="00E6598D" w:rsidRPr="00F81105" w:rsidRDefault="00E6598D" w:rsidP="00D00F2D">
      <w:pPr>
        <w:spacing w:after="0" w:line="360" w:lineRule="auto"/>
        <w:rPr>
          <w:rFonts w:ascii="Times New Roman" w:eastAsia="Times New Roman" w:hAnsi="Times New Roman" w:cs="Times New Roman"/>
          <w:sz w:val="24"/>
          <w:szCs w:val="24"/>
        </w:rPr>
      </w:pP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p>
    <w:p w14:paraId="1045C4B7" w14:textId="77777777" w:rsidR="009E14C4" w:rsidRPr="00F81105" w:rsidRDefault="009E14C4" w:rsidP="00D00F2D">
      <w:pPr>
        <w:spacing w:after="0" w:line="360" w:lineRule="auto"/>
        <w:rPr>
          <w:rFonts w:ascii="Times New Roman" w:eastAsia="Times New Roman" w:hAnsi="Times New Roman" w:cs="Times New Roman"/>
          <w:b/>
          <w:sz w:val="28"/>
          <w:szCs w:val="28"/>
          <w:lang w:eastAsia="x-none"/>
        </w:rPr>
      </w:pPr>
      <w:bookmarkStart w:id="23" w:name="_Toc120442114"/>
      <w:bookmarkStart w:id="24" w:name="_Toc116276201"/>
      <w:bookmarkStart w:id="25" w:name="_Toc116277776"/>
      <w:bookmarkStart w:id="26" w:name="_Toc118087253"/>
      <w:bookmarkStart w:id="27" w:name="_Toc119488876"/>
      <w:bookmarkStart w:id="28" w:name="_Toc120523460"/>
      <w:bookmarkStart w:id="29" w:name="_Toc120525646"/>
      <w:bookmarkStart w:id="30" w:name="_Toc127683425"/>
      <w:bookmarkStart w:id="31" w:name="_Toc129432603"/>
      <w:bookmarkStart w:id="32" w:name="_Toc134246642"/>
      <w:bookmarkStart w:id="33" w:name="_Toc134535536"/>
      <w:bookmarkStart w:id="34" w:name="_Toc134581047"/>
      <w:bookmarkStart w:id="35" w:name="_Toc134600479"/>
      <w:bookmarkStart w:id="36" w:name="_Toc135978002"/>
      <w:bookmarkStart w:id="37" w:name="_Toc135978900"/>
      <w:bookmarkStart w:id="38" w:name="_Toc135979002"/>
      <w:bookmarkStart w:id="39" w:name="_Toc137225041"/>
      <w:bookmarkStart w:id="40" w:name="_Toc137225412"/>
      <w:bookmarkStart w:id="41" w:name="_Toc153689936"/>
      <w:bookmarkStart w:id="42" w:name="_Toc167118010"/>
      <w:bookmarkStart w:id="43" w:name="_Toc169134977"/>
      <w:bookmarkStart w:id="44" w:name="_Toc169135488"/>
      <w:bookmarkStart w:id="45" w:name="_Toc319561172"/>
      <w:bookmarkStart w:id="46" w:name="_Toc329869553"/>
      <w:bookmarkStart w:id="47" w:name="_Toc350440490"/>
      <w:bookmarkStart w:id="48" w:name="_Toc350442290"/>
      <w:bookmarkStart w:id="49" w:name="_Toc357070700"/>
      <w:bookmarkStart w:id="50" w:name="_Toc357074681"/>
      <w:bookmarkStart w:id="51" w:name="_Toc378020815"/>
      <w:bookmarkStart w:id="52" w:name="_Toc504725156"/>
      <w:bookmarkStart w:id="53" w:name="_Toc511427964"/>
    </w:p>
    <w:p w14:paraId="21F08967" w14:textId="77777777" w:rsidR="009E14C4" w:rsidRPr="00F81105" w:rsidRDefault="009E14C4" w:rsidP="00D00F2D">
      <w:pPr>
        <w:spacing w:after="0" w:line="360" w:lineRule="auto"/>
        <w:rPr>
          <w:rFonts w:ascii="Times New Roman" w:eastAsia="Times New Roman" w:hAnsi="Times New Roman" w:cs="Times New Roman"/>
          <w:b/>
          <w:sz w:val="28"/>
          <w:szCs w:val="28"/>
          <w:lang w:eastAsia="x-none"/>
        </w:rPr>
      </w:pPr>
    </w:p>
    <w:p w14:paraId="4D08A440" w14:textId="77777777" w:rsidR="009E14C4" w:rsidRPr="00F81105" w:rsidRDefault="009E14C4" w:rsidP="00D00F2D">
      <w:pPr>
        <w:spacing w:after="0" w:line="360" w:lineRule="auto"/>
        <w:rPr>
          <w:rFonts w:ascii="Times New Roman" w:eastAsia="Times New Roman" w:hAnsi="Times New Roman" w:cs="Times New Roman"/>
          <w:b/>
          <w:sz w:val="28"/>
          <w:szCs w:val="28"/>
          <w:lang w:eastAsia="x-none"/>
        </w:rPr>
      </w:pPr>
    </w:p>
    <w:p w14:paraId="2B1EAA8A" w14:textId="77777777" w:rsidR="009E14C4" w:rsidRDefault="009E14C4" w:rsidP="00D00F2D">
      <w:pPr>
        <w:spacing w:after="0" w:line="360" w:lineRule="auto"/>
        <w:rPr>
          <w:rFonts w:ascii="Times New Roman" w:eastAsia="Times New Roman" w:hAnsi="Times New Roman" w:cs="Times New Roman"/>
          <w:b/>
          <w:sz w:val="28"/>
          <w:szCs w:val="28"/>
          <w:lang w:eastAsia="x-none"/>
        </w:rPr>
      </w:pPr>
    </w:p>
    <w:p w14:paraId="54217257"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222C5730"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1A198F47"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619A4B2B"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62A95974"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15D9AC55"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5AB4EFA6"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7742892F"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4E95C4BD" w14:textId="77777777" w:rsidR="00F572C3" w:rsidRPr="00F81105" w:rsidRDefault="00F572C3" w:rsidP="00D00F2D">
      <w:pPr>
        <w:spacing w:after="0" w:line="360" w:lineRule="auto"/>
        <w:rPr>
          <w:rFonts w:ascii="Times New Roman" w:eastAsia="Times New Roman" w:hAnsi="Times New Roman" w:cs="Times New Roman"/>
          <w:b/>
          <w:sz w:val="28"/>
          <w:szCs w:val="28"/>
          <w:lang w:eastAsia="x-none"/>
        </w:rPr>
      </w:pPr>
    </w:p>
    <w:p w14:paraId="51216659" w14:textId="77777777" w:rsidR="00E168E9" w:rsidRPr="00F81105" w:rsidRDefault="00E168E9" w:rsidP="00D00F2D">
      <w:pPr>
        <w:spacing w:after="0" w:line="360" w:lineRule="auto"/>
        <w:rPr>
          <w:rFonts w:ascii="Times New Roman" w:eastAsia="Times New Roman" w:hAnsi="Times New Roman" w:cs="Times New Roman"/>
          <w:b/>
          <w:sz w:val="28"/>
          <w:szCs w:val="28"/>
          <w:lang w:eastAsia="x-none"/>
        </w:rPr>
      </w:pPr>
    </w:p>
    <w:p w14:paraId="2BB026CE" w14:textId="207A37D5" w:rsidR="00E6598D" w:rsidRPr="003D6834" w:rsidRDefault="00E6598D" w:rsidP="00F572C3">
      <w:pPr>
        <w:pStyle w:val="Heading1"/>
      </w:pPr>
      <w:bookmarkStart w:id="54" w:name="_Toc195892123"/>
      <w:r w:rsidRPr="00343F45">
        <w:t>CERTIFICATE OF</w:t>
      </w:r>
      <w:bookmarkStart w:id="55" w:name="_Toc120442115"/>
      <w:bookmarkEnd w:id="23"/>
      <w:r w:rsidRPr="00343F45">
        <w:t xml:space="preserve"> </w:t>
      </w:r>
      <w:r w:rsidR="0020001B">
        <w:t>COMPLETION</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1FCD77B1" w14:textId="2D8D2548" w:rsidR="00E6598D" w:rsidRPr="00B90F83" w:rsidRDefault="00E6598D" w:rsidP="00D00F2D">
      <w:pPr>
        <w:spacing w:after="0" w:line="360" w:lineRule="auto"/>
        <w:jc w:val="both"/>
        <w:rPr>
          <w:rFonts w:ascii="Times New Roman" w:eastAsia="Calibri" w:hAnsi="Times New Roman" w:cs="Times New Roman"/>
          <w:color w:val="000000"/>
          <w:sz w:val="24"/>
          <w:szCs w:val="24"/>
          <w:lang w:eastAsia="x-none"/>
        </w:rPr>
      </w:pPr>
      <w:r w:rsidRPr="00B90F83">
        <w:rPr>
          <w:rFonts w:ascii="Times New Roman" w:eastAsia="Calibri" w:hAnsi="Times New Roman" w:cs="Times New Roman"/>
          <w:sz w:val="24"/>
          <w:szCs w:val="24"/>
          <w:lang w:eastAsia="x-none"/>
        </w:rPr>
        <w:t xml:space="preserve">I, the undersigned, certify that this thesis is a result of the author’s own work and that to the best of my knowledge, it has not been submitted for any other academic qualification within the Mzuzu University or elsewhere. </w:t>
      </w:r>
    </w:p>
    <w:p w14:paraId="28758663" w14:textId="7129233C" w:rsidR="00E6598D" w:rsidRPr="00B90F83" w:rsidRDefault="00C4125D" w:rsidP="00D00F2D">
      <w:pPr>
        <w:spacing w:after="0" w:line="360" w:lineRule="auto"/>
        <w:rPr>
          <w:rFonts w:ascii="Times New Roman" w:eastAsia="Calibri" w:hAnsi="Times New Roman" w:cs="Times New Roman"/>
          <w:color w:val="000000"/>
          <w:sz w:val="24"/>
          <w:szCs w:val="24"/>
          <w:lang w:eastAsia="x-none"/>
        </w:rPr>
      </w:pPr>
      <w:r>
        <w:rPr>
          <w:rFonts w:ascii="Times New Roman" w:eastAsia="Calibri" w:hAnsi="Times New Roman" w:cs="Times New Roman"/>
          <w:color w:val="000000"/>
          <w:sz w:val="24"/>
          <w:szCs w:val="24"/>
          <w:lang w:eastAsia="x-none"/>
        </w:rPr>
        <w:t xml:space="preserve">                                            </w:t>
      </w:r>
    </w:p>
    <w:p w14:paraId="3FB14993" w14:textId="77777777" w:rsidR="00E6598D" w:rsidRPr="00F81105" w:rsidRDefault="00E6598D" w:rsidP="00D00F2D">
      <w:pPr>
        <w:spacing w:after="0" w:line="360" w:lineRule="auto"/>
        <w:rPr>
          <w:rFonts w:ascii="Times New Roman" w:eastAsia="Times New Roman" w:hAnsi="Times New Roman" w:cs="Times New Roman"/>
          <w:sz w:val="24"/>
          <w:szCs w:val="24"/>
        </w:rPr>
      </w:pPr>
      <w:bookmarkStart w:id="56" w:name="_Hlk194962272"/>
      <w:r w:rsidRPr="00F81105">
        <w:rPr>
          <w:rFonts w:ascii="Times New Roman" w:eastAsia="Times New Roman" w:hAnsi="Times New Roman" w:cs="Times New Roman"/>
          <w:sz w:val="24"/>
          <w:szCs w:val="24"/>
        </w:rPr>
        <w:t xml:space="preserve">_____________________________ </w:t>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t>______________________</w:t>
      </w:r>
      <w:r w:rsidRPr="00F81105">
        <w:rPr>
          <w:rFonts w:ascii="Times New Roman" w:eastAsia="Times New Roman" w:hAnsi="Times New Roman" w:cs="Times New Roman"/>
          <w:sz w:val="24"/>
          <w:szCs w:val="24"/>
        </w:rPr>
        <w:tab/>
      </w:r>
    </w:p>
    <w:p w14:paraId="0F605C6E" w14:textId="77777777" w:rsidR="00E6598D" w:rsidRPr="001A0410" w:rsidRDefault="00E6598D" w:rsidP="00D00F2D">
      <w:pPr>
        <w:spacing w:after="0" w:line="360" w:lineRule="auto"/>
        <w:rPr>
          <w:rFonts w:ascii="Times New Roman" w:eastAsia="Times New Roman" w:hAnsi="Times New Roman" w:cs="Times New Roman"/>
          <w:bCs/>
          <w:sz w:val="24"/>
          <w:szCs w:val="24"/>
        </w:rPr>
      </w:pPr>
      <w:r w:rsidRPr="00343F45">
        <w:rPr>
          <w:rFonts w:ascii="Times New Roman" w:eastAsia="Times New Roman" w:hAnsi="Times New Roman" w:cs="Times New Roman"/>
          <w:bCs/>
          <w:color w:val="000000"/>
          <w:sz w:val="24"/>
          <w:szCs w:val="24"/>
        </w:rPr>
        <w:t>Major Supervisor:</w:t>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t>Date</w:t>
      </w:r>
    </w:p>
    <w:p w14:paraId="7EC69B22" w14:textId="1ADBF5FB" w:rsidR="00E6598D" w:rsidRDefault="00941088" w:rsidP="00D00F2D">
      <w:pPr>
        <w:spacing w:after="0" w:line="360" w:lineRule="auto"/>
        <w:rPr>
          <w:rFonts w:ascii="Times New Roman" w:eastAsia="Calibri" w:hAnsi="Times New Roman" w:cs="Times New Roman"/>
          <w:bCs/>
          <w:color w:val="000000"/>
          <w:sz w:val="24"/>
          <w:szCs w:val="24"/>
          <w:lang w:eastAsia="x-none"/>
        </w:rPr>
      </w:pPr>
      <w:r w:rsidRPr="00343F45">
        <w:rPr>
          <w:rFonts w:ascii="Times New Roman" w:eastAsia="Calibri" w:hAnsi="Times New Roman" w:cs="Times New Roman"/>
          <w:bCs/>
          <w:color w:val="000000"/>
          <w:sz w:val="24"/>
          <w:szCs w:val="24"/>
          <w:lang w:eastAsia="x-none"/>
        </w:rPr>
        <w:t xml:space="preserve">Frank </w:t>
      </w:r>
      <w:proofErr w:type="spellStart"/>
      <w:r w:rsidRPr="00343F45">
        <w:rPr>
          <w:rFonts w:ascii="Times New Roman" w:eastAsia="Calibri" w:hAnsi="Times New Roman" w:cs="Times New Roman"/>
          <w:bCs/>
          <w:color w:val="000000"/>
          <w:sz w:val="24"/>
          <w:szCs w:val="24"/>
          <w:lang w:eastAsia="x-none"/>
        </w:rPr>
        <w:t>Mnthambala</w:t>
      </w:r>
      <w:proofErr w:type="spellEnd"/>
      <w:r w:rsidR="0020001B">
        <w:rPr>
          <w:rFonts w:ascii="Times New Roman" w:eastAsia="Calibri" w:hAnsi="Times New Roman" w:cs="Times New Roman"/>
          <w:bCs/>
          <w:color w:val="000000"/>
          <w:sz w:val="24"/>
          <w:szCs w:val="24"/>
          <w:lang w:eastAsia="x-none"/>
        </w:rPr>
        <w:t>, PhD</w:t>
      </w:r>
    </w:p>
    <w:p w14:paraId="524B72B6" w14:textId="5CAFCB5A" w:rsidR="0020001B" w:rsidRPr="00343F45" w:rsidRDefault="00FB66BA" w:rsidP="00D00F2D">
      <w:pPr>
        <w:spacing w:after="0" w:line="360" w:lineRule="auto"/>
        <w:rPr>
          <w:rFonts w:ascii="Times New Roman" w:eastAsia="Calibri" w:hAnsi="Times New Roman" w:cs="Times New Roman"/>
          <w:bCs/>
          <w:color w:val="000000"/>
          <w:sz w:val="24"/>
          <w:szCs w:val="24"/>
          <w:lang w:eastAsia="x-none"/>
        </w:rPr>
      </w:pPr>
      <w:r>
        <w:rPr>
          <w:rFonts w:ascii="Times New Roman" w:eastAsia="Calibri" w:hAnsi="Times New Roman" w:cs="Times New Roman"/>
          <w:bCs/>
          <w:color w:val="000000"/>
          <w:sz w:val="24"/>
          <w:szCs w:val="24"/>
          <w:lang w:eastAsia="x-none"/>
        </w:rPr>
        <w:t>Senior l</w:t>
      </w:r>
      <w:r w:rsidR="0020001B">
        <w:rPr>
          <w:rFonts w:ascii="Times New Roman" w:eastAsia="Calibri" w:hAnsi="Times New Roman" w:cs="Times New Roman"/>
          <w:bCs/>
          <w:color w:val="000000"/>
          <w:sz w:val="24"/>
          <w:szCs w:val="24"/>
          <w:lang w:eastAsia="x-none"/>
        </w:rPr>
        <w:t xml:space="preserve">ecturer in </w:t>
      </w:r>
      <w:r>
        <w:rPr>
          <w:rFonts w:ascii="Times New Roman" w:eastAsia="Calibri" w:hAnsi="Times New Roman" w:cs="Times New Roman"/>
          <w:bCs/>
          <w:color w:val="000000"/>
          <w:sz w:val="24"/>
          <w:szCs w:val="24"/>
          <w:lang w:eastAsia="x-none"/>
        </w:rPr>
        <w:t>S</w:t>
      </w:r>
      <w:r w:rsidR="0020001B">
        <w:rPr>
          <w:rFonts w:ascii="Times New Roman" w:eastAsia="Calibri" w:hAnsi="Times New Roman" w:cs="Times New Roman"/>
          <w:bCs/>
          <w:color w:val="000000"/>
          <w:sz w:val="24"/>
          <w:szCs w:val="24"/>
          <w:lang w:eastAsia="x-none"/>
        </w:rPr>
        <w:t xml:space="preserve">oil </w:t>
      </w:r>
      <w:r>
        <w:rPr>
          <w:rFonts w:ascii="Times New Roman" w:eastAsia="Calibri" w:hAnsi="Times New Roman" w:cs="Times New Roman"/>
          <w:bCs/>
          <w:color w:val="000000"/>
          <w:sz w:val="24"/>
          <w:szCs w:val="24"/>
          <w:lang w:eastAsia="x-none"/>
        </w:rPr>
        <w:t>S</w:t>
      </w:r>
      <w:r w:rsidR="0020001B">
        <w:rPr>
          <w:rFonts w:ascii="Times New Roman" w:eastAsia="Calibri" w:hAnsi="Times New Roman" w:cs="Times New Roman"/>
          <w:bCs/>
          <w:color w:val="000000"/>
          <w:sz w:val="24"/>
          <w:szCs w:val="24"/>
          <w:lang w:eastAsia="x-none"/>
        </w:rPr>
        <w:t>ciences</w:t>
      </w:r>
    </w:p>
    <w:bookmarkEnd w:id="56"/>
    <w:p w14:paraId="78A32D03" w14:textId="77777777" w:rsidR="00652F0A" w:rsidRDefault="00652F0A" w:rsidP="00D00F2D">
      <w:pPr>
        <w:spacing w:after="0" w:line="360" w:lineRule="auto"/>
        <w:rPr>
          <w:rFonts w:ascii="Times New Roman" w:eastAsia="Calibri" w:hAnsi="Times New Roman" w:cs="Times New Roman"/>
          <w:b/>
          <w:color w:val="000000"/>
          <w:sz w:val="24"/>
          <w:szCs w:val="24"/>
          <w:lang w:eastAsia="x-none"/>
        </w:rPr>
      </w:pPr>
    </w:p>
    <w:p w14:paraId="305BB6EF" w14:textId="77777777" w:rsidR="00C4125D" w:rsidRDefault="00C4125D" w:rsidP="00D00F2D">
      <w:pPr>
        <w:spacing w:after="0" w:line="360" w:lineRule="auto"/>
        <w:rPr>
          <w:rFonts w:ascii="Times New Roman" w:eastAsia="Calibri" w:hAnsi="Times New Roman" w:cs="Times New Roman"/>
          <w:b/>
          <w:color w:val="000000"/>
          <w:sz w:val="24"/>
          <w:szCs w:val="24"/>
          <w:lang w:eastAsia="x-none"/>
        </w:rPr>
      </w:pPr>
    </w:p>
    <w:p w14:paraId="5B40D8D7" w14:textId="77777777" w:rsidR="00C4125D" w:rsidRDefault="00C4125D" w:rsidP="00D00F2D">
      <w:pPr>
        <w:spacing w:after="0" w:line="360" w:lineRule="auto"/>
        <w:rPr>
          <w:rFonts w:ascii="Times New Roman" w:eastAsia="Calibri" w:hAnsi="Times New Roman" w:cs="Times New Roman"/>
          <w:b/>
          <w:color w:val="000000"/>
          <w:sz w:val="24"/>
          <w:szCs w:val="24"/>
          <w:lang w:eastAsia="x-none"/>
        </w:rPr>
      </w:pPr>
    </w:p>
    <w:p w14:paraId="4D3D8072" w14:textId="079198D4" w:rsidR="0095517E" w:rsidRDefault="00C4125D" w:rsidP="00D00F2D">
      <w:pPr>
        <w:spacing w:after="0" w:line="360" w:lineRule="auto"/>
        <w:rPr>
          <w:rFonts w:ascii="Times New Roman" w:eastAsia="Calibri" w:hAnsi="Times New Roman" w:cs="Times New Roman"/>
          <w:b/>
          <w:color w:val="000000"/>
          <w:sz w:val="24"/>
          <w:szCs w:val="24"/>
          <w:lang w:eastAsia="x-none"/>
        </w:rPr>
      </w:pPr>
      <w:r>
        <w:rPr>
          <w:rFonts w:ascii="Times New Roman" w:eastAsia="Calibri" w:hAnsi="Times New Roman" w:cs="Times New Roman"/>
          <w:b/>
          <w:color w:val="000000"/>
          <w:sz w:val="24"/>
          <w:szCs w:val="24"/>
          <w:lang w:eastAsia="x-none"/>
        </w:rPr>
        <w:t xml:space="preserve">                        </w:t>
      </w:r>
    </w:p>
    <w:p w14:paraId="6B1A76F0" w14:textId="77777777" w:rsidR="0095517E" w:rsidRPr="00F81105" w:rsidRDefault="0095517E" w:rsidP="00D00F2D">
      <w:pPr>
        <w:spacing w:after="0" w:line="360" w:lineRule="auto"/>
        <w:rPr>
          <w:rFonts w:ascii="Times New Roman" w:eastAsia="Times New Roman" w:hAnsi="Times New Roman" w:cs="Times New Roman"/>
          <w:sz w:val="24"/>
          <w:szCs w:val="24"/>
        </w:rPr>
      </w:pPr>
      <w:r w:rsidRPr="00F81105">
        <w:rPr>
          <w:rFonts w:ascii="Times New Roman" w:eastAsia="Times New Roman" w:hAnsi="Times New Roman" w:cs="Times New Roman"/>
          <w:sz w:val="24"/>
          <w:szCs w:val="24"/>
        </w:rPr>
        <w:t xml:space="preserve">_____________________________ </w:t>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r>
      <w:r w:rsidRPr="00F81105">
        <w:rPr>
          <w:rFonts w:ascii="Times New Roman" w:eastAsia="Times New Roman" w:hAnsi="Times New Roman" w:cs="Times New Roman"/>
          <w:sz w:val="24"/>
          <w:szCs w:val="24"/>
        </w:rPr>
        <w:tab/>
        <w:t>______________________</w:t>
      </w:r>
      <w:r w:rsidRPr="00F81105">
        <w:rPr>
          <w:rFonts w:ascii="Times New Roman" w:eastAsia="Times New Roman" w:hAnsi="Times New Roman" w:cs="Times New Roman"/>
          <w:sz w:val="24"/>
          <w:szCs w:val="24"/>
        </w:rPr>
        <w:tab/>
      </w:r>
    </w:p>
    <w:p w14:paraId="7151B372" w14:textId="7C5F1D3D" w:rsidR="0095517E" w:rsidRPr="001A0410" w:rsidRDefault="0095517E" w:rsidP="00D00F2D">
      <w:pPr>
        <w:spacing w:after="0" w:line="360" w:lineRule="auto"/>
        <w:rPr>
          <w:rFonts w:ascii="Times New Roman" w:eastAsia="Times New Roman" w:hAnsi="Times New Roman" w:cs="Times New Roman"/>
          <w:bCs/>
          <w:sz w:val="24"/>
          <w:szCs w:val="24"/>
        </w:rPr>
      </w:pPr>
      <w:r>
        <w:rPr>
          <w:rFonts w:ascii="Times New Roman" w:eastAsia="Times New Roman" w:hAnsi="Times New Roman" w:cs="Times New Roman"/>
          <w:bCs/>
          <w:color w:val="000000"/>
          <w:sz w:val="24"/>
          <w:szCs w:val="24"/>
        </w:rPr>
        <w:t>Co-</w:t>
      </w:r>
      <w:r w:rsidRPr="00343F45">
        <w:rPr>
          <w:rFonts w:ascii="Times New Roman" w:eastAsia="Times New Roman" w:hAnsi="Times New Roman" w:cs="Times New Roman"/>
          <w:bCs/>
          <w:color w:val="000000"/>
          <w:sz w:val="24"/>
          <w:szCs w:val="24"/>
        </w:rPr>
        <w:t>Supervisor:</w:t>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r>
      <w:r w:rsidRPr="001A0410">
        <w:rPr>
          <w:rFonts w:ascii="Times New Roman" w:eastAsia="Times New Roman" w:hAnsi="Times New Roman" w:cs="Times New Roman"/>
          <w:bCs/>
          <w:sz w:val="24"/>
          <w:szCs w:val="24"/>
        </w:rPr>
        <w:tab/>
        <w:t>Date</w:t>
      </w:r>
    </w:p>
    <w:p w14:paraId="665E09BC" w14:textId="3C5ABC18" w:rsidR="0095517E" w:rsidRDefault="0095517E" w:rsidP="00D00F2D">
      <w:pPr>
        <w:spacing w:after="0" w:line="360" w:lineRule="auto"/>
        <w:rPr>
          <w:rFonts w:ascii="Times New Roman" w:eastAsia="Calibri" w:hAnsi="Times New Roman" w:cs="Times New Roman"/>
          <w:bCs/>
          <w:color w:val="000000"/>
          <w:sz w:val="24"/>
          <w:szCs w:val="24"/>
          <w:lang w:eastAsia="x-none"/>
        </w:rPr>
      </w:pPr>
      <w:r>
        <w:rPr>
          <w:rFonts w:ascii="Times New Roman" w:eastAsia="Calibri" w:hAnsi="Times New Roman" w:cs="Times New Roman"/>
          <w:bCs/>
          <w:color w:val="000000"/>
          <w:sz w:val="24"/>
          <w:szCs w:val="24"/>
          <w:lang w:eastAsia="x-none"/>
        </w:rPr>
        <w:t xml:space="preserve">Mavuto </w:t>
      </w:r>
      <w:r w:rsidR="0020001B">
        <w:rPr>
          <w:rFonts w:ascii="Times New Roman" w:eastAsia="Calibri" w:hAnsi="Times New Roman" w:cs="Times New Roman"/>
          <w:bCs/>
          <w:color w:val="000000"/>
          <w:sz w:val="24"/>
          <w:szCs w:val="24"/>
          <w:lang w:eastAsia="x-none"/>
        </w:rPr>
        <w:t xml:space="preserve">Denis </w:t>
      </w:r>
      <w:r>
        <w:rPr>
          <w:rFonts w:ascii="Times New Roman" w:eastAsia="Calibri" w:hAnsi="Times New Roman" w:cs="Times New Roman"/>
          <w:bCs/>
          <w:color w:val="000000"/>
          <w:sz w:val="24"/>
          <w:szCs w:val="24"/>
          <w:lang w:eastAsia="x-none"/>
        </w:rPr>
        <w:t>Tembo</w:t>
      </w:r>
      <w:r w:rsidR="0020001B">
        <w:rPr>
          <w:rFonts w:ascii="Times New Roman" w:eastAsia="Calibri" w:hAnsi="Times New Roman" w:cs="Times New Roman"/>
          <w:bCs/>
          <w:color w:val="000000"/>
          <w:sz w:val="24"/>
          <w:szCs w:val="24"/>
          <w:lang w:eastAsia="x-none"/>
        </w:rPr>
        <w:t>, PhD</w:t>
      </w:r>
    </w:p>
    <w:p w14:paraId="68F3C28F" w14:textId="71A589CC" w:rsidR="0020001B" w:rsidRDefault="0020001B" w:rsidP="00D00F2D">
      <w:pPr>
        <w:spacing w:after="0" w:line="360" w:lineRule="auto"/>
        <w:rPr>
          <w:rFonts w:ascii="Times New Roman" w:eastAsia="Calibri" w:hAnsi="Times New Roman" w:cs="Times New Roman"/>
          <w:bCs/>
          <w:color w:val="000000"/>
          <w:sz w:val="24"/>
          <w:szCs w:val="24"/>
          <w:lang w:eastAsia="x-none"/>
        </w:rPr>
      </w:pPr>
      <w:r>
        <w:rPr>
          <w:rFonts w:ascii="Times New Roman" w:eastAsia="Calibri" w:hAnsi="Times New Roman" w:cs="Times New Roman"/>
          <w:bCs/>
          <w:color w:val="000000"/>
          <w:sz w:val="24"/>
          <w:szCs w:val="24"/>
          <w:lang w:eastAsia="x-none"/>
        </w:rPr>
        <w:t>Associate Professor in Development Geography</w:t>
      </w:r>
    </w:p>
    <w:p w14:paraId="15709695" w14:textId="77777777" w:rsidR="0020001B" w:rsidRPr="00343F45" w:rsidRDefault="0020001B" w:rsidP="00D00F2D">
      <w:pPr>
        <w:spacing w:after="0" w:line="360" w:lineRule="auto"/>
        <w:rPr>
          <w:rFonts w:ascii="Times New Roman" w:eastAsia="Calibri" w:hAnsi="Times New Roman" w:cs="Times New Roman"/>
          <w:bCs/>
          <w:color w:val="000000"/>
          <w:sz w:val="24"/>
          <w:szCs w:val="24"/>
          <w:lang w:eastAsia="x-none"/>
        </w:rPr>
      </w:pPr>
    </w:p>
    <w:p w14:paraId="7CAD5D4F" w14:textId="77777777" w:rsidR="00CF0880" w:rsidRDefault="00CF0880" w:rsidP="00D00F2D">
      <w:pPr>
        <w:spacing w:after="0" w:line="360" w:lineRule="auto"/>
        <w:rPr>
          <w:rFonts w:ascii="Times New Roman" w:eastAsia="Times New Roman" w:hAnsi="Times New Roman" w:cs="Times New Roman"/>
          <w:b/>
          <w:sz w:val="28"/>
          <w:szCs w:val="28"/>
          <w:lang w:eastAsia="x-none"/>
        </w:rPr>
      </w:pPr>
      <w:bookmarkStart w:id="57" w:name="_Toc511427965"/>
    </w:p>
    <w:p w14:paraId="6A5AAB0A"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5DA6E63A"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66DB1922"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01DAB0C3"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6E04D402" w14:textId="77777777" w:rsidR="00F572C3" w:rsidRDefault="00F572C3" w:rsidP="00D00F2D">
      <w:pPr>
        <w:spacing w:after="0" w:line="360" w:lineRule="auto"/>
        <w:rPr>
          <w:rFonts w:ascii="Times New Roman" w:eastAsia="Times New Roman" w:hAnsi="Times New Roman" w:cs="Times New Roman"/>
          <w:b/>
          <w:sz w:val="28"/>
          <w:szCs w:val="28"/>
          <w:lang w:eastAsia="x-none"/>
        </w:rPr>
      </w:pPr>
    </w:p>
    <w:p w14:paraId="68C558C8" w14:textId="77777777" w:rsidR="00C4125D" w:rsidRDefault="00C4125D" w:rsidP="00D00F2D">
      <w:pPr>
        <w:spacing w:after="0" w:line="360" w:lineRule="auto"/>
        <w:rPr>
          <w:rFonts w:ascii="Times New Roman" w:eastAsia="Times New Roman" w:hAnsi="Times New Roman" w:cs="Times New Roman"/>
          <w:b/>
          <w:sz w:val="28"/>
          <w:szCs w:val="28"/>
          <w:lang w:eastAsia="x-none"/>
        </w:rPr>
      </w:pPr>
    </w:p>
    <w:p w14:paraId="2758C720" w14:textId="77777777" w:rsidR="00C4125D" w:rsidRDefault="00C4125D" w:rsidP="00D00F2D">
      <w:pPr>
        <w:spacing w:after="0" w:line="360" w:lineRule="auto"/>
        <w:rPr>
          <w:rFonts w:ascii="Times New Roman" w:eastAsia="Times New Roman" w:hAnsi="Times New Roman" w:cs="Times New Roman"/>
          <w:b/>
          <w:sz w:val="28"/>
          <w:szCs w:val="28"/>
          <w:lang w:eastAsia="x-none"/>
        </w:rPr>
      </w:pPr>
    </w:p>
    <w:p w14:paraId="7526CA9D" w14:textId="77777777" w:rsidR="00C4125D" w:rsidRDefault="00C4125D" w:rsidP="00D00F2D">
      <w:pPr>
        <w:spacing w:after="0" w:line="360" w:lineRule="auto"/>
        <w:rPr>
          <w:rFonts w:ascii="Times New Roman" w:eastAsia="Times New Roman" w:hAnsi="Times New Roman" w:cs="Times New Roman"/>
          <w:b/>
          <w:sz w:val="28"/>
          <w:szCs w:val="28"/>
          <w:lang w:eastAsia="x-none"/>
        </w:rPr>
      </w:pPr>
    </w:p>
    <w:p w14:paraId="626594A8" w14:textId="77777777" w:rsidR="00F572C3" w:rsidRPr="00F81105" w:rsidRDefault="00F572C3" w:rsidP="00D00F2D">
      <w:pPr>
        <w:spacing w:after="0" w:line="360" w:lineRule="auto"/>
        <w:rPr>
          <w:rFonts w:ascii="Times New Roman" w:eastAsia="Times New Roman" w:hAnsi="Times New Roman" w:cs="Times New Roman"/>
          <w:b/>
          <w:sz w:val="28"/>
          <w:szCs w:val="28"/>
          <w:lang w:eastAsia="x-none"/>
        </w:rPr>
      </w:pPr>
    </w:p>
    <w:p w14:paraId="6D7BA2EC" w14:textId="259CB052" w:rsidR="00F477EA" w:rsidRPr="00F81105" w:rsidRDefault="00953CF5" w:rsidP="00F572C3">
      <w:pPr>
        <w:pStyle w:val="Heading1"/>
      </w:pPr>
      <w:bookmarkStart w:id="58" w:name="_Toc195892124"/>
      <w:bookmarkStart w:id="59" w:name="_Toc504725158"/>
      <w:bookmarkStart w:id="60" w:name="_Toc511427967"/>
      <w:bookmarkEnd w:id="57"/>
      <w:r w:rsidRPr="00F81105">
        <w:lastRenderedPageBreak/>
        <w:t>DEDICATION</w:t>
      </w:r>
      <w:bookmarkEnd w:id="58"/>
    </w:p>
    <w:p w14:paraId="014D0255" w14:textId="21684FAC" w:rsidR="00953CF5" w:rsidRPr="00F81105" w:rsidRDefault="00953CF5" w:rsidP="00D00F2D">
      <w:pPr>
        <w:spacing w:after="0" w:line="360" w:lineRule="auto"/>
        <w:rPr>
          <w:rFonts w:ascii="Times New Roman" w:hAnsi="Times New Roman" w:cs="Times New Roman"/>
          <w:sz w:val="24"/>
          <w:szCs w:val="24"/>
        </w:rPr>
      </w:pPr>
      <w:r w:rsidRPr="00F81105">
        <w:rPr>
          <w:rFonts w:ascii="Times New Roman" w:hAnsi="Times New Roman" w:cs="Times New Roman"/>
          <w:sz w:val="24"/>
          <w:szCs w:val="24"/>
        </w:rPr>
        <w:t xml:space="preserve">This study is dedicated to my children, Liam </w:t>
      </w:r>
      <w:r w:rsidR="0027550C" w:rsidRPr="00F81105">
        <w:rPr>
          <w:rFonts w:ascii="Times New Roman" w:hAnsi="Times New Roman" w:cs="Times New Roman"/>
          <w:sz w:val="24"/>
          <w:szCs w:val="24"/>
        </w:rPr>
        <w:t xml:space="preserve">Hope </w:t>
      </w:r>
      <w:r w:rsidRPr="00F81105">
        <w:rPr>
          <w:rFonts w:ascii="Times New Roman" w:hAnsi="Times New Roman" w:cs="Times New Roman"/>
          <w:sz w:val="24"/>
          <w:szCs w:val="24"/>
        </w:rPr>
        <w:t xml:space="preserve">and </w:t>
      </w:r>
      <w:r w:rsidR="0027550C" w:rsidRPr="00F81105">
        <w:rPr>
          <w:rFonts w:ascii="Times New Roman" w:hAnsi="Times New Roman" w:cs="Times New Roman"/>
          <w:sz w:val="24"/>
          <w:szCs w:val="24"/>
        </w:rPr>
        <w:t xml:space="preserve">Leona </w:t>
      </w:r>
      <w:r w:rsidRPr="00F81105">
        <w:rPr>
          <w:rFonts w:ascii="Times New Roman" w:hAnsi="Times New Roman" w:cs="Times New Roman"/>
          <w:sz w:val="24"/>
          <w:szCs w:val="24"/>
        </w:rPr>
        <w:t>Linga, who always give me a sense of responsibility and challenge me to be a better pe</w:t>
      </w:r>
      <w:r w:rsidR="00F47E95" w:rsidRPr="00F81105">
        <w:rPr>
          <w:rFonts w:ascii="Times New Roman" w:hAnsi="Times New Roman" w:cs="Times New Roman"/>
          <w:sz w:val="24"/>
          <w:szCs w:val="24"/>
        </w:rPr>
        <w:t>r</w:t>
      </w:r>
      <w:r w:rsidRPr="00F81105">
        <w:rPr>
          <w:rFonts w:ascii="Times New Roman" w:hAnsi="Times New Roman" w:cs="Times New Roman"/>
          <w:sz w:val="24"/>
          <w:szCs w:val="24"/>
        </w:rPr>
        <w:t>son.</w:t>
      </w:r>
    </w:p>
    <w:p w14:paraId="43A74AA9" w14:textId="77777777" w:rsidR="00F477EA" w:rsidRPr="00F81105" w:rsidRDefault="00F477EA" w:rsidP="00D00F2D">
      <w:pPr>
        <w:spacing w:after="0" w:line="360" w:lineRule="auto"/>
      </w:pPr>
    </w:p>
    <w:p w14:paraId="19F7C99D" w14:textId="77777777" w:rsidR="00953CF5" w:rsidRPr="00F81105" w:rsidRDefault="00953CF5" w:rsidP="00D00F2D">
      <w:pPr>
        <w:spacing w:after="0" w:line="360" w:lineRule="auto"/>
      </w:pPr>
    </w:p>
    <w:p w14:paraId="7156C5EA" w14:textId="77777777" w:rsidR="00953CF5" w:rsidRPr="00F81105" w:rsidRDefault="00953CF5" w:rsidP="00D00F2D">
      <w:pPr>
        <w:spacing w:after="0" w:line="360" w:lineRule="auto"/>
      </w:pPr>
    </w:p>
    <w:p w14:paraId="53ED5BD7" w14:textId="77777777" w:rsidR="0077219C" w:rsidRPr="00F81105"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6446CDE7" w14:textId="77777777" w:rsidR="0077219C" w:rsidRPr="00F81105"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1761F715" w14:textId="77777777" w:rsidR="0077219C" w:rsidRPr="00F81105"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527DC171" w14:textId="77777777" w:rsidR="0077219C" w:rsidRPr="00F81105"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2CB205D2" w14:textId="77777777" w:rsidR="0077219C"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76EEA2B1"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3BE44AC6"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40156C1D"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10E17ABE"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352E7536"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52535635"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621F14EE"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5D72DAF5"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1A46C372" w14:textId="77777777" w:rsidR="00F572C3"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27C4A91C" w14:textId="77777777" w:rsidR="00F572C3" w:rsidRPr="00F81105" w:rsidRDefault="00F572C3" w:rsidP="00D00F2D">
      <w:pPr>
        <w:autoSpaceDE w:val="0"/>
        <w:autoSpaceDN w:val="0"/>
        <w:adjustRightInd w:val="0"/>
        <w:spacing w:after="0" w:line="360" w:lineRule="auto"/>
        <w:jc w:val="both"/>
        <w:rPr>
          <w:rFonts w:ascii="Times New Roman" w:hAnsi="Times New Roman" w:cs="Times New Roman"/>
          <w:b/>
          <w:sz w:val="24"/>
          <w:szCs w:val="24"/>
        </w:rPr>
      </w:pPr>
    </w:p>
    <w:p w14:paraId="54923159" w14:textId="77777777" w:rsidR="0077219C" w:rsidRPr="00F81105"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1BD3FEAC" w14:textId="77777777" w:rsidR="0077219C" w:rsidRPr="00F81105"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460C7E14" w14:textId="77777777" w:rsidR="0077219C" w:rsidRDefault="0077219C" w:rsidP="00D00F2D">
      <w:pPr>
        <w:autoSpaceDE w:val="0"/>
        <w:autoSpaceDN w:val="0"/>
        <w:adjustRightInd w:val="0"/>
        <w:spacing w:after="0" w:line="360" w:lineRule="auto"/>
        <w:jc w:val="both"/>
        <w:rPr>
          <w:rFonts w:ascii="Times New Roman" w:hAnsi="Times New Roman" w:cs="Times New Roman"/>
          <w:b/>
          <w:sz w:val="24"/>
          <w:szCs w:val="24"/>
        </w:rPr>
      </w:pPr>
    </w:p>
    <w:p w14:paraId="7F12629D" w14:textId="77777777" w:rsidR="004B3E7C" w:rsidRDefault="004B3E7C" w:rsidP="00D00F2D">
      <w:pPr>
        <w:autoSpaceDE w:val="0"/>
        <w:autoSpaceDN w:val="0"/>
        <w:adjustRightInd w:val="0"/>
        <w:spacing w:after="0" w:line="360" w:lineRule="auto"/>
        <w:jc w:val="both"/>
        <w:rPr>
          <w:rFonts w:ascii="Times New Roman" w:hAnsi="Times New Roman" w:cs="Times New Roman"/>
          <w:b/>
          <w:sz w:val="24"/>
          <w:szCs w:val="24"/>
        </w:rPr>
      </w:pPr>
    </w:p>
    <w:p w14:paraId="034E2B3F" w14:textId="77777777" w:rsidR="004B3E7C" w:rsidRDefault="004B3E7C" w:rsidP="00D00F2D">
      <w:pPr>
        <w:autoSpaceDE w:val="0"/>
        <w:autoSpaceDN w:val="0"/>
        <w:adjustRightInd w:val="0"/>
        <w:spacing w:after="0" w:line="360" w:lineRule="auto"/>
        <w:jc w:val="both"/>
        <w:rPr>
          <w:rFonts w:ascii="Times New Roman" w:hAnsi="Times New Roman" w:cs="Times New Roman"/>
          <w:b/>
          <w:sz w:val="24"/>
          <w:szCs w:val="24"/>
        </w:rPr>
      </w:pPr>
    </w:p>
    <w:p w14:paraId="4AF00484" w14:textId="77777777" w:rsidR="004B3E7C" w:rsidRDefault="004B3E7C" w:rsidP="00D00F2D">
      <w:pPr>
        <w:autoSpaceDE w:val="0"/>
        <w:autoSpaceDN w:val="0"/>
        <w:adjustRightInd w:val="0"/>
        <w:spacing w:after="0" w:line="360" w:lineRule="auto"/>
        <w:jc w:val="both"/>
        <w:rPr>
          <w:rFonts w:ascii="Times New Roman" w:hAnsi="Times New Roman" w:cs="Times New Roman"/>
          <w:b/>
          <w:sz w:val="24"/>
          <w:szCs w:val="24"/>
        </w:rPr>
      </w:pPr>
    </w:p>
    <w:p w14:paraId="24197DB5" w14:textId="77777777" w:rsidR="004B3E7C" w:rsidRDefault="004B3E7C" w:rsidP="00D00F2D">
      <w:pPr>
        <w:autoSpaceDE w:val="0"/>
        <w:autoSpaceDN w:val="0"/>
        <w:adjustRightInd w:val="0"/>
        <w:spacing w:after="0" w:line="360" w:lineRule="auto"/>
        <w:jc w:val="both"/>
        <w:rPr>
          <w:rFonts w:ascii="Times New Roman" w:hAnsi="Times New Roman" w:cs="Times New Roman"/>
          <w:b/>
          <w:sz w:val="24"/>
          <w:szCs w:val="24"/>
        </w:rPr>
      </w:pPr>
    </w:p>
    <w:p w14:paraId="6DEB9CA4" w14:textId="77777777" w:rsidR="004B3E7C" w:rsidRDefault="004B3E7C" w:rsidP="00D00F2D">
      <w:pPr>
        <w:autoSpaceDE w:val="0"/>
        <w:autoSpaceDN w:val="0"/>
        <w:adjustRightInd w:val="0"/>
        <w:spacing w:after="0" w:line="360" w:lineRule="auto"/>
        <w:jc w:val="both"/>
        <w:rPr>
          <w:rFonts w:ascii="Times New Roman" w:hAnsi="Times New Roman" w:cs="Times New Roman"/>
          <w:b/>
          <w:sz w:val="24"/>
          <w:szCs w:val="24"/>
        </w:rPr>
      </w:pPr>
    </w:p>
    <w:p w14:paraId="6CE38C18" w14:textId="77777777" w:rsidR="004B3E7C" w:rsidRPr="00F81105" w:rsidRDefault="004B3E7C" w:rsidP="00D00F2D">
      <w:pPr>
        <w:autoSpaceDE w:val="0"/>
        <w:autoSpaceDN w:val="0"/>
        <w:adjustRightInd w:val="0"/>
        <w:spacing w:after="0" w:line="360" w:lineRule="auto"/>
        <w:jc w:val="both"/>
        <w:rPr>
          <w:rFonts w:ascii="Times New Roman" w:hAnsi="Times New Roman" w:cs="Times New Roman"/>
          <w:b/>
          <w:sz w:val="24"/>
          <w:szCs w:val="24"/>
        </w:rPr>
      </w:pPr>
    </w:p>
    <w:p w14:paraId="698A965E" w14:textId="2E1DCF26" w:rsidR="0077219C" w:rsidRPr="00343F45" w:rsidRDefault="0077219C" w:rsidP="00F572C3">
      <w:pPr>
        <w:pStyle w:val="Heading1"/>
      </w:pPr>
      <w:bookmarkStart w:id="61" w:name="_Toc195892125"/>
      <w:r w:rsidRPr="00343F45">
        <w:lastRenderedPageBreak/>
        <w:t>ACKNOWLEDGEMENTS</w:t>
      </w:r>
      <w:bookmarkEnd w:id="61"/>
    </w:p>
    <w:bookmarkEnd w:id="59"/>
    <w:bookmarkEnd w:id="60"/>
    <w:p w14:paraId="7ACC06FE" w14:textId="718B842A" w:rsidR="00E6598D" w:rsidRDefault="00E6598D"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r w:rsidRPr="00F81105">
        <w:rPr>
          <w:rFonts w:ascii="Times New Roman" w:eastAsia="Calibri" w:hAnsi="Times New Roman" w:cs="Times New Roman"/>
          <w:color w:val="000000"/>
          <w:sz w:val="24"/>
          <w:szCs w:val="24"/>
        </w:rPr>
        <w:t xml:space="preserve">Firstly, I would like to thank Almighty God for </w:t>
      </w:r>
      <w:r w:rsidR="00ED0E06">
        <w:rPr>
          <w:rFonts w:ascii="Times New Roman" w:eastAsia="Calibri" w:hAnsi="Times New Roman" w:cs="Times New Roman"/>
          <w:color w:val="000000"/>
          <w:sz w:val="24"/>
          <w:szCs w:val="24"/>
        </w:rPr>
        <w:t>H</w:t>
      </w:r>
      <w:r w:rsidRPr="00F81105">
        <w:rPr>
          <w:rFonts w:ascii="Times New Roman" w:eastAsia="Calibri" w:hAnsi="Times New Roman" w:cs="Times New Roman"/>
          <w:color w:val="000000"/>
          <w:sz w:val="24"/>
          <w:szCs w:val="24"/>
        </w:rPr>
        <w:t>is abundant grace that has allowed me to complete this work.</w:t>
      </w:r>
    </w:p>
    <w:p w14:paraId="3E984F98" w14:textId="77777777" w:rsidR="00F572C3" w:rsidRPr="00F81105" w:rsidRDefault="00F572C3"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00354586" w14:textId="4EB88824" w:rsidR="00E6598D" w:rsidRDefault="00E6598D"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r w:rsidRPr="00F81105">
        <w:rPr>
          <w:rFonts w:ascii="Times New Roman" w:eastAsia="Calibri" w:hAnsi="Times New Roman" w:cs="Times New Roman"/>
          <w:color w:val="000000"/>
          <w:sz w:val="24"/>
          <w:szCs w:val="24"/>
        </w:rPr>
        <w:t>Secondly, I would like to tha</w:t>
      </w:r>
      <w:r w:rsidR="00C60400" w:rsidRPr="00F81105">
        <w:rPr>
          <w:rFonts w:ascii="Times New Roman" w:eastAsia="Calibri" w:hAnsi="Times New Roman" w:cs="Times New Roman"/>
          <w:color w:val="000000"/>
          <w:sz w:val="24"/>
          <w:szCs w:val="24"/>
        </w:rPr>
        <w:t>nk</w:t>
      </w:r>
      <w:r w:rsidRPr="00F81105">
        <w:rPr>
          <w:rFonts w:ascii="Times New Roman" w:eastAsia="Calibri" w:hAnsi="Times New Roman" w:cs="Times New Roman"/>
          <w:color w:val="000000"/>
          <w:sz w:val="24"/>
          <w:szCs w:val="24"/>
        </w:rPr>
        <w:t xml:space="preserve"> my </w:t>
      </w:r>
      <w:r w:rsidR="00C60400" w:rsidRPr="00F81105">
        <w:rPr>
          <w:rFonts w:ascii="Times New Roman" w:eastAsia="Calibri" w:hAnsi="Times New Roman" w:cs="Times New Roman"/>
          <w:color w:val="000000"/>
          <w:sz w:val="24"/>
          <w:szCs w:val="24"/>
        </w:rPr>
        <w:t xml:space="preserve">main </w:t>
      </w:r>
      <w:r w:rsidRPr="00F81105">
        <w:rPr>
          <w:rFonts w:ascii="Times New Roman" w:eastAsia="Calibri" w:hAnsi="Times New Roman" w:cs="Times New Roman"/>
          <w:color w:val="000000"/>
          <w:sz w:val="24"/>
          <w:szCs w:val="24"/>
        </w:rPr>
        <w:t xml:space="preserve">Supervisor Dr. Frank </w:t>
      </w:r>
      <w:proofErr w:type="spellStart"/>
      <w:r w:rsidRPr="00F81105">
        <w:rPr>
          <w:rFonts w:ascii="Times New Roman" w:eastAsia="Calibri" w:hAnsi="Times New Roman" w:cs="Times New Roman"/>
          <w:color w:val="000000"/>
          <w:sz w:val="24"/>
          <w:szCs w:val="24"/>
        </w:rPr>
        <w:t>Mnthambala</w:t>
      </w:r>
      <w:proofErr w:type="spellEnd"/>
      <w:r w:rsidRPr="00F81105">
        <w:rPr>
          <w:rFonts w:ascii="Times New Roman" w:eastAsia="Calibri" w:hAnsi="Times New Roman" w:cs="Times New Roman"/>
          <w:color w:val="000000"/>
          <w:sz w:val="24"/>
          <w:szCs w:val="24"/>
        </w:rPr>
        <w:t xml:space="preserve">, who gave me unwavering support throughout my study. His overall guidance, constant follow-ups and speedy feedback were the forces that kept me going </w:t>
      </w:r>
      <w:r w:rsidR="00ED0E06">
        <w:rPr>
          <w:rFonts w:ascii="Times New Roman" w:eastAsia="Calibri" w:hAnsi="Times New Roman" w:cs="Times New Roman"/>
          <w:color w:val="000000"/>
          <w:sz w:val="24"/>
          <w:szCs w:val="24"/>
        </w:rPr>
        <w:t>on</w:t>
      </w:r>
      <w:r w:rsidR="00ED0E06" w:rsidRPr="00F81105">
        <w:rPr>
          <w:rFonts w:ascii="Times New Roman" w:eastAsia="Calibri" w:hAnsi="Times New Roman" w:cs="Times New Roman"/>
          <w:color w:val="000000"/>
          <w:sz w:val="24"/>
          <w:szCs w:val="24"/>
        </w:rPr>
        <w:t xml:space="preserve"> </w:t>
      </w:r>
      <w:r w:rsidRPr="00F81105">
        <w:rPr>
          <w:rFonts w:ascii="Times New Roman" w:eastAsia="Calibri" w:hAnsi="Times New Roman" w:cs="Times New Roman"/>
          <w:color w:val="000000"/>
          <w:sz w:val="24"/>
          <w:szCs w:val="24"/>
        </w:rPr>
        <w:t>this academic journey.</w:t>
      </w:r>
      <w:r w:rsidR="00C60400" w:rsidRPr="00F81105">
        <w:rPr>
          <w:rFonts w:ascii="Times New Roman" w:eastAsia="Calibri" w:hAnsi="Times New Roman" w:cs="Times New Roman"/>
          <w:color w:val="000000"/>
          <w:sz w:val="24"/>
          <w:szCs w:val="24"/>
        </w:rPr>
        <w:t xml:space="preserve"> Likewise, I would also like to thank Associate Professor</w:t>
      </w:r>
      <w:r w:rsidR="00A42AAE" w:rsidRPr="00B90F83">
        <w:rPr>
          <w:rFonts w:ascii="Times New Roman" w:eastAsia="Calibri" w:hAnsi="Times New Roman" w:cs="Times New Roman"/>
          <w:color w:val="000000"/>
          <w:sz w:val="24"/>
          <w:szCs w:val="24"/>
        </w:rPr>
        <w:t xml:space="preserve"> Dr.</w:t>
      </w:r>
      <w:r w:rsidR="00C60400" w:rsidRPr="00F81105">
        <w:rPr>
          <w:rFonts w:ascii="Times New Roman" w:eastAsia="Calibri" w:hAnsi="Times New Roman" w:cs="Times New Roman"/>
          <w:color w:val="000000"/>
          <w:sz w:val="24"/>
          <w:szCs w:val="24"/>
        </w:rPr>
        <w:t xml:space="preserve"> Mavuto Tembo, for his guidance throughout the various stages of developing this research work. </w:t>
      </w:r>
    </w:p>
    <w:p w14:paraId="002FB253" w14:textId="77777777" w:rsidR="009446F4" w:rsidRDefault="009446F4"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464A6DFC" w14:textId="798CC12E" w:rsidR="009446F4" w:rsidRPr="00F81105" w:rsidRDefault="009446F4" w:rsidP="009446F4">
      <w:pPr>
        <w:autoSpaceDE w:val="0"/>
        <w:autoSpaceDN w:val="0"/>
        <w:adjustRightInd w:val="0"/>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In addition</w:t>
      </w:r>
      <w:r w:rsidRPr="00F81105">
        <w:rPr>
          <w:rFonts w:ascii="Times New Roman" w:eastAsia="Calibri" w:hAnsi="Times New Roman" w:cs="Times New Roman"/>
          <w:color w:val="000000"/>
          <w:sz w:val="24"/>
          <w:szCs w:val="24"/>
        </w:rPr>
        <w:t>, I would also like to thank my wife</w:t>
      </w:r>
      <w:r>
        <w:rPr>
          <w:rFonts w:ascii="Times New Roman" w:eastAsia="Calibri" w:hAnsi="Times New Roman" w:cs="Times New Roman"/>
          <w:color w:val="000000"/>
          <w:sz w:val="24"/>
          <w:szCs w:val="24"/>
        </w:rPr>
        <w:t>, Charity, for being a constant source of support when things were getting tough.</w:t>
      </w:r>
    </w:p>
    <w:p w14:paraId="543D0CED" w14:textId="77777777" w:rsidR="00F572C3" w:rsidRPr="00F81105" w:rsidRDefault="00F572C3"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37331955" w14:textId="1D6147B7" w:rsidR="00735352" w:rsidRDefault="009446F4"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Furthermore</w:t>
      </w:r>
      <w:r w:rsidR="00E6598D" w:rsidRPr="00F81105">
        <w:rPr>
          <w:rFonts w:ascii="Times New Roman" w:eastAsia="Calibri" w:hAnsi="Times New Roman" w:cs="Times New Roman"/>
          <w:color w:val="000000"/>
          <w:sz w:val="24"/>
          <w:szCs w:val="24"/>
        </w:rPr>
        <w:t>, I wish to convey my sincere gratit</w:t>
      </w:r>
      <w:r w:rsidR="003F163D" w:rsidRPr="00F81105">
        <w:rPr>
          <w:rFonts w:ascii="Times New Roman" w:eastAsia="Calibri" w:hAnsi="Times New Roman" w:cs="Times New Roman"/>
          <w:color w:val="000000"/>
          <w:sz w:val="24"/>
          <w:szCs w:val="24"/>
        </w:rPr>
        <w:t xml:space="preserve">ude to my friends, Edwin </w:t>
      </w:r>
      <w:proofErr w:type="spellStart"/>
      <w:r w:rsidR="003F163D" w:rsidRPr="00F81105">
        <w:rPr>
          <w:rFonts w:ascii="Times New Roman" w:eastAsia="Calibri" w:hAnsi="Times New Roman" w:cs="Times New Roman"/>
          <w:color w:val="000000"/>
          <w:sz w:val="24"/>
          <w:szCs w:val="24"/>
        </w:rPr>
        <w:t>Kenamu</w:t>
      </w:r>
      <w:proofErr w:type="spellEnd"/>
      <w:r w:rsidR="003F163D" w:rsidRPr="00F81105">
        <w:rPr>
          <w:rFonts w:ascii="Times New Roman" w:eastAsia="Calibri" w:hAnsi="Times New Roman" w:cs="Times New Roman"/>
          <w:color w:val="000000"/>
          <w:sz w:val="24"/>
          <w:szCs w:val="24"/>
        </w:rPr>
        <w:t>,</w:t>
      </w:r>
      <w:r w:rsidR="00DB2F20" w:rsidRPr="00F81105">
        <w:rPr>
          <w:rFonts w:ascii="Times New Roman" w:eastAsia="Calibri" w:hAnsi="Times New Roman" w:cs="Times New Roman"/>
          <w:color w:val="000000"/>
          <w:sz w:val="24"/>
          <w:szCs w:val="24"/>
        </w:rPr>
        <w:t xml:space="preserve"> Moses </w:t>
      </w:r>
      <w:proofErr w:type="spellStart"/>
      <w:r w:rsidR="00DB2F20" w:rsidRPr="00F81105">
        <w:rPr>
          <w:rFonts w:ascii="Times New Roman" w:eastAsia="Calibri" w:hAnsi="Times New Roman" w:cs="Times New Roman"/>
          <w:color w:val="000000"/>
          <w:sz w:val="24"/>
          <w:szCs w:val="24"/>
        </w:rPr>
        <w:t>Chitete</w:t>
      </w:r>
      <w:proofErr w:type="spellEnd"/>
      <w:r w:rsidR="00152721">
        <w:rPr>
          <w:rFonts w:ascii="Times New Roman" w:eastAsia="Calibri" w:hAnsi="Times New Roman" w:cs="Times New Roman"/>
          <w:color w:val="000000"/>
          <w:sz w:val="24"/>
          <w:szCs w:val="24"/>
        </w:rPr>
        <w:t>,</w:t>
      </w:r>
      <w:r w:rsidR="006C6C82">
        <w:rPr>
          <w:rFonts w:ascii="Times New Roman" w:eastAsia="Calibri" w:hAnsi="Times New Roman" w:cs="Times New Roman"/>
          <w:color w:val="000000"/>
          <w:sz w:val="24"/>
          <w:szCs w:val="24"/>
        </w:rPr>
        <w:t xml:space="preserve"> </w:t>
      </w:r>
      <w:r w:rsidR="00152721">
        <w:rPr>
          <w:rFonts w:ascii="Times New Roman" w:eastAsia="Calibri" w:hAnsi="Times New Roman" w:cs="Times New Roman"/>
          <w:color w:val="000000"/>
          <w:sz w:val="24"/>
          <w:szCs w:val="24"/>
        </w:rPr>
        <w:t xml:space="preserve">Hope </w:t>
      </w:r>
      <w:proofErr w:type="spellStart"/>
      <w:r w:rsidR="00152721">
        <w:rPr>
          <w:rFonts w:ascii="Times New Roman" w:eastAsia="Calibri" w:hAnsi="Times New Roman" w:cs="Times New Roman"/>
          <w:color w:val="000000"/>
          <w:sz w:val="24"/>
          <w:szCs w:val="24"/>
        </w:rPr>
        <w:t>Ngilazi</w:t>
      </w:r>
      <w:proofErr w:type="spellEnd"/>
      <w:r w:rsidR="00DB2F20" w:rsidRPr="00F81105">
        <w:rPr>
          <w:rFonts w:ascii="Times New Roman" w:eastAsia="Calibri" w:hAnsi="Times New Roman" w:cs="Times New Roman"/>
          <w:color w:val="000000"/>
          <w:sz w:val="24"/>
          <w:szCs w:val="24"/>
        </w:rPr>
        <w:t xml:space="preserve"> and </w:t>
      </w:r>
      <w:r w:rsidR="003F163D" w:rsidRPr="00F81105">
        <w:rPr>
          <w:rFonts w:ascii="Times New Roman" w:eastAsia="Calibri" w:hAnsi="Times New Roman" w:cs="Times New Roman"/>
          <w:color w:val="000000"/>
          <w:sz w:val="24"/>
          <w:szCs w:val="24"/>
        </w:rPr>
        <w:t xml:space="preserve">Sharif </w:t>
      </w:r>
      <w:proofErr w:type="spellStart"/>
      <w:r w:rsidR="003F163D" w:rsidRPr="00F81105">
        <w:rPr>
          <w:rFonts w:ascii="Times New Roman" w:eastAsia="Calibri" w:hAnsi="Times New Roman" w:cs="Times New Roman"/>
          <w:color w:val="000000"/>
          <w:sz w:val="24"/>
          <w:szCs w:val="24"/>
        </w:rPr>
        <w:t>Mgwira</w:t>
      </w:r>
      <w:proofErr w:type="spellEnd"/>
      <w:r w:rsidR="00E6598D" w:rsidRPr="00F81105">
        <w:rPr>
          <w:rFonts w:ascii="Times New Roman" w:eastAsia="Calibri" w:hAnsi="Times New Roman" w:cs="Times New Roman"/>
          <w:color w:val="000000"/>
          <w:sz w:val="24"/>
          <w:szCs w:val="24"/>
        </w:rPr>
        <w:t xml:space="preserve"> </w:t>
      </w:r>
      <w:r w:rsidR="00524905" w:rsidRPr="00F81105">
        <w:rPr>
          <w:rFonts w:ascii="Times New Roman" w:eastAsia="Calibri" w:hAnsi="Times New Roman" w:cs="Times New Roman"/>
          <w:color w:val="000000"/>
          <w:sz w:val="24"/>
          <w:szCs w:val="24"/>
        </w:rPr>
        <w:t>who,</w:t>
      </w:r>
      <w:r w:rsidR="00E6598D" w:rsidRPr="00F81105">
        <w:rPr>
          <w:rFonts w:ascii="Times New Roman" w:eastAsia="Calibri" w:hAnsi="Times New Roman" w:cs="Times New Roman"/>
          <w:color w:val="000000"/>
          <w:sz w:val="24"/>
          <w:szCs w:val="24"/>
        </w:rPr>
        <w:t xml:space="preserve"> through their expertise</w:t>
      </w:r>
      <w:r w:rsidR="006C6C82">
        <w:rPr>
          <w:rFonts w:ascii="Times New Roman" w:eastAsia="Calibri" w:hAnsi="Times New Roman" w:cs="Times New Roman"/>
          <w:color w:val="000000"/>
          <w:sz w:val="24"/>
          <w:szCs w:val="24"/>
        </w:rPr>
        <w:t xml:space="preserve"> and motivation</w:t>
      </w:r>
      <w:r w:rsidR="00E6598D" w:rsidRPr="00F81105">
        <w:rPr>
          <w:rFonts w:ascii="Times New Roman" w:eastAsia="Calibri" w:hAnsi="Times New Roman" w:cs="Times New Roman"/>
          <w:color w:val="000000"/>
          <w:sz w:val="24"/>
          <w:szCs w:val="24"/>
        </w:rPr>
        <w:t>, provided powerful insights that kept me going</w:t>
      </w:r>
      <w:r w:rsidR="00C60400" w:rsidRPr="00F81105">
        <w:rPr>
          <w:rFonts w:ascii="Times New Roman" w:eastAsia="Calibri" w:hAnsi="Times New Roman" w:cs="Times New Roman"/>
          <w:color w:val="000000"/>
          <w:sz w:val="24"/>
          <w:szCs w:val="24"/>
        </w:rPr>
        <w:t xml:space="preserve"> </w:t>
      </w:r>
      <w:r w:rsidR="00ED0E06">
        <w:rPr>
          <w:rFonts w:ascii="Times New Roman" w:eastAsia="Calibri" w:hAnsi="Times New Roman" w:cs="Times New Roman"/>
          <w:color w:val="000000"/>
          <w:sz w:val="24"/>
          <w:szCs w:val="24"/>
        </w:rPr>
        <w:t>on</w:t>
      </w:r>
      <w:r w:rsidR="00ED0E06" w:rsidRPr="00F81105">
        <w:rPr>
          <w:rFonts w:ascii="Times New Roman" w:eastAsia="Calibri" w:hAnsi="Times New Roman" w:cs="Times New Roman"/>
          <w:color w:val="000000"/>
          <w:sz w:val="24"/>
          <w:szCs w:val="24"/>
        </w:rPr>
        <w:t xml:space="preserve"> </w:t>
      </w:r>
      <w:r w:rsidR="00C60400" w:rsidRPr="00F81105">
        <w:rPr>
          <w:rFonts w:ascii="Times New Roman" w:eastAsia="Calibri" w:hAnsi="Times New Roman" w:cs="Times New Roman"/>
          <w:color w:val="000000"/>
          <w:sz w:val="24"/>
          <w:szCs w:val="24"/>
        </w:rPr>
        <w:t>this academic journey</w:t>
      </w:r>
      <w:r w:rsidR="00E6598D" w:rsidRPr="00F81105">
        <w:rPr>
          <w:rFonts w:ascii="Times New Roman" w:eastAsia="Calibri" w:hAnsi="Times New Roman" w:cs="Times New Roman"/>
          <w:color w:val="000000"/>
          <w:sz w:val="24"/>
          <w:szCs w:val="24"/>
        </w:rPr>
        <w:t>.</w:t>
      </w:r>
      <w:r w:rsidR="00DD6DF6" w:rsidRPr="00F81105">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Worth special mentioning is Dr. George Ng’ambi, who not only provided words of encouragement, but also </w:t>
      </w:r>
      <w:r w:rsidR="005B0E57">
        <w:rPr>
          <w:rFonts w:ascii="Times New Roman" w:eastAsia="Calibri" w:hAnsi="Times New Roman" w:cs="Times New Roman"/>
          <w:color w:val="000000"/>
          <w:sz w:val="24"/>
          <w:szCs w:val="24"/>
        </w:rPr>
        <w:t>contributed</w:t>
      </w:r>
      <w:r w:rsidR="00944DC8">
        <w:rPr>
          <w:rFonts w:ascii="Times New Roman" w:eastAsia="Calibri" w:hAnsi="Times New Roman" w:cs="Times New Roman"/>
          <w:color w:val="000000"/>
          <w:sz w:val="24"/>
          <w:szCs w:val="24"/>
        </w:rPr>
        <w:t xml:space="preserve"> </w:t>
      </w:r>
      <w:r w:rsidR="005B0E57">
        <w:rPr>
          <w:rFonts w:ascii="Times New Roman" w:eastAsia="Calibri" w:hAnsi="Times New Roman" w:cs="Times New Roman"/>
          <w:color w:val="000000"/>
          <w:sz w:val="24"/>
          <w:szCs w:val="24"/>
        </w:rPr>
        <w:t xml:space="preserve">resources </w:t>
      </w:r>
      <w:r w:rsidR="00944DC8">
        <w:rPr>
          <w:rFonts w:ascii="Times New Roman" w:eastAsia="Calibri" w:hAnsi="Times New Roman" w:cs="Times New Roman"/>
          <w:color w:val="000000"/>
          <w:sz w:val="24"/>
          <w:szCs w:val="24"/>
        </w:rPr>
        <w:t xml:space="preserve">that aided in the completion of this research work. </w:t>
      </w:r>
    </w:p>
    <w:p w14:paraId="4525D330" w14:textId="77777777" w:rsidR="00F572C3" w:rsidRPr="00F81105" w:rsidRDefault="00F572C3"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4EE05507" w14:textId="77777777" w:rsidR="00E6598D" w:rsidRPr="00F81105" w:rsidRDefault="00E6598D"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0F2AC0F1" w14:textId="77777777" w:rsidR="00E6598D" w:rsidRPr="00F81105" w:rsidRDefault="00E6598D"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76389764" w14:textId="77777777" w:rsidR="00E6598D" w:rsidRPr="00F81105" w:rsidRDefault="00E6598D"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7414E038" w14:textId="77777777" w:rsidR="00E6598D" w:rsidRPr="00F81105" w:rsidRDefault="00E6598D" w:rsidP="00D00F2D">
      <w:pPr>
        <w:autoSpaceDE w:val="0"/>
        <w:autoSpaceDN w:val="0"/>
        <w:adjustRightInd w:val="0"/>
        <w:spacing w:after="0" w:line="360" w:lineRule="auto"/>
        <w:jc w:val="both"/>
        <w:rPr>
          <w:rFonts w:ascii="Times New Roman" w:eastAsia="Calibri" w:hAnsi="Times New Roman" w:cs="Times New Roman"/>
          <w:color w:val="000000"/>
          <w:sz w:val="24"/>
          <w:szCs w:val="24"/>
        </w:rPr>
      </w:pPr>
    </w:p>
    <w:p w14:paraId="5FEABF26" w14:textId="77777777" w:rsidR="00E6598D" w:rsidRPr="00F81105" w:rsidRDefault="00E6598D" w:rsidP="00D00F2D">
      <w:pPr>
        <w:spacing w:after="0" w:line="360" w:lineRule="auto"/>
        <w:ind w:left="360"/>
        <w:rPr>
          <w:rFonts w:ascii="Times New Roman" w:eastAsia="Calibri" w:hAnsi="Times New Roman" w:cs="Times New Roman"/>
          <w:sz w:val="24"/>
          <w:szCs w:val="24"/>
        </w:rPr>
      </w:pPr>
    </w:p>
    <w:p w14:paraId="4BB409EB" w14:textId="77777777" w:rsidR="00E6598D" w:rsidRPr="00F81105" w:rsidRDefault="00E6598D" w:rsidP="00D00F2D">
      <w:pPr>
        <w:spacing w:after="0" w:line="360" w:lineRule="auto"/>
        <w:rPr>
          <w:rFonts w:ascii="Calibri" w:eastAsia="Calibri" w:hAnsi="Calibri" w:cs="Times New Roman"/>
        </w:rPr>
      </w:pPr>
    </w:p>
    <w:p w14:paraId="2C811F59" w14:textId="6D20B43B" w:rsidR="00E6598D" w:rsidRPr="00B90F83" w:rsidRDefault="00E6598D" w:rsidP="00D00F2D">
      <w:pPr>
        <w:spacing w:after="0" w:line="360" w:lineRule="auto"/>
      </w:pPr>
    </w:p>
    <w:p w14:paraId="1AAF1EDE" w14:textId="77EE0B78" w:rsidR="00175A36" w:rsidRPr="00B90F83" w:rsidRDefault="00175A36" w:rsidP="00D00F2D">
      <w:pPr>
        <w:spacing w:after="0" w:line="360" w:lineRule="auto"/>
      </w:pPr>
    </w:p>
    <w:p w14:paraId="023AFDA6" w14:textId="2A144D1A" w:rsidR="00175A36" w:rsidRDefault="00175A36" w:rsidP="00D00F2D">
      <w:pPr>
        <w:spacing w:after="0" w:line="360" w:lineRule="auto"/>
      </w:pPr>
    </w:p>
    <w:p w14:paraId="5723B247" w14:textId="77777777" w:rsidR="00F572C3" w:rsidRDefault="00F572C3" w:rsidP="00D00F2D">
      <w:pPr>
        <w:spacing w:after="0" w:line="360" w:lineRule="auto"/>
      </w:pPr>
    </w:p>
    <w:p w14:paraId="0F7B1F78" w14:textId="77777777" w:rsidR="00F572C3" w:rsidRDefault="00F572C3" w:rsidP="00D00F2D">
      <w:pPr>
        <w:spacing w:after="0" w:line="360" w:lineRule="auto"/>
      </w:pPr>
    </w:p>
    <w:p w14:paraId="78F22D4D" w14:textId="558D9CD6" w:rsidR="0077219C" w:rsidRPr="00B90F83" w:rsidRDefault="0077219C" w:rsidP="00D00F2D">
      <w:pPr>
        <w:spacing w:after="0" w:line="360" w:lineRule="auto"/>
      </w:pPr>
    </w:p>
    <w:p w14:paraId="559A8D1F" w14:textId="292F216C" w:rsidR="00741539" w:rsidRPr="00957F0F" w:rsidRDefault="00741539" w:rsidP="00F572C3">
      <w:pPr>
        <w:pStyle w:val="Heading1"/>
      </w:pPr>
      <w:bookmarkStart w:id="62" w:name="_Toc195892126"/>
      <w:r w:rsidRPr="00B90F83">
        <w:lastRenderedPageBreak/>
        <w:t xml:space="preserve">LIST OF </w:t>
      </w:r>
      <w:r w:rsidRPr="00957F0F">
        <w:t>ABBREVIATIONS</w:t>
      </w:r>
      <w:r w:rsidRPr="00B90F83">
        <w:t xml:space="preserve"> AND ACRONYMS</w:t>
      </w:r>
      <w:bookmarkEnd w:id="62"/>
    </w:p>
    <w:tbl>
      <w:tblPr>
        <w:tblW w:w="7068" w:type="dxa"/>
        <w:tblLook w:val="04A0" w:firstRow="1" w:lastRow="0" w:firstColumn="1" w:lastColumn="0" w:noHBand="0" w:noVBand="1"/>
      </w:tblPr>
      <w:tblGrid>
        <w:gridCol w:w="5940"/>
        <w:gridCol w:w="222"/>
        <w:gridCol w:w="222"/>
        <w:gridCol w:w="1010"/>
      </w:tblGrid>
      <w:tr w:rsidR="00233914" w:rsidRPr="00233914" w14:paraId="76AB54A5" w14:textId="77777777" w:rsidTr="00233914">
        <w:trPr>
          <w:trHeight w:val="310"/>
        </w:trPr>
        <w:tc>
          <w:tcPr>
            <w:tcW w:w="6058" w:type="dxa"/>
            <w:gridSpan w:val="3"/>
            <w:tcBorders>
              <w:top w:val="nil"/>
              <w:left w:val="nil"/>
              <w:bottom w:val="nil"/>
              <w:right w:val="nil"/>
            </w:tcBorders>
            <w:shd w:val="clear" w:color="auto" w:fill="auto"/>
            <w:noWrap/>
            <w:vAlign w:val="center"/>
            <w:hideMark/>
          </w:tcPr>
          <w:p w14:paraId="02A06794" w14:textId="3BDD4A06"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 xml:space="preserve">5DE                  Five </w:t>
            </w:r>
            <w:r w:rsidR="00ED0E06">
              <w:rPr>
                <w:rFonts w:ascii="Times New Roman" w:eastAsia="Times New Roman" w:hAnsi="Times New Roman" w:cs="Times New Roman"/>
                <w:color w:val="000000"/>
                <w:sz w:val="24"/>
                <w:szCs w:val="24"/>
              </w:rPr>
              <w:t>D</w:t>
            </w:r>
            <w:r w:rsidRPr="00233914">
              <w:rPr>
                <w:rFonts w:ascii="Times New Roman" w:eastAsia="Times New Roman" w:hAnsi="Times New Roman" w:cs="Times New Roman"/>
                <w:color w:val="000000"/>
                <w:sz w:val="24"/>
                <w:szCs w:val="24"/>
              </w:rPr>
              <w:t>omains of Empowerment (in WEIA)</w:t>
            </w:r>
          </w:p>
        </w:tc>
        <w:tc>
          <w:tcPr>
            <w:tcW w:w="1010" w:type="dxa"/>
            <w:tcBorders>
              <w:top w:val="nil"/>
              <w:left w:val="nil"/>
              <w:bottom w:val="nil"/>
              <w:right w:val="nil"/>
            </w:tcBorders>
            <w:shd w:val="clear" w:color="auto" w:fill="auto"/>
            <w:noWrap/>
            <w:vAlign w:val="bottom"/>
            <w:hideMark/>
          </w:tcPr>
          <w:p w14:paraId="5EB23BC1"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r>
      <w:tr w:rsidR="00233914" w:rsidRPr="00233914" w14:paraId="4530C13C" w14:textId="77777777" w:rsidTr="00233914">
        <w:trPr>
          <w:trHeight w:val="310"/>
        </w:trPr>
        <w:tc>
          <w:tcPr>
            <w:tcW w:w="5999" w:type="dxa"/>
            <w:gridSpan w:val="2"/>
            <w:tcBorders>
              <w:top w:val="nil"/>
              <w:left w:val="nil"/>
              <w:bottom w:val="nil"/>
              <w:right w:val="nil"/>
            </w:tcBorders>
            <w:shd w:val="clear" w:color="auto" w:fill="auto"/>
            <w:noWrap/>
            <w:vAlign w:val="center"/>
            <w:hideMark/>
          </w:tcPr>
          <w:p w14:paraId="25DB469D"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CSA                  Climate Smart Agriculture</w:t>
            </w:r>
          </w:p>
        </w:tc>
        <w:tc>
          <w:tcPr>
            <w:tcW w:w="59" w:type="dxa"/>
            <w:tcBorders>
              <w:top w:val="nil"/>
              <w:left w:val="nil"/>
              <w:bottom w:val="nil"/>
              <w:right w:val="nil"/>
            </w:tcBorders>
            <w:shd w:val="clear" w:color="auto" w:fill="auto"/>
            <w:noWrap/>
            <w:vAlign w:val="bottom"/>
            <w:hideMark/>
          </w:tcPr>
          <w:p w14:paraId="6830B47F"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c>
          <w:tcPr>
            <w:tcW w:w="1010" w:type="dxa"/>
            <w:tcBorders>
              <w:top w:val="nil"/>
              <w:left w:val="nil"/>
              <w:bottom w:val="nil"/>
              <w:right w:val="nil"/>
            </w:tcBorders>
            <w:shd w:val="clear" w:color="auto" w:fill="auto"/>
            <w:noWrap/>
            <w:vAlign w:val="bottom"/>
            <w:hideMark/>
          </w:tcPr>
          <w:p w14:paraId="2F896692"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r>
      <w:tr w:rsidR="00233914" w:rsidRPr="00233914" w14:paraId="3E87E5A0" w14:textId="77777777" w:rsidTr="00233914">
        <w:trPr>
          <w:trHeight w:val="310"/>
        </w:trPr>
        <w:tc>
          <w:tcPr>
            <w:tcW w:w="5999" w:type="dxa"/>
            <w:gridSpan w:val="2"/>
            <w:tcBorders>
              <w:top w:val="nil"/>
              <w:left w:val="nil"/>
              <w:bottom w:val="nil"/>
              <w:right w:val="nil"/>
            </w:tcBorders>
            <w:shd w:val="clear" w:color="auto" w:fill="auto"/>
            <w:noWrap/>
            <w:vAlign w:val="center"/>
            <w:hideMark/>
          </w:tcPr>
          <w:p w14:paraId="7A71FE99" w14:textId="09658F3C"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 xml:space="preserve">EPA               </w:t>
            </w:r>
            <w:r>
              <w:rPr>
                <w:rFonts w:ascii="Times New Roman" w:eastAsia="Times New Roman" w:hAnsi="Times New Roman" w:cs="Times New Roman"/>
                <w:color w:val="000000"/>
                <w:sz w:val="24"/>
                <w:szCs w:val="24"/>
              </w:rPr>
              <w:t xml:space="preserve"> </w:t>
            </w:r>
            <w:r w:rsidRPr="00233914">
              <w:rPr>
                <w:rFonts w:ascii="Times New Roman" w:eastAsia="Times New Roman" w:hAnsi="Times New Roman" w:cs="Times New Roman"/>
                <w:color w:val="000000"/>
                <w:sz w:val="24"/>
                <w:szCs w:val="24"/>
              </w:rPr>
              <w:t xml:space="preserve">  Extension Planning Area</w:t>
            </w:r>
          </w:p>
        </w:tc>
        <w:tc>
          <w:tcPr>
            <w:tcW w:w="59" w:type="dxa"/>
            <w:tcBorders>
              <w:top w:val="nil"/>
              <w:left w:val="nil"/>
              <w:bottom w:val="nil"/>
              <w:right w:val="nil"/>
            </w:tcBorders>
            <w:shd w:val="clear" w:color="auto" w:fill="auto"/>
            <w:noWrap/>
            <w:vAlign w:val="bottom"/>
            <w:hideMark/>
          </w:tcPr>
          <w:p w14:paraId="024131B1"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c>
          <w:tcPr>
            <w:tcW w:w="1010" w:type="dxa"/>
            <w:tcBorders>
              <w:top w:val="nil"/>
              <w:left w:val="nil"/>
              <w:bottom w:val="nil"/>
              <w:right w:val="nil"/>
            </w:tcBorders>
            <w:shd w:val="clear" w:color="auto" w:fill="auto"/>
            <w:noWrap/>
            <w:vAlign w:val="bottom"/>
            <w:hideMark/>
          </w:tcPr>
          <w:p w14:paraId="1A1BFB64"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r>
      <w:tr w:rsidR="00233914" w:rsidRPr="00233914" w14:paraId="3859B394" w14:textId="77777777" w:rsidTr="00233914">
        <w:trPr>
          <w:trHeight w:val="310"/>
        </w:trPr>
        <w:tc>
          <w:tcPr>
            <w:tcW w:w="5999" w:type="dxa"/>
            <w:gridSpan w:val="2"/>
            <w:tcBorders>
              <w:top w:val="nil"/>
              <w:left w:val="nil"/>
              <w:bottom w:val="nil"/>
              <w:right w:val="nil"/>
            </w:tcBorders>
            <w:shd w:val="clear" w:color="auto" w:fill="auto"/>
            <w:noWrap/>
            <w:vAlign w:val="center"/>
            <w:hideMark/>
          </w:tcPr>
          <w:p w14:paraId="7E8101BD"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FGD                  Focus Group Discussion</w:t>
            </w:r>
          </w:p>
        </w:tc>
        <w:tc>
          <w:tcPr>
            <w:tcW w:w="59" w:type="dxa"/>
            <w:tcBorders>
              <w:top w:val="nil"/>
              <w:left w:val="nil"/>
              <w:bottom w:val="nil"/>
              <w:right w:val="nil"/>
            </w:tcBorders>
            <w:shd w:val="clear" w:color="auto" w:fill="auto"/>
            <w:noWrap/>
            <w:vAlign w:val="bottom"/>
            <w:hideMark/>
          </w:tcPr>
          <w:p w14:paraId="362CAEF7"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c>
          <w:tcPr>
            <w:tcW w:w="1010" w:type="dxa"/>
            <w:tcBorders>
              <w:top w:val="nil"/>
              <w:left w:val="nil"/>
              <w:bottom w:val="nil"/>
              <w:right w:val="nil"/>
            </w:tcBorders>
            <w:shd w:val="clear" w:color="auto" w:fill="auto"/>
            <w:noWrap/>
            <w:vAlign w:val="bottom"/>
            <w:hideMark/>
          </w:tcPr>
          <w:p w14:paraId="6B410495"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r>
      <w:tr w:rsidR="00233914" w:rsidRPr="00233914" w14:paraId="797998DF" w14:textId="77777777" w:rsidTr="00233914">
        <w:trPr>
          <w:trHeight w:val="310"/>
        </w:trPr>
        <w:tc>
          <w:tcPr>
            <w:tcW w:w="6058" w:type="dxa"/>
            <w:gridSpan w:val="3"/>
            <w:tcBorders>
              <w:top w:val="nil"/>
              <w:left w:val="nil"/>
              <w:bottom w:val="nil"/>
              <w:right w:val="nil"/>
            </w:tcBorders>
            <w:shd w:val="clear" w:color="auto" w:fill="auto"/>
            <w:noWrap/>
            <w:vAlign w:val="center"/>
            <w:hideMark/>
          </w:tcPr>
          <w:p w14:paraId="644AFA86"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GPI                   Gender Parity Index (in Pro WEIA)</w:t>
            </w:r>
          </w:p>
        </w:tc>
        <w:tc>
          <w:tcPr>
            <w:tcW w:w="1010" w:type="dxa"/>
            <w:tcBorders>
              <w:top w:val="nil"/>
              <w:left w:val="nil"/>
              <w:bottom w:val="nil"/>
              <w:right w:val="nil"/>
            </w:tcBorders>
            <w:shd w:val="clear" w:color="auto" w:fill="auto"/>
            <w:noWrap/>
            <w:vAlign w:val="bottom"/>
            <w:hideMark/>
          </w:tcPr>
          <w:p w14:paraId="2B79C4A4"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r>
      <w:tr w:rsidR="00233914" w:rsidRPr="00233914" w14:paraId="6CFA2159" w14:textId="77777777" w:rsidTr="00233914">
        <w:trPr>
          <w:trHeight w:val="310"/>
        </w:trPr>
        <w:tc>
          <w:tcPr>
            <w:tcW w:w="7068" w:type="dxa"/>
            <w:gridSpan w:val="4"/>
            <w:tcBorders>
              <w:top w:val="nil"/>
              <w:left w:val="nil"/>
              <w:bottom w:val="nil"/>
              <w:right w:val="nil"/>
            </w:tcBorders>
            <w:shd w:val="clear" w:color="auto" w:fill="auto"/>
            <w:noWrap/>
            <w:vAlign w:val="center"/>
            <w:hideMark/>
          </w:tcPr>
          <w:p w14:paraId="48EAA649" w14:textId="183493B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 xml:space="preserve">IFPRI            </w:t>
            </w:r>
            <w:r>
              <w:rPr>
                <w:rFonts w:ascii="Times New Roman" w:eastAsia="Times New Roman" w:hAnsi="Times New Roman" w:cs="Times New Roman"/>
                <w:color w:val="000000"/>
                <w:sz w:val="24"/>
                <w:szCs w:val="24"/>
              </w:rPr>
              <w:t xml:space="preserve"> </w:t>
            </w:r>
            <w:r w:rsidRPr="00233914">
              <w:rPr>
                <w:rFonts w:ascii="Times New Roman" w:eastAsia="Times New Roman" w:hAnsi="Times New Roman" w:cs="Times New Roman"/>
                <w:color w:val="000000"/>
                <w:sz w:val="24"/>
                <w:szCs w:val="24"/>
              </w:rPr>
              <w:t xml:space="preserve">   International Food Policy Research Institute</w:t>
            </w:r>
          </w:p>
        </w:tc>
      </w:tr>
      <w:tr w:rsidR="00233914" w:rsidRPr="00233914" w14:paraId="33D33C24" w14:textId="77777777" w:rsidTr="00233914">
        <w:trPr>
          <w:trHeight w:val="310"/>
        </w:trPr>
        <w:tc>
          <w:tcPr>
            <w:tcW w:w="7068" w:type="dxa"/>
            <w:gridSpan w:val="4"/>
            <w:tcBorders>
              <w:top w:val="nil"/>
              <w:left w:val="nil"/>
              <w:bottom w:val="nil"/>
              <w:right w:val="nil"/>
            </w:tcBorders>
            <w:shd w:val="clear" w:color="auto" w:fill="auto"/>
            <w:noWrap/>
            <w:vAlign w:val="center"/>
            <w:hideMark/>
          </w:tcPr>
          <w:p w14:paraId="52DE4393" w14:textId="34139FAF"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 xml:space="preserve">IPCC              </w:t>
            </w:r>
            <w:r>
              <w:rPr>
                <w:rFonts w:ascii="Times New Roman" w:eastAsia="Times New Roman" w:hAnsi="Times New Roman" w:cs="Times New Roman"/>
                <w:color w:val="000000"/>
                <w:sz w:val="24"/>
                <w:szCs w:val="24"/>
              </w:rPr>
              <w:t xml:space="preserve"> </w:t>
            </w:r>
            <w:r w:rsidRPr="00233914">
              <w:rPr>
                <w:rFonts w:ascii="Times New Roman" w:eastAsia="Times New Roman" w:hAnsi="Times New Roman" w:cs="Times New Roman"/>
                <w:color w:val="000000"/>
                <w:sz w:val="24"/>
                <w:szCs w:val="24"/>
              </w:rPr>
              <w:t xml:space="preserve">  Intergovernmental Panel on Climate Change</w:t>
            </w:r>
          </w:p>
        </w:tc>
      </w:tr>
      <w:tr w:rsidR="00233914" w:rsidRPr="00233914" w14:paraId="09C0FDDF" w14:textId="77777777" w:rsidTr="00233914">
        <w:trPr>
          <w:trHeight w:val="310"/>
        </w:trPr>
        <w:tc>
          <w:tcPr>
            <w:tcW w:w="7068" w:type="dxa"/>
            <w:gridSpan w:val="4"/>
            <w:tcBorders>
              <w:top w:val="nil"/>
              <w:left w:val="nil"/>
              <w:bottom w:val="nil"/>
              <w:right w:val="nil"/>
            </w:tcBorders>
            <w:shd w:val="clear" w:color="auto" w:fill="auto"/>
            <w:noWrap/>
            <w:vAlign w:val="center"/>
            <w:hideMark/>
          </w:tcPr>
          <w:p w14:paraId="49B6ED78" w14:textId="336DA76A"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MZUNIREC     Mzuzu University Research Ethics Committee</w:t>
            </w:r>
          </w:p>
        </w:tc>
      </w:tr>
      <w:tr w:rsidR="00233914" w:rsidRPr="00233914" w14:paraId="3AD1EA81" w14:textId="77777777" w:rsidTr="00233914">
        <w:trPr>
          <w:trHeight w:val="310"/>
        </w:trPr>
        <w:tc>
          <w:tcPr>
            <w:tcW w:w="7068" w:type="dxa"/>
            <w:gridSpan w:val="4"/>
            <w:tcBorders>
              <w:top w:val="nil"/>
              <w:left w:val="nil"/>
              <w:bottom w:val="nil"/>
              <w:right w:val="nil"/>
            </w:tcBorders>
            <w:shd w:val="clear" w:color="auto" w:fill="auto"/>
            <w:noWrap/>
            <w:vAlign w:val="center"/>
            <w:hideMark/>
          </w:tcPr>
          <w:p w14:paraId="4BD80F5B"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OPHI                 Oxford Poverty and Human Development Initiative</w:t>
            </w:r>
          </w:p>
        </w:tc>
      </w:tr>
      <w:tr w:rsidR="00233914" w:rsidRPr="00233914" w14:paraId="7992EE54" w14:textId="77777777" w:rsidTr="00233914">
        <w:trPr>
          <w:trHeight w:val="310"/>
        </w:trPr>
        <w:tc>
          <w:tcPr>
            <w:tcW w:w="7068" w:type="dxa"/>
            <w:gridSpan w:val="4"/>
            <w:tcBorders>
              <w:top w:val="nil"/>
              <w:left w:val="nil"/>
              <w:bottom w:val="nil"/>
              <w:right w:val="nil"/>
            </w:tcBorders>
            <w:shd w:val="clear" w:color="auto" w:fill="auto"/>
            <w:noWrap/>
            <w:vAlign w:val="center"/>
            <w:hideMark/>
          </w:tcPr>
          <w:p w14:paraId="221E258A" w14:textId="6FE1CBFF"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 xml:space="preserve">Pro WEIA      </w:t>
            </w:r>
            <w:r>
              <w:rPr>
                <w:rFonts w:ascii="Times New Roman" w:eastAsia="Times New Roman" w:hAnsi="Times New Roman" w:cs="Times New Roman"/>
                <w:color w:val="000000"/>
                <w:sz w:val="24"/>
                <w:szCs w:val="24"/>
              </w:rPr>
              <w:t xml:space="preserve"> </w:t>
            </w:r>
            <w:r w:rsidRPr="00233914">
              <w:rPr>
                <w:rFonts w:ascii="Times New Roman" w:eastAsia="Times New Roman" w:hAnsi="Times New Roman" w:cs="Times New Roman"/>
                <w:color w:val="000000"/>
                <w:sz w:val="24"/>
                <w:szCs w:val="24"/>
              </w:rPr>
              <w:t xml:space="preserve">  Project-level Women Empowerment in Agriculture Index   </w:t>
            </w:r>
          </w:p>
        </w:tc>
      </w:tr>
      <w:tr w:rsidR="00233914" w:rsidRPr="00233914" w14:paraId="157523AC" w14:textId="77777777" w:rsidTr="00233914">
        <w:trPr>
          <w:trHeight w:val="310"/>
        </w:trPr>
        <w:tc>
          <w:tcPr>
            <w:tcW w:w="6058" w:type="dxa"/>
            <w:gridSpan w:val="3"/>
            <w:tcBorders>
              <w:top w:val="nil"/>
              <w:left w:val="nil"/>
              <w:bottom w:val="nil"/>
              <w:right w:val="nil"/>
            </w:tcBorders>
            <w:shd w:val="clear" w:color="auto" w:fill="auto"/>
            <w:noWrap/>
            <w:vAlign w:val="center"/>
            <w:hideMark/>
          </w:tcPr>
          <w:p w14:paraId="14CE0C7F"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SPSS                 Statistical Package for Social Scientists</w:t>
            </w:r>
          </w:p>
        </w:tc>
        <w:tc>
          <w:tcPr>
            <w:tcW w:w="1010" w:type="dxa"/>
            <w:tcBorders>
              <w:top w:val="nil"/>
              <w:left w:val="nil"/>
              <w:bottom w:val="nil"/>
              <w:right w:val="nil"/>
            </w:tcBorders>
            <w:shd w:val="clear" w:color="auto" w:fill="auto"/>
            <w:noWrap/>
            <w:vAlign w:val="bottom"/>
            <w:hideMark/>
          </w:tcPr>
          <w:p w14:paraId="3FC220E7"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r>
      <w:tr w:rsidR="00233914" w:rsidRPr="00233914" w14:paraId="1794F9E2" w14:textId="77777777" w:rsidTr="00233914">
        <w:trPr>
          <w:trHeight w:val="310"/>
        </w:trPr>
        <w:tc>
          <w:tcPr>
            <w:tcW w:w="5940" w:type="dxa"/>
            <w:tcBorders>
              <w:top w:val="nil"/>
              <w:left w:val="nil"/>
              <w:bottom w:val="nil"/>
              <w:right w:val="nil"/>
            </w:tcBorders>
            <w:shd w:val="clear" w:color="auto" w:fill="auto"/>
            <w:noWrap/>
            <w:vAlign w:val="center"/>
            <w:hideMark/>
          </w:tcPr>
          <w:p w14:paraId="49E64A96"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STATA             Statistics and Data</w:t>
            </w:r>
          </w:p>
        </w:tc>
        <w:tc>
          <w:tcPr>
            <w:tcW w:w="59" w:type="dxa"/>
            <w:tcBorders>
              <w:top w:val="nil"/>
              <w:left w:val="nil"/>
              <w:bottom w:val="nil"/>
              <w:right w:val="nil"/>
            </w:tcBorders>
            <w:shd w:val="clear" w:color="auto" w:fill="auto"/>
            <w:noWrap/>
            <w:vAlign w:val="bottom"/>
            <w:hideMark/>
          </w:tcPr>
          <w:p w14:paraId="22C832D0"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c>
          <w:tcPr>
            <w:tcW w:w="59" w:type="dxa"/>
            <w:tcBorders>
              <w:top w:val="nil"/>
              <w:left w:val="nil"/>
              <w:bottom w:val="nil"/>
              <w:right w:val="nil"/>
            </w:tcBorders>
            <w:shd w:val="clear" w:color="auto" w:fill="auto"/>
            <w:noWrap/>
            <w:vAlign w:val="bottom"/>
            <w:hideMark/>
          </w:tcPr>
          <w:p w14:paraId="755212A0"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c>
          <w:tcPr>
            <w:tcW w:w="1010" w:type="dxa"/>
            <w:tcBorders>
              <w:top w:val="nil"/>
              <w:left w:val="nil"/>
              <w:bottom w:val="nil"/>
              <w:right w:val="nil"/>
            </w:tcBorders>
            <w:shd w:val="clear" w:color="auto" w:fill="auto"/>
            <w:noWrap/>
            <w:vAlign w:val="bottom"/>
            <w:hideMark/>
          </w:tcPr>
          <w:p w14:paraId="68A185C0"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r>
      <w:tr w:rsidR="00233914" w:rsidRPr="00233914" w14:paraId="0217FD33" w14:textId="77777777" w:rsidTr="00233914">
        <w:trPr>
          <w:trHeight w:val="310"/>
        </w:trPr>
        <w:tc>
          <w:tcPr>
            <w:tcW w:w="5940" w:type="dxa"/>
            <w:tcBorders>
              <w:top w:val="nil"/>
              <w:left w:val="nil"/>
              <w:bottom w:val="nil"/>
              <w:right w:val="nil"/>
            </w:tcBorders>
            <w:shd w:val="clear" w:color="auto" w:fill="auto"/>
            <w:noWrap/>
            <w:vAlign w:val="center"/>
            <w:hideMark/>
          </w:tcPr>
          <w:p w14:paraId="4943127E"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TA                    Traditional Authority</w:t>
            </w:r>
          </w:p>
        </w:tc>
        <w:tc>
          <w:tcPr>
            <w:tcW w:w="59" w:type="dxa"/>
            <w:tcBorders>
              <w:top w:val="nil"/>
              <w:left w:val="nil"/>
              <w:bottom w:val="nil"/>
              <w:right w:val="nil"/>
            </w:tcBorders>
            <w:shd w:val="clear" w:color="auto" w:fill="auto"/>
            <w:noWrap/>
            <w:vAlign w:val="bottom"/>
            <w:hideMark/>
          </w:tcPr>
          <w:p w14:paraId="2D2938E0"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c>
          <w:tcPr>
            <w:tcW w:w="59" w:type="dxa"/>
            <w:tcBorders>
              <w:top w:val="nil"/>
              <w:left w:val="nil"/>
              <w:bottom w:val="nil"/>
              <w:right w:val="nil"/>
            </w:tcBorders>
            <w:shd w:val="clear" w:color="auto" w:fill="auto"/>
            <w:noWrap/>
            <w:vAlign w:val="bottom"/>
            <w:hideMark/>
          </w:tcPr>
          <w:p w14:paraId="2177BFB2"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c>
          <w:tcPr>
            <w:tcW w:w="1010" w:type="dxa"/>
            <w:tcBorders>
              <w:top w:val="nil"/>
              <w:left w:val="nil"/>
              <w:bottom w:val="nil"/>
              <w:right w:val="nil"/>
            </w:tcBorders>
            <w:shd w:val="clear" w:color="auto" w:fill="auto"/>
            <w:noWrap/>
            <w:vAlign w:val="bottom"/>
            <w:hideMark/>
          </w:tcPr>
          <w:p w14:paraId="0A01CCBC"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r>
      <w:tr w:rsidR="00233914" w:rsidRPr="00233914" w14:paraId="157E4543" w14:textId="77777777" w:rsidTr="00233914">
        <w:trPr>
          <w:trHeight w:val="310"/>
        </w:trPr>
        <w:tc>
          <w:tcPr>
            <w:tcW w:w="7068" w:type="dxa"/>
            <w:gridSpan w:val="4"/>
            <w:tcBorders>
              <w:top w:val="nil"/>
              <w:left w:val="nil"/>
              <w:bottom w:val="nil"/>
              <w:right w:val="nil"/>
            </w:tcBorders>
            <w:shd w:val="clear" w:color="auto" w:fill="auto"/>
            <w:noWrap/>
            <w:vAlign w:val="center"/>
            <w:hideMark/>
          </w:tcPr>
          <w:p w14:paraId="6D594A24"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USAID              United States Agency for International Development</w:t>
            </w:r>
          </w:p>
        </w:tc>
      </w:tr>
      <w:tr w:rsidR="00233914" w:rsidRPr="00233914" w14:paraId="0CF43FF9" w14:textId="77777777" w:rsidTr="00233914">
        <w:trPr>
          <w:trHeight w:val="310"/>
        </w:trPr>
        <w:tc>
          <w:tcPr>
            <w:tcW w:w="5999" w:type="dxa"/>
            <w:gridSpan w:val="2"/>
            <w:tcBorders>
              <w:top w:val="nil"/>
              <w:left w:val="nil"/>
              <w:bottom w:val="nil"/>
              <w:right w:val="nil"/>
            </w:tcBorders>
            <w:shd w:val="clear" w:color="auto" w:fill="auto"/>
            <w:noWrap/>
            <w:vAlign w:val="center"/>
            <w:hideMark/>
          </w:tcPr>
          <w:p w14:paraId="2833E166"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VSL                  Village Savings and Loans group</w:t>
            </w:r>
          </w:p>
        </w:tc>
        <w:tc>
          <w:tcPr>
            <w:tcW w:w="59" w:type="dxa"/>
            <w:tcBorders>
              <w:top w:val="nil"/>
              <w:left w:val="nil"/>
              <w:bottom w:val="nil"/>
              <w:right w:val="nil"/>
            </w:tcBorders>
            <w:shd w:val="clear" w:color="auto" w:fill="auto"/>
            <w:noWrap/>
            <w:vAlign w:val="bottom"/>
            <w:hideMark/>
          </w:tcPr>
          <w:p w14:paraId="695AD986" w14:textId="7777777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p>
        </w:tc>
        <w:tc>
          <w:tcPr>
            <w:tcW w:w="1010" w:type="dxa"/>
            <w:tcBorders>
              <w:top w:val="nil"/>
              <w:left w:val="nil"/>
              <w:bottom w:val="nil"/>
              <w:right w:val="nil"/>
            </w:tcBorders>
            <w:shd w:val="clear" w:color="auto" w:fill="auto"/>
            <w:noWrap/>
            <w:vAlign w:val="bottom"/>
            <w:hideMark/>
          </w:tcPr>
          <w:p w14:paraId="5D57D0DB" w14:textId="77777777" w:rsidR="00233914" w:rsidRPr="00233914" w:rsidRDefault="00233914" w:rsidP="00D00F2D">
            <w:pPr>
              <w:spacing w:after="0" w:line="360" w:lineRule="auto"/>
              <w:rPr>
                <w:rFonts w:ascii="Times New Roman" w:eastAsia="Times New Roman" w:hAnsi="Times New Roman" w:cs="Times New Roman"/>
                <w:sz w:val="20"/>
                <w:szCs w:val="20"/>
                <w:lang w:val="en-US"/>
              </w:rPr>
            </w:pPr>
          </w:p>
        </w:tc>
      </w:tr>
      <w:tr w:rsidR="00233914" w:rsidRPr="00233914" w14:paraId="6752B94A" w14:textId="77777777" w:rsidTr="00233914">
        <w:trPr>
          <w:trHeight w:val="310"/>
        </w:trPr>
        <w:tc>
          <w:tcPr>
            <w:tcW w:w="7068" w:type="dxa"/>
            <w:gridSpan w:val="4"/>
            <w:tcBorders>
              <w:top w:val="nil"/>
              <w:left w:val="nil"/>
              <w:bottom w:val="nil"/>
              <w:right w:val="nil"/>
            </w:tcBorders>
            <w:shd w:val="clear" w:color="auto" w:fill="auto"/>
            <w:noWrap/>
            <w:vAlign w:val="center"/>
            <w:hideMark/>
          </w:tcPr>
          <w:p w14:paraId="1146E1D7" w14:textId="26078427" w:rsidR="00233914" w:rsidRPr="00233914" w:rsidRDefault="00233914" w:rsidP="00D00F2D">
            <w:pPr>
              <w:spacing w:after="0" w:line="360" w:lineRule="auto"/>
              <w:rPr>
                <w:rFonts w:ascii="Times New Roman" w:eastAsia="Times New Roman" w:hAnsi="Times New Roman" w:cs="Times New Roman"/>
                <w:color w:val="000000"/>
                <w:sz w:val="24"/>
                <w:szCs w:val="24"/>
                <w:lang w:val="en-US"/>
              </w:rPr>
            </w:pPr>
            <w:r w:rsidRPr="00233914">
              <w:rPr>
                <w:rFonts w:ascii="Times New Roman" w:eastAsia="Times New Roman" w:hAnsi="Times New Roman" w:cs="Times New Roman"/>
                <w:color w:val="000000"/>
                <w:sz w:val="24"/>
                <w:szCs w:val="24"/>
              </w:rPr>
              <w:t xml:space="preserve">WEIA            </w:t>
            </w:r>
            <w:r>
              <w:rPr>
                <w:rFonts w:ascii="Times New Roman" w:eastAsia="Times New Roman" w:hAnsi="Times New Roman" w:cs="Times New Roman"/>
                <w:color w:val="000000"/>
                <w:sz w:val="24"/>
                <w:szCs w:val="24"/>
              </w:rPr>
              <w:t xml:space="preserve"> </w:t>
            </w:r>
            <w:r w:rsidRPr="00233914">
              <w:rPr>
                <w:rFonts w:ascii="Times New Roman" w:eastAsia="Times New Roman" w:hAnsi="Times New Roman" w:cs="Times New Roman"/>
                <w:color w:val="000000"/>
                <w:sz w:val="24"/>
                <w:szCs w:val="24"/>
              </w:rPr>
              <w:t xml:space="preserve">  Women Empowerment in Agriculture Index</w:t>
            </w:r>
          </w:p>
        </w:tc>
      </w:tr>
    </w:tbl>
    <w:p w14:paraId="667DA170" w14:textId="411173D9" w:rsidR="00101BBC" w:rsidRPr="00B90F83" w:rsidRDefault="00101BBC" w:rsidP="00D00F2D">
      <w:pPr>
        <w:spacing w:after="0" w:line="360" w:lineRule="auto"/>
        <w:rPr>
          <w:rFonts w:ascii="Times New Roman" w:eastAsia="Times New Roman" w:hAnsi="Times New Roman" w:cs="Times New Roman"/>
          <w:color w:val="FF0000"/>
          <w:sz w:val="24"/>
          <w:szCs w:val="24"/>
        </w:rPr>
      </w:pPr>
    </w:p>
    <w:p w14:paraId="34C6A811" w14:textId="10789696" w:rsidR="00741539" w:rsidRPr="00B90F83" w:rsidRDefault="00741539" w:rsidP="00D00F2D">
      <w:pPr>
        <w:spacing w:after="0" w:line="360" w:lineRule="auto"/>
      </w:pPr>
    </w:p>
    <w:p w14:paraId="7D35C3A4" w14:textId="2BB07290" w:rsidR="00741539" w:rsidRPr="00B90F83" w:rsidRDefault="00741539" w:rsidP="00D00F2D">
      <w:pPr>
        <w:spacing w:after="0" w:line="360" w:lineRule="auto"/>
      </w:pPr>
    </w:p>
    <w:p w14:paraId="2B27BE14" w14:textId="506216FE" w:rsidR="00741539" w:rsidRPr="00B90F83" w:rsidRDefault="00741539" w:rsidP="00D00F2D">
      <w:pPr>
        <w:spacing w:after="0" w:line="360" w:lineRule="auto"/>
      </w:pPr>
    </w:p>
    <w:p w14:paraId="5E18F8E5" w14:textId="778039B0" w:rsidR="00741539" w:rsidRPr="00B90F83" w:rsidRDefault="00741539" w:rsidP="00D00F2D">
      <w:pPr>
        <w:spacing w:after="0" w:line="360" w:lineRule="auto"/>
      </w:pPr>
    </w:p>
    <w:p w14:paraId="0D32148B" w14:textId="23CBC610" w:rsidR="00741539" w:rsidRDefault="00741539" w:rsidP="00D00F2D">
      <w:pPr>
        <w:spacing w:after="0" w:line="360" w:lineRule="auto"/>
      </w:pPr>
    </w:p>
    <w:p w14:paraId="67598B91" w14:textId="77777777" w:rsidR="00233914" w:rsidRDefault="00233914" w:rsidP="00D00F2D">
      <w:pPr>
        <w:spacing w:after="0" w:line="360" w:lineRule="auto"/>
      </w:pPr>
    </w:p>
    <w:p w14:paraId="0EF17C7D" w14:textId="77777777" w:rsidR="00233914" w:rsidRDefault="00233914" w:rsidP="00D00F2D">
      <w:pPr>
        <w:spacing w:after="0" w:line="360" w:lineRule="auto"/>
      </w:pPr>
    </w:p>
    <w:p w14:paraId="31AC2EFD" w14:textId="77777777" w:rsidR="00F572C3" w:rsidRDefault="00F572C3" w:rsidP="00D00F2D">
      <w:pPr>
        <w:spacing w:after="0" w:line="360" w:lineRule="auto"/>
      </w:pPr>
    </w:p>
    <w:p w14:paraId="2B448369" w14:textId="77777777" w:rsidR="00233914" w:rsidRDefault="00233914" w:rsidP="00D00F2D">
      <w:pPr>
        <w:spacing w:after="0" w:line="360" w:lineRule="auto"/>
      </w:pPr>
    </w:p>
    <w:p w14:paraId="7A37F39E" w14:textId="77777777" w:rsidR="00233914" w:rsidRDefault="00233914" w:rsidP="00D00F2D">
      <w:pPr>
        <w:spacing w:after="0" w:line="360" w:lineRule="auto"/>
      </w:pPr>
    </w:p>
    <w:p w14:paraId="16B8E1D6" w14:textId="77777777" w:rsidR="00F572C3" w:rsidRDefault="00F572C3" w:rsidP="00D00F2D">
      <w:pPr>
        <w:spacing w:after="0" w:line="360" w:lineRule="auto"/>
      </w:pPr>
    </w:p>
    <w:p w14:paraId="77F5A6A8" w14:textId="77777777" w:rsidR="00233914" w:rsidRPr="00B90F83" w:rsidRDefault="00233914" w:rsidP="00D00F2D">
      <w:pPr>
        <w:spacing w:after="0" w:line="360" w:lineRule="auto"/>
      </w:pPr>
    </w:p>
    <w:p w14:paraId="6092B71D" w14:textId="3A10DA9C" w:rsidR="00741539" w:rsidRPr="00B90F83" w:rsidRDefault="00741539" w:rsidP="00D00F2D">
      <w:pPr>
        <w:spacing w:after="0" w:line="360" w:lineRule="auto"/>
      </w:pPr>
    </w:p>
    <w:bookmarkStart w:id="63" w:name="_Toc195892127" w:displacedByCustomXml="next"/>
    <w:sdt>
      <w:sdtPr>
        <w:rPr>
          <w:rFonts w:asciiTheme="minorHAnsi" w:eastAsiaTheme="minorHAnsi" w:hAnsiTheme="minorHAnsi" w:cstheme="minorBidi"/>
          <w:b w:val="0"/>
          <w:color w:val="auto"/>
          <w:sz w:val="24"/>
          <w:szCs w:val="24"/>
        </w:rPr>
        <w:id w:val="-2012752405"/>
        <w:docPartObj>
          <w:docPartGallery w:val="Table of Contents"/>
          <w:docPartUnique/>
        </w:docPartObj>
      </w:sdtPr>
      <w:sdtEndPr>
        <w:rPr>
          <w:bCs/>
          <w:sz w:val="22"/>
          <w:szCs w:val="22"/>
        </w:rPr>
      </w:sdtEndPr>
      <w:sdtContent>
        <w:p w14:paraId="72EB7897" w14:textId="77777777" w:rsidR="00FD2DAA" w:rsidRPr="00F572C3" w:rsidRDefault="00FD2DAA" w:rsidP="00FD2DAA">
          <w:pPr>
            <w:pStyle w:val="Heading1"/>
            <w:rPr>
              <w:rStyle w:val="Heading1Char"/>
              <w:b/>
            </w:rPr>
          </w:pPr>
          <w:r w:rsidRPr="00F572C3">
            <w:t xml:space="preserve">TABLE OF </w:t>
          </w:r>
          <w:r w:rsidRPr="00F572C3">
            <w:rPr>
              <w:rStyle w:val="Heading1Char"/>
              <w:b/>
            </w:rPr>
            <w:t>CONTENTS</w:t>
          </w:r>
          <w:bookmarkEnd w:id="63"/>
        </w:p>
        <w:p w14:paraId="237ACC63" w14:textId="72D9839E" w:rsidR="00FD2DAA" w:rsidRPr="00FD2DAA" w:rsidRDefault="00D21414"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"1-4" \h \z \u </w:instrText>
          </w:r>
          <w:r>
            <w:rPr>
              <w:rFonts w:ascii="Times New Roman" w:hAnsi="Times New Roman" w:cs="Times New Roman"/>
              <w:sz w:val="24"/>
              <w:szCs w:val="24"/>
            </w:rPr>
            <w:fldChar w:fldCharType="separate"/>
          </w:r>
          <w:hyperlink w:anchor="_Toc195892122" w:history="1">
            <w:r w:rsidR="00FD2DAA" w:rsidRPr="00FD2DAA">
              <w:rPr>
                <w:rStyle w:val="Hyperlink"/>
                <w:rFonts w:ascii="Times New Roman" w:hAnsi="Times New Roman" w:cs="Times New Roman"/>
                <w:noProof/>
                <w:sz w:val="24"/>
                <w:szCs w:val="24"/>
              </w:rPr>
              <w:t>DECLARATION</w:t>
            </w:r>
            <w:r w:rsidR="00FD2DAA" w:rsidRPr="00FD2DAA">
              <w:rPr>
                <w:rFonts w:ascii="Times New Roman" w:hAnsi="Times New Roman" w:cs="Times New Roman"/>
                <w:noProof/>
                <w:webHidden/>
                <w:sz w:val="24"/>
                <w:szCs w:val="24"/>
              </w:rPr>
              <w:tab/>
            </w:r>
            <w:r w:rsidR="00FD2DAA" w:rsidRPr="00FD2DAA">
              <w:rPr>
                <w:rFonts w:ascii="Times New Roman" w:hAnsi="Times New Roman" w:cs="Times New Roman"/>
                <w:noProof/>
                <w:webHidden/>
                <w:sz w:val="24"/>
                <w:szCs w:val="24"/>
              </w:rPr>
              <w:fldChar w:fldCharType="begin"/>
            </w:r>
            <w:r w:rsidR="00FD2DAA" w:rsidRPr="00FD2DAA">
              <w:rPr>
                <w:rFonts w:ascii="Times New Roman" w:hAnsi="Times New Roman" w:cs="Times New Roman"/>
                <w:noProof/>
                <w:webHidden/>
                <w:sz w:val="24"/>
                <w:szCs w:val="24"/>
              </w:rPr>
              <w:instrText xml:space="preserve"> PAGEREF _Toc195892122 \h </w:instrText>
            </w:r>
            <w:r w:rsidR="00FD2DAA" w:rsidRPr="00FD2DAA">
              <w:rPr>
                <w:rFonts w:ascii="Times New Roman" w:hAnsi="Times New Roman" w:cs="Times New Roman"/>
                <w:noProof/>
                <w:webHidden/>
                <w:sz w:val="24"/>
                <w:szCs w:val="24"/>
              </w:rPr>
            </w:r>
            <w:r w:rsidR="00FD2DAA"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i</w:t>
            </w:r>
            <w:r w:rsidR="00FD2DAA" w:rsidRPr="00FD2DAA">
              <w:rPr>
                <w:rFonts w:ascii="Times New Roman" w:hAnsi="Times New Roman" w:cs="Times New Roman"/>
                <w:noProof/>
                <w:webHidden/>
                <w:sz w:val="24"/>
                <w:szCs w:val="24"/>
              </w:rPr>
              <w:fldChar w:fldCharType="end"/>
            </w:r>
          </w:hyperlink>
        </w:p>
        <w:p w14:paraId="38FFB207" w14:textId="6BFAC3CA"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23" w:history="1">
            <w:r w:rsidRPr="00FD2DAA">
              <w:rPr>
                <w:rStyle w:val="Hyperlink"/>
                <w:rFonts w:ascii="Times New Roman" w:hAnsi="Times New Roman" w:cs="Times New Roman"/>
                <w:noProof/>
                <w:sz w:val="24"/>
                <w:szCs w:val="24"/>
              </w:rPr>
              <w:t>CERTIFICATE OF COMPLETION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_Toc195892123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ii</w:t>
            </w:r>
            <w:r w:rsidRPr="00FD2DAA">
              <w:rPr>
                <w:rFonts w:ascii="Times New Roman" w:hAnsi="Times New Roman" w:cs="Times New Roman"/>
                <w:noProof/>
                <w:webHidden/>
                <w:sz w:val="24"/>
                <w:szCs w:val="24"/>
              </w:rPr>
              <w:fldChar w:fldCharType="end"/>
            </w:r>
          </w:hyperlink>
        </w:p>
        <w:p w14:paraId="445D9BFF" w14:textId="4C24818D"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24" w:history="1">
            <w:r w:rsidRPr="00FD2DAA">
              <w:rPr>
                <w:rStyle w:val="Hyperlink"/>
                <w:rFonts w:ascii="Times New Roman" w:hAnsi="Times New Roman" w:cs="Times New Roman"/>
                <w:noProof/>
                <w:sz w:val="24"/>
                <w:szCs w:val="24"/>
              </w:rPr>
              <w:t>DEDICATION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_Toc195892124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iii</w:t>
            </w:r>
            <w:r w:rsidRPr="00FD2DAA">
              <w:rPr>
                <w:rFonts w:ascii="Times New Roman" w:hAnsi="Times New Roman" w:cs="Times New Roman"/>
                <w:noProof/>
                <w:webHidden/>
                <w:sz w:val="24"/>
                <w:szCs w:val="24"/>
              </w:rPr>
              <w:fldChar w:fldCharType="end"/>
            </w:r>
          </w:hyperlink>
        </w:p>
        <w:p w14:paraId="56365D3A" w14:textId="7C02D5D1"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25" w:history="1">
            <w:r w:rsidRPr="00FD2DAA">
              <w:rPr>
                <w:rStyle w:val="Hyperlink"/>
                <w:rFonts w:ascii="Times New Roman" w:hAnsi="Times New Roman" w:cs="Times New Roman"/>
                <w:noProof/>
                <w:sz w:val="24"/>
                <w:szCs w:val="24"/>
              </w:rPr>
              <w:t>ACKNOWLEDGEMENTS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_Toc195892125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iv</w:t>
            </w:r>
            <w:r w:rsidRPr="00FD2DAA">
              <w:rPr>
                <w:rFonts w:ascii="Times New Roman" w:hAnsi="Times New Roman" w:cs="Times New Roman"/>
                <w:noProof/>
                <w:webHidden/>
                <w:sz w:val="24"/>
                <w:szCs w:val="24"/>
              </w:rPr>
              <w:fldChar w:fldCharType="end"/>
            </w:r>
          </w:hyperlink>
        </w:p>
        <w:p w14:paraId="7EA360DE" w14:textId="704499F9"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26" w:history="1">
            <w:r w:rsidRPr="00FD2DAA">
              <w:rPr>
                <w:rStyle w:val="Hyperlink"/>
                <w:rFonts w:ascii="Times New Roman" w:hAnsi="Times New Roman" w:cs="Times New Roman"/>
                <w:noProof/>
                <w:sz w:val="24"/>
                <w:szCs w:val="24"/>
              </w:rPr>
              <w:t>LIST OF ABBREVIATIONS AND ACRONYMS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_Toc195892126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v</w:t>
            </w:r>
            <w:r w:rsidRPr="00FD2DAA">
              <w:rPr>
                <w:rFonts w:ascii="Times New Roman" w:hAnsi="Times New Roman" w:cs="Times New Roman"/>
                <w:noProof/>
                <w:webHidden/>
                <w:sz w:val="24"/>
                <w:szCs w:val="24"/>
              </w:rPr>
              <w:fldChar w:fldCharType="end"/>
            </w:r>
          </w:hyperlink>
        </w:p>
        <w:p w14:paraId="5CC82CF1" w14:textId="66DEED8D"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27" w:history="1">
            <w:r w:rsidRPr="00FD2DAA">
              <w:rPr>
                <w:rStyle w:val="Hyperlink"/>
                <w:rFonts w:ascii="Times New Roman" w:hAnsi="Times New Roman" w:cs="Times New Roman"/>
                <w:noProof/>
                <w:sz w:val="24"/>
                <w:szCs w:val="24"/>
              </w:rPr>
              <w:t>TABLE OF CONTENTS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_Toc195892127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vi</w:t>
            </w:r>
            <w:r w:rsidRPr="00FD2DAA">
              <w:rPr>
                <w:rFonts w:ascii="Times New Roman" w:hAnsi="Times New Roman" w:cs="Times New Roman"/>
                <w:noProof/>
                <w:webHidden/>
                <w:sz w:val="24"/>
                <w:szCs w:val="24"/>
              </w:rPr>
              <w:fldChar w:fldCharType="end"/>
            </w:r>
          </w:hyperlink>
        </w:p>
        <w:p w14:paraId="067102FB" w14:textId="2F8D9145"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28" w:history="1">
            <w:r w:rsidRPr="00FD2DAA">
              <w:rPr>
                <w:rStyle w:val="Hyperlink"/>
                <w:rFonts w:ascii="Times New Roman" w:hAnsi="Times New Roman" w:cs="Times New Roman"/>
                <w:noProof/>
                <w:sz w:val="24"/>
                <w:szCs w:val="24"/>
              </w:rPr>
              <w:t>LIST OF TABLES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_Toc195892128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x</w:t>
            </w:r>
            <w:r w:rsidRPr="00FD2DAA">
              <w:rPr>
                <w:rFonts w:ascii="Times New Roman" w:hAnsi="Times New Roman" w:cs="Times New Roman"/>
                <w:noProof/>
                <w:webHidden/>
                <w:sz w:val="24"/>
                <w:szCs w:val="24"/>
              </w:rPr>
              <w:fldChar w:fldCharType="end"/>
            </w:r>
          </w:hyperlink>
        </w:p>
        <w:p w14:paraId="388BFA1A" w14:textId="6A12DFEE"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29" w:history="1">
            <w:r w:rsidRPr="00FD2DAA">
              <w:rPr>
                <w:rStyle w:val="Hyperlink"/>
                <w:rFonts w:ascii="Times New Roman" w:hAnsi="Times New Roman" w:cs="Times New Roman"/>
                <w:noProof/>
                <w:sz w:val="24"/>
                <w:szCs w:val="24"/>
              </w:rPr>
              <w:t>LIST OF FIGURES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_Toc195892129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xii</w:t>
            </w:r>
            <w:r w:rsidRPr="00FD2DAA">
              <w:rPr>
                <w:rFonts w:ascii="Times New Roman" w:hAnsi="Times New Roman" w:cs="Times New Roman"/>
                <w:noProof/>
                <w:webHidden/>
                <w:sz w:val="24"/>
                <w:szCs w:val="24"/>
              </w:rPr>
              <w:fldChar w:fldCharType="end"/>
            </w:r>
          </w:hyperlink>
        </w:p>
        <w:p w14:paraId="6D0683A5" w14:textId="49F4ED6D"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0" w:history="1">
            <w:r w:rsidRPr="00FD2DAA">
              <w:rPr>
                <w:rStyle w:val="Hyperlink"/>
                <w:rFonts w:ascii="Times New Roman" w:hAnsi="Times New Roman" w:cs="Times New Roman"/>
                <w:noProof/>
                <w:sz w:val="24"/>
                <w:szCs w:val="24"/>
              </w:rPr>
              <w:t>ABSTRACT</w:t>
            </w:r>
            <w:r>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_Toc195892130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xiii</w:t>
            </w:r>
            <w:r w:rsidRPr="00FD2DAA">
              <w:rPr>
                <w:rFonts w:ascii="Times New Roman" w:hAnsi="Times New Roman" w:cs="Times New Roman"/>
                <w:noProof/>
                <w:webHidden/>
                <w:sz w:val="24"/>
                <w:szCs w:val="24"/>
              </w:rPr>
              <w:fldChar w:fldCharType="end"/>
            </w:r>
          </w:hyperlink>
        </w:p>
        <w:p w14:paraId="2DF546BB" w14:textId="0137FF85" w:rsidR="00FD2DAA" w:rsidRPr="00FD2DAA" w:rsidRDefault="00FD2DAA" w:rsidP="00FD2DAA">
          <w:pPr>
            <w:pStyle w:val="TOC1"/>
            <w:tabs>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1" w:history="1">
            <w:r w:rsidRPr="00FD2DAA">
              <w:rPr>
                <w:rStyle w:val="Hyperlink"/>
                <w:rFonts w:ascii="Times New Roman" w:hAnsi="Times New Roman" w:cs="Times New Roman"/>
                <w:noProof/>
                <w:sz w:val="24"/>
                <w:szCs w:val="24"/>
              </w:rPr>
              <w:t>CHAPTER 1: INTRODUCTION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_Toc195892131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w:t>
            </w:r>
            <w:r w:rsidRPr="00FD2DAA">
              <w:rPr>
                <w:rFonts w:ascii="Times New Roman" w:hAnsi="Times New Roman" w:cs="Times New Roman"/>
                <w:noProof/>
                <w:webHidden/>
                <w:sz w:val="24"/>
                <w:szCs w:val="24"/>
              </w:rPr>
              <w:fldChar w:fldCharType="end"/>
            </w:r>
          </w:hyperlink>
        </w:p>
        <w:p w14:paraId="35A73C17" w14:textId="58FE0A40" w:rsidR="00FD2DAA" w:rsidRPr="00FD2DAA" w:rsidRDefault="00FD2DAA" w:rsidP="00FD2DAA">
          <w:pPr>
            <w:pStyle w:val="TOC2"/>
            <w:tabs>
              <w:tab w:val="left" w:pos="880"/>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2" w:history="1">
            <w:r w:rsidRPr="00FD2DAA">
              <w:rPr>
                <w:rStyle w:val="Hyperlink"/>
                <w:rFonts w:ascii="Times New Roman" w:hAnsi="Times New Roman" w:cs="Times New Roman"/>
                <w:noProof/>
                <w:sz w:val="24"/>
                <w:szCs w:val="24"/>
              </w:rPr>
              <w:t xml:space="preserve">1.1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Background to the Study</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_Toc195892132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w:t>
            </w:r>
            <w:r w:rsidRPr="00FD2DAA">
              <w:rPr>
                <w:rFonts w:ascii="Times New Roman" w:hAnsi="Times New Roman" w:cs="Times New Roman"/>
                <w:noProof/>
                <w:webHidden/>
                <w:sz w:val="24"/>
                <w:szCs w:val="24"/>
              </w:rPr>
              <w:fldChar w:fldCharType="end"/>
            </w:r>
          </w:hyperlink>
        </w:p>
        <w:p w14:paraId="6BB9151F" w14:textId="2953D0D9" w:rsidR="00FD2DAA" w:rsidRPr="00FD2DAA" w:rsidRDefault="00FD2DAA" w:rsidP="00FD2DAA">
          <w:pPr>
            <w:pStyle w:val="TOC2"/>
            <w:tabs>
              <w:tab w:val="left" w:pos="880"/>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3" w:history="1">
            <w:r w:rsidRPr="00FD2DAA">
              <w:rPr>
                <w:rStyle w:val="Hyperlink"/>
                <w:rFonts w:ascii="Times New Roman" w:hAnsi="Times New Roman" w:cs="Times New Roman"/>
                <w:noProof/>
                <w:sz w:val="24"/>
                <w:szCs w:val="24"/>
              </w:rPr>
              <w:t xml:space="preserve">1.2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Problem Statement</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3</w:t>
            </w:r>
            <w:r w:rsidRPr="00FD2DAA">
              <w:rPr>
                <w:rFonts w:ascii="Times New Roman" w:hAnsi="Times New Roman" w:cs="Times New Roman"/>
                <w:noProof/>
                <w:webHidden/>
                <w:sz w:val="24"/>
                <w:szCs w:val="24"/>
              </w:rPr>
              <w:fldChar w:fldCharType="end"/>
            </w:r>
          </w:hyperlink>
        </w:p>
        <w:p w14:paraId="366C2D24" w14:textId="38EE79ED" w:rsidR="00FD2DAA" w:rsidRPr="00FD2DAA" w:rsidRDefault="00FD2DAA" w:rsidP="00FD2DAA">
          <w:pPr>
            <w:pStyle w:val="TOC2"/>
            <w:tabs>
              <w:tab w:val="left" w:pos="880"/>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4" w:history="1">
            <w:r w:rsidRPr="00FD2DAA">
              <w:rPr>
                <w:rStyle w:val="Hyperlink"/>
                <w:rFonts w:ascii="Times New Roman" w:hAnsi="Times New Roman" w:cs="Times New Roman"/>
                <w:noProof/>
                <w:sz w:val="24"/>
                <w:szCs w:val="24"/>
              </w:rPr>
              <w:t xml:space="preserve">1.3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Objectives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_Toc195892134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w:t>
            </w:r>
            <w:r w:rsidRPr="00FD2DAA">
              <w:rPr>
                <w:rFonts w:ascii="Times New Roman" w:hAnsi="Times New Roman" w:cs="Times New Roman"/>
                <w:noProof/>
                <w:webHidden/>
                <w:sz w:val="24"/>
                <w:szCs w:val="24"/>
              </w:rPr>
              <w:fldChar w:fldCharType="end"/>
            </w:r>
          </w:hyperlink>
        </w:p>
        <w:p w14:paraId="6F0C80B0" w14:textId="31C6C282" w:rsidR="00FD2DAA" w:rsidRPr="00FD2DAA" w:rsidRDefault="00FD2DAA" w:rsidP="00FD2DAA">
          <w:pPr>
            <w:pStyle w:val="TOC3"/>
            <w:tabs>
              <w:tab w:val="left" w:pos="1320"/>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5" w:history="1">
            <w:r w:rsidRPr="00FD2DAA">
              <w:rPr>
                <w:rStyle w:val="Hyperlink"/>
                <w:rFonts w:ascii="Times New Roman" w:hAnsi="Times New Roman" w:cs="Times New Roman"/>
                <w:noProof/>
                <w:sz w:val="24"/>
                <w:szCs w:val="24"/>
              </w:rPr>
              <w:t xml:space="preserve">1.3.1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Main objective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_Toc195892135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w:t>
            </w:r>
            <w:r w:rsidRPr="00FD2DAA">
              <w:rPr>
                <w:rFonts w:ascii="Times New Roman" w:hAnsi="Times New Roman" w:cs="Times New Roman"/>
                <w:noProof/>
                <w:webHidden/>
                <w:sz w:val="24"/>
                <w:szCs w:val="24"/>
              </w:rPr>
              <w:fldChar w:fldCharType="end"/>
            </w:r>
          </w:hyperlink>
        </w:p>
        <w:p w14:paraId="4DB1CC22" w14:textId="52A071C1" w:rsidR="00FD2DAA" w:rsidRPr="00FD2DAA" w:rsidRDefault="00FD2DAA" w:rsidP="00FD2DAA">
          <w:pPr>
            <w:pStyle w:val="TOC3"/>
            <w:tabs>
              <w:tab w:val="left" w:pos="1320"/>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6" w:history="1">
            <w:r w:rsidRPr="00FD2DAA">
              <w:rPr>
                <w:rStyle w:val="Hyperlink"/>
                <w:rFonts w:ascii="Times New Roman" w:hAnsi="Times New Roman" w:cs="Times New Roman"/>
                <w:noProof/>
                <w:sz w:val="24"/>
                <w:szCs w:val="24"/>
              </w:rPr>
              <w:t xml:space="preserve">1.3.2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Specific objectives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_Toc195892136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w:t>
            </w:r>
            <w:r w:rsidRPr="00FD2DAA">
              <w:rPr>
                <w:rFonts w:ascii="Times New Roman" w:hAnsi="Times New Roman" w:cs="Times New Roman"/>
                <w:noProof/>
                <w:webHidden/>
                <w:sz w:val="24"/>
                <w:szCs w:val="24"/>
              </w:rPr>
              <w:fldChar w:fldCharType="end"/>
            </w:r>
          </w:hyperlink>
        </w:p>
        <w:p w14:paraId="38F11948" w14:textId="4D835D83" w:rsidR="00FD2DAA" w:rsidRPr="00FD2DAA" w:rsidRDefault="00FD2DAA" w:rsidP="00FD2DAA">
          <w:pPr>
            <w:pStyle w:val="TOC3"/>
            <w:tabs>
              <w:tab w:val="left" w:pos="1320"/>
              <w:tab w:val="right" w:leader="dot" w:pos="9350"/>
            </w:tabs>
            <w:spacing w:after="120" w:line="360" w:lineRule="auto"/>
            <w:jc w:val="both"/>
            <w:rPr>
              <w:rFonts w:ascii="Times New Roman" w:eastAsiaTheme="minorEastAsia" w:hAnsi="Times New Roman" w:cs="Times New Roman"/>
              <w:noProof/>
              <w:sz w:val="24"/>
              <w:szCs w:val="24"/>
              <w:lang w:eastAsia="en-GB"/>
            </w:rPr>
          </w:pPr>
          <w:hyperlink w:anchor="_Toc195892137" w:history="1">
            <w:r w:rsidRPr="00FD2DAA">
              <w:rPr>
                <w:rStyle w:val="Hyperlink"/>
                <w:rFonts w:ascii="Times New Roman" w:hAnsi="Times New Roman" w:cs="Times New Roman"/>
                <w:noProof/>
                <w:sz w:val="24"/>
                <w:szCs w:val="24"/>
              </w:rPr>
              <w:t xml:space="preserve">1.3.3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Research questions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_Toc195892137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5</w:t>
            </w:r>
            <w:r w:rsidRPr="00FD2DAA">
              <w:rPr>
                <w:rFonts w:ascii="Times New Roman" w:hAnsi="Times New Roman" w:cs="Times New Roman"/>
                <w:noProof/>
                <w:webHidden/>
                <w:sz w:val="24"/>
                <w:szCs w:val="24"/>
              </w:rPr>
              <w:fldChar w:fldCharType="end"/>
            </w:r>
          </w:hyperlink>
        </w:p>
        <w:p w14:paraId="1463AC56" w14:textId="04912F46"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38" w:history="1">
            <w:r w:rsidRPr="00FD2DAA">
              <w:rPr>
                <w:rStyle w:val="Hyperlink"/>
                <w:rFonts w:ascii="Times New Roman" w:hAnsi="Times New Roman" w:cs="Times New Roman"/>
                <w:noProof/>
                <w:sz w:val="24"/>
                <w:szCs w:val="24"/>
              </w:rPr>
              <w:t>1.4</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Justification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_Toc195892138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5</w:t>
            </w:r>
            <w:r w:rsidRPr="00FD2DAA">
              <w:rPr>
                <w:rFonts w:ascii="Times New Roman" w:hAnsi="Times New Roman" w:cs="Times New Roman"/>
                <w:noProof/>
                <w:webHidden/>
                <w:sz w:val="24"/>
                <w:szCs w:val="24"/>
              </w:rPr>
              <w:fldChar w:fldCharType="end"/>
            </w:r>
          </w:hyperlink>
        </w:p>
        <w:p w14:paraId="4ED7162A" w14:textId="38E5FE8B" w:rsidR="00FD2DAA" w:rsidRPr="00FD2DAA" w:rsidRDefault="00FD2DAA" w:rsidP="009E3486">
          <w:pPr>
            <w:pStyle w:val="TOC1"/>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39" w:history="1">
            <w:r w:rsidRPr="00FD2DAA">
              <w:rPr>
                <w:rStyle w:val="Hyperlink"/>
                <w:rFonts w:ascii="Times New Roman" w:hAnsi="Times New Roman" w:cs="Times New Roman"/>
                <w:noProof/>
                <w:sz w:val="24"/>
                <w:szCs w:val="24"/>
              </w:rPr>
              <w:t>CHAPTER 2: LITERATURE REVIEW</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_Toc195892139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w:t>
            </w:r>
            <w:r w:rsidRPr="00FD2DAA">
              <w:rPr>
                <w:rFonts w:ascii="Times New Roman" w:hAnsi="Times New Roman" w:cs="Times New Roman"/>
                <w:noProof/>
                <w:webHidden/>
                <w:sz w:val="24"/>
                <w:szCs w:val="24"/>
              </w:rPr>
              <w:fldChar w:fldCharType="end"/>
            </w:r>
          </w:hyperlink>
        </w:p>
        <w:p w14:paraId="2C7A2891" w14:textId="6EF4338D"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0" w:history="1">
            <w:r w:rsidRPr="00FD2DAA">
              <w:rPr>
                <w:rStyle w:val="Hyperlink"/>
                <w:rFonts w:ascii="Times New Roman" w:hAnsi="Times New Roman" w:cs="Times New Roman"/>
                <w:noProof/>
                <w:sz w:val="24"/>
                <w:szCs w:val="24"/>
              </w:rPr>
              <w:t>2.1</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Theoretical Background</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_Toc195892140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w:t>
            </w:r>
            <w:r w:rsidRPr="00FD2DAA">
              <w:rPr>
                <w:rFonts w:ascii="Times New Roman" w:hAnsi="Times New Roman" w:cs="Times New Roman"/>
                <w:noProof/>
                <w:webHidden/>
                <w:sz w:val="24"/>
                <w:szCs w:val="24"/>
              </w:rPr>
              <w:fldChar w:fldCharType="end"/>
            </w:r>
          </w:hyperlink>
        </w:p>
        <w:p w14:paraId="65731E50" w14:textId="7C78A795"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1" w:history="1">
            <w:r w:rsidRPr="00FD2DAA">
              <w:rPr>
                <w:rStyle w:val="Hyperlink"/>
                <w:rFonts w:ascii="Times New Roman" w:hAnsi="Times New Roman" w:cs="Times New Roman"/>
                <w:noProof/>
                <w:sz w:val="24"/>
                <w:szCs w:val="24"/>
              </w:rPr>
              <w:t xml:space="preserve">2.1.1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Intrahousehold bargaining models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_Toc195892141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w:t>
            </w:r>
            <w:r w:rsidRPr="00FD2DAA">
              <w:rPr>
                <w:rFonts w:ascii="Times New Roman" w:hAnsi="Times New Roman" w:cs="Times New Roman"/>
                <w:noProof/>
                <w:webHidden/>
                <w:sz w:val="24"/>
                <w:szCs w:val="24"/>
              </w:rPr>
              <w:fldChar w:fldCharType="end"/>
            </w:r>
          </w:hyperlink>
        </w:p>
        <w:p w14:paraId="0C5EC286" w14:textId="1AD7E3F0" w:rsidR="00FD2DAA" w:rsidRPr="00FD2DAA" w:rsidRDefault="00FD2DAA" w:rsidP="009E3486">
          <w:pPr>
            <w:pStyle w:val="TOC4"/>
            <w:tabs>
              <w:tab w:val="left" w:pos="154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2" w:history="1">
            <w:r w:rsidRPr="00FD2DAA">
              <w:rPr>
                <w:rStyle w:val="Hyperlink"/>
                <w:rFonts w:ascii="Times New Roman" w:hAnsi="Times New Roman" w:cs="Times New Roman"/>
                <w:noProof/>
                <w:sz w:val="24"/>
                <w:szCs w:val="24"/>
              </w:rPr>
              <w:t>2.1.1.1</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Unitary models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_Toc195892142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w:t>
            </w:r>
            <w:r w:rsidRPr="00FD2DAA">
              <w:rPr>
                <w:rFonts w:ascii="Times New Roman" w:hAnsi="Times New Roman" w:cs="Times New Roman"/>
                <w:noProof/>
                <w:webHidden/>
                <w:sz w:val="24"/>
                <w:szCs w:val="24"/>
              </w:rPr>
              <w:fldChar w:fldCharType="end"/>
            </w:r>
          </w:hyperlink>
        </w:p>
        <w:p w14:paraId="2A5951E4" w14:textId="0B054775" w:rsidR="00FD2DAA" w:rsidRPr="00FD2DAA" w:rsidRDefault="00FD2DAA" w:rsidP="009E3486">
          <w:pPr>
            <w:pStyle w:val="TOC4"/>
            <w:tabs>
              <w:tab w:val="left" w:pos="154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3" w:history="1">
            <w:r w:rsidRPr="00FD2DAA">
              <w:rPr>
                <w:rStyle w:val="Hyperlink"/>
                <w:rFonts w:ascii="Times New Roman" w:hAnsi="Times New Roman" w:cs="Times New Roman"/>
                <w:noProof/>
                <w:sz w:val="24"/>
                <w:szCs w:val="24"/>
              </w:rPr>
              <w:t>2.1.1.2</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Collective models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w:t>
            </w:r>
            <w:r w:rsidRPr="00FD2DAA">
              <w:rPr>
                <w:rFonts w:ascii="Times New Roman" w:hAnsi="Times New Roman" w:cs="Times New Roman"/>
                <w:noProof/>
                <w:webHidden/>
                <w:sz w:val="24"/>
                <w:szCs w:val="24"/>
              </w:rPr>
              <w:fldChar w:fldCharType="end"/>
            </w:r>
          </w:hyperlink>
        </w:p>
        <w:p w14:paraId="3FA76F0C" w14:textId="752C979F"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4" w:history="1">
            <w:r w:rsidRPr="00FD2DAA">
              <w:rPr>
                <w:rStyle w:val="Hyperlink"/>
                <w:rFonts w:ascii="Times New Roman" w:hAnsi="Times New Roman" w:cs="Times New Roman"/>
                <w:noProof/>
                <w:sz w:val="24"/>
                <w:szCs w:val="24"/>
              </w:rPr>
              <w:t xml:space="preserve">2.1.2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Marxist feminist theory</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_Toc195892144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8</w:t>
            </w:r>
            <w:r w:rsidRPr="00FD2DAA">
              <w:rPr>
                <w:rFonts w:ascii="Times New Roman" w:hAnsi="Times New Roman" w:cs="Times New Roman"/>
                <w:noProof/>
                <w:webHidden/>
                <w:sz w:val="24"/>
                <w:szCs w:val="24"/>
              </w:rPr>
              <w:fldChar w:fldCharType="end"/>
            </w:r>
          </w:hyperlink>
        </w:p>
        <w:p w14:paraId="155BE353" w14:textId="04AC9CAF"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5" w:history="1">
            <w:r w:rsidRPr="00FD2DAA">
              <w:rPr>
                <w:rStyle w:val="Hyperlink"/>
                <w:rFonts w:ascii="Times New Roman" w:hAnsi="Times New Roman" w:cs="Times New Roman"/>
                <w:noProof/>
                <w:sz w:val="24"/>
                <w:szCs w:val="24"/>
              </w:rPr>
              <w:t xml:space="preserve">2.1.3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Women empowerment in agriculture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_Toc195892145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10</w:t>
            </w:r>
            <w:r w:rsidRPr="00FD2DAA">
              <w:rPr>
                <w:rFonts w:ascii="Times New Roman" w:hAnsi="Times New Roman" w:cs="Times New Roman"/>
                <w:noProof/>
                <w:webHidden/>
                <w:sz w:val="24"/>
                <w:szCs w:val="24"/>
              </w:rPr>
              <w:fldChar w:fldCharType="end"/>
            </w:r>
          </w:hyperlink>
        </w:p>
        <w:p w14:paraId="012C90F7" w14:textId="3E107986"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6" w:history="1">
            <w:r w:rsidRPr="00FD2DAA">
              <w:rPr>
                <w:rStyle w:val="Hyperlink"/>
                <w:rFonts w:ascii="Times New Roman" w:hAnsi="Times New Roman" w:cs="Times New Roman"/>
                <w:noProof/>
                <w:sz w:val="24"/>
                <w:szCs w:val="24"/>
              </w:rPr>
              <w:t>2.2</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Empirical Evidence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_Toc195892146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11</w:t>
            </w:r>
            <w:r w:rsidRPr="00FD2DAA">
              <w:rPr>
                <w:rFonts w:ascii="Times New Roman" w:hAnsi="Times New Roman" w:cs="Times New Roman"/>
                <w:noProof/>
                <w:webHidden/>
                <w:sz w:val="24"/>
                <w:szCs w:val="24"/>
              </w:rPr>
              <w:fldChar w:fldCharType="end"/>
            </w:r>
          </w:hyperlink>
        </w:p>
        <w:p w14:paraId="25C214D8" w14:textId="053EF087"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7" w:history="1">
            <w:r w:rsidRPr="00FD2DAA">
              <w:rPr>
                <w:rStyle w:val="Hyperlink"/>
                <w:rFonts w:ascii="Times New Roman" w:hAnsi="Times New Roman" w:cs="Times New Roman"/>
                <w:noProof/>
                <w:sz w:val="24"/>
                <w:szCs w:val="24"/>
              </w:rPr>
              <w:t xml:space="preserve">2.2.1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Gender and climate change adaptation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_Toc195892147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11</w:t>
            </w:r>
            <w:r w:rsidRPr="00FD2DAA">
              <w:rPr>
                <w:rFonts w:ascii="Times New Roman" w:hAnsi="Times New Roman" w:cs="Times New Roman"/>
                <w:noProof/>
                <w:webHidden/>
                <w:sz w:val="24"/>
                <w:szCs w:val="24"/>
              </w:rPr>
              <w:fldChar w:fldCharType="end"/>
            </w:r>
          </w:hyperlink>
        </w:p>
        <w:p w14:paraId="21A67664" w14:textId="7CD23F55"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8" w:history="1">
            <w:r w:rsidRPr="00FD2DAA">
              <w:rPr>
                <w:rStyle w:val="Hyperlink"/>
                <w:rFonts w:ascii="Times New Roman" w:hAnsi="Times New Roman" w:cs="Times New Roman"/>
                <w:noProof/>
                <w:sz w:val="24"/>
                <w:szCs w:val="24"/>
              </w:rPr>
              <w:t xml:space="preserve">2.2.2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Adoption of climate change adaptation strategies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_Toc195892148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12</w:t>
            </w:r>
            <w:r w:rsidRPr="00FD2DAA">
              <w:rPr>
                <w:rFonts w:ascii="Times New Roman" w:hAnsi="Times New Roman" w:cs="Times New Roman"/>
                <w:noProof/>
                <w:webHidden/>
                <w:sz w:val="24"/>
                <w:szCs w:val="24"/>
              </w:rPr>
              <w:fldChar w:fldCharType="end"/>
            </w:r>
          </w:hyperlink>
        </w:p>
        <w:p w14:paraId="0A18AA18" w14:textId="004D5489" w:rsidR="00FD2DAA" w:rsidRPr="00FD2DAA" w:rsidRDefault="00FD2DAA" w:rsidP="009E3486">
          <w:pPr>
            <w:pStyle w:val="TOC4"/>
            <w:tabs>
              <w:tab w:val="left" w:pos="154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49" w:history="1">
            <w:r w:rsidRPr="00FD2DAA">
              <w:rPr>
                <w:rStyle w:val="Hyperlink"/>
                <w:rFonts w:ascii="Times New Roman" w:hAnsi="Times New Roman" w:cs="Times New Roman"/>
                <w:noProof/>
                <w:sz w:val="24"/>
                <w:szCs w:val="24"/>
              </w:rPr>
              <w:t>2.2.1.1</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Inequality in time use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_Toc195892149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14</w:t>
            </w:r>
            <w:r w:rsidRPr="00FD2DAA">
              <w:rPr>
                <w:rFonts w:ascii="Times New Roman" w:hAnsi="Times New Roman" w:cs="Times New Roman"/>
                <w:noProof/>
                <w:webHidden/>
                <w:sz w:val="24"/>
                <w:szCs w:val="24"/>
              </w:rPr>
              <w:fldChar w:fldCharType="end"/>
            </w:r>
          </w:hyperlink>
        </w:p>
        <w:p w14:paraId="6F4208AF" w14:textId="6389125D" w:rsidR="00FD2DAA" w:rsidRPr="00FD2DAA" w:rsidRDefault="00FD2DAA" w:rsidP="009E3486">
          <w:pPr>
            <w:pStyle w:val="TOC4"/>
            <w:tabs>
              <w:tab w:val="left" w:pos="154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0" w:history="1">
            <w:r w:rsidRPr="00FD2DAA">
              <w:rPr>
                <w:rStyle w:val="Hyperlink"/>
                <w:rFonts w:ascii="Times New Roman" w:hAnsi="Times New Roman" w:cs="Times New Roman"/>
                <w:noProof/>
                <w:sz w:val="24"/>
                <w:szCs w:val="24"/>
                <w:lang w:eastAsia="en-ZA"/>
              </w:rPr>
              <w:t>2.2.1.2</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lang w:eastAsia="en-ZA"/>
              </w:rPr>
              <w:t>Inequality in decision making over productive resources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_Toc195892150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15</w:t>
            </w:r>
            <w:r w:rsidRPr="00FD2DAA">
              <w:rPr>
                <w:rFonts w:ascii="Times New Roman" w:hAnsi="Times New Roman" w:cs="Times New Roman"/>
                <w:noProof/>
                <w:webHidden/>
                <w:sz w:val="24"/>
                <w:szCs w:val="24"/>
              </w:rPr>
              <w:fldChar w:fldCharType="end"/>
            </w:r>
          </w:hyperlink>
        </w:p>
        <w:p w14:paraId="53541F57" w14:textId="349C12ED" w:rsidR="00FD2DAA" w:rsidRPr="00FD2DAA" w:rsidRDefault="00FD2DAA" w:rsidP="009E3486">
          <w:pPr>
            <w:pStyle w:val="TOC4"/>
            <w:tabs>
              <w:tab w:val="left" w:pos="154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1" w:history="1">
            <w:r w:rsidRPr="00FD2DAA">
              <w:rPr>
                <w:rStyle w:val="Hyperlink"/>
                <w:rFonts w:ascii="Times New Roman" w:hAnsi="Times New Roman" w:cs="Times New Roman"/>
                <w:noProof/>
                <w:sz w:val="24"/>
                <w:szCs w:val="24"/>
                <w:lang w:eastAsia="en-ZA"/>
              </w:rPr>
              <w:t>2.2.1.3</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lang w:eastAsia="en-ZA"/>
              </w:rPr>
              <w:t>Inequality in access to climate change related information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_Toc195892151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17</w:t>
            </w:r>
            <w:r w:rsidRPr="00FD2DAA">
              <w:rPr>
                <w:rFonts w:ascii="Times New Roman" w:hAnsi="Times New Roman" w:cs="Times New Roman"/>
                <w:noProof/>
                <w:webHidden/>
                <w:sz w:val="24"/>
                <w:szCs w:val="24"/>
              </w:rPr>
              <w:fldChar w:fldCharType="end"/>
            </w:r>
          </w:hyperlink>
        </w:p>
        <w:p w14:paraId="5D433547" w14:textId="1FF18D86"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2" w:history="1">
            <w:r w:rsidRPr="00FD2DAA">
              <w:rPr>
                <w:rStyle w:val="Hyperlink"/>
                <w:rFonts w:ascii="Times New Roman" w:hAnsi="Times New Roman" w:cs="Times New Roman"/>
                <w:noProof/>
                <w:sz w:val="24"/>
                <w:szCs w:val="24"/>
              </w:rPr>
              <w:t>2.3</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Conceptual Framework</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_Toc195892152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18</w:t>
            </w:r>
            <w:r w:rsidRPr="00FD2DAA">
              <w:rPr>
                <w:rFonts w:ascii="Times New Roman" w:hAnsi="Times New Roman" w:cs="Times New Roman"/>
                <w:noProof/>
                <w:webHidden/>
                <w:sz w:val="24"/>
                <w:szCs w:val="24"/>
              </w:rPr>
              <w:fldChar w:fldCharType="end"/>
            </w:r>
          </w:hyperlink>
        </w:p>
        <w:p w14:paraId="765FDB7A" w14:textId="74969D38" w:rsidR="00FD2DAA" w:rsidRPr="00FD2DAA" w:rsidRDefault="00FD2DAA" w:rsidP="009E3486">
          <w:pPr>
            <w:pStyle w:val="TOC1"/>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3" w:history="1">
            <w:r w:rsidRPr="00FD2DAA">
              <w:rPr>
                <w:rStyle w:val="Hyperlink"/>
                <w:rFonts w:ascii="Times New Roman" w:hAnsi="Times New Roman" w:cs="Times New Roman"/>
                <w:noProof/>
                <w:sz w:val="24"/>
                <w:szCs w:val="24"/>
                <w:lang w:eastAsia="en-ZA"/>
              </w:rPr>
              <w:t>CHAPTER 3: METHODOLO</w:t>
            </w:r>
            <w:r w:rsidR="005D7CAF">
              <w:rPr>
                <w:rStyle w:val="Hyperlink"/>
                <w:rFonts w:ascii="Times New Roman" w:hAnsi="Times New Roman" w:cs="Times New Roman"/>
                <w:noProof/>
                <w:sz w:val="24"/>
                <w:szCs w:val="24"/>
                <w:lang w:eastAsia="en-ZA"/>
              </w:rPr>
              <w:t>G</w:t>
            </w:r>
            <w:r w:rsidRPr="00FD2DAA">
              <w:rPr>
                <w:rStyle w:val="Hyperlink"/>
                <w:rFonts w:ascii="Times New Roman" w:hAnsi="Times New Roman" w:cs="Times New Roman"/>
                <w:noProof/>
                <w:sz w:val="24"/>
                <w:szCs w:val="24"/>
                <w:lang w:eastAsia="en-ZA"/>
              </w:rPr>
              <w:t>Y</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20</w:t>
            </w:r>
            <w:r w:rsidRPr="00FD2DAA">
              <w:rPr>
                <w:rFonts w:ascii="Times New Roman" w:hAnsi="Times New Roman" w:cs="Times New Roman"/>
                <w:noProof/>
                <w:webHidden/>
                <w:sz w:val="24"/>
                <w:szCs w:val="24"/>
              </w:rPr>
              <w:fldChar w:fldCharType="end"/>
            </w:r>
          </w:hyperlink>
        </w:p>
        <w:p w14:paraId="5673CCBB" w14:textId="7EAFBC9B"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4" w:history="1">
            <w:r w:rsidRPr="00FD2DAA">
              <w:rPr>
                <w:rStyle w:val="Hyperlink"/>
                <w:rFonts w:ascii="Times New Roman" w:hAnsi="Times New Roman" w:cs="Times New Roman"/>
                <w:noProof/>
                <w:sz w:val="24"/>
                <w:szCs w:val="24"/>
              </w:rPr>
              <w:t xml:space="preserve">3.1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Introduction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_Toc195892154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20</w:t>
            </w:r>
            <w:r w:rsidRPr="00FD2DAA">
              <w:rPr>
                <w:rFonts w:ascii="Times New Roman" w:hAnsi="Times New Roman" w:cs="Times New Roman"/>
                <w:noProof/>
                <w:webHidden/>
                <w:sz w:val="24"/>
                <w:szCs w:val="24"/>
              </w:rPr>
              <w:fldChar w:fldCharType="end"/>
            </w:r>
          </w:hyperlink>
        </w:p>
        <w:p w14:paraId="3382140D" w14:textId="4F3C5D7A"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5" w:history="1">
            <w:r w:rsidRPr="00FD2DAA">
              <w:rPr>
                <w:rStyle w:val="Hyperlink"/>
                <w:rFonts w:ascii="Times New Roman" w:hAnsi="Times New Roman" w:cs="Times New Roman"/>
                <w:noProof/>
                <w:sz w:val="24"/>
                <w:szCs w:val="24"/>
              </w:rPr>
              <w:t xml:space="preserve">3.2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Study Area</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_Toc195892155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20</w:t>
            </w:r>
            <w:r w:rsidRPr="00FD2DAA">
              <w:rPr>
                <w:rFonts w:ascii="Times New Roman" w:hAnsi="Times New Roman" w:cs="Times New Roman"/>
                <w:noProof/>
                <w:webHidden/>
                <w:sz w:val="24"/>
                <w:szCs w:val="24"/>
              </w:rPr>
              <w:fldChar w:fldCharType="end"/>
            </w:r>
          </w:hyperlink>
        </w:p>
        <w:p w14:paraId="204802B4" w14:textId="3C8B0BF1"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6" w:history="1">
            <w:r w:rsidRPr="00FD2DAA">
              <w:rPr>
                <w:rStyle w:val="Hyperlink"/>
                <w:rFonts w:ascii="Times New Roman" w:hAnsi="Times New Roman" w:cs="Times New Roman"/>
                <w:noProof/>
                <w:sz w:val="24"/>
                <w:szCs w:val="24"/>
              </w:rPr>
              <w:t xml:space="preserve">3.3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Research design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_Toc195892156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21</w:t>
            </w:r>
            <w:r w:rsidRPr="00FD2DAA">
              <w:rPr>
                <w:rFonts w:ascii="Times New Roman" w:hAnsi="Times New Roman" w:cs="Times New Roman"/>
                <w:noProof/>
                <w:webHidden/>
                <w:sz w:val="24"/>
                <w:szCs w:val="24"/>
              </w:rPr>
              <w:fldChar w:fldCharType="end"/>
            </w:r>
          </w:hyperlink>
        </w:p>
        <w:p w14:paraId="059C6DEA" w14:textId="2364A853"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7" w:history="1">
            <w:r w:rsidRPr="00FD2DAA">
              <w:rPr>
                <w:rStyle w:val="Hyperlink"/>
                <w:rFonts w:ascii="Times New Roman" w:hAnsi="Times New Roman" w:cs="Times New Roman"/>
                <w:noProof/>
                <w:sz w:val="24"/>
                <w:szCs w:val="24"/>
              </w:rPr>
              <w:t xml:space="preserve">3.4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Sampling Framework and Methods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_Toc195892157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22</w:t>
            </w:r>
            <w:r w:rsidRPr="00FD2DAA">
              <w:rPr>
                <w:rFonts w:ascii="Times New Roman" w:hAnsi="Times New Roman" w:cs="Times New Roman"/>
                <w:noProof/>
                <w:webHidden/>
                <w:sz w:val="24"/>
                <w:szCs w:val="24"/>
              </w:rPr>
              <w:fldChar w:fldCharType="end"/>
            </w:r>
          </w:hyperlink>
        </w:p>
        <w:p w14:paraId="5D31582A" w14:textId="237C8F26"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8" w:history="1">
            <w:r w:rsidRPr="00FD2DAA">
              <w:rPr>
                <w:rStyle w:val="Hyperlink"/>
                <w:rFonts w:ascii="Times New Roman" w:hAnsi="Times New Roman" w:cs="Times New Roman"/>
                <w:noProof/>
                <w:sz w:val="24"/>
                <w:szCs w:val="24"/>
              </w:rPr>
              <w:t>2.5</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Data Analysis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_Toc195892158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24</w:t>
            </w:r>
            <w:r w:rsidRPr="00FD2DAA">
              <w:rPr>
                <w:rFonts w:ascii="Times New Roman" w:hAnsi="Times New Roman" w:cs="Times New Roman"/>
                <w:noProof/>
                <w:webHidden/>
                <w:sz w:val="24"/>
                <w:szCs w:val="24"/>
              </w:rPr>
              <w:fldChar w:fldCharType="end"/>
            </w:r>
          </w:hyperlink>
        </w:p>
        <w:p w14:paraId="491018E7" w14:textId="335F4313"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59" w:history="1">
            <w:r w:rsidRPr="00FD2DAA">
              <w:rPr>
                <w:rStyle w:val="Hyperlink"/>
                <w:rFonts w:ascii="Times New Roman" w:hAnsi="Times New Roman" w:cs="Times New Roman"/>
                <w:noProof/>
                <w:sz w:val="24"/>
                <w:szCs w:val="24"/>
              </w:rPr>
              <w:t xml:space="preserve">3.5.1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Quantitative data analysis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_Toc195892159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24</w:t>
            </w:r>
            <w:r w:rsidRPr="00FD2DAA">
              <w:rPr>
                <w:rFonts w:ascii="Times New Roman" w:hAnsi="Times New Roman" w:cs="Times New Roman"/>
                <w:noProof/>
                <w:webHidden/>
                <w:sz w:val="24"/>
                <w:szCs w:val="24"/>
              </w:rPr>
              <w:fldChar w:fldCharType="end"/>
            </w:r>
          </w:hyperlink>
        </w:p>
        <w:p w14:paraId="09982100" w14:textId="68A03151" w:rsidR="00FD2DAA" w:rsidRPr="00FD2DAA" w:rsidRDefault="00FD2DAA" w:rsidP="009E3486">
          <w:pPr>
            <w:pStyle w:val="TOC4"/>
            <w:tabs>
              <w:tab w:val="left" w:pos="154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0" w:history="1">
            <w:r w:rsidRPr="00FD2DAA">
              <w:rPr>
                <w:rStyle w:val="Hyperlink"/>
                <w:rFonts w:ascii="Times New Roman" w:hAnsi="Times New Roman" w:cs="Times New Roman"/>
                <w:noProof/>
                <w:sz w:val="24"/>
                <w:szCs w:val="24"/>
              </w:rPr>
              <w:t>2.5.1.1</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Qualitative analysis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_Toc195892160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27</w:t>
            </w:r>
            <w:r w:rsidRPr="00FD2DAA">
              <w:rPr>
                <w:rFonts w:ascii="Times New Roman" w:hAnsi="Times New Roman" w:cs="Times New Roman"/>
                <w:noProof/>
                <w:webHidden/>
                <w:sz w:val="24"/>
                <w:szCs w:val="24"/>
              </w:rPr>
              <w:fldChar w:fldCharType="end"/>
            </w:r>
          </w:hyperlink>
        </w:p>
        <w:p w14:paraId="2C36B0A1" w14:textId="26F36798"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1" w:history="1">
            <w:r w:rsidRPr="00FD2DAA">
              <w:rPr>
                <w:rStyle w:val="Hyperlink"/>
                <w:rFonts w:ascii="Times New Roman" w:hAnsi="Times New Roman" w:cs="Times New Roman"/>
                <w:noProof/>
                <w:sz w:val="24"/>
                <w:szCs w:val="24"/>
              </w:rPr>
              <w:t xml:space="preserve">3.6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Ethical Considerations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_Toc195892161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28</w:t>
            </w:r>
            <w:r w:rsidRPr="00FD2DAA">
              <w:rPr>
                <w:rFonts w:ascii="Times New Roman" w:hAnsi="Times New Roman" w:cs="Times New Roman"/>
                <w:noProof/>
                <w:webHidden/>
                <w:sz w:val="24"/>
                <w:szCs w:val="24"/>
              </w:rPr>
              <w:fldChar w:fldCharType="end"/>
            </w:r>
          </w:hyperlink>
        </w:p>
        <w:p w14:paraId="4922C9BC" w14:textId="5F2D8E3A" w:rsidR="00FD2DAA" w:rsidRPr="00FD2DAA" w:rsidRDefault="00FD2DAA" w:rsidP="009E3486">
          <w:pPr>
            <w:pStyle w:val="TOC1"/>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2" w:history="1">
            <w:r w:rsidRPr="00FD2DAA">
              <w:rPr>
                <w:rStyle w:val="Hyperlink"/>
                <w:rFonts w:ascii="Times New Roman" w:hAnsi="Times New Roman" w:cs="Times New Roman"/>
                <w:noProof/>
                <w:sz w:val="24"/>
                <w:szCs w:val="24"/>
                <w:lang w:eastAsia="en-ZA"/>
              </w:rPr>
              <w:t>CHAPTER 4: RESULTS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_Toc195892162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29</w:t>
            </w:r>
            <w:r w:rsidRPr="00FD2DAA">
              <w:rPr>
                <w:rFonts w:ascii="Times New Roman" w:hAnsi="Times New Roman" w:cs="Times New Roman"/>
                <w:noProof/>
                <w:webHidden/>
                <w:sz w:val="24"/>
                <w:szCs w:val="24"/>
              </w:rPr>
              <w:fldChar w:fldCharType="end"/>
            </w:r>
          </w:hyperlink>
        </w:p>
        <w:p w14:paraId="56A20271" w14:textId="75E7FBFB"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3" w:history="1">
            <w:r w:rsidRPr="00FD2DAA">
              <w:rPr>
                <w:rStyle w:val="Hyperlink"/>
                <w:rFonts w:ascii="Times New Roman" w:hAnsi="Times New Roman" w:cs="Times New Roman"/>
                <w:noProof/>
                <w:sz w:val="24"/>
                <w:szCs w:val="24"/>
              </w:rPr>
              <w:t xml:space="preserve">4.1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Profile of Respondents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29</w:t>
            </w:r>
            <w:r w:rsidRPr="00FD2DAA">
              <w:rPr>
                <w:rFonts w:ascii="Times New Roman" w:hAnsi="Times New Roman" w:cs="Times New Roman"/>
                <w:noProof/>
                <w:webHidden/>
                <w:sz w:val="24"/>
                <w:szCs w:val="24"/>
              </w:rPr>
              <w:fldChar w:fldCharType="end"/>
            </w:r>
          </w:hyperlink>
        </w:p>
        <w:p w14:paraId="20449E64" w14:textId="1D033AEB"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4" w:history="1">
            <w:r w:rsidRPr="00FD2DAA">
              <w:rPr>
                <w:rStyle w:val="Hyperlink"/>
                <w:rFonts w:ascii="Times New Roman" w:hAnsi="Times New Roman" w:cs="Times New Roman"/>
                <w:noProof/>
                <w:sz w:val="24"/>
                <w:szCs w:val="24"/>
              </w:rPr>
              <w:t xml:space="preserve">4.2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The perceptions of husbands and wives about climate change and climate change adaptation.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_Toc195892164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32</w:t>
            </w:r>
            <w:r w:rsidRPr="00FD2DAA">
              <w:rPr>
                <w:rFonts w:ascii="Times New Roman" w:hAnsi="Times New Roman" w:cs="Times New Roman"/>
                <w:noProof/>
                <w:webHidden/>
                <w:sz w:val="24"/>
                <w:szCs w:val="24"/>
              </w:rPr>
              <w:fldChar w:fldCharType="end"/>
            </w:r>
          </w:hyperlink>
        </w:p>
        <w:p w14:paraId="037D270B" w14:textId="0CA54937"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5" w:history="1">
            <w:r w:rsidRPr="00FD2DAA">
              <w:rPr>
                <w:rStyle w:val="Hyperlink"/>
                <w:rFonts w:ascii="Times New Roman" w:hAnsi="Times New Roman" w:cs="Times New Roman"/>
                <w:noProof/>
                <w:sz w:val="24"/>
                <w:szCs w:val="24"/>
              </w:rPr>
              <w:t xml:space="preserve">4.2.1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Awareness and knowledge of climate change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_Toc195892165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36</w:t>
            </w:r>
            <w:r w:rsidRPr="00FD2DAA">
              <w:rPr>
                <w:rFonts w:ascii="Times New Roman" w:hAnsi="Times New Roman" w:cs="Times New Roman"/>
                <w:noProof/>
                <w:webHidden/>
                <w:sz w:val="24"/>
                <w:szCs w:val="24"/>
              </w:rPr>
              <w:fldChar w:fldCharType="end"/>
            </w:r>
          </w:hyperlink>
        </w:p>
        <w:p w14:paraId="734F73C3" w14:textId="7B787DA9"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6" w:history="1">
            <w:r w:rsidRPr="00FD2DAA">
              <w:rPr>
                <w:rStyle w:val="Hyperlink"/>
                <w:rFonts w:ascii="Times New Roman" w:hAnsi="Times New Roman" w:cs="Times New Roman"/>
                <w:noProof/>
                <w:sz w:val="24"/>
                <w:szCs w:val="24"/>
              </w:rPr>
              <w:t xml:space="preserve">4.2.2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Changes in rainfall pattern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_Toc195892166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36</w:t>
            </w:r>
            <w:r w:rsidRPr="00FD2DAA">
              <w:rPr>
                <w:rFonts w:ascii="Times New Roman" w:hAnsi="Times New Roman" w:cs="Times New Roman"/>
                <w:noProof/>
                <w:webHidden/>
                <w:sz w:val="24"/>
                <w:szCs w:val="24"/>
              </w:rPr>
              <w:fldChar w:fldCharType="end"/>
            </w:r>
          </w:hyperlink>
        </w:p>
        <w:p w14:paraId="4A18E478" w14:textId="51142D9A"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7" w:history="1">
            <w:r w:rsidRPr="00FD2DAA">
              <w:rPr>
                <w:rStyle w:val="Hyperlink"/>
                <w:rFonts w:ascii="Times New Roman" w:hAnsi="Times New Roman" w:cs="Times New Roman"/>
                <w:noProof/>
                <w:sz w:val="24"/>
                <w:szCs w:val="24"/>
              </w:rPr>
              <w:t xml:space="preserve">4.2.3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Changes in temperature pattern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_Toc195892167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37</w:t>
            </w:r>
            <w:r w:rsidRPr="00FD2DAA">
              <w:rPr>
                <w:rFonts w:ascii="Times New Roman" w:hAnsi="Times New Roman" w:cs="Times New Roman"/>
                <w:noProof/>
                <w:webHidden/>
                <w:sz w:val="24"/>
                <w:szCs w:val="24"/>
              </w:rPr>
              <w:fldChar w:fldCharType="end"/>
            </w:r>
          </w:hyperlink>
        </w:p>
        <w:p w14:paraId="3801A756" w14:textId="6E7BF2EC"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8" w:history="1">
            <w:r w:rsidRPr="00FD2DAA">
              <w:rPr>
                <w:rStyle w:val="Hyperlink"/>
                <w:rFonts w:ascii="Times New Roman" w:hAnsi="Times New Roman" w:cs="Times New Roman"/>
                <w:noProof/>
                <w:sz w:val="24"/>
                <w:szCs w:val="24"/>
              </w:rPr>
              <w:t xml:space="preserve">4.2.4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Knowledge of climate change-related disasters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_Toc195892168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39</w:t>
            </w:r>
            <w:r w:rsidRPr="00FD2DAA">
              <w:rPr>
                <w:rFonts w:ascii="Times New Roman" w:hAnsi="Times New Roman" w:cs="Times New Roman"/>
                <w:noProof/>
                <w:webHidden/>
                <w:sz w:val="24"/>
                <w:szCs w:val="24"/>
              </w:rPr>
              <w:fldChar w:fldCharType="end"/>
            </w:r>
          </w:hyperlink>
        </w:p>
        <w:p w14:paraId="327D5C9E" w14:textId="740527FA"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69" w:history="1">
            <w:r w:rsidRPr="00FD2DAA">
              <w:rPr>
                <w:rStyle w:val="Hyperlink"/>
                <w:rFonts w:ascii="Times New Roman" w:hAnsi="Times New Roman" w:cs="Times New Roman"/>
                <w:noProof/>
                <w:sz w:val="24"/>
                <w:szCs w:val="24"/>
              </w:rPr>
              <w:t xml:space="preserve">4.2.5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Climate change adaptation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_Toc195892169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40</w:t>
            </w:r>
            <w:r w:rsidRPr="00FD2DAA">
              <w:rPr>
                <w:rFonts w:ascii="Times New Roman" w:hAnsi="Times New Roman" w:cs="Times New Roman"/>
                <w:noProof/>
                <w:webHidden/>
                <w:sz w:val="24"/>
                <w:szCs w:val="24"/>
              </w:rPr>
              <w:fldChar w:fldCharType="end"/>
            </w:r>
          </w:hyperlink>
        </w:p>
        <w:p w14:paraId="0E56F317" w14:textId="74BEE1B8"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0" w:history="1">
            <w:r w:rsidRPr="00FD2DAA">
              <w:rPr>
                <w:rStyle w:val="Hyperlink"/>
                <w:rFonts w:ascii="Times New Roman" w:hAnsi="Times New Roman" w:cs="Times New Roman"/>
                <w:noProof/>
                <w:sz w:val="24"/>
                <w:szCs w:val="24"/>
              </w:rPr>
              <w:t xml:space="preserve">4.2.5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Access to weather forecast information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_Toc195892170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41</w:t>
            </w:r>
            <w:r w:rsidRPr="00FD2DAA">
              <w:rPr>
                <w:rFonts w:ascii="Times New Roman" w:hAnsi="Times New Roman" w:cs="Times New Roman"/>
                <w:noProof/>
                <w:webHidden/>
                <w:sz w:val="24"/>
                <w:szCs w:val="24"/>
              </w:rPr>
              <w:fldChar w:fldCharType="end"/>
            </w:r>
          </w:hyperlink>
        </w:p>
        <w:p w14:paraId="38B87D17" w14:textId="738B4ED3"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1" w:history="1">
            <w:r w:rsidRPr="00FD2DAA">
              <w:rPr>
                <w:rStyle w:val="Hyperlink"/>
                <w:rFonts w:ascii="Times New Roman" w:hAnsi="Times New Roman" w:cs="Times New Roman"/>
                <w:noProof/>
                <w:sz w:val="24"/>
                <w:szCs w:val="24"/>
              </w:rPr>
              <w:t xml:space="preserve">4.3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Intrahousehold gender inequalities in decision-making in agricultural production, control of income, control of productive assets and time use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_Toc195892171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43</w:t>
            </w:r>
            <w:r w:rsidRPr="00FD2DAA">
              <w:rPr>
                <w:rFonts w:ascii="Times New Roman" w:hAnsi="Times New Roman" w:cs="Times New Roman"/>
                <w:noProof/>
                <w:webHidden/>
                <w:sz w:val="24"/>
                <w:szCs w:val="24"/>
              </w:rPr>
              <w:fldChar w:fldCharType="end"/>
            </w:r>
          </w:hyperlink>
        </w:p>
        <w:p w14:paraId="18A3BCFD" w14:textId="5C296EC0"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2" w:history="1">
            <w:r w:rsidRPr="00FD2DAA">
              <w:rPr>
                <w:rStyle w:val="Hyperlink"/>
                <w:rFonts w:ascii="Times New Roman" w:hAnsi="Times New Roman" w:cs="Times New Roman"/>
                <w:noProof/>
                <w:sz w:val="24"/>
                <w:szCs w:val="24"/>
              </w:rPr>
              <w:t xml:space="preserve">4.3.1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Decision-making in agricultural production and use of income.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_Toc195892172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43</w:t>
            </w:r>
            <w:r w:rsidRPr="00FD2DAA">
              <w:rPr>
                <w:rFonts w:ascii="Times New Roman" w:hAnsi="Times New Roman" w:cs="Times New Roman"/>
                <w:noProof/>
                <w:webHidden/>
                <w:sz w:val="24"/>
                <w:szCs w:val="24"/>
              </w:rPr>
              <w:fldChar w:fldCharType="end"/>
            </w:r>
          </w:hyperlink>
        </w:p>
        <w:p w14:paraId="5C960362" w14:textId="2E54141A"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3" w:history="1">
            <w:r w:rsidRPr="00FD2DAA">
              <w:rPr>
                <w:rStyle w:val="Hyperlink"/>
                <w:rFonts w:ascii="Times New Roman" w:hAnsi="Times New Roman" w:cs="Times New Roman"/>
                <w:noProof/>
                <w:sz w:val="24"/>
                <w:szCs w:val="24"/>
              </w:rPr>
              <w:t xml:space="preserve">4.3.2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Ownership and control of productive assets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49</w:t>
            </w:r>
            <w:r w:rsidRPr="00FD2DAA">
              <w:rPr>
                <w:rFonts w:ascii="Times New Roman" w:hAnsi="Times New Roman" w:cs="Times New Roman"/>
                <w:noProof/>
                <w:webHidden/>
                <w:sz w:val="24"/>
                <w:szCs w:val="24"/>
              </w:rPr>
              <w:fldChar w:fldCharType="end"/>
            </w:r>
          </w:hyperlink>
        </w:p>
        <w:p w14:paraId="020CBFC4" w14:textId="4AA540D2" w:rsidR="00FD2DAA" w:rsidRPr="00FD2DAA" w:rsidRDefault="00FD2DAA" w:rsidP="009E3486">
          <w:pPr>
            <w:pStyle w:val="TOC3"/>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4" w:history="1">
            <w:r w:rsidRPr="00FD2DAA">
              <w:rPr>
                <w:rStyle w:val="Hyperlink"/>
                <w:rFonts w:ascii="Times New Roman" w:hAnsi="Times New Roman" w:cs="Times New Roman"/>
                <w:noProof/>
                <w:sz w:val="24"/>
                <w:szCs w:val="24"/>
              </w:rPr>
              <w:t>4.3.3 Intrahousehold inequality in time use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_Toc195892174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57</w:t>
            </w:r>
            <w:r w:rsidRPr="00FD2DAA">
              <w:rPr>
                <w:rFonts w:ascii="Times New Roman" w:hAnsi="Times New Roman" w:cs="Times New Roman"/>
                <w:noProof/>
                <w:webHidden/>
                <w:sz w:val="24"/>
                <w:szCs w:val="24"/>
              </w:rPr>
              <w:fldChar w:fldCharType="end"/>
            </w:r>
          </w:hyperlink>
        </w:p>
        <w:p w14:paraId="3E256AAA" w14:textId="6C36D80F"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5" w:history="1">
            <w:r w:rsidRPr="00FD2DAA">
              <w:rPr>
                <w:rStyle w:val="Hyperlink"/>
                <w:rFonts w:ascii="Times New Roman" w:hAnsi="Times New Roman" w:cs="Times New Roman"/>
                <w:noProof/>
                <w:sz w:val="24"/>
                <w:szCs w:val="24"/>
              </w:rPr>
              <w:t xml:space="preserve">4.4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The effect of intrahousehold gender inequality and the adoption of climate change adaptation strategies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_Toc195892175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60</w:t>
            </w:r>
            <w:r w:rsidRPr="00FD2DAA">
              <w:rPr>
                <w:rFonts w:ascii="Times New Roman" w:hAnsi="Times New Roman" w:cs="Times New Roman"/>
                <w:noProof/>
                <w:webHidden/>
                <w:sz w:val="24"/>
                <w:szCs w:val="24"/>
              </w:rPr>
              <w:fldChar w:fldCharType="end"/>
            </w:r>
          </w:hyperlink>
        </w:p>
        <w:p w14:paraId="3C79D8E6" w14:textId="4FD9301B" w:rsidR="00FD2DAA" w:rsidRPr="00FD2DAA" w:rsidRDefault="00FD2DAA" w:rsidP="009E3486">
          <w:pPr>
            <w:pStyle w:val="TOC1"/>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6" w:history="1">
            <w:r w:rsidRPr="00FD2DAA">
              <w:rPr>
                <w:rStyle w:val="Hyperlink"/>
                <w:rFonts w:ascii="Times New Roman" w:hAnsi="Times New Roman" w:cs="Times New Roman"/>
                <w:noProof/>
                <w:sz w:val="24"/>
                <w:szCs w:val="24"/>
              </w:rPr>
              <w:t>CHAPTER 5: DISCUSSION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_Toc195892176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64</w:t>
            </w:r>
            <w:r w:rsidRPr="00FD2DAA">
              <w:rPr>
                <w:rFonts w:ascii="Times New Roman" w:hAnsi="Times New Roman" w:cs="Times New Roman"/>
                <w:noProof/>
                <w:webHidden/>
                <w:sz w:val="24"/>
                <w:szCs w:val="24"/>
              </w:rPr>
              <w:fldChar w:fldCharType="end"/>
            </w:r>
          </w:hyperlink>
        </w:p>
        <w:p w14:paraId="2982B191" w14:textId="4DFB1EEE" w:rsidR="00FD2DAA" w:rsidRPr="00FD2DAA" w:rsidRDefault="00FD2DAA" w:rsidP="009E3486">
          <w:pPr>
            <w:pStyle w:val="TOC2"/>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7" w:history="1">
            <w:r w:rsidRPr="00FD2DAA">
              <w:rPr>
                <w:rStyle w:val="Hyperlink"/>
                <w:rFonts w:ascii="Times New Roman" w:hAnsi="Times New Roman" w:cs="Times New Roman"/>
                <w:noProof/>
                <w:sz w:val="24"/>
                <w:szCs w:val="24"/>
              </w:rPr>
              <w:t>5.1 Men and Women’s Perceptions of Climate Change and Climate Change Adaptation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_Toc195892177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64</w:t>
            </w:r>
            <w:r w:rsidRPr="00FD2DAA">
              <w:rPr>
                <w:rFonts w:ascii="Times New Roman" w:hAnsi="Times New Roman" w:cs="Times New Roman"/>
                <w:noProof/>
                <w:webHidden/>
                <w:sz w:val="24"/>
                <w:szCs w:val="24"/>
              </w:rPr>
              <w:fldChar w:fldCharType="end"/>
            </w:r>
          </w:hyperlink>
        </w:p>
        <w:p w14:paraId="15E2E27E" w14:textId="32922746" w:rsidR="00FD2DAA" w:rsidRPr="00FD2DAA" w:rsidRDefault="00FD2DAA" w:rsidP="009E3486">
          <w:pPr>
            <w:pStyle w:val="TOC2"/>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8" w:history="1">
            <w:r w:rsidRPr="00FD2DAA">
              <w:rPr>
                <w:rStyle w:val="Hyperlink"/>
                <w:rFonts w:ascii="Times New Roman" w:hAnsi="Times New Roman" w:cs="Times New Roman"/>
                <w:noProof/>
                <w:sz w:val="24"/>
                <w:szCs w:val="24"/>
              </w:rPr>
              <w:t>5.2 Intrahousehold Gender inequalities in Decision-Making in Agricultural Production, Control of income, Control of Productive Assets, and Time Use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_Toc195892178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66</w:t>
            </w:r>
            <w:r w:rsidRPr="00FD2DAA">
              <w:rPr>
                <w:rFonts w:ascii="Times New Roman" w:hAnsi="Times New Roman" w:cs="Times New Roman"/>
                <w:noProof/>
                <w:webHidden/>
                <w:sz w:val="24"/>
                <w:szCs w:val="24"/>
              </w:rPr>
              <w:fldChar w:fldCharType="end"/>
            </w:r>
          </w:hyperlink>
        </w:p>
        <w:p w14:paraId="3C17B4F2" w14:textId="1A9AAA2F"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79" w:history="1">
            <w:r w:rsidRPr="00FD2DAA">
              <w:rPr>
                <w:rStyle w:val="Hyperlink"/>
                <w:rFonts w:ascii="Times New Roman" w:hAnsi="Times New Roman" w:cs="Times New Roman"/>
                <w:noProof/>
                <w:sz w:val="24"/>
                <w:szCs w:val="24"/>
              </w:rPr>
              <w:t xml:space="preserve">5.2.1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Decision making in agricultural production and the use of Income from Agriculture</w:t>
            </w:r>
            <w:r w:rsidRPr="00FD2DAA">
              <w:rPr>
                <w:rFonts w:ascii="Times New Roman" w:hAnsi="Times New Roman" w:cs="Times New Roman"/>
                <w:noProof/>
                <w:webHidden/>
                <w:sz w:val="24"/>
                <w:szCs w:val="24"/>
              </w:rPr>
              <w:tab/>
            </w:r>
            <w:r w:rsidR="003779BB">
              <w:rPr>
                <w:rFonts w:ascii="Times New Roman" w:hAnsi="Times New Roman" w:cs="Times New Roman"/>
                <w:noProof/>
                <w:webHidden/>
                <w:sz w:val="24"/>
                <w:szCs w:val="24"/>
              </w:rPr>
              <w:tab/>
            </w:r>
            <w:r w:rsidR="003779BB">
              <w:rPr>
                <w:rFonts w:ascii="Times New Roman" w:hAnsi="Times New Roman" w:cs="Times New Roman"/>
                <w:noProof/>
                <w:webHidden/>
                <w:sz w:val="24"/>
                <w:szCs w:val="24"/>
              </w:rPr>
              <w:tab/>
            </w:r>
            <w:r w:rsidR="003779BB">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_Toc195892179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66</w:t>
            </w:r>
            <w:r w:rsidRPr="00FD2DAA">
              <w:rPr>
                <w:rFonts w:ascii="Times New Roman" w:hAnsi="Times New Roman" w:cs="Times New Roman"/>
                <w:noProof/>
                <w:webHidden/>
                <w:sz w:val="24"/>
                <w:szCs w:val="24"/>
              </w:rPr>
              <w:fldChar w:fldCharType="end"/>
            </w:r>
          </w:hyperlink>
        </w:p>
        <w:p w14:paraId="74857217" w14:textId="4CC6211B"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0" w:history="1">
            <w:r w:rsidRPr="00FD2DAA">
              <w:rPr>
                <w:rStyle w:val="Hyperlink"/>
                <w:rFonts w:ascii="Times New Roman" w:hAnsi="Times New Roman" w:cs="Times New Roman"/>
                <w:noProof/>
                <w:sz w:val="24"/>
                <w:szCs w:val="24"/>
              </w:rPr>
              <w:t>5.2.2</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Control of productive assets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_Toc195892180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68</w:t>
            </w:r>
            <w:r w:rsidRPr="00FD2DAA">
              <w:rPr>
                <w:rFonts w:ascii="Times New Roman" w:hAnsi="Times New Roman" w:cs="Times New Roman"/>
                <w:noProof/>
                <w:webHidden/>
                <w:sz w:val="24"/>
                <w:szCs w:val="24"/>
              </w:rPr>
              <w:fldChar w:fldCharType="end"/>
            </w:r>
          </w:hyperlink>
        </w:p>
        <w:p w14:paraId="3E76D5D1" w14:textId="1D14846C" w:rsidR="00FD2DAA" w:rsidRPr="00FD2DAA" w:rsidRDefault="00FD2DAA" w:rsidP="009E3486">
          <w:pPr>
            <w:pStyle w:val="TOC3"/>
            <w:tabs>
              <w:tab w:val="left" w:pos="132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1" w:history="1">
            <w:r w:rsidRPr="00FD2DAA">
              <w:rPr>
                <w:rStyle w:val="Hyperlink"/>
                <w:rFonts w:ascii="Times New Roman" w:hAnsi="Times New Roman" w:cs="Times New Roman"/>
                <w:noProof/>
                <w:sz w:val="24"/>
                <w:szCs w:val="24"/>
              </w:rPr>
              <w:t>5.2.3</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Time use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_Toc195892181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70</w:t>
            </w:r>
            <w:r w:rsidRPr="00FD2DAA">
              <w:rPr>
                <w:rFonts w:ascii="Times New Roman" w:hAnsi="Times New Roman" w:cs="Times New Roman"/>
                <w:noProof/>
                <w:webHidden/>
                <w:sz w:val="24"/>
                <w:szCs w:val="24"/>
              </w:rPr>
              <w:fldChar w:fldCharType="end"/>
            </w:r>
          </w:hyperlink>
        </w:p>
        <w:p w14:paraId="6FF57755" w14:textId="366E2285"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2" w:history="1">
            <w:r w:rsidRPr="00FD2DAA">
              <w:rPr>
                <w:rStyle w:val="Hyperlink"/>
                <w:rFonts w:ascii="Times New Roman" w:hAnsi="Times New Roman" w:cs="Times New Roman"/>
                <w:noProof/>
                <w:sz w:val="24"/>
                <w:szCs w:val="24"/>
              </w:rPr>
              <w:t xml:space="preserve">5.3 </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The relationship between Intrahousehold Gender inequality and the adoption of climate change adaptation strategies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_Toc195892182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70</w:t>
            </w:r>
            <w:r w:rsidRPr="00FD2DAA">
              <w:rPr>
                <w:rFonts w:ascii="Times New Roman" w:hAnsi="Times New Roman" w:cs="Times New Roman"/>
                <w:noProof/>
                <w:webHidden/>
                <w:sz w:val="24"/>
                <w:szCs w:val="24"/>
              </w:rPr>
              <w:fldChar w:fldCharType="end"/>
            </w:r>
          </w:hyperlink>
        </w:p>
        <w:p w14:paraId="36EFF1DD" w14:textId="3D244B5E" w:rsidR="00FD2DAA" w:rsidRPr="00FD2DAA" w:rsidRDefault="00FD2DAA" w:rsidP="009E3486">
          <w:pPr>
            <w:pStyle w:val="TOC1"/>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3" w:history="1">
            <w:r w:rsidRPr="00FD2DAA">
              <w:rPr>
                <w:rStyle w:val="Hyperlink"/>
                <w:rFonts w:ascii="Times New Roman" w:hAnsi="Times New Roman" w:cs="Times New Roman"/>
                <w:noProof/>
                <w:sz w:val="24"/>
                <w:szCs w:val="24"/>
              </w:rPr>
              <w:t>CHAPTER 6: CONCLUSIONS AND RECOMMENDATIONS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73</w:t>
            </w:r>
            <w:r w:rsidRPr="00FD2DAA">
              <w:rPr>
                <w:rFonts w:ascii="Times New Roman" w:hAnsi="Times New Roman" w:cs="Times New Roman"/>
                <w:noProof/>
                <w:webHidden/>
                <w:sz w:val="24"/>
                <w:szCs w:val="24"/>
              </w:rPr>
              <w:fldChar w:fldCharType="end"/>
            </w:r>
          </w:hyperlink>
        </w:p>
        <w:p w14:paraId="2E1E7A09" w14:textId="3511548F"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4" w:history="1">
            <w:r w:rsidRPr="00FD2DAA">
              <w:rPr>
                <w:rStyle w:val="Hyperlink"/>
                <w:rFonts w:ascii="Times New Roman" w:hAnsi="Times New Roman" w:cs="Times New Roman"/>
                <w:noProof/>
                <w:sz w:val="24"/>
                <w:szCs w:val="24"/>
              </w:rPr>
              <w:t>6.1</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Conclusion</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_Toc195892184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73</w:t>
            </w:r>
            <w:r w:rsidRPr="00FD2DAA">
              <w:rPr>
                <w:rFonts w:ascii="Times New Roman" w:hAnsi="Times New Roman" w:cs="Times New Roman"/>
                <w:noProof/>
                <w:webHidden/>
                <w:sz w:val="24"/>
                <w:szCs w:val="24"/>
              </w:rPr>
              <w:fldChar w:fldCharType="end"/>
            </w:r>
          </w:hyperlink>
        </w:p>
        <w:p w14:paraId="623C816F" w14:textId="2BAB99E1"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5" w:history="1">
            <w:r w:rsidRPr="00FD2DAA">
              <w:rPr>
                <w:rStyle w:val="Hyperlink"/>
                <w:rFonts w:ascii="Times New Roman" w:hAnsi="Times New Roman" w:cs="Times New Roman"/>
                <w:noProof/>
                <w:sz w:val="24"/>
                <w:szCs w:val="24"/>
              </w:rPr>
              <w:t>6.2</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Recommendations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_Toc195892185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75</w:t>
            </w:r>
            <w:r w:rsidRPr="00FD2DAA">
              <w:rPr>
                <w:rFonts w:ascii="Times New Roman" w:hAnsi="Times New Roman" w:cs="Times New Roman"/>
                <w:noProof/>
                <w:webHidden/>
                <w:sz w:val="24"/>
                <w:szCs w:val="24"/>
              </w:rPr>
              <w:fldChar w:fldCharType="end"/>
            </w:r>
          </w:hyperlink>
        </w:p>
        <w:p w14:paraId="463E7B2E" w14:textId="03CE1E41" w:rsidR="00FD2DAA" w:rsidRPr="00FD2DAA" w:rsidRDefault="00FD2DAA" w:rsidP="009E3486">
          <w:pPr>
            <w:pStyle w:val="TOC2"/>
            <w:tabs>
              <w:tab w:val="left" w:pos="880"/>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6" w:history="1">
            <w:r w:rsidRPr="00FD2DAA">
              <w:rPr>
                <w:rStyle w:val="Hyperlink"/>
                <w:rFonts w:ascii="Times New Roman" w:hAnsi="Times New Roman" w:cs="Times New Roman"/>
                <w:noProof/>
                <w:sz w:val="24"/>
                <w:szCs w:val="24"/>
              </w:rPr>
              <w:t>6.3</w:t>
            </w:r>
            <w:r w:rsidRPr="00FD2DAA">
              <w:rPr>
                <w:rFonts w:ascii="Times New Roman" w:eastAsiaTheme="minorEastAsia" w:hAnsi="Times New Roman" w:cs="Times New Roman"/>
                <w:noProof/>
                <w:sz w:val="24"/>
                <w:szCs w:val="24"/>
                <w:lang w:eastAsia="en-GB"/>
              </w:rPr>
              <w:tab/>
            </w:r>
            <w:r w:rsidRPr="00FD2DAA">
              <w:rPr>
                <w:rStyle w:val="Hyperlink"/>
                <w:rFonts w:ascii="Times New Roman" w:hAnsi="Times New Roman" w:cs="Times New Roman"/>
                <w:noProof/>
                <w:sz w:val="24"/>
                <w:szCs w:val="24"/>
              </w:rPr>
              <w:t>Areas of further research</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_Toc195892186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76</w:t>
            </w:r>
            <w:r w:rsidRPr="00FD2DAA">
              <w:rPr>
                <w:rFonts w:ascii="Times New Roman" w:hAnsi="Times New Roman" w:cs="Times New Roman"/>
                <w:noProof/>
                <w:webHidden/>
                <w:sz w:val="24"/>
                <w:szCs w:val="24"/>
              </w:rPr>
              <w:fldChar w:fldCharType="end"/>
            </w:r>
          </w:hyperlink>
        </w:p>
        <w:p w14:paraId="66087737" w14:textId="51B3E221" w:rsidR="00FD2DAA" w:rsidRPr="00FD2DAA" w:rsidRDefault="00FD2DAA" w:rsidP="009E3486">
          <w:pPr>
            <w:pStyle w:val="TOC1"/>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7" w:history="1">
            <w:r w:rsidRPr="00FD2DAA">
              <w:rPr>
                <w:rStyle w:val="Hyperlink"/>
                <w:rFonts w:ascii="Times New Roman" w:hAnsi="Times New Roman" w:cs="Times New Roman"/>
                <w:noProof/>
                <w:sz w:val="24"/>
                <w:szCs w:val="24"/>
              </w:rPr>
              <w:t>REFERENCES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_Toc195892187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77</w:t>
            </w:r>
            <w:r w:rsidRPr="00FD2DAA">
              <w:rPr>
                <w:rFonts w:ascii="Times New Roman" w:hAnsi="Times New Roman" w:cs="Times New Roman"/>
                <w:noProof/>
                <w:webHidden/>
                <w:sz w:val="24"/>
                <w:szCs w:val="24"/>
              </w:rPr>
              <w:fldChar w:fldCharType="end"/>
            </w:r>
          </w:hyperlink>
        </w:p>
        <w:p w14:paraId="6DD25B36" w14:textId="2A1D622F" w:rsidR="00FD2DAA" w:rsidRPr="00FD2DAA" w:rsidRDefault="00FD2DAA" w:rsidP="009E3486">
          <w:pPr>
            <w:pStyle w:val="TOC1"/>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8" w:history="1">
            <w:r w:rsidRPr="00FD2DAA">
              <w:rPr>
                <w:rStyle w:val="Hyperlink"/>
                <w:rFonts w:ascii="Times New Roman" w:hAnsi="Times New Roman" w:cs="Times New Roman"/>
                <w:noProof/>
                <w:sz w:val="24"/>
                <w:szCs w:val="24"/>
              </w:rPr>
              <w:t>APPENDICES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_Toc195892188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87</w:t>
            </w:r>
            <w:r w:rsidRPr="00FD2DAA">
              <w:rPr>
                <w:rFonts w:ascii="Times New Roman" w:hAnsi="Times New Roman" w:cs="Times New Roman"/>
                <w:noProof/>
                <w:webHidden/>
                <w:sz w:val="24"/>
                <w:szCs w:val="24"/>
              </w:rPr>
              <w:fldChar w:fldCharType="end"/>
            </w:r>
          </w:hyperlink>
        </w:p>
        <w:p w14:paraId="3A02057A" w14:textId="44BC338B" w:rsidR="00FD2DAA" w:rsidRPr="00FD2DAA" w:rsidRDefault="00FD2DAA" w:rsidP="009E3486">
          <w:pPr>
            <w:pStyle w:val="TOC2"/>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89" w:history="1">
            <w:r w:rsidRPr="00FD2DAA">
              <w:rPr>
                <w:rStyle w:val="Hyperlink"/>
                <w:rFonts w:ascii="Times New Roman" w:hAnsi="Times New Roman" w:cs="Times New Roman"/>
                <w:noProof/>
                <w:sz w:val="24"/>
                <w:szCs w:val="24"/>
              </w:rPr>
              <w:t>Appendix A: Ethical Clearance Letter from MZUNIREC</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_Toc195892189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87</w:t>
            </w:r>
            <w:r w:rsidRPr="00FD2DAA">
              <w:rPr>
                <w:rFonts w:ascii="Times New Roman" w:hAnsi="Times New Roman" w:cs="Times New Roman"/>
                <w:noProof/>
                <w:webHidden/>
                <w:sz w:val="24"/>
                <w:szCs w:val="24"/>
              </w:rPr>
              <w:fldChar w:fldCharType="end"/>
            </w:r>
          </w:hyperlink>
        </w:p>
        <w:p w14:paraId="7A98F1A8" w14:textId="6CA63523" w:rsidR="00FD2DAA" w:rsidRPr="00FD2DAA" w:rsidRDefault="00FD2DAA" w:rsidP="009E3486">
          <w:pPr>
            <w:pStyle w:val="TOC2"/>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90" w:history="1">
            <w:r w:rsidRPr="00FD2DAA">
              <w:rPr>
                <w:rStyle w:val="Hyperlink"/>
                <w:rFonts w:ascii="Times New Roman" w:hAnsi="Times New Roman" w:cs="Times New Roman"/>
                <w:noProof/>
                <w:sz w:val="24"/>
                <w:szCs w:val="24"/>
              </w:rPr>
              <w:t>Appendix B: Consent Forms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_Toc195892190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89</w:t>
            </w:r>
            <w:r w:rsidRPr="00FD2DAA">
              <w:rPr>
                <w:rFonts w:ascii="Times New Roman" w:hAnsi="Times New Roman" w:cs="Times New Roman"/>
                <w:noProof/>
                <w:webHidden/>
                <w:sz w:val="24"/>
                <w:szCs w:val="24"/>
              </w:rPr>
              <w:fldChar w:fldCharType="end"/>
            </w:r>
          </w:hyperlink>
        </w:p>
        <w:p w14:paraId="587BC027" w14:textId="30DF6E80" w:rsidR="00FD2DAA" w:rsidRPr="00FD2DAA" w:rsidRDefault="00FD2DAA" w:rsidP="009E3486">
          <w:pPr>
            <w:pStyle w:val="TOC2"/>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91" w:history="1">
            <w:r w:rsidRPr="00FD2DAA">
              <w:rPr>
                <w:rStyle w:val="Hyperlink"/>
                <w:rFonts w:ascii="Times New Roman" w:hAnsi="Times New Roman" w:cs="Times New Roman"/>
                <w:noProof/>
                <w:sz w:val="24"/>
                <w:szCs w:val="24"/>
              </w:rPr>
              <w:t>Appendix C: Interview Guide for Local Chiefs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_Toc195892191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97</w:t>
            </w:r>
            <w:r w:rsidRPr="00FD2DAA">
              <w:rPr>
                <w:rFonts w:ascii="Times New Roman" w:hAnsi="Times New Roman" w:cs="Times New Roman"/>
                <w:noProof/>
                <w:webHidden/>
                <w:sz w:val="24"/>
                <w:szCs w:val="24"/>
              </w:rPr>
              <w:fldChar w:fldCharType="end"/>
            </w:r>
          </w:hyperlink>
        </w:p>
        <w:p w14:paraId="1E877767" w14:textId="1BAD0B7F" w:rsidR="00FD2DAA" w:rsidRPr="00FD2DAA" w:rsidRDefault="00FD2DAA" w:rsidP="009E3486">
          <w:pPr>
            <w:pStyle w:val="TOC2"/>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92" w:history="1">
            <w:r w:rsidRPr="00FD2DAA">
              <w:rPr>
                <w:rStyle w:val="Hyperlink"/>
                <w:rFonts w:ascii="Times New Roman" w:hAnsi="Times New Roman" w:cs="Times New Roman"/>
                <w:noProof/>
                <w:sz w:val="24"/>
                <w:szCs w:val="24"/>
              </w:rPr>
              <w:t>Appendix D: Checklist for Focus Group Discussions</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_Toc195892192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99</w:t>
            </w:r>
            <w:r w:rsidRPr="00FD2DAA">
              <w:rPr>
                <w:rFonts w:ascii="Times New Roman" w:hAnsi="Times New Roman" w:cs="Times New Roman"/>
                <w:noProof/>
                <w:webHidden/>
                <w:sz w:val="24"/>
                <w:szCs w:val="24"/>
              </w:rPr>
              <w:fldChar w:fldCharType="end"/>
            </w:r>
          </w:hyperlink>
        </w:p>
        <w:p w14:paraId="4DFC7F16" w14:textId="5F246B47" w:rsidR="00FD2DAA" w:rsidRPr="00FD2DAA" w:rsidRDefault="00FD2DAA" w:rsidP="009E3486">
          <w:pPr>
            <w:pStyle w:val="TOC2"/>
            <w:tabs>
              <w:tab w:val="right" w:leader="dot" w:pos="9350"/>
            </w:tabs>
            <w:spacing w:after="120" w:line="360" w:lineRule="auto"/>
            <w:ind w:hanging="40"/>
            <w:jc w:val="both"/>
            <w:rPr>
              <w:rFonts w:ascii="Times New Roman" w:eastAsiaTheme="minorEastAsia" w:hAnsi="Times New Roman" w:cs="Times New Roman"/>
              <w:noProof/>
              <w:sz w:val="24"/>
              <w:szCs w:val="24"/>
              <w:lang w:eastAsia="en-GB"/>
            </w:rPr>
          </w:pPr>
          <w:hyperlink w:anchor="_Toc195892193" w:history="1">
            <w:r w:rsidRPr="00FD2DAA">
              <w:rPr>
                <w:rStyle w:val="Hyperlink"/>
                <w:rFonts w:ascii="Times New Roman" w:hAnsi="Times New Roman" w:cs="Times New Roman"/>
                <w:noProof/>
                <w:sz w:val="24"/>
                <w:szCs w:val="24"/>
              </w:rPr>
              <w:t>Appendix E: Coupled Household Questionnaire</w:t>
            </w:r>
            <w:r w:rsidRPr="00FD2DAA">
              <w:rPr>
                <w:rFonts w:ascii="Times New Roman" w:hAnsi="Times New Roman" w:cs="Times New Roman"/>
                <w:noProof/>
                <w:webHidden/>
                <w:sz w:val="24"/>
                <w:szCs w:val="24"/>
              </w:rPr>
              <w:tab/>
            </w:r>
            <w:r w:rsidRPr="00FD2DAA">
              <w:rPr>
                <w:rFonts w:ascii="Times New Roman" w:hAnsi="Times New Roman" w:cs="Times New Roman"/>
                <w:noProof/>
                <w:webHidden/>
                <w:sz w:val="24"/>
                <w:szCs w:val="24"/>
              </w:rPr>
              <w:fldChar w:fldCharType="begin"/>
            </w:r>
            <w:r w:rsidRPr="00FD2DAA">
              <w:rPr>
                <w:rFonts w:ascii="Times New Roman" w:hAnsi="Times New Roman" w:cs="Times New Roman"/>
                <w:noProof/>
                <w:webHidden/>
                <w:sz w:val="24"/>
                <w:szCs w:val="24"/>
              </w:rPr>
              <w:instrText xml:space="preserve"> PAGEREF _Toc195892193 \h </w:instrText>
            </w:r>
            <w:r w:rsidRPr="00FD2DAA">
              <w:rPr>
                <w:rFonts w:ascii="Times New Roman" w:hAnsi="Times New Roman" w:cs="Times New Roman"/>
                <w:noProof/>
                <w:webHidden/>
                <w:sz w:val="24"/>
                <w:szCs w:val="24"/>
              </w:rPr>
            </w:r>
            <w:r w:rsidRPr="00FD2DAA">
              <w:rPr>
                <w:rFonts w:ascii="Times New Roman" w:hAnsi="Times New Roman" w:cs="Times New Roman"/>
                <w:noProof/>
                <w:webHidden/>
                <w:sz w:val="24"/>
                <w:szCs w:val="24"/>
              </w:rPr>
              <w:fldChar w:fldCharType="separate"/>
            </w:r>
            <w:r w:rsidR="00567B0B">
              <w:rPr>
                <w:rFonts w:ascii="Times New Roman" w:hAnsi="Times New Roman" w:cs="Times New Roman"/>
                <w:noProof/>
                <w:webHidden/>
                <w:sz w:val="24"/>
                <w:szCs w:val="24"/>
              </w:rPr>
              <w:t>101</w:t>
            </w:r>
            <w:r w:rsidRPr="00FD2DAA">
              <w:rPr>
                <w:rFonts w:ascii="Times New Roman" w:hAnsi="Times New Roman" w:cs="Times New Roman"/>
                <w:noProof/>
                <w:webHidden/>
                <w:sz w:val="24"/>
                <w:szCs w:val="24"/>
              </w:rPr>
              <w:fldChar w:fldCharType="end"/>
            </w:r>
          </w:hyperlink>
        </w:p>
        <w:p w14:paraId="35D73D43" w14:textId="4AC55B7C" w:rsidR="00E6598D" w:rsidRPr="00B90F83" w:rsidRDefault="00D21414" w:rsidP="00D00F2D">
          <w:pPr>
            <w:spacing w:after="0" w:line="360" w:lineRule="auto"/>
          </w:pPr>
          <w:r>
            <w:rPr>
              <w:rFonts w:ascii="Times New Roman" w:hAnsi="Times New Roman" w:cs="Times New Roman"/>
              <w:sz w:val="24"/>
              <w:szCs w:val="24"/>
            </w:rPr>
            <w:fldChar w:fldCharType="end"/>
          </w:r>
        </w:p>
      </w:sdtContent>
    </w:sdt>
    <w:p w14:paraId="6DD1C945" w14:textId="46902474" w:rsidR="00A66CA0" w:rsidRPr="00B90F83" w:rsidRDefault="00A66CA0" w:rsidP="00D00F2D">
      <w:pPr>
        <w:spacing w:after="0" w:line="360" w:lineRule="auto"/>
      </w:pPr>
    </w:p>
    <w:p w14:paraId="22D34C3C" w14:textId="498DD0E0" w:rsidR="00560352" w:rsidRPr="00B90F83" w:rsidRDefault="00560352" w:rsidP="00D00F2D">
      <w:pPr>
        <w:spacing w:after="0" w:line="360" w:lineRule="auto"/>
      </w:pPr>
    </w:p>
    <w:p w14:paraId="6092EB7B" w14:textId="088FBFB4" w:rsidR="00560352" w:rsidRDefault="00560352" w:rsidP="00D00F2D">
      <w:pPr>
        <w:spacing w:after="0" w:line="360" w:lineRule="auto"/>
      </w:pPr>
    </w:p>
    <w:p w14:paraId="2A08E9D1" w14:textId="77777777" w:rsidR="003779BB" w:rsidRPr="00B90F83" w:rsidRDefault="003779BB" w:rsidP="00D00F2D">
      <w:pPr>
        <w:spacing w:after="0" w:line="360" w:lineRule="auto"/>
      </w:pPr>
    </w:p>
    <w:p w14:paraId="0DBA01B5" w14:textId="77865226" w:rsidR="00560352" w:rsidRPr="00B90F83" w:rsidRDefault="00560352" w:rsidP="00D00F2D">
      <w:pPr>
        <w:spacing w:after="0" w:line="360" w:lineRule="auto"/>
      </w:pPr>
    </w:p>
    <w:p w14:paraId="2416108E" w14:textId="77777777" w:rsidR="00A73A69" w:rsidRDefault="00A73A69" w:rsidP="00D00F2D">
      <w:pPr>
        <w:spacing w:after="0" w:line="360" w:lineRule="auto"/>
      </w:pPr>
    </w:p>
    <w:p w14:paraId="0B1F6C29" w14:textId="77777777" w:rsidR="00F572C3" w:rsidRDefault="00F572C3" w:rsidP="00D00F2D">
      <w:pPr>
        <w:spacing w:after="0" w:line="360" w:lineRule="auto"/>
      </w:pPr>
    </w:p>
    <w:p w14:paraId="4F8519EA" w14:textId="77777777" w:rsidR="00F572C3" w:rsidRDefault="00F572C3" w:rsidP="00D00F2D">
      <w:pPr>
        <w:spacing w:after="0" w:line="360" w:lineRule="auto"/>
      </w:pPr>
    </w:p>
    <w:p w14:paraId="4040089D" w14:textId="77777777" w:rsidR="00F572C3" w:rsidRDefault="00F572C3" w:rsidP="00D00F2D">
      <w:pPr>
        <w:spacing w:after="0" w:line="360" w:lineRule="auto"/>
      </w:pPr>
    </w:p>
    <w:p w14:paraId="73974A5F" w14:textId="77777777" w:rsidR="00F572C3" w:rsidRDefault="00F572C3" w:rsidP="00D00F2D">
      <w:pPr>
        <w:spacing w:after="0" w:line="360" w:lineRule="auto"/>
      </w:pPr>
    </w:p>
    <w:p w14:paraId="0E0D0877" w14:textId="77777777" w:rsidR="00F572C3" w:rsidRDefault="00F572C3" w:rsidP="00D00F2D">
      <w:pPr>
        <w:spacing w:after="0" w:line="360" w:lineRule="auto"/>
      </w:pPr>
    </w:p>
    <w:p w14:paraId="250A6AB7" w14:textId="77777777" w:rsidR="00F572C3" w:rsidRDefault="00F572C3" w:rsidP="00D00F2D">
      <w:pPr>
        <w:spacing w:after="0" w:line="360" w:lineRule="auto"/>
      </w:pPr>
    </w:p>
    <w:p w14:paraId="18C1A6C3" w14:textId="77777777" w:rsidR="009E3486" w:rsidRDefault="009E3486" w:rsidP="00D00F2D">
      <w:pPr>
        <w:spacing w:after="0" w:line="360" w:lineRule="auto"/>
      </w:pPr>
    </w:p>
    <w:p w14:paraId="58274089" w14:textId="77777777" w:rsidR="009E3486" w:rsidRDefault="009E3486" w:rsidP="00D00F2D">
      <w:pPr>
        <w:spacing w:after="0" w:line="360" w:lineRule="auto"/>
      </w:pPr>
    </w:p>
    <w:p w14:paraId="74E39C5C" w14:textId="77777777" w:rsidR="009E3486" w:rsidRDefault="009E3486" w:rsidP="00D00F2D">
      <w:pPr>
        <w:spacing w:after="0" w:line="360" w:lineRule="auto"/>
      </w:pPr>
    </w:p>
    <w:p w14:paraId="1BACABC6" w14:textId="77777777" w:rsidR="00F572C3" w:rsidRDefault="00F572C3" w:rsidP="00D00F2D">
      <w:pPr>
        <w:spacing w:after="0" w:line="360" w:lineRule="auto"/>
      </w:pPr>
    </w:p>
    <w:p w14:paraId="4A4694BC" w14:textId="77777777" w:rsidR="00F572C3" w:rsidRDefault="00F572C3" w:rsidP="00D00F2D">
      <w:pPr>
        <w:spacing w:after="0" w:line="360" w:lineRule="auto"/>
      </w:pPr>
    </w:p>
    <w:p w14:paraId="10C4C6EB" w14:textId="77777777" w:rsidR="00F572C3" w:rsidRDefault="00F572C3" w:rsidP="00D00F2D">
      <w:pPr>
        <w:spacing w:after="0" w:line="360" w:lineRule="auto"/>
      </w:pPr>
    </w:p>
    <w:p w14:paraId="680FD7F2" w14:textId="77777777" w:rsidR="00F572C3" w:rsidRDefault="00F572C3" w:rsidP="00D00F2D">
      <w:pPr>
        <w:spacing w:after="0" w:line="360" w:lineRule="auto"/>
      </w:pPr>
    </w:p>
    <w:p w14:paraId="42DC500E" w14:textId="77777777" w:rsidR="00F572C3" w:rsidRDefault="00F572C3" w:rsidP="00D00F2D">
      <w:pPr>
        <w:spacing w:after="0" w:line="360" w:lineRule="auto"/>
      </w:pPr>
    </w:p>
    <w:p w14:paraId="18F80D91" w14:textId="77777777" w:rsidR="00F572C3" w:rsidRDefault="00F572C3" w:rsidP="00D00F2D">
      <w:pPr>
        <w:spacing w:after="0" w:line="360" w:lineRule="auto"/>
      </w:pPr>
    </w:p>
    <w:p w14:paraId="7F2D3D67" w14:textId="77777777" w:rsidR="00F572C3" w:rsidRDefault="00F572C3" w:rsidP="00D00F2D">
      <w:pPr>
        <w:spacing w:after="0" w:line="360" w:lineRule="auto"/>
      </w:pPr>
    </w:p>
    <w:p w14:paraId="6EF9EF18" w14:textId="77777777" w:rsidR="00F572C3" w:rsidRPr="00B90F83" w:rsidRDefault="00F572C3" w:rsidP="00D00F2D">
      <w:pPr>
        <w:spacing w:after="0" w:line="360" w:lineRule="auto"/>
      </w:pPr>
    </w:p>
    <w:p w14:paraId="0DB4F036" w14:textId="46D8E298" w:rsidR="00E6598D" w:rsidRPr="00B90F83" w:rsidRDefault="00305C12" w:rsidP="00F572C3">
      <w:pPr>
        <w:pStyle w:val="Heading1"/>
      </w:pPr>
      <w:bookmarkStart w:id="64" w:name="_Toc195892128"/>
      <w:r w:rsidRPr="007F50DF">
        <w:lastRenderedPageBreak/>
        <w:t>LIST OF TABLES</w:t>
      </w:r>
      <w:bookmarkEnd w:id="64"/>
    </w:p>
    <w:p w14:paraId="35DD3618" w14:textId="2EDB1311" w:rsidR="00264FA2" w:rsidRPr="009E3486" w:rsidRDefault="000955D6"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r w:rsidRPr="00B90F83">
        <w:rPr>
          <w:szCs w:val="24"/>
        </w:rPr>
        <w:fldChar w:fldCharType="begin"/>
      </w:r>
      <w:r w:rsidRPr="00B90F83">
        <w:rPr>
          <w:szCs w:val="24"/>
        </w:rPr>
        <w:instrText xml:space="preserve"> TOC \h \z \c "Table" </w:instrText>
      </w:r>
      <w:r w:rsidRPr="00B90F83">
        <w:rPr>
          <w:szCs w:val="24"/>
        </w:rPr>
        <w:fldChar w:fldCharType="separate"/>
      </w:r>
      <w:hyperlink w:anchor="_Toc195617026" w:history="1">
        <w:r w:rsidR="00264FA2" w:rsidRPr="009E3486">
          <w:rPr>
            <w:rStyle w:val="Hyperlink"/>
            <w:bCs/>
            <w:noProof/>
          </w:rPr>
          <w:t>Table 1: The sections of Bwengu EPA and the corresponding number of coupled farming households</w:t>
        </w:r>
        <w:r w:rsidR="00264FA2" w:rsidRPr="009E3486">
          <w:rPr>
            <w:bCs/>
            <w:noProof/>
            <w:webHidden/>
          </w:rPr>
          <w:tab/>
        </w:r>
        <w:r w:rsidR="00264FA2" w:rsidRPr="009E3486">
          <w:rPr>
            <w:bCs/>
            <w:noProof/>
            <w:webHidden/>
          </w:rPr>
          <w:fldChar w:fldCharType="begin"/>
        </w:r>
        <w:r w:rsidR="00264FA2" w:rsidRPr="009E3486">
          <w:rPr>
            <w:bCs/>
            <w:noProof/>
            <w:webHidden/>
          </w:rPr>
          <w:instrText xml:space="preserve"> PAGEREF _Toc195617026 \h </w:instrText>
        </w:r>
        <w:r w:rsidR="00264FA2" w:rsidRPr="009E3486">
          <w:rPr>
            <w:bCs/>
            <w:noProof/>
            <w:webHidden/>
          </w:rPr>
        </w:r>
        <w:r w:rsidR="00264FA2" w:rsidRPr="009E3486">
          <w:rPr>
            <w:bCs/>
            <w:noProof/>
            <w:webHidden/>
          </w:rPr>
          <w:fldChar w:fldCharType="separate"/>
        </w:r>
        <w:r w:rsidR="00567B0B">
          <w:rPr>
            <w:bCs/>
            <w:noProof/>
            <w:webHidden/>
          </w:rPr>
          <w:t>22</w:t>
        </w:r>
        <w:r w:rsidR="00264FA2" w:rsidRPr="009E3486">
          <w:rPr>
            <w:bCs/>
            <w:noProof/>
            <w:webHidden/>
          </w:rPr>
          <w:fldChar w:fldCharType="end"/>
        </w:r>
      </w:hyperlink>
    </w:p>
    <w:p w14:paraId="02710BFE" w14:textId="687CD60B"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27" w:history="1">
        <w:r w:rsidRPr="009E3486">
          <w:rPr>
            <w:rStyle w:val="Hyperlink"/>
            <w:rFonts w:cs="Times New Roman"/>
            <w:bCs/>
            <w:noProof/>
          </w:rPr>
          <w:t xml:space="preserve">Table 2 </w:t>
        </w:r>
        <w:r w:rsidRPr="009E3486">
          <w:rPr>
            <w:rStyle w:val="Hyperlink"/>
            <w:rFonts w:cs="Times New Roman"/>
            <w:bCs/>
            <w:noProof/>
            <w:lang w:eastAsia="en-ZA"/>
          </w:rPr>
          <w:t>: The sections of Lisasadzi EPA and their corresponding numbers of coupled farming households</w:t>
        </w:r>
        <w:r w:rsidRPr="009E3486">
          <w:rPr>
            <w:bCs/>
            <w:noProof/>
            <w:webHidden/>
          </w:rPr>
          <w:tab/>
        </w:r>
        <w:r w:rsidRPr="009E3486">
          <w:rPr>
            <w:bCs/>
            <w:noProof/>
            <w:webHidden/>
          </w:rPr>
          <w:fldChar w:fldCharType="begin"/>
        </w:r>
        <w:r w:rsidRPr="009E3486">
          <w:rPr>
            <w:bCs/>
            <w:noProof/>
            <w:webHidden/>
          </w:rPr>
          <w:instrText xml:space="preserve"> PAGEREF _Toc195617027 \h </w:instrText>
        </w:r>
        <w:r w:rsidRPr="009E3486">
          <w:rPr>
            <w:bCs/>
            <w:noProof/>
            <w:webHidden/>
          </w:rPr>
        </w:r>
        <w:r w:rsidRPr="009E3486">
          <w:rPr>
            <w:bCs/>
            <w:noProof/>
            <w:webHidden/>
          </w:rPr>
          <w:fldChar w:fldCharType="separate"/>
        </w:r>
        <w:r w:rsidR="00567B0B">
          <w:rPr>
            <w:bCs/>
            <w:noProof/>
            <w:webHidden/>
          </w:rPr>
          <w:t>23</w:t>
        </w:r>
        <w:r w:rsidRPr="009E3486">
          <w:rPr>
            <w:bCs/>
            <w:noProof/>
            <w:webHidden/>
          </w:rPr>
          <w:fldChar w:fldCharType="end"/>
        </w:r>
      </w:hyperlink>
    </w:p>
    <w:p w14:paraId="45E5B783" w14:textId="76E7EE68"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28" w:history="1">
        <w:r w:rsidRPr="009E3486">
          <w:rPr>
            <w:rStyle w:val="Hyperlink"/>
            <w:bCs/>
            <w:noProof/>
          </w:rPr>
          <w:t>Table 3</w:t>
        </w:r>
        <w:r w:rsidRPr="009E3486">
          <w:rPr>
            <w:rStyle w:val="Hyperlink"/>
            <w:rFonts w:eastAsia="Times New Roman" w:cs="Times New Roman"/>
            <w:bCs/>
            <w:noProof/>
            <w:lang w:eastAsia="de-DE"/>
          </w:rPr>
          <w:t>: The Variance Inflation Factors for the four independent variables</w:t>
        </w:r>
        <w:r w:rsidRPr="009E3486">
          <w:rPr>
            <w:bCs/>
            <w:noProof/>
            <w:webHidden/>
          </w:rPr>
          <w:tab/>
        </w:r>
        <w:r w:rsidRPr="009E3486">
          <w:rPr>
            <w:bCs/>
            <w:noProof/>
            <w:webHidden/>
          </w:rPr>
          <w:fldChar w:fldCharType="begin"/>
        </w:r>
        <w:r w:rsidRPr="009E3486">
          <w:rPr>
            <w:bCs/>
            <w:noProof/>
            <w:webHidden/>
          </w:rPr>
          <w:instrText xml:space="preserve"> PAGEREF _Toc195617028 \h </w:instrText>
        </w:r>
        <w:r w:rsidRPr="009E3486">
          <w:rPr>
            <w:bCs/>
            <w:noProof/>
            <w:webHidden/>
          </w:rPr>
        </w:r>
        <w:r w:rsidRPr="009E3486">
          <w:rPr>
            <w:bCs/>
            <w:noProof/>
            <w:webHidden/>
          </w:rPr>
          <w:fldChar w:fldCharType="separate"/>
        </w:r>
        <w:r w:rsidR="00567B0B">
          <w:rPr>
            <w:bCs/>
            <w:noProof/>
            <w:webHidden/>
          </w:rPr>
          <w:t>27</w:t>
        </w:r>
        <w:r w:rsidRPr="009E3486">
          <w:rPr>
            <w:bCs/>
            <w:noProof/>
            <w:webHidden/>
          </w:rPr>
          <w:fldChar w:fldCharType="end"/>
        </w:r>
      </w:hyperlink>
    </w:p>
    <w:p w14:paraId="18BDE4D3" w14:textId="5BE44FE5"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29" w:history="1">
        <w:r w:rsidRPr="009E3486">
          <w:rPr>
            <w:rStyle w:val="Hyperlink"/>
            <w:bCs/>
            <w:noProof/>
          </w:rPr>
          <w:t>Table 4</w:t>
        </w:r>
        <w:r w:rsidRPr="009E3486">
          <w:rPr>
            <w:rStyle w:val="Hyperlink"/>
            <w:rFonts w:cs="Times New Roman"/>
            <w:bCs/>
            <w:noProof/>
          </w:rPr>
          <w:t>: Methodology matrix</w:t>
        </w:r>
        <w:r w:rsidRPr="009E3486">
          <w:rPr>
            <w:bCs/>
            <w:noProof/>
            <w:webHidden/>
          </w:rPr>
          <w:tab/>
        </w:r>
        <w:r w:rsidRPr="009E3486">
          <w:rPr>
            <w:bCs/>
            <w:noProof/>
            <w:webHidden/>
          </w:rPr>
          <w:fldChar w:fldCharType="begin"/>
        </w:r>
        <w:r w:rsidRPr="009E3486">
          <w:rPr>
            <w:bCs/>
            <w:noProof/>
            <w:webHidden/>
          </w:rPr>
          <w:instrText xml:space="preserve"> PAGEREF _Toc195617029 \h </w:instrText>
        </w:r>
        <w:r w:rsidRPr="009E3486">
          <w:rPr>
            <w:bCs/>
            <w:noProof/>
            <w:webHidden/>
          </w:rPr>
        </w:r>
        <w:r w:rsidRPr="009E3486">
          <w:rPr>
            <w:bCs/>
            <w:noProof/>
            <w:webHidden/>
          </w:rPr>
          <w:fldChar w:fldCharType="separate"/>
        </w:r>
        <w:r w:rsidR="00567B0B">
          <w:rPr>
            <w:bCs/>
            <w:noProof/>
            <w:webHidden/>
          </w:rPr>
          <w:t>28</w:t>
        </w:r>
        <w:r w:rsidRPr="009E3486">
          <w:rPr>
            <w:bCs/>
            <w:noProof/>
            <w:webHidden/>
          </w:rPr>
          <w:fldChar w:fldCharType="end"/>
        </w:r>
      </w:hyperlink>
    </w:p>
    <w:p w14:paraId="48004107" w14:textId="2421684F"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0" w:history="1">
        <w:r w:rsidRPr="009E3486">
          <w:rPr>
            <w:rStyle w:val="Hyperlink"/>
            <w:bCs/>
            <w:noProof/>
          </w:rPr>
          <w:t>Table 5</w:t>
        </w:r>
        <w:r w:rsidRPr="009E3486">
          <w:rPr>
            <w:rStyle w:val="Hyperlink"/>
            <w:rFonts w:cs="Times New Roman"/>
            <w:bCs/>
            <w:noProof/>
            <w:lang w:eastAsia="en-ZA"/>
          </w:rPr>
          <w:t>: Age distribution for respondents in Bwengu and Lisasadzi EPAs</w:t>
        </w:r>
        <w:r w:rsidRPr="009E3486">
          <w:rPr>
            <w:bCs/>
            <w:noProof/>
            <w:webHidden/>
          </w:rPr>
          <w:tab/>
        </w:r>
        <w:r w:rsidRPr="009E3486">
          <w:rPr>
            <w:bCs/>
            <w:noProof/>
            <w:webHidden/>
          </w:rPr>
          <w:fldChar w:fldCharType="begin"/>
        </w:r>
        <w:r w:rsidRPr="009E3486">
          <w:rPr>
            <w:bCs/>
            <w:noProof/>
            <w:webHidden/>
          </w:rPr>
          <w:instrText xml:space="preserve"> PAGEREF _Toc195617030 \h </w:instrText>
        </w:r>
        <w:r w:rsidRPr="009E3486">
          <w:rPr>
            <w:bCs/>
            <w:noProof/>
            <w:webHidden/>
          </w:rPr>
        </w:r>
        <w:r w:rsidRPr="009E3486">
          <w:rPr>
            <w:bCs/>
            <w:noProof/>
            <w:webHidden/>
          </w:rPr>
          <w:fldChar w:fldCharType="separate"/>
        </w:r>
        <w:r w:rsidR="00567B0B">
          <w:rPr>
            <w:bCs/>
            <w:noProof/>
            <w:webHidden/>
          </w:rPr>
          <w:t>29</w:t>
        </w:r>
        <w:r w:rsidRPr="009E3486">
          <w:rPr>
            <w:bCs/>
            <w:noProof/>
            <w:webHidden/>
          </w:rPr>
          <w:fldChar w:fldCharType="end"/>
        </w:r>
      </w:hyperlink>
    </w:p>
    <w:p w14:paraId="4CCB833B" w14:textId="3A7BD77D"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1" w:history="1">
        <w:r w:rsidRPr="009E3486">
          <w:rPr>
            <w:rStyle w:val="Hyperlink"/>
            <w:bCs/>
            <w:noProof/>
          </w:rPr>
          <w:t>Table 6</w:t>
        </w:r>
        <w:r w:rsidRPr="009E3486">
          <w:rPr>
            <w:rStyle w:val="Hyperlink"/>
            <w:rFonts w:eastAsia="Calibri" w:cs="Times New Roman"/>
            <w:bCs/>
            <w:noProof/>
            <w:lang w:eastAsia="en-ZA"/>
          </w:rPr>
          <w:t>: A combined monthly and annual household income according to husbands and wives in both Lisasadzi and Bwengu EPAs in Malawi Kwacha.</w:t>
        </w:r>
        <w:r w:rsidRPr="009E3486">
          <w:rPr>
            <w:bCs/>
            <w:noProof/>
            <w:webHidden/>
          </w:rPr>
          <w:tab/>
        </w:r>
        <w:r w:rsidRPr="009E3486">
          <w:rPr>
            <w:bCs/>
            <w:noProof/>
            <w:webHidden/>
          </w:rPr>
          <w:fldChar w:fldCharType="begin"/>
        </w:r>
        <w:r w:rsidRPr="009E3486">
          <w:rPr>
            <w:bCs/>
            <w:noProof/>
            <w:webHidden/>
          </w:rPr>
          <w:instrText xml:space="preserve"> PAGEREF _Toc195617031 \h </w:instrText>
        </w:r>
        <w:r w:rsidRPr="009E3486">
          <w:rPr>
            <w:bCs/>
            <w:noProof/>
            <w:webHidden/>
          </w:rPr>
        </w:r>
        <w:r w:rsidRPr="009E3486">
          <w:rPr>
            <w:bCs/>
            <w:noProof/>
            <w:webHidden/>
          </w:rPr>
          <w:fldChar w:fldCharType="separate"/>
        </w:r>
        <w:r w:rsidR="00567B0B">
          <w:rPr>
            <w:bCs/>
            <w:noProof/>
            <w:webHidden/>
          </w:rPr>
          <w:t>31</w:t>
        </w:r>
        <w:r w:rsidRPr="009E3486">
          <w:rPr>
            <w:bCs/>
            <w:noProof/>
            <w:webHidden/>
          </w:rPr>
          <w:fldChar w:fldCharType="end"/>
        </w:r>
      </w:hyperlink>
    </w:p>
    <w:p w14:paraId="36765888" w14:textId="6967A49E"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2" w:history="1">
        <w:r w:rsidRPr="009E3486">
          <w:rPr>
            <w:rStyle w:val="Hyperlink"/>
            <w:bCs/>
            <w:noProof/>
          </w:rPr>
          <w:t>Table 7</w:t>
        </w:r>
        <w:r w:rsidRPr="009E3486">
          <w:rPr>
            <w:rStyle w:val="Hyperlink"/>
            <w:rFonts w:cs="Times New Roman"/>
            <w:bCs/>
            <w:noProof/>
            <w:lang w:eastAsia="en-ZA"/>
          </w:rPr>
          <w:t>: Mean monthly and annual household income reported by men and women in both Bwengu and Lisasadzi EPAs</w:t>
        </w:r>
        <w:r w:rsidRPr="009E3486">
          <w:rPr>
            <w:bCs/>
            <w:noProof/>
            <w:webHidden/>
          </w:rPr>
          <w:tab/>
        </w:r>
        <w:r w:rsidRPr="009E3486">
          <w:rPr>
            <w:bCs/>
            <w:noProof/>
            <w:webHidden/>
          </w:rPr>
          <w:fldChar w:fldCharType="begin"/>
        </w:r>
        <w:r w:rsidRPr="009E3486">
          <w:rPr>
            <w:bCs/>
            <w:noProof/>
            <w:webHidden/>
          </w:rPr>
          <w:instrText xml:space="preserve"> PAGEREF _Toc195617032 \h </w:instrText>
        </w:r>
        <w:r w:rsidRPr="009E3486">
          <w:rPr>
            <w:bCs/>
            <w:noProof/>
            <w:webHidden/>
          </w:rPr>
        </w:r>
        <w:r w:rsidRPr="009E3486">
          <w:rPr>
            <w:bCs/>
            <w:noProof/>
            <w:webHidden/>
          </w:rPr>
          <w:fldChar w:fldCharType="separate"/>
        </w:r>
        <w:r w:rsidR="00567B0B">
          <w:rPr>
            <w:bCs/>
            <w:noProof/>
            <w:webHidden/>
          </w:rPr>
          <w:t>32</w:t>
        </w:r>
        <w:r w:rsidRPr="009E3486">
          <w:rPr>
            <w:bCs/>
            <w:noProof/>
            <w:webHidden/>
          </w:rPr>
          <w:fldChar w:fldCharType="end"/>
        </w:r>
      </w:hyperlink>
    </w:p>
    <w:p w14:paraId="752F3B09" w14:textId="068DDCB0"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3" w:history="1">
        <w:r w:rsidRPr="009E3486">
          <w:rPr>
            <w:rStyle w:val="Hyperlink"/>
            <w:bCs/>
            <w:noProof/>
          </w:rPr>
          <w:t>Table 8</w:t>
        </w:r>
        <w:r w:rsidRPr="009E3486">
          <w:rPr>
            <w:rStyle w:val="Hyperlink"/>
            <w:rFonts w:cs="Times New Roman"/>
            <w:bCs/>
            <w:noProof/>
            <w:lang w:eastAsia="en-ZA"/>
          </w:rPr>
          <w:t>: Frequency of access to climate change-related information in both EPAs.</w:t>
        </w:r>
        <w:r w:rsidRPr="009E3486">
          <w:rPr>
            <w:bCs/>
            <w:noProof/>
            <w:webHidden/>
          </w:rPr>
          <w:tab/>
        </w:r>
        <w:r w:rsidRPr="009E3486">
          <w:rPr>
            <w:bCs/>
            <w:noProof/>
            <w:webHidden/>
          </w:rPr>
          <w:fldChar w:fldCharType="begin"/>
        </w:r>
        <w:r w:rsidRPr="009E3486">
          <w:rPr>
            <w:bCs/>
            <w:noProof/>
            <w:webHidden/>
          </w:rPr>
          <w:instrText xml:space="preserve"> PAGEREF _Toc195617033 \h </w:instrText>
        </w:r>
        <w:r w:rsidRPr="009E3486">
          <w:rPr>
            <w:bCs/>
            <w:noProof/>
            <w:webHidden/>
          </w:rPr>
        </w:r>
        <w:r w:rsidRPr="009E3486">
          <w:rPr>
            <w:bCs/>
            <w:noProof/>
            <w:webHidden/>
          </w:rPr>
          <w:fldChar w:fldCharType="separate"/>
        </w:r>
        <w:r w:rsidR="00567B0B">
          <w:rPr>
            <w:bCs/>
            <w:noProof/>
            <w:webHidden/>
          </w:rPr>
          <w:t>42</w:t>
        </w:r>
        <w:r w:rsidRPr="009E3486">
          <w:rPr>
            <w:bCs/>
            <w:noProof/>
            <w:webHidden/>
          </w:rPr>
          <w:fldChar w:fldCharType="end"/>
        </w:r>
      </w:hyperlink>
    </w:p>
    <w:p w14:paraId="2FF8BC1C" w14:textId="4B332891"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4" w:history="1">
        <w:r w:rsidRPr="009E3486">
          <w:rPr>
            <w:rStyle w:val="Hyperlink"/>
            <w:bCs/>
            <w:noProof/>
          </w:rPr>
          <w:t>Table 9</w:t>
        </w:r>
        <w:r w:rsidRPr="009E3486">
          <w:rPr>
            <w:rStyle w:val="Hyperlink"/>
            <w:rFonts w:eastAsia="Times New Roman" w:cs="Times New Roman"/>
            <w:bCs/>
            <w:noProof/>
          </w:rPr>
          <w:t>: Husbands’ and wives’ involvement (in percentage) in decisions-making regarding crop production and the use of income from crops.</w:t>
        </w:r>
        <w:r w:rsidRPr="009E3486">
          <w:rPr>
            <w:bCs/>
            <w:noProof/>
            <w:webHidden/>
          </w:rPr>
          <w:tab/>
        </w:r>
        <w:r w:rsidRPr="009E3486">
          <w:rPr>
            <w:bCs/>
            <w:noProof/>
            <w:webHidden/>
          </w:rPr>
          <w:fldChar w:fldCharType="begin"/>
        </w:r>
        <w:r w:rsidRPr="009E3486">
          <w:rPr>
            <w:bCs/>
            <w:noProof/>
            <w:webHidden/>
          </w:rPr>
          <w:instrText xml:space="preserve"> PAGEREF _Toc195617034 \h </w:instrText>
        </w:r>
        <w:r w:rsidRPr="009E3486">
          <w:rPr>
            <w:bCs/>
            <w:noProof/>
            <w:webHidden/>
          </w:rPr>
        </w:r>
        <w:r w:rsidRPr="009E3486">
          <w:rPr>
            <w:bCs/>
            <w:noProof/>
            <w:webHidden/>
          </w:rPr>
          <w:fldChar w:fldCharType="separate"/>
        </w:r>
        <w:r w:rsidR="00567B0B">
          <w:rPr>
            <w:bCs/>
            <w:noProof/>
            <w:webHidden/>
          </w:rPr>
          <w:t>44</w:t>
        </w:r>
        <w:r w:rsidRPr="009E3486">
          <w:rPr>
            <w:bCs/>
            <w:noProof/>
            <w:webHidden/>
          </w:rPr>
          <w:fldChar w:fldCharType="end"/>
        </w:r>
      </w:hyperlink>
    </w:p>
    <w:p w14:paraId="7455511D" w14:textId="3F7D6F95"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5" w:history="1">
        <w:r w:rsidRPr="009E3486">
          <w:rPr>
            <w:rStyle w:val="Hyperlink"/>
            <w:bCs/>
            <w:noProof/>
          </w:rPr>
          <w:t>Table 10</w:t>
        </w:r>
        <w:r w:rsidRPr="009E3486">
          <w:rPr>
            <w:rStyle w:val="Hyperlink"/>
            <w:rFonts w:eastAsia="Times New Roman" w:cs="Times New Roman"/>
            <w:bCs/>
            <w:noProof/>
          </w:rPr>
          <w:t>: The level of decision-making for husbands and wives (in percentage) with regard to livestock raising in both Bwengu and Lisasadzi EPA.</w:t>
        </w:r>
        <w:r w:rsidRPr="009E3486">
          <w:rPr>
            <w:bCs/>
            <w:noProof/>
            <w:webHidden/>
          </w:rPr>
          <w:tab/>
        </w:r>
        <w:r w:rsidRPr="009E3486">
          <w:rPr>
            <w:bCs/>
            <w:noProof/>
            <w:webHidden/>
          </w:rPr>
          <w:fldChar w:fldCharType="begin"/>
        </w:r>
        <w:r w:rsidRPr="009E3486">
          <w:rPr>
            <w:bCs/>
            <w:noProof/>
            <w:webHidden/>
          </w:rPr>
          <w:instrText xml:space="preserve"> PAGEREF _Toc195617035 \h </w:instrText>
        </w:r>
        <w:r w:rsidRPr="009E3486">
          <w:rPr>
            <w:bCs/>
            <w:noProof/>
            <w:webHidden/>
          </w:rPr>
        </w:r>
        <w:r w:rsidRPr="009E3486">
          <w:rPr>
            <w:bCs/>
            <w:noProof/>
            <w:webHidden/>
          </w:rPr>
          <w:fldChar w:fldCharType="separate"/>
        </w:r>
        <w:r w:rsidR="00567B0B">
          <w:rPr>
            <w:bCs/>
            <w:noProof/>
            <w:webHidden/>
          </w:rPr>
          <w:t>45</w:t>
        </w:r>
        <w:r w:rsidRPr="009E3486">
          <w:rPr>
            <w:bCs/>
            <w:noProof/>
            <w:webHidden/>
          </w:rPr>
          <w:fldChar w:fldCharType="end"/>
        </w:r>
      </w:hyperlink>
    </w:p>
    <w:p w14:paraId="0815C8AA" w14:textId="7694CA90"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6" w:history="1">
        <w:r w:rsidRPr="009E3486">
          <w:rPr>
            <w:rStyle w:val="Hyperlink"/>
            <w:bCs/>
            <w:noProof/>
          </w:rPr>
          <w:t>Table 11</w:t>
        </w:r>
        <w:r w:rsidRPr="009E3486">
          <w:rPr>
            <w:rStyle w:val="Hyperlink"/>
            <w:rFonts w:eastAsia="Calibri" w:cs="Times New Roman"/>
            <w:bCs/>
            <w:noProof/>
          </w:rPr>
          <w:t>: Decision-making on various aspects of agricultural production (in percentage) between husbands and wives in Bwengu and Lisasadzi.</w:t>
        </w:r>
        <w:r w:rsidRPr="009E3486">
          <w:rPr>
            <w:bCs/>
            <w:noProof/>
            <w:webHidden/>
          </w:rPr>
          <w:tab/>
        </w:r>
        <w:r w:rsidRPr="009E3486">
          <w:rPr>
            <w:bCs/>
            <w:noProof/>
            <w:webHidden/>
          </w:rPr>
          <w:fldChar w:fldCharType="begin"/>
        </w:r>
        <w:r w:rsidRPr="009E3486">
          <w:rPr>
            <w:bCs/>
            <w:noProof/>
            <w:webHidden/>
          </w:rPr>
          <w:instrText xml:space="preserve"> PAGEREF _Toc195617036 \h </w:instrText>
        </w:r>
        <w:r w:rsidRPr="009E3486">
          <w:rPr>
            <w:bCs/>
            <w:noProof/>
            <w:webHidden/>
          </w:rPr>
        </w:r>
        <w:r w:rsidRPr="009E3486">
          <w:rPr>
            <w:bCs/>
            <w:noProof/>
            <w:webHidden/>
          </w:rPr>
          <w:fldChar w:fldCharType="separate"/>
        </w:r>
        <w:r w:rsidR="00567B0B">
          <w:rPr>
            <w:bCs/>
            <w:noProof/>
            <w:webHidden/>
          </w:rPr>
          <w:t>48</w:t>
        </w:r>
        <w:r w:rsidRPr="009E3486">
          <w:rPr>
            <w:bCs/>
            <w:noProof/>
            <w:webHidden/>
          </w:rPr>
          <w:fldChar w:fldCharType="end"/>
        </w:r>
      </w:hyperlink>
    </w:p>
    <w:p w14:paraId="46BFD070" w14:textId="40E52B90"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7" w:history="1">
        <w:r w:rsidRPr="009E3486">
          <w:rPr>
            <w:rStyle w:val="Hyperlink"/>
            <w:rFonts w:cs="Times New Roman"/>
            <w:bCs/>
            <w:noProof/>
          </w:rPr>
          <w:t>Table 12</w:t>
        </w:r>
        <w:r w:rsidRPr="009E3486">
          <w:rPr>
            <w:rStyle w:val="Hyperlink"/>
            <w:rFonts w:eastAsia="Times New Roman" w:cs="Times New Roman"/>
            <w:bCs/>
            <w:noProof/>
          </w:rPr>
          <w:t>: Ownership and Control of land in Bwengu (n= 72) and Lisasadzi (n=154) EPAs in percentages.</w:t>
        </w:r>
        <w:r w:rsidRPr="009E3486">
          <w:rPr>
            <w:bCs/>
            <w:noProof/>
            <w:webHidden/>
          </w:rPr>
          <w:tab/>
        </w:r>
        <w:r w:rsidRPr="009E3486">
          <w:rPr>
            <w:bCs/>
            <w:noProof/>
            <w:webHidden/>
          </w:rPr>
          <w:fldChar w:fldCharType="begin"/>
        </w:r>
        <w:r w:rsidRPr="009E3486">
          <w:rPr>
            <w:bCs/>
            <w:noProof/>
            <w:webHidden/>
          </w:rPr>
          <w:instrText xml:space="preserve"> PAGEREF _Toc195617037 \h </w:instrText>
        </w:r>
        <w:r w:rsidRPr="009E3486">
          <w:rPr>
            <w:bCs/>
            <w:noProof/>
            <w:webHidden/>
          </w:rPr>
        </w:r>
        <w:r w:rsidRPr="009E3486">
          <w:rPr>
            <w:bCs/>
            <w:noProof/>
            <w:webHidden/>
          </w:rPr>
          <w:fldChar w:fldCharType="separate"/>
        </w:r>
        <w:r w:rsidR="00567B0B">
          <w:rPr>
            <w:bCs/>
            <w:noProof/>
            <w:webHidden/>
          </w:rPr>
          <w:t>51</w:t>
        </w:r>
        <w:r w:rsidRPr="009E3486">
          <w:rPr>
            <w:bCs/>
            <w:noProof/>
            <w:webHidden/>
          </w:rPr>
          <w:fldChar w:fldCharType="end"/>
        </w:r>
      </w:hyperlink>
    </w:p>
    <w:p w14:paraId="47AC38BF" w14:textId="4B5D10F0"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8" w:history="1">
        <w:r w:rsidRPr="009E3486">
          <w:rPr>
            <w:rStyle w:val="Hyperlink"/>
            <w:bCs/>
            <w:noProof/>
          </w:rPr>
          <w:t>Table 13</w:t>
        </w:r>
        <w:r w:rsidRPr="009E3486">
          <w:rPr>
            <w:rStyle w:val="Hyperlink"/>
            <w:rFonts w:eastAsia="Times New Roman" w:cs="Times New Roman"/>
            <w:bCs/>
            <w:noProof/>
          </w:rPr>
          <w:t>: Ownership and control of poultry (in percentage)</w:t>
        </w:r>
        <w:r w:rsidRPr="009E3486">
          <w:rPr>
            <w:bCs/>
            <w:noProof/>
            <w:webHidden/>
          </w:rPr>
          <w:tab/>
        </w:r>
        <w:r w:rsidRPr="009E3486">
          <w:rPr>
            <w:bCs/>
            <w:noProof/>
            <w:webHidden/>
          </w:rPr>
          <w:fldChar w:fldCharType="begin"/>
        </w:r>
        <w:r w:rsidRPr="009E3486">
          <w:rPr>
            <w:bCs/>
            <w:noProof/>
            <w:webHidden/>
          </w:rPr>
          <w:instrText xml:space="preserve"> PAGEREF _Toc195617038 \h </w:instrText>
        </w:r>
        <w:r w:rsidRPr="009E3486">
          <w:rPr>
            <w:bCs/>
            <w:noProof/>
            <w:webHidden/>
          </w:rPr>
        </w:r>
        <w:r w:rsidRPr="009E3486">
          <w:rPr>
            <w:bCs/>
            <w:noProof/>
            <w:webHidden/>
          </w:rPr>
          <w:fldChar w:fldCharType="separate"/>
        </w:r>
        <w:r w:rsidR="00567B0B">
          <w:rPr>
            <w:bCs/>
            <w:noProof/>
            <w:webHidden/>
          </w:rPr>
          <w:t>55</w:t>
        </w:r>
        <w:r w:rsidRPr="009E3486">
          <w:rPr>
            <w:bCs/>
            <w:noProof/>
            <w:webHidden/>
          </w:rPr>
          <w:fldChar w:fldCharType="end"/>
        </w:r>
      </w:hyperlink>
    </w:p>
    <w:p w14:paraId="3509CBFB" w14:textId="09F3CF44"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39" w:history="1">
        <w:r w:rsidRPr="009E3486">
          <w:rPr>
            <w:rStyle w:val="Hyperlink"/>
            <w:bCs/>
            <w:noProof/>
          </w:rPr>
          <w:t>Table 14</w:t>
        </w:r>
        <w:r w:rsidRPr="009E3486">
          <w:rPr>
            <w:rStyle w:val="Hyperlink"/>
            <w:rFonts w:eastAsia="Times New Roman" w:cs="Times New Roman"/>
            <w:bCs/>
            <w:noProof/>
          </w:rPr>
          <w:t>: Ownership and control of houses and other housing structures (in percentage) between husbands and wives in Lisasadzi and Bwengu EPAs</w:t>
        </w:r>
        <w:r w:rsidRPr="009E3486">
          <w:rPr>
            <w:bCs/>
            <w:noProof/>
            <w:webHidden/>
          </w:rPr>
          <w:tab/>
        </w:r>
        <w:r w:rsidRPr="009E3486">
          <w:rPr>
            <w:bCs/>
            <w:noProof/>
            <w:webHidden/>
          </w:rPr>
          <w:fldChar w:fldCharType="begin"/>
        </w:r>
        <w:r w:rsidRPr="009E3486">
          <w:rPr>
            <w:bCs/>
            <w:noProof/>
            <w:webHidden/>
          </w:rPr>
          <w:instrText xml:space="preserve"> PAGEREF _Toc195617039 \h </w:instrText>
        </w:r>
        <w:r w:rsidRPr="009E3486">
          <w:rPr>
            <w:bCs/>
            <w:noProof/>
            <w:webHidden/>
          </w:rPr>
        </w:r>
        <w:r w:rsidRPr="009E3486">
          <w:rPr>
            <w:bCs/>
            <w:noProof/>
            <w:webHidden/>
          </w:rPr>
          <w:fldChar w:fldCharType="separate"/>
        </w:r>
        <w:r w:rsidR="00567B0B">
          <w:rPr>
            <w:bCs/>
            <w:noProof/>
            <w:webHidden/>
          </w:rPr>
          <w:t>56</w:t>
        </w:r>
        <w:r w:rsidRPr="009E3486">
          <w:rPr>
            <w:bCs/>
            <w:noProof/>
            <w:webHidden/>
          </w:rPr>
          <w:fldChar w:fldCharType="end"/>
        </w:r>
      </w:hyperlink>
    </w:p>
    <w:p w14:paraId="53E338CB" w14:textId="17694950"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40" w:history="1">
        <w:r w:rsidRPr="009E3486">
          <w:rPr>
            <w:rStyle w:val="Hyperlink"/>
            <w:bCs/>
            <w:noProof/>
          </w:rPr>
          <w:t>Table 15</w:t>
        </w:r>
        <w:r w:rsidRPr="009E3486">
          <w:rPr>
            <w:rStyle w:val="Hyperlink"/>
            <w:rFonts w:eastAsia="Times New Roman" w:cs="Times New Roman"/>
            <w:bCs/>
            <w:noProof/>
          </w:rPr>
          <w:t>: Husbands’ and wives’ ownership and control of farm equipment (in percentage)</w:t>
        </w:r>
        <w:r w:rsidRPr="009E3486">
          <w:rPr>
            <w:bCs/>
            <w:noProof/>
            <w:webHidden/>
          </w:rPr>
          <w:tab/>
        </w:r>
        <w:r w:rsidRPr="009E3486">
          <w:rPr>
            <w:bCs/>
            <w:noProof/>
            <w:webHidden/>
          </w:rPr>
          <w:fldChar w:fldCharType="begin"/>
        </w:r>
        <w:r w:rsidRPr="009E3486">
          <w:rPr>
            <w:bCs/>
            <w:noProof/>
            <w:webHidden/>
          </w:rPr>
          <w:instrText xml:space="preserve"> PAGEREF _Toc195617040 \h </w:instrText>
        </w:r>
        <w:r w:rsidRPr="009E3486">
          <w:rPr>
            <w:bCs/>
            <w:noProof/>
            <w:webHidden/>
          </w:rPr>
        </w:r>
        <w:r w:rsidRPr="009E3486">
          <w:rPr>
            <w:bCs/>
            <w:noProof/>
            <w:webHidden/>
          </w:rPr>
          <w:fldChar w:fldCharType="separate"/>
        </w:r>
        <w:r w:rsidR="00567B0B">
          <w:rPr>
            <w:bCs/>
            <w:noProof/>
            <w:webHidden/>
          </w:rPr>
          <w:t>57</w:t>
        </w:r>
        <w:r w:rsidRPr="009E3486">
          <w:rPr>
            <w:bCs/>
            <w:noProof/>
            <w:webHidden/>
          </w:rPr>
          <w:fldChar w:fldCharType="end"/>
        </w:r>
      </w:hyperlink>
    </w:p>
    <w:p w14:paraId="4F06B111" w14:textId="2FFCA9FD"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41" w:history="1">
        <w:r w:rsidRPr="009E3486">
          <w:rPr>
            <w:rStyle w:val="Hyperlink"/>
            <w:bCs/>
            <w:noProof/>
          </w:rPr>
          <w:t>Table 16</w:t>
        </w:r>
        <w:r w:rsidRPr="009E3486">
          <w:rPr>
            <w:rStyle w:val="Hyperlink"/>
            <w:rFonts w:eastAsia="Calibri" w:cs="Times New Roman"/>
            <w:bCs/>
            <w:noProof/>
          </w:rPr>
          <w:t>:  The level of satisfaction with leisure time for men and women in Bwengu and Lisasadzi EPAs</w:t>
        </w:r>
        <w:r w:rsidRPr="009E3486">
          <w:rPr>
            <w:bCs/>
            <w:noProof/>
            <w:webHidden/>
          </w:rPr>
          <w:tab/>
        </w:r>
        <w:r w:rsidRPr="009E3486">
          <w:rPr>
            <w:bCs/>
            <w:noProof/>
            <w:webHidden/>
          </w:rPr>
          <w:fldChar w:fldCharType="begin"/>
        </w:r>
        <w:r w:rsidRPr="009E3486">
          <w:rPr>
            <w:bCs/>
            <w:noProof/>
            <w:webHidden/>
          </w:rPr>
          <w:instrText xml:space="preserve"> PAGEREF _Toc195617041 \h </w:instrText>
        </w:r>
        <w:r w:rsidRPr="009E3486">
          <w:rPr>
            <w:bCs/>
            <w:noProof/>
            <w:webHidden/>
          </w:rPr>
        </w:r>
        <w:r w:rsidRPr="009E3486">
          <w:rPr>
            <w:bCs/>
            <w:noProof/>
            <w:webHidden/>
          </w:rPr>
          <w:fldChar w:fldCharType="separate"/>
        </w:r>
        <w:r w:rsidR="00567B0B">
          <w:rPr>
            <w:bCs/>
            <w:noProof/>
            <w:webHidden/>
          </w:rPr>
          <w:t>58</w:t>
        </w:r>
        <w:r w:rsidRPr="009E3486">
          <w:rPr>
            <w:bCs/>
            <w:noProof/>
            <w:webHidden/>
          </w:rPr>
          <w:fldChar w:fldCharType="end"/>
        </w:r>
      </w:hyperlink>
    </w:p>
    <w:p w14:paraId="4EC3B38A" w14:textId="507BD8E6"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42" w:history="1">
        <w:r w:rsidRPr="009E3486">
          <w:rPr>
            <w:rStyle w:val="Hyperlink"/>
            <w:bCs/>
            <w:noProof/>
          </w:rPr>
          <w:t>Table 17: Intrahousehold decision-making and the adoption of climate change adaptation strategies in Bwengu EPA</w:t>
        </w:r>
        <w:r w:rsidRPr="009E3486">
          <w:rPr>
            <w:bCs/>
            <w:noProof/>
            <w:webHidden/>
          </w:rPr>
          <w:tab/>
        </w:r>
        <w:r w:rsidRPr="009E3486">
          <w:rPr>
            <w:bCs/>
            <w:noProof/>
            <w:webHidden/>
          </w:rPr>
          <w:fldChar w:fldCharType="begin"/>
        </w:r>
        <w:r w:rsidRPr="009E3486">
          <w:rPr>
            <w:bCs/>
            <w:noProof/>
            <w:webHidden/>
          </w:rPr>
          <w:instrText xml:space="preserve"> PAGEREF _Toc195617042 \h </w:instrText>
        </w:r>
        <w:r w:rsidRPr="009E3486">
          <w:rPr>
            <w:bCs/>
            <w:noProof/>
            <w:webHidden/>
          </w:rPr>
        </w:r>
        <w:r w:rsidRPr="009E3486">
          <w:rPr>
            <w:bCs/>
            <w:noProof/>
            <w:webHidden/>
          </w:rPr>
          <w:fldChar w:fldCharType="separate"/>
        </w:r>
        <w:r w:rsidR="00567B0B">
          <w:rPr>
            <w:bCs/>
            <w:noProof/>
            <w:webHidden/>
          </w:rPr>
          <w:t>62</w:t>
        </w:r>
        <w:r w:rsidRPr="009E3486">
          <w:rPr>
            <w:bCs/>
            <w:noProof/>
            <w:webHidden/>
          </w:rPr>
          <w:fldChar w:fldCharType="end"/>
        </w:r>
      </w:hyperlink>
    </w:p>
    <w:p w14:paraId="44CB9138" w14:textId="49E44F68" w:rsidR="00264FA2" w:rsidRDefault="00264FA2" w:rsidP="00F572C3">
      <w:pPr>
        <w:pStyle w:val="TableofFigures"/>
        <w:tabs>
          <w:tab w:val="right" w:leader="dot" w:pos="9350"/>
        </w:tabs>
        <w:spacing w:before="0" w:after="240" w:line="360" w:lineRule="auto"/>
        <w:jc w:val="both"/>
        <w:rPr>
          <w:rFonts w:asciiTheme="minorHAnsi" w:eastAsiaTheme="minorEastAsia" w:hAnsiTheme="minorHAnsi"/>
          <w:noProof/>
          <w:kern w:val="2"/>
          <w:szCs w:val="24"/>
          <w:lang w:val="en-US"/>
          <w14:ligatures w14:val="standardContextual"/>
        </w:rPr>
      </w:pPr>
      <w:hyperlink w:anchor="_Toc195617043" w:history="1">
        <w:r w:rsidRPr="009E3486">
          <w:rPr>
            <w:rStyle w:val="Hyperlink"/>
            <w:bCs/>
            <w:noProof/>
          </w:rPr>
          <w:t>Table 18</w:t>
        </w:r>
        <w:r w:rsidRPr="009E3486">
          <w:rPr>
            <w:rStyle w:val="Hyperlink"/>
            <w:rFonts w:eastAsia="Times New Roman" w:cs="Times New Roman"/>
            <w:bCs/>
            <w:noProof/>
          </w:rPr>
          <w:t xml:space="preserve"> : Intrahousehold decision-making and the adoption of climate change adaptation strategies in Lisasadzi.</w:t>
        </w:r>
        <w:r w:rsidRPr="009E3486">
          <w:rPr>
            <w:bCs/>
            <w:noProof/>
            <w:webHidden/>
          </w:rPr>
          <w:tab/>
        </w:r>
        <w:r w:rsidRPr="009E3486">
          <w:rPr>
            <w:bCs/>
            <w:noProof/>
            <w:webHidden/>
          </w:rPr>
          <w:fldChar w:fldCharType="begin"/>
        </w:r>
        <w:r w:rsidRPr="009E3486">
          <w:rPr>
            <w:bCs/>
            <w:noProof/>
            <w:webHidden/>
          </w:rPr>
          <w:instrText xml:space="preserve"> PAGEREF _Toc195617043 \h </w:instrText>
        </w:r>
        <w:r w:rsidRPr="009E3486">
          <w:rPr>
            <w:bCs/>
            <w:noProof/>
            <w:webHidden/>
          </w:rPr>
        </w:r>
        <w:r w:rsidRPr="009E3486">
          <w:rPr>
            <w:bCs/>
            <w:noProof/>
            <w:webHidden/>
          </w:rPr>
          <w:fldChar w:fldCharType="separate"/>
        </w:r>
        <w:r w:rsidR="00567B0B">
          <w:rPr>
            <w:bCs/>
            <w:noProof/>
            <w:webHidden/>
          </w:rPr>
          <w:t>63</w:t>
        </w:r>
        <w:r w:rsidRPr="009E3486">
          <w:rPr>
            <w:bCs/>
            <w:noProof/>
            <w:webHidden/>
          </w:rPr>
          <w:fldChar w:fldCharType="end"/>
        </w:r>
      </w:hyperlink>
    </w:p>
    <w:p w14:paraId="3115529F" w14:textId="508EF440" w:rsidR="00560352" w:rsidRPr="00B90F83" w:rsidRDefault="000955D6" w:rsidP="00F572C3">
      <w:pPr>
        <w:spacing w:after="240" w:line="360" w:lineRule="auto"/>
        <w:jc w:val="both"/>
        <w:rPr>
          <w:sz w:val="24"/>
          <w:szCs w:val="24"/>
        </w:rPr>
      </w:pPr>
      <w:r w:rsidRPr="00B90F83">
        <w:rPr>
          <w:rFonts w:ascii="Times New Roman" w:hAnsi="Times New Roman"/>
          <w:sz w:val="24"/>
          <w:szCs w:val="24"/>
        </w:rPr>
        <w:fldChar w:fldCharType="end"/>
      </w:r>
    </w:p>
    <w:p w14:paraId="1525D80D" w14:textId="77777777" w:rsidR="00D21CAF" w:rsidRDefault="00D21CAF" w:rsidP="00F572C3">
      <w:pPr>
        <w:spacing w:after="240" w:line="360" w:lineRule="auto"/>
        <w:jc w:val="both"/>
      </w:pPr>
    </w:p>
    <w:p w14:paraId="77E9A9DB" w14:textId="6E625ACB" w:rsidR="0040646F" w:rsidRDefault="006903BA" w:rsidP="00F572C3">
      <w:pPr>
        <w:tabs>
          <w:tab w:val="left" w:pos="3535"/>
        </w:tabs>
        <w:spacing w:after="240" w:line="360" w:lineRule="auto"/>
        <w:jc w:val="both"/>
      </w:pPr>
      <w:r>
        <w:tab/>
      </w:r>
    </w:p>
    <w:p w14:paraId="11975575" w14:textId="77777777" w:rsidR="009E3486" w:rsidRDefault="009E3486" w:rsidP="00F572C3">
      <w:pPr>
        <w:tabs>
          <w:tab w:val="left" w:pos="3535"/>
        </w:tabs>
        <w:spacing w:after="240" w:line="360" w:lineRule="auto"/>
        <w:jc w:val="both"/>
      </w:pPr>
    </w:p>
    <w:p w14:paraId="0765E4B6" w14:textId="77777777" w:rsidR="0040646F" w:rsidRDefault="0040646F" w:rsidP="00D00F2D">
      <w:pPr>
        <w:spacing w:after="0" w:line="360" w:lineRule="auto"/>
      </w:pPr>
    </w:p>
    <w:p w14:paraId="70B02C73" w14:textId="77777777" w:rsidR="0040646F" w:rsidRDefault="0040646F" w:rsidP="00D00F2D">
      <w:pPr>
        <w:spacing w:after="0" w:line="360" w:lineRule="auto"/>
      </w:pPr>
    </w:p>
    <w:p w14:paraId="6200316C" w14:textId="77777777" w:rsidR="0040646F" w:rsidRDefault="0040646F" w:rsidP="00D00F2D">
      <w:pPr>
        <w:spacing w:after="0" w:line="360" w:lineRule="auto"/>
      </w:pPr>
    </w:p>
    <w:p w14:paraId="11ECBA90" w14:textId="77777777" w:rsidR="0040646F" w:rsidRDefault="0040646F" w:rsidP="00D00F2D">
      <w:pPr>
        <w:spacing w:after="0" w:line="360" w:lineRule="auto"/>
      </w:pPr>
    </w:p>
    <w:p w14:paraId="69628D28" w14:textId="77777777" w:rsidR="0040646F" w:rsidRDefault="0040646F" w:rsidP="00D00F2D">
      <w:pPr>
        <w:spacing w:after="0" w:line="360" w:lineRule="auto"/>
      </w:pPr>
    </w:p>
    <w:p w14:paraId="3052733F" w14:textId="77777777" w:rsidR="0040646F" w:rsidRDefault="0040646F" w:rsidP="00D00F2D">
      <w:pPr>
        <w:spacing w:after="0" w:line="360" w:lineRule="auto"/>
      </w:pPr>
    </w:p>
    <w:p w14:paraId="0062B34C" w14:textId="77777777" w:rsidR="0040646F" w:rsidRDefault="0040646F" w:rsidP="00D00F2D">
      <w:pPr>
        <w:spacing w:after="0" w:line="360" w:lineRule="auto"/>
      </w:pPr>
    </w:p>
    <w:p w14:paraId="217406B8" w14:textId="77777777" w:rsidR="0040646F" w:rsidRDefault="0040646F" w:rsidP="00D00F2D">
      <w:pPr>
        <w:spacing w:after="0" w:line="360" w:lineRule="auto"/>
      </w:pPr>
    </w:p>
    <w:p w14:paraId="28984208" w14:textId="77777777" w:rsidR="0040646F" w:rsidRDefault="0040646F" w:rsidP="00D00F2D">
      <w:pPr>
        <w:spacing w:after="0" w:line="360" w:lineRule="auto"/>
      </w:pPr>
    </w:p>
    <w:p w14:paraId="1BF93BD0" w14:textId="77777777" w:rsidR="0040646F" w:rsidRDefault="0040646F" w:rsidP="00D00F2D">
      <w:pPr>
        <w:spacing w:after="0" w:line="360" w:lineRule="auto"/>
      </w:pPr>
    </w:p>
    <w:p w14:paraId="5E5300D8" w14:textId="3C304180" w:rsidR="0040646F" w:rsidRDefault="00F572C3" w:rsidP="00F572C3">
      <w:pPr>
        <w:tabs>
          <w:tab w:val="left" w:pos="1514"/>
        </w:tabs>
        <w:spacing w:after="0" w:line="360" w:lineRule="auto"/>
      </w:pPr>
      <w:r>
        <w:tab/>
      </w:r>
    </w:p>
    <w:p w14:paraId="2437338C" w14:textId="77777777" w:rsidR="0040646F" w:rsidRDefault="0040646F" w:rsidP="00D00F2D">
      <w:pPr>
        <w:spacing w:after="0" w:line="360" w:lineRule="auto"/>
      </w:pPr>
    </w:p>
    <w:p w14:paraId="489E12D6" w14:textId="77777777" w:rsidR="0040646F" w:rsidRPr="00B90F83" w:rsidRDefault="0040646F" w:rsidP="00D00F2D">
      <w:pPr>
        <w:spacing w:after="0" w:line="360" w:lineRule="auto"/>
      </w:pPr>
    </w:p>
    <w:p w14:paraId="1238CA9E" w14:textId="0979AF86" w:rsidR="00305C12" w:rsidRPr="00B90F83" w:rsidRDefault="00305C12" w:rsidP="00F572C3">
      <w:pPr>
        <w:pStyle w:val="Heading1"/>
      </w:pPr>
      <w:bookmarkStart w:id="65" w:name="_Toc195892129"/>
      <w:r w:rsidRPr="007F50DF">
        <w:lastRenderedPageBreak/>
        <w:t>LIST OF FIGURES</w:t>
      </w:r>
      <w:bookmarkEnd w:id="65"/>
    </w:p>
    <w:p w14:paraId="16B5966C" w14:textId="2EE73230" w:rsidR="00264FA2" w:rsidRPr="009E3486" w:rsidRDefault="00EC1E5C"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r w:rsidRPr="00F572C3">
        <w:rPr>
          <w:b/>
          <w:bCs/>
          <w:szCs w:val="24"/>
        </w:rPr>
        <w:fldChar w:fldCharType="begin"/>
      </w:r>
      <w:r w:rsidRPr="00F572C3">
        <w:rPr>
          <w:b/>
          <w:bCs/>
          <w:szCs w:val="24"/>
        </w:rPr>
        <w:instrText xml:space="preserve"> TOC \h \z \c "Figure" </w:instrText>
      </w:r>
      <w:r w:rsidRPr="00F572C3">
        <w:rPr>
          <w:b/>
          <w:bCs/>
          <w:szCs w:val="24"/>
        </w:rPr>
        <w:fldChar w:fldCharType="separate"/>
      </w:r>
      <w:hyperlink w:anchor="_Toc195617073" w:history="1">
        <w:r w:rsidR="00264FA2" w:rsidRPr="009E3486">
          <w:rPr>
            <w:rStyle w:val="Hyperlink"/>
            <w:bCs/>
            <w:noProof/>
            <w:szCs w:val="24"/>
          </w:rPr>
          <w:t>Figure 1: Conceptual framework</w:t>
        </w:r>
        <w:r w:rsidR="00264FA2" w:rsidRPr="009E3486">
          <w:rPr>
            <w:bCs/>
            <w:noProof/>
            <w:webHidden/>
            <w:szCs w:val="24"/>
          </w:rPr>
          <w:tab/>
        </w:r>
        <w:r w:rsidR="00264FA2" w:rsidRPr="009E3486">
          <w:rPr>
            <w:bCs/>
            <w:noProof/>
            <w:webHidden/>
            <w:szCs w:val="24"/>
          </w:rPr>
          <w:fldChar w:fldCharType="begin"/>
        </w:r>
        <w:r w:rsidR="00264FA2" w:rsidRPr="009E3486">
          <w:rPr>
            <w:bCs/>
            <w:noProof/>
            <w:webHidden/>
            <w:szCs w:val="24"/>
          </w:rPr>
          <w:instrText xml:space="preserve"> PAGEREF _Toc195617073 \h </w:instrText>
        </w:r>
        <w:r w:rsidR="00264FA2" w:rsidRPr="009E3486">
          <w:rPr>
            <w:bCs/>
            <w:noProof/>
            <w:webHidden/>
            <w:szCs w:val="24"/>
          </w:rPr>
        </w:r>
        <w:r w:rsidR="00264FA2" w:rsidRPr="009E3486">
          <w:rPr>
            <w:bCs/>
            <w:noProof/>
            <w:webHidden/>
            <w:szCs w:val="24"/>
          </w:rPr>
          <w:fldChar w:fldCharType="separate"/>
        </w:r>
        <w:r w:rsidR="00567B0B">
          <w:rPr>
            <w:bCs/>
            <w:noProof/>
            <w:webHidden/>
            <w:szCs w:val="24"/>
          </w:rPr>
          <w:t>19</w:t>
        </w:r>
        <w:r w:rsidR="00264FA2" w:rsidRPr="009E3486">
          <w:rPr>
            <w:bCs/>
            <w:noProof/>
            <w:webHidden/>
            <w:szCs w:val="24"/>
          </w:rPr>
          <w:fldChar w:fldCharType="end"/>
        </w:r>
      </w:hyperlink>
    </w:p>
    <w:p w14:paraId="4F585C24" w14:textId="39F0B34E"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74" w:history="1">
        <w:r w:rsidRPr="009E3486">
          <w:rPr>
            <w:rStyle w:val="Hyperlink"/>
            <w:bCs/>
            <w:noProof/>
            <w:szCs w:val="24"/>
          </w:rPr>
          <w:t>Figure 2: Map of Malawi showing the two study sites, Bwengu and Lisasadzi EPAs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_Toc195617074 \h </w:instrText>
        </w:r>
        <w:r w:rsidRPr="009E3486">
          <w:rPr>
            <w:bCs/>
            <w:noProof/>
            <w:webHidden/>
            <w:szCs w:val="24"/>
          </w:rPr>
        </w:r>
        <w:r w:rsidRPr="009E3486">
          <w:rPr>
            <w:bCs/>
            <w:noProof/>
            <w:webHidden/>
            <w:szCs w:val="24"/>
          </w:rPr>
          <w:fldChar w:fldCharType="separate"/>
        </w:r>
        <w:r w:rsidR="00567B0B">
          <w:rPr>
            <w:bCs/>
            <w:noProof/>
            <w:webHidden/>
            <w:szCs w:val="24"/>
          </w:rPr>
          <w:t>21</w:t>
        </w:r>
        <w:r w:rsidRPr="009E3486">
          <w:rPr>
            <w:bCs/>
            <w:noProof/>
            <w:webHidden/>
            <w:szCs w:val="24"/>
          </w:rPr>
          <w:fldChar w:fldCharType="end"/>
        </w:r>
      </w:hyperlink>
    </w:p>
    <w:p w14:paraId="0BD39FAE" w14:textId="564CC0A4"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75" w:history="1">
        <w:r w:rsidRPr="009E3486">
          <w:rPr>
            <w:rStyle w:val="Hyperlink"/>
            <w:bCs/>
            <w:noProof/>
            <w:szCs w:val="24"/>
          </w:rPr>
          <w:t>Figure 3: Level of education attained for men and women in Bwengu and Lisasadzi</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_Toc195617075 \h </w:instrText>
        </w:r>
        <w:r w:rsidRPr="009E3486">
          <w:rPr>
            <w:bCs/>
            <w:noProof/>
            <w:webHidden/>
            <w:szCs w:val="24"/>
          </w:rPr>
        </w:r>
        <w:r w:rsidRPr="009E3486">
          <w:rPr>
            <w:bCs/>
            <w:noProof/>
            <w:webHidden/>
            <w:szCs w:val="24"/>
          </w:rPr>
          <w:fldChar w:fldCharType="separate"/>
        </w:r>
        <w:r w:rsidR="00567B0B">
          <w:rPr>
            <w:bCs/>
            <w:noProof/>
            <w:webHidden/>
            <w:szCs w:val="24"/>
          </w:rPr>
          <w:t>30</w:t>
        </w:r>
        <w:r w:rsidRPr="009E3486">
          <w:rPr>
            <w:bCs/>
            <w:noProof/>
            <w:webHidden/>
            <w:szCs w:val="24"/>
          </w:rPr>
          <w:fldChar w:fldCharType="end"/>
        </w:r>
      </w:hyperlink>
    </w:p>
    <w:p w14:paraId="50A19E71" w14:textId="31E073CE"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76" w:history="1">
        <w:r w:rsidRPr="009E3486">
          <w:rPr>
            <w:rStyle w:val="Hyperlink"/>
            <w:bCs/>
            <w:noProof/>
            <w:szCs w:val="24"/>
          </w:rPr>
          <w:t>Figure 4: Mean yearly temperature, trend and anomaly, 1979 to 2024.</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_Toc195617076 \h </w:instrText>
        </w:r>
        <w:r w:rsidRPr="009E3486">
          <w:rPr>
            <w:bCs/>
            <w:noProof/>
            <w:webHidden/>
            <w:szCs w:val="24"/>
          </w:rPr>
        </w:r>
        <w:r w:rsidRPr="009E3486">
          <w:rPr>
            <w:bCs/>
            <w:noProof/>
            <w:webHidden/>
            <w:szCs w:val="24"/>
          </w:rPr>
          <w:fldChar w:fldCharType="separate"/>
        </w:r>
        <w:r w:rsidR="00567B0B">
          <w:rPr>
            <w:bCs/>
            <w:noProof/>
            <w:webHidden/>
            <w:szCs w:val="24"/>
          </w:rPr>
          <w:t>34</w:t>
        </w:r>
        <w:r w:rsidRPr="009E3486">
          <w:rPr>
            <w:bCs/>
            <w:noProof/>
            <w:webHidden/>
            <w:szCs w:val="24"/>
          </w:rPr>
          <w:fldChar w:fldCharType="end"/>
        </w:r>
      </w:hyperlink>
    </w:p>
    <w:p w14:paraId="634832C9" w14:textId="1DE51649"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77" w:history="1">
        <w:r w:rsidRPr="009E3486">
          <w:rPr>
            <w:rStyle w:val="Hyperlink"/>
            <w:rFonts w:cs="Times New Roman"/>
            <w:bCs/>
            <w:noProof/>
            <w:szCs w:val="24"/>
          </w:rPr>
          <w:t>Figure 5: Mean yearly precipitation, trend and anomaly, 1979 to 2024.</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_Toc195617077 \h </w:instrText>
        </w:r>
        <w:r w:rsidRPr="009E3486">
          <w:rPr>
            <w:bCs/>
            <w:noProof/>
            <w:webHidden/>
            <w:szCs w:val="24"/>
          </w:rPr>
        </w:r>
        <w:r w:rsidRPr="009E3486">
          <w:rPr>
            <w:bCs/>
            <w:noProof/>
            <w:webHidden/>
            <w:szCs w:val="24"/>
          </w:rPr>
          <w:fldChar w:fldCharType="separate"/>
        </w:r>
        <w:r w:rsidR="00567B0B">
          <w:rPr>
            <w:bCs/>
            <w:noProof/>
            <w:webHidden/>
            <w:szCs w:val="24"/>
          </w:rPr>
          <w:t>35</w:t>
        </w:r>
        <w:r w:rsidRPr="009E3486">
          <w:rPr>
            <w:bCs/>
            <w:noProof/>
            <w:webHidden/>
            <w:szCs w:val="24"/>
          </w:rPr>
          <w:fldChar w:fldCharType="end"/>
        </w:r>
      </w:hyperlink>
    </w:p>
    <w:p w14:paraId="63D12BC6" w14:textId="7DC90F3F"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78" w:history="1">
        <w:r w:rsidRPr="009E3486">
          <w:rPr>
            <w:rStyle w:val="Hyperlink"/>
            <w:bCs/>
            <w:noProof/>
            <w:szCs w:val="24"/>
          </w:rPr>
          <w:t>Figure 6: Perceived meaning of climate, perception of rainfall distribution and perception of how temperatures have been changing.</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_Toc195617078 \h </w:instrText>
        </w:r>
        <w:r w:rsidRPr="009E3486">
          <w:rPr>
            <w:bCs/>
            <w:noProof/>
            <w:webHidden/>
            <w:szCs w:val="24"/>
          </w:rPr>
        </w:r>
        <w:r w:rsidRPr="009E3486">
          <w:rPr>
            <w:bCs/>
            <w:noProof/>
            <w:webHidden/>
            <w:szCs w:val="24"/>
          </w:rPr>
          <w:fldChar w:fldCharType="separate"/>
        </w:r>
        <w:r w:rsidR="00567B0B">
          <w:rPr>
            <w:bCs/>
            <w:noProof/>
            <w:webHidden/>
            <w:szCs w:val="24"/>
          </w:rPr>
          <w:t>38</w:t>
        </w:r>
        <w:r w:rsidRPr="009E3486">
          <w:rPr>
            <w:bCs/>
            <w:noProof/>
            <w:webHidden/>
            <w:szCs w:val="24"/>
          </w:rPr>
          <w:fldChar w:fldCharType="end"/>
        </w:r>
      </w:hyperlink>
    </w:p>
    <w:p w14:paraId="6A893434" w14:textId="2B6B926A"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79" w:history="1">
        <w:r w:rsidRPr="009E3486">
          <w:rPr>
            <w:rStyle w:val="Hyperlink"/>
            <w:bCs/>
            <w:noProof/>
            <w:szCs w:val="24"/>
          </w:rPr>
          <w:t>Figure 7: Respondents perceived meaning of climate change in Bwengu and Lisasadzi EPAs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_Toc195617079 \h </w:instrText>
        </w:r>
        <w:r w:rsidRPr="009E3486">
          <w:rPr>
            <w:bCs/>
            <w:noProof/>
            <w:webHidden/>
            <w:szCs w:val="24"/>
          </w:rPr>
        </w:r>
        <w:r w:rsidRPr="009E3486">
          <w:rPr>
            <w:bCs/>
            <w:noProof/>
            <w:webHidden/>
            <w:szCs w:val="24"/>
          </w:rPr>
          <w:fldChar w:fldCharType="separate"/>
        </w:r>
        <w:r w:rsidR="00567B0B">
          <w:rPr>
            <w:bCs/>
            <w:noProof/>
            <w:webHidden/>
            <w:szCs w:val="24"/>
          </w:rPr>
          <w:t>38</w:t>
        </w:r>
        <w:r w:rsidRPr="009E3486">
          <w:rPr>
            <w:bCs/>
            <w:noProof/>
            <w:webHidden/>
            <w:szCs w:val="24"/>
          </w:rPr>
          <w:fldChar w:fldCharType="end"/>
        </w:r>
      </w:hyperlink>
    </w:p>
    <w:p w14:paraId="2CA49099" w14:textId="257EDADD"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80" w:history="1">
        <w:r w:rsidRPr="009E3486">
          <w:rPr>
            <w:rStyle w:val="Hyperlink"/>
            <w:bCs/>
            <w:noProof/>
            <w:szCs w:val="24"/>
          </w:rPr>
          <w:t>Figure 8: Husbands’ and wives’ awareness of climate change-related disasters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_Toc195617080 \h </w:instrText>
        </w:r>
        <w:r w:rsidRPr="009E3486">
          <w:rPr>
            <w:bCs/>
            <w:noProof/>
            <w:webHidden/>
            <w:szCs w:val="24"/>
          </w:rPr>
        </w:r>
        <w:r w:rsidRPr="009E3486">
          <w:rPr>
            <w:bCs/>
            <w:noProof/>
            <w:webHidden/>
            <w:szCs w:val="24"/>
          </w:rPr>
          <w:fldChar w:fldCharType="separate"/>
        </w:r>
        <w:r w:rsidR="00567B0B">
          <w:rPr>
            <w:bCs/>
            <w:noProof/>
            <w:webHidden/>
            <w:szCs w:val="24"/>
          </w:rPr>
          <w:t>39</w:t>
        </w:r>
        <w:r w:rsidRPr="009E3486">
          <w:rPr>
            <w:bCs/>
            <w:noProof/>
            <w:webHidden/>
            <w:szCs w:val="24"/>
          </w:rPr>
          <w:fldChar w:fldCharType="end"/>
        </w:r>
      </w:hyperlink>
    </w:p>
    <w:p w14:paraId="404C1207" w14:textId="08D8598E"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81" w:history="1">
        <w:r w:rsidRPr="009E3486">
          <w:rPr>
            <w:rStyle w:val="Hyperlink"/>
            <w:bCs/>
            <w:noProof/>
            <w:szCs w:val="24"/>
          </w:rPr>
          <w:t>Figure 9: Disasters experienced in Bwengu and Lisasadzi EPAs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_Toc195617081 \h </w:instrText>
        </w:r>
        <w:r w:rsidRPr="009E3486">
          <w:rPr>
            <w:bCs/>
            <w:noProof/>
            <w:webHidden/>
            <w:szCs w:val="24"/>
          </w:rPr>
        </w:r>
        <w:r w:rsidRPr="009E3486">
          <w:rPr>
            <w:bCs/>
            <w:noProof/>
            <w:webHidden/>
            <w:szCs w:val="24"/>
          </w:rPr>
          <w:fldChar w:fldCharType="separate"/>
        </w:r>
        <w:r w:rsidR="00567B0B">
          <w:rPr>
            <w:bCs/>
            <w:noProof/>
            <w:webHidden/>
            <w:szCs w:val="24"/>
          </w:rPr>
          <w:t>40</w:t>
        </w:r>
        <w:r w:rsidRPr="009E3486">
          <w:rPr>
            <w:bCs/>
            <w:noProof/>
            <w:webHidden/>
            <w:szCs w:val="24"/>
          </w:rPr>
          <w:fldChar w:fldCharType="end"/>
        </w:r>
      </w:hyperlink>
    </w:p>
    <w:p w14:paraId="415C6538" w14:textId="130E7511"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82" w:history="1">
        <w:r w:rsidRPr="009E3486">
          <w:rPr>
            <w:rStyle w:val="Hyperlink"/>
            <w:bCs/>
            <w:noProof/>
            <w:szCs w:val="24"/>
          </w:rPr>
          <w:t>Figure 10: Farmers awareness of climate change adaptation strategies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_Toc195617082 \h </w:instrText>
        </w:r>
        <w:r w:rsidRPr="009E3486">
          <w:rPr>
            <w:bCs/>
            <w:noProof/>
            <w:webHidden/>
            <w:szCs w:val="24"/>
          </w:rPr>
        </w:r>
        <w:r w:rsidRPr="009E3486">
          <w:rPr>
            <w:bCs/>
            <w:noProof/>
            <w:webHidden/>
            <w:szCs w:val="24"/>
          </w:rPr>
          <w:fldChar w:fldCharType="separate"/>
        </w:r>
        <w:r w:rsidR="00567B0B">
          <w:rPr>
            <w:bCs/>
            <w:noProof/>
            <w:webHidden/>
            <w:szCs w:val="24"/>
          </w:rPr>
          <w:t>41</w:t>
        </w:r>
        <w:r w:rsidRPr="009E3486">
          <w:rPr>
            <w:bCs/>
            <w:noProof/>
            <w:webHidden/>
            <w:szCs w:val="24"/>
          </w:rPr>
          <w:fldChar w:fldCharType="end"/>
        </w:r>
      </w:hyperlink>
    </w:p>
    <w:p w14:paraId="10A3E48C" w14:textId="2251467F"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83" w:history="1">
        <w:r w:rsidRPr="009E3486">
          <w:rPr>
            <w:rStyle w:val="Hyperlink"/>
            <w:bCs/>
            <w:noProof/>
            <w:szCs w:val="24"/>
          </w:rPr>
          <w:t>Figure 11: Sources of climate change-related information</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_Toc195617083 \h </w:instrText>
        </w:r>
        <w:r w:rsidRPr="009E3486">
          <w:rPr>
            <w:bCs/>
            <w:noProof/>
            <w:webHidden/>
            <w:szCs w:val="24"/>
          </w:rPr>
        </w:r>
        <w:r w:rsidRPr="009E3486">
          <w:rPr>
            <w:bCs/>
            <w:noProof/>
            <w:webHidden/>
            <w:szCs w:val="24"/>
          </w:rPr>
          <w:fldChar w:fldCharType="separate"/>
        </w:r>
        <w:r w:rsidR="00567B0B">
          <w:rPr>
            <w:bCs/>
            <w:noProof/>
            <w:webHidden/>
            <w:szCs w:val="24"/>
          </w:rPr>
          <w:t>42</w:t>
        </w:r>
        <w:r w:rsidRPr="009E3486">
          <w:rPr>
            <w:bCs/>
            <w:noProof/>
            <w:webHidden/>
            <w:szCs w:val="24"/>
          </w:rPr>
          <w:fldChar w:fldCharType="end"/>
        </w:r>
      </w:hyperlink>
    </w:p>
    <w:p w14:paraId="7A83821B" w14:textId="58DCB2D8"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84" w:history="1">
        <w:r w:rsidRPr="009E3486">
          <w:rPr>
            <w:rStyle w:val="Hyperlink"/>
            <w:bCs/>
            <w:noProof/>
            <w:szCs w:val="24"/>
          </w:rPr>
          <w:t>Figure 12: Decision-making on wage and salary employment for husbands and wives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_Toc195617084 \h </w:instrText>
        </w:r>
        <w:r w:rsidRPr="009E3486">
          <w:rPr>
            <w:bCs/>
            <w:noProof/>
            <w:webHidden/>
            <w:szCs w:val="24"/>
          </w:rPr>
        </w:r>
        <w:r w:rsidRPr="009E3486">
          <w:rPr>
            <w:bCs/>
            <w:noProof/>
            <w:webHidden/>
            <w:szCs w:val="24"/>
          </w:rPr>
          <w:fldChar w:fldCharType="separate"/>
        </w:r>
        <w:r w:rsidR="00567B0B">
          <w:rPr>
            <w:bCs/>
            <w:noProof/>
            <w:webHidden/>
            <w:szCs w:val="24"/>
          </w:rPr>
          <w:t>47</w:t>
        </w:r>
        <w:r w:rsidRPr="009E3486">
          <w:rPr>
            <w:bCs/>
            <w:noProof/>
            <w:webHidden/>
            <w:szCs w:val="24"/>
          </w:rPr>
          <w:fldChar w:fldCharType="end"/>
        </w:r>
      </w:hyperlink>
    </w:p>
    <w:p w14:paraId="22234F4E" w14:textId="335404B3"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85" w:history="1">
        <w:r w:rsidRPr="009E3486">
          <w:rPr>
            <w:rStyle w:val="Hyperlink"/>
            <w:bCs/>
            <w:noProof/>
            <w:szCs w:val="24"/>
          </w:rPr>
          <w:t>Figure 13: Small livestock ownership for husbands and wives in Bwengu and Lisasadzi EPAs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_Toc195617085 \h </w:instrText>
        </w:r>
        <w:r w:rsidRPr="009E3486">
          <w:rPr>
            <w:bCs/>
            <w:noProof/>
            <w:webHidden/>
            <w:szCs w:val="24"/>
          </w:rPr>
        </w:r>
        <w:r w:rsidRPr="009E3486">
          <w:rPr>
            <w:bCs/>
            <w:noProof/>
            <w:webHidden/>
            <w:szCs w:val="24"/>
          </w:rPr>
          <w:fldChar w:fldCharType="separate"/>
        </w:r>
        <w:r w:rsidR="00567B0B">
          <w:rPr>
            <w:bCs/>
            <w:noProof/>
            <w:webHidden/>
            <w:szCs w:val="24"/>
          </w:rPr>
          <w:t>52</w:t>
        </w:r>
        <w:r w:rsidRPr="009E3486">
          <w:rPr>
            <w:bCs/>
            <w:noProof/>
            <w:webHidden/>
            <w:szCs w:val="24"/>
          </w:rPr>
          <w:fldChar w:fldCharType="end"/>
        </w:r>
      </w:hyperlink>
    </w:p>
    <w:p w14:paraId="3FA622CD" w14:textId="2B97BB7F" w:rsidR="00264FA2" w:rsidRPr="009E3486" w:rsidRDefault="00264FA2" w:rsidP="00F572C3">
      <w:pPr>
        <w:pStyle w:val="TableofFigures"/>
        <w:tabs>
          <w:tab w:val="right" w:leader="dot" w:pos="9350"/>
        </w:tabs>
        <w:spacing w:before="0" w:after="240" w:line="360" w:lineRule="auto"/>
        <w:jc w:val="both"/>
        <w:rPr>
          <w:rFonts w:asciiTheme="minorHAnsi" w:eastAsiaTheme="minorEastAsia" w:hAnsiTheme="minorHAnsi"/>
          <w:bCs/>
          <w:noProof/>
          <w:kern w:val="2"/>
          <w:szCs w:val="24"/>
          <w:lang w:val="en-US"/>
          <w14:ligatures w14:val="standardContextual"/>
        </w:rPr>
      </w:pPr>
      <w:hyperlink w:anchor="_Toc195617086" w:history="1">
        <w:r w:rsidRPr="009E3486">
          <w:rPr>
            <w:rStyle w:val="Hyperlink"/>
            <w:bCs/>
            <w:noProof/>
            <w:szCs w:val="24"/>
          </w:rPr>
          <w:t>Figure 14: Sources of loans for respondents in Bwengu and Lisasadzi EPAs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_Toc195617086 \h </w:instrText>
        </w:r>
        <w:r w:rsidRPr="009E3486">
          <w:rPr>
            <w:bCs/>
            <w:noProof/>
            <w:webHidden/>
            <w:szCs w:val="24"/>
          </w:rPr>
        </w:r>
        <w:r w:rsidRPr="009E3486">
          <w:rPr>
            <w:bCs/>
            <w:noProof/>
            <w:webHidden/>
            <w:szCs w:val="24"/>
          </w:rPr>
          <w:fldChar w:fldCharType="separate"/>
        </w:r>
        <w:r w:rsidR="00567B0B">
          <w:rPr>
            <w:bCs/>
            <w:noProof/>
            <w:webHidden/>
            <w:szCs w:val="24"/>
          </w:rPr>
          <w:t>53</w:t>
        </w:r>
        <w:r w:rsidRPr="009E3486">
          <w:rPr>
            <w:bCs/>
            <w:noProof/>
            <w:webHidden/>
            <w:szCs w:val="24"/>
          </w:rPr>
          <w:fldChar w:fldCharType="end"/>
        </w:r>
      </w:hyperlink>
    </w:p>
    <w:p w14:paraId="6391E68A" w14:textId="7141C7D3" w:rsidR="00264FA2" w:rsidRPr="00F572C3" w:rsidRDefault="00264FA2" w:rsidP="00F572C3">
      <w:pPr>
        <w:pStyle w:val="TableofFigures"/>
        <w:tabs>
          <w:tab w:val="right" w:leader="dot" w:pos="9350"/>
        </w:tabs>
        <w:spacing w:before="0" w:after="240" w:line="360" w:lineRule="auto"/>
        <w:jc w:val="both"/>
        <w:rPr>
          <w:rFonts w:asciiTheme="minorHAnsi" w:eastAsiaTheme="minorEastAsia" w:hAnsiTheme="minorHAnsi"/>
          <w:b/>
          <w:bCs/>
          <w:noProof/>
          <w:kern w:val="2"/>
          <w:szCs w:val="24"/>
          <w:lang w:val="en-US"/>
          <w14:ligatures w14:val="standardContextual"/>
        </w:rPr>
      </w:pPr>
      <w:hyperlink w:anchor="_Toc195617087" w:history="1">
        <w:r w:rsidRPr="009E3486">
          <w:rPr>
            <w:rStyle w:val="Hyperlink"/>
            <w:bCs/>
            <w:noProof/>
            <w:szCs w:val="24"/>
          </w:rPr>
          <w:t>Figure 15: Results of a time use thematic analysis for both Bwengu and Lisasadzi EPAs</w:t>
        </w:r>
        <w:r w:rsidRPr="009E3486">
          <w:rPr>
            <w:bCs/>
            <w:noProof/>
            <w:webHidden/>
            <w:szCs w:val="24"/>
          </w:rPr>
          <w:tab/>
        </w:r>
        <w:r w:rsidRPr="009E3486">
          <w:rPr>
            <w:bCs/>
            <w:noProof/>
            <w:webHidden/>
            <w:szCs w:val="24"/>
          </w:rPr>
          <w:fldChar w:fldCharType="begin"/>
        </w:r>
        <w:r w:rsidRPr="009E3486">
          <w:rPr>
            <w:bCs/>
            <w:noProof/>
            <w:webHidden/>
            <w:szCs w:val="24"/>
          </w:rPr>
          <w:instrText xml:space="preserve"> PAGEREF _Toc195617087 \h </w:instrText>
        </w:r>
        <w:r w:rsidRPr="009E3486">
          <w:rPr>
            <w:bCs/>
            <w:noProof/>
            <w:webHidden/>
            <w:szCs w:val="24"/>
          </w:rPr>
        </w:r>
        <w:r w:rsidRPr="009E3486">
          <w:rPr>
            <w:bCs/>
            <w:noProof/>
            <w:webHidden/>
            <w:szCs w:val="24"/>
          </w:rPr>
          <w:fldChar w:fldCharType="separate"/>
        </w:r>
        <w:r w:rsidR="00567B0B">
          <w:rPr>
            <w:bCs/>
            <w:noProof/>
            <w:webHidden/>
            <w:szCs w:val="24"/>
          </w:rPr>
          <w:t>60</w:t>
        </w:r>
        <w:r w:rsidRPr="009E3486">
          <w:rPr>
            <w:bCs/>
            <w:noProof/>
            <w:webHidden/>
            <w:szCs w:val="24"/>
          </w:rPr>
          <w:fldChar w:fldCharType="end"/>
        </w:r>
      </w:hyperlink>
    </w:p>
    <w:p w14:paraId="678B97D3" w14:textId="6F4634B1" w:rsidR="0064491C" w:rsidRPr="00F572C3" w:rsidRDefault="00EC1E5C" w:rsidP="00F572C3">
      <w:pPr>
        <w:spacing w:after="240" w:line="360" w:lineRule="auto"/>
        <w:jc w:val="both"/>
        <w:rPr>
          <w:b/>
          <w:bCs/>
          <w:sz w:val="24"/>
          <w:szCs w:val="24"/>
        </w:rPr>
      </w:pPr>
      <w:r w:rsidRPr="00F572C3">
        <w:rPr>
          <w:b/>
          <w:bCs/>
          <w:sz w:val="24"/>
          <w:szCs w:val="24"/>
        </w:rPr>
        <w:fldChar w:fldCharType="end"/>
      </w:r>
    </w:p>
    <w:p w14:paraId="3DC869E2" w14:textId="77777777" w:rsidR="0020001B" w:rsidRDefault="0020001B" w:rsidP="00D00F2D">
      <w:pPr>
        <w:spacing w:after="0" w:line="360" w:lineRule="auto"/>
        <w:rPr>
          <w:rFonts w:ascii="Times New Roman" w:hAnsi="Times New Roman" w:cs="Times New Roman"/>
          <w:b/>
          <w:sz w:val="24"/>
          <w:szCs w:val="24"/>
        </w:rPr>
      </w:pPr>
    </w:p>
    <w:p w14:paraId="75B61F39" w14:textId="77777777" w:rsidR="009E3486" w:rsidRDefault="009E3486" w:rsidP="00D00F2D">
      <w:pPr>
        <w:spacing w:after="0" w:line="360" w:lineRule="auto"/>
        <w:rPr>
          <w:rFonts w:ascii="Times New Roman" w:hAnsi="Times New Roman" w:cs="Times New Roman"/>
          <w:b/>
          <w:sz w:val="24"/>
          <w:szCs w:val="24"/>
        </w:rPr>
      </w:pPr>
    </w:p>
    <w:p w14:paraId="66D8D6F9" w14:textId="77777777" w:rsidR="009E3486" w:rsidRDefault="009E3486" w:rsidP="00D00F2D">
      <w:pPr>
        <w:spacing w:after="0" w:line="360" w:lineRule="auto"/>
        <w:rPr>
          <w:rFonts w:ascii="Times New Roman" w:hAnsi="Times New Roman" w:cs="Times New Roman"/>
          <w:b/>
          <w:sz w:val="24"/>
          <w:szCs w:val="24"/>
        </w:rPr>
      </w:pPr>
    </w:p>
    <w:p w14:paraId="6558F6B2" w14:textId="77777777" w:rsidR="0020001B" w:rsidRPr="005767C1" w:rsidRDefault="0020001B" w:rsidP="00F572C3">
      <w:pPr>
        <w:pStyle w:val="Heading1"/>
      </w:pPr>
      <w:bookmarkStart w:id="66" w:name="_Toc195892130"/>
      <w:r w:rsidRPr="005767C1">
        <w:lastRenderedPageBreak/>
        <w:t>ABSTRACT</w:t>
      </w:r>
      <w:bookmarkEnd w:id="66"/>
    </w:p>
    <w:p w14:paraId="20FCF703" w14:textId="2084BA93" w:rsidR="0020001B" w:rsidRDefault="0020001B" w:rsidP="00D00F2D">
      <w:pPr>
        <w:spacing w:after="0" w:line="360" w:lineRule="auto"/>
        <w:jc w:val="both"/>
        <w:rPr>
          <w:rFonts w:ascii="Times New Roman" w:eastAsia="Calibri" w:hAnsi="Times New Roman" w:cs="Times New Roman"/>
          <w:iCs/>
          <w:sz w:val="24"/>
          <w:szCs w:val="24"/>
        </w:rPr>
      </w:pPr>
      <w:r w:rsidRPr="00F36808">
        <w:rPr>
          <w:rFonts w:ascii="Times New Roman" w:eastAsia="Calibri" w:hAnsi="Times New Roman" w:cs="Times New Roman"/>
          <w:iCs/>
          <w:sz w:val="24"/>
          <w:szCs w:val="24"/>
        </w:rPr>
        <w:t>Climate change poses a serious threat to agricultural production, especially in sub-Saharan Africa. Women are more vulnerable because of norms that put them at a disadvantage concerning ownership of productive assets, decision-making in agricultural production, control of household income, and time use. The study aimed to determine the effect of intrahousehold gender inequality on the adoption of climate change adaptation strategies in Bwengu and Lisasadzi Extension Planning Areas (EPA). Specifically, it aimed to assess husbands’ and wives’ perception of climate change, intrahousehold inequality in decision-making and asset ownership; and the effect of intrahousehold decision-making on the adoption of climate change adaptation strategies.</w:t>
      </w:r>
      <w:r w:rsidRPr="00F36808" w:rsidDel="001259DF">
        <w:rPr>
          <w:rFonts w:ascii="Times New Roman" w:eastAsia="Calibri" w:hAnsi="Times New Roman" w:cs="Times New Roman"/>
          <w:iCs/>
          <w:sz w:val="24"/>
          <w:szCs w:val="24"/>
        </w:rPr>
        <w:t xml:space="preserve"> </w:t>
      </w:r>
      <w:r w:rsidRPr="00F36808">
        <w:rPr>
          <w:rFonts w:ascii="Times New Roman" w:eastAsia="Calibri" w:hAnsi="Times New Roman" w:cs="Times New Roman"/>
          <w:iCs/>
          <w:sz w:val="24"/>
          <w:szCs w:val="24"/>
        </w:rPr>
        <w:t xml:space="preserve">Quantitative data was collected from 116 coupled farming households (232 husbands and wives) in the two EPAs, while qualitative data was collected through focus group discussions with women groups and key informant interviews with local chiefs. Quantitative data was analysed using descriptive statistics in Statistical Package for Social Scientists (SPSS) and regression analysis in Statistics and Data (STATA), while qualitative data was analysed using thematic analysis. The study found that men and women in both sites have noted changes in rainfall patterns and temperatures over the past years. The most common adaptation strategies were the use of early maturing varieties and soil conservation structures. The study also found intrahousehold inequality in asset ownership and control, time use and decision-making in agricultural production, and the use of income in both Lisasadzi and Bwengu. Furthermore, the study has empirically shown using probit regression analysis that more involvement of women in decision-making in agricultural production, use of household income, crop farming and land use increases the probability of a household adopting mixed cropping, early maturing varieties, drought-resistant varieties and zero tillage. </w:t>
      </w:r>
      <w:r w:rsidRPr="00F36808">
        <w:rPr>
          <w:rFonts w:ascii="Times New Roman" w:eastAsia="Times New Roman" w:hAnsi="Times New Roman" w:cs="Arial"/>
          <w:iCs/>
          <w:sz w:val="24"/>
          <w:szCs w:val="24"/>
        </w:rPr>
        <w:t>Hence, the research recommends that organisations</w:t>
      </w:r>
      <w:r w:rsidR="001D3799">
        <w:rPr>
          <w:rFonts w:ascii="Times New Roman" w:eastAsia="Times New Roman" w:hAnsi="Times New Roman" w:cs="Arial"/>
          <w:iCs/>
          <w:sz w:val="24"/>
          <w:szCs w:val="24"/>
        </w:rPr>
        <w:t xml:space="preserve"> should</w:t>
      </w:r>
      <w:r w:rsidRPr="00F36808">
        <w:rPr>
          <w:rFonts w:ascii="Times New Roman" w:eastAsia="Times New Roman" w:hAnsi="Times New Roman" w:cs="Arial"/>
          <w:iCs/>
          <w:sz w:val="24"/>
          <w:szCs w:val="24"/>
        </w:rPr>
        <w:t xml:space="preserve"> prioritise women empowerment in agricultural decision-making to increase the uptake of climate-change adaptation strategies among smallholder households</w:t>
      </w:r>
      <w:r w:rsidRPr="00F36808">
        <w:rPr>
          <w:rFonts w:ascii="Times New Roman" w:eastAsia="Calibri" w:hAnsi="Times New Roman" w:cs="Times New Roman"/>
          <w:iCs/>
          <w:sz w:val="24"/>
          <w:szCs w:val="24"/>
        </w:rPr>
        <w:t>.</w:t>
      </w:r>
    </w:p>
    <w:p w14:paraId="4C40731E" w14:textId="2077ADBE" w:rsidR="00880316" w:rsidRDefault="00880316" w:rsidP="00D00F2D">
      <w:pPr>
        <w:spacing w:after="0" w:line="360" w:lineRule="auto"/>
        <w:jc w:val="both"/>
        <w:rPr>
          <w:rFonts w:ascii="Times New Roman" w:eastAsia="Calibri" w:hAnsi="Times New Roman" w:cs="Times New Roman"/>
          <w:iCs/>
          <w:sz w:val="24"/>
          <w:szCs w:val="24"/>
        </w:rPr>
      </w:pPr>
    </w:p>
    <w:p w14:paraId="5B84839F" w14:textId="7539F2B1" w:rsidR="00880316" w:rsidRPr="00F36808" w:rsidRDefault="00880316" w:rsidP="00D00F2D">
      <w:pPr>
        <w:spacing w:after="0" w:line="360" w:lineRule="auto"/>
        <w:jc w:val="both"/>
        <w:rPr>
          <w:rFonts w:ascii="Times New Roman" w:eastAsia="Calibri" w:hAnsi="Times New Roman" w:cs="Times New Roman"/>
          <w:i/>
          <w:sz w:val="24"/>
          <w:szCs w:val="24"/>
        </w:rPr>
      </w:pPr>
      <w:r>
        <w:rPr>
          <w:rFonts w:ascii="Times New Roman" w:eastAsia="Calibri" w:hAnsi="Times New Roman" w:cs="Times New Roman"/>
          <w:iCs/>
          <w:sz w:val="24"/>
          <w:szCs w:val="24"/>
        </w:rPr>
        <w:t xml:space="preserve">Key </w:t>
      </w:r>
      <w:r w:rsidR="00F267EA">
        <w:rPr>
          <w:rFonts w:ascii="Times New Roman" w:eastAsia="Calibri" w:hAnsi="Times New Roman" w:cs="Times New Roman"/>
          <w:iCs/>
          <w:sz w:val="24"/>
          <w:szCs w:val="24"/>
        </w:rPr>
        <w:t>words:</w:t>
      </w:r>
      <w:r>
        <w:rPr>
          <w:rFonts w:ascii="Times New Roman" w:eastAsia="Calibri" w:hAnsi="Times New Roman" w:cs="Times New Roman"/>
          <w:iCs/>
          <w:sz w:val="24"/>
          <w:szCs w:val="24"/>
        </w:rPr>
        <w:t xml:space="preserve"> </w:t>
      </w:r>
      <w:r w:rsidRPr="00F36808">
        <w:rPr>
          <w:rFonts w:ascii="Times New Roman" w:eastAsia="Calibri" w:hAnsi="Times New Roman" w:cs="Times New Roman"/>
          <w:i/>
          <w:sz w:val="24"/>
          <w:szCs w:val="24"/>
        </w:rPr>
        <w:t xml:space="preserve">climate change, </w:t>
      </w:r>
      <w:r w:rsidR="009D2F1B" w:rsidRPr="00F36808">
        <w:rPr>
          <w:rFonts w:ascii="Times New Roman" w:eastAsia="Calibri" w:hAnsi="Times New Roman" w:cs="Times New Roman"/>
          <w:i/>
          <w:sz w:val="24"/>
          <w:szCs w:val="24"/>
        </w:rPr>
        <w:t xml:space="preserve">adaptation strategies, intrahousehold inequality, adoption, </w:t>
      </w:r>
      <w:r w:rsidR="00F267EA">
        <w:rPr>
          <w:rFonts w:ascii="Times New Roman" w:eastAsia="Calibri" w:hAnsi="Times New Roman" w:cs="Times New Roman"/>
          <w:i/>
          <w:sz w:val="24"/>
          <w:szCs w:val="24"/>
        </w:rPr>
        <w:t>probit regression analysis</w:t>
      </w:r>
    </w:p>
    <w:p w14:paraId="67713344" w14:textId="77777777" w:rsidR="00880316" w:rsidRPr="00F267EA" w:rsidRDefault="00880316" w:rsidP="00D00F2D">
      <w:pPr>
        <w:spacing w:after="0" w:line="360" w:lineRule="auto"/>
        <w:jc w:val="both"/>
        <w:rPr>
          <w:rFonts w:ascii="Times New Roman" w:eastAsia="Calibri" w:hAnsi="Times New Roman" w:cs="Times New Roman"/>
          <w:i/>
          <w:sz w:val="24"/>
          <w:szCs w:val="24"/>
        </w:rPr>
      </w:pPr>
    </w:p>
    <w:p w14:paraId="07A0BE73" w14:textId="1C9E3A4E" w:rsidR="00EC7122" w:rsidRPr="00B90F83" w:rsidRDefault="00EC7122" w:rsidP="00D00F2D">
      <w:pPr>
        <w:spacing w:after="0" w:line="360" w:lineRule="auto"/>
        <w:sectPr w:rsidR="00EC7122" w:rsidRPr="00B90F83" w:rsidSect="003D6834">
          <w:footerReference w:type="first" r:id="rId11"/>
          <w:pgSz w:w="12240" w:h="15840" w:code="1"/>
          <w:pgMar w:top="1440" w:right="1440" w:bottom="1440" w:left="1440" w:header="709" w:footer="709" w:gutter="0"/>
          <w:pgNumType w:fmt="lowerRoman" w:start="1"/>
          <w:cols w:space="708"/>
          <w:titlePg/>
          <w:docGrid w:linePitch="360"/>
        </w:sectPr>
      </w:pPr>
    </w:p>
    <w:p w14:paraId="65CE9010" w14:textId="28E700CF" w:rsidR="000146C8" w:rsidRPr="00B90F83" w:rsidRDefault="006E39AB" w:rsidP="00F572C3">
      <w:pPr>
        <w:pStyle w:val="Heading1"/>
      </w:pPr>
      <w:bookmarkStart w:id="67" w:name="_Toc195892131"/>
      <w:r w:rsidRPr="00B90F83">
        <w:lastRenderedPageBreak/>
        <w:t xml:space="preserve">CHAPTER 1: </w:t>
      </w:r>
      <w:r w:rsidR="00F95952" w:rsidRPr="00B90F83">
        <w:t>INTRODUCTION</w:t>
      </w:r>
      <w:bookmarkEnd w:id="67"/>
    </w:p>
    <w:p w14:paraId="094A0592" w14:textId="2E12DA3B" w:rsidR="0062600E" w:rsidRPr="00B90F83" w:rsidRDefault="0014194E" w:rsidP="007D797F">
      <w:pPr>
        <w:pStyle w:val="Heading2"/>
      </w:pPr>
      <w:bookmarkStart w:id="68" w:name="_Toc195612127"/>
      <w:bookmarkStart w:id="69" w:name="_Toc195616354"/>
      <w:bookmarkStart w:id="70" w:name="_Toc195892132"/>
      <w:bookmarkEnd w:id="68"/>
      <w:bookmarkEnd w:id="69"/>
      <w:r>
        <w:t xml:space="preserve">1.1 </w:t>
      </w:r>
      <w:r>
        <w:tab/>
      </w:r>
      <w:r w:rsidR="00F95952" w:rsidRPr="00F572C3">
        <w:t>Background</w:t>
      </w:r>
      <w:r w:rsidR="00F95952" w:rsidRPr="00B90F83">
        <w:t xml:space="preserve"> to the Study</w:t>
      </w:r>
      <w:bookmarkEnd w:id="70"/>
    </w:p>
    <w:p w14:paraId="3070E2C0" w14:textId="060ED177" w:rsidR="005736EF" w:rsidRDefault="00F95952"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hAnsi="Times New Roman" w:cs="Times New Roman"/>
          <w:sz w:val="24"/>
          <w:szCs w:val="24"/>
        </w:rPr>
        <w:t xml:space="preserve">In Malawi, unpredictable rainfall and high temperatures have become the new normal and are contributing to decreasing  crop yields, water resources change and </w:t>
      </w:r>
      <w:r w:rsidR="007F50DF">
        <w:rPr>
          <w:rFonts w:ascii="Times New Roman" w:hAnsi="Times New Roman" w:cs="Times New Roman"/>
          <w:sz w:val="24"/>
          <w:szCs w:val="24"/>
        </w:rPr>
        <w:t xml:space="preserve">the </w:t>
      </w:r>
      <w:r w:rsidRPr="00B90F83">
        <w:rPr>
          <w:rFonts w:ascii="Times New Roman" w:hAnsi="Times New Roman" w:cs="Times New Roman"/>
          <w:sz w:val="24"/>
          <w:szCs w:val="24"/>
        </w:rPr>
        <w:t xml:space="preserve">emergence of new pests and diseases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{"citationItems":[{"id":"ITEM-1","itemData":{"author":[{"dropping-particle":"","family":"Government of Malawi","given":"","non-dropping-particle":"","parse-names":false,"suffix":""}],"id":"ITEM-1","issued":{"date-parts":[["2018"]]},"publisher-place":"Lilongwe","title":"National Resilience Strategy (2018-2030). Breaking the Cycle of Food Insecurity in Malawi","type":"report"},"uris":["http://www.mendeley.com/documents/?uuid=7b80ece3-16c2-4c7d-adb8-cdf28fbd7868"]}],"mendeley":{"formattedCitation":"(Government of Malawi, 2018)","plainTextFormattedCitation":"(Government of Malawi, 2018)","previouslyFormattedCitation":"(Government of Malawi, 2018)"},"properties":{"noteIndex":0},"schema":"https://github.com/citation-style-language/schema/raw/master/csl-citation.json"}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(Government of Malawi 2018)</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w:t>
      </w:r>
      <w:r w:rsidRPr="00B90F83">
        <w:rPr>
          <w:rFonts w:ascii="Times New Roman" w:eastAsia="Times New Roman" w:hAnsi="Times New Roman" w:cs="Times New Roman"/>
          <w:sz w:val="24"/>
          <w:szCs w:val="24"/>
          <w:lang w:eastAsia="en-ZA"/>
        </w:rPr>
        <w:t>The impact of climate change on agriculture is so pervasive that fa</w:t>
      </w:r>
      <w:r w:rsidRPr="00F81105">
        <w:rPr>
          <w:rFonts w:ascii="Times New Roman" w:eastAsia="Times New Roman" w:hAnsi="Times New Roman" w:cs="Times New Roman"/>
          <w:sz w:val="24"/>
          <w:szCs w:val="24"/>
          <w:lang w:eastAsia="en-ZA"/>
        </w:rPr>
        <w:t>r</w:t>
      </w:r>
      <w:r w:rsidR="00712B6A" w:rsidRPr="00B90F83">
        <w:rPr>
          <w:rFonts w:ascii="Times New Roman" w:eastAsia="Times New Roman" w:hAnsi="Times New Roman" w:cs="Times New Roman"/>
          <w:sz w:val="24"/>
          <w:szCs w:val="24"/>
          <w:lang w:eastAsia="en-ZA"/>
        </w:rPr>
        <w:t>mers</w:t>
      </w:r>
      <w:r w:rsidRPr="00B90F83">
        <w:rPr>
          <w:rFonts w:ascii="Times New Roman" w:eastAsia="Times New Roman" w:hAnsi="Times New Roman" w:cs="Times New Roman"/>
          <w:sz w:val="24"/>
          <w:szCs w:val="24"/>
          <w:lang w:eastAsia="en-ZA"/>
        </w:rPr>
        <w:t xml:space="preserve">  are encouraged to adopt climate change adaptation strategies that can either reduce or spread the risk in their farming systems </w:t>
      </w:r>
      <w:r w:rsidRPr="00B90F83">
        <w:rPr>
          <w:rFonts w:ascii="Times New Roman" w:eastAsia="Times New Roman" w:hAnsi="Times New Roman" w:cs="Times New Roman"/>
          <w:sz w:val="24"/>
          <w:szCs w:val="24"/>
          <w:lang w:eastAsia="en-ZA"/>
        </w:rPr>
        <w:fldChar w:fldCharType="begin" w:fldLock="1"/>
      </w:r>
      <w:r w:rsidR="004D7745" w:rsidRPr="00B90F83">
        <w:rPr>
          <w:rFonts w:ascii="Times New Roman" w:eastAsia="Times New Roman" w:hAnsi="Times New Roman" w:cs="Times New Roman"/>
          <w:sz w:val="24"/>
          <w:szCs w:val="24"/>
          <w:lang w:eastAsia="en-ZA"/>
        </w:rPr>
        <w:instrText>ADDIN CSL_CITATION {"citationItems":[{"id":"ITEM-1","itemData":{"DOI":"10.1016/j.heliyon.2019.e02854","ISSN":"2405-8440","author":[{"dropping-particle":"","family":"Adzawla","given":"William","non-dropping-particle":"","parse-names":false,"suffix":""},{"dropping-particle":"","family":"Baanni","given":"Shaibu","non-dropping-particle":"","parse-names":false,"suffix":""},{"dropping-particle":"","family":"Yao","given":"Paul","non-dropping-particle":"","parse-names":false,"suffix":""},{"dropping-particle":"","family":"Donkoh","given":"Samuel A","non-dropping-particle":"","parse-names":false,"suffix":""}],"container-title":"Heliyon","id":"ITEM-1","issue":"October","issued":{"date-parts":[["2019"]]},"page":"e02854","publisher":"Elsevier Ltd","title":"Gender perspectives of climate change adaptation in two selected districts of Ghana","type":"article-journal","volume":"5"},"uris":["http://www.mendeley.com/documents/?uuid=342068fe-7c0d-414f-a71e-81b23e6abf5a"]}],"mendeley":{"formattedCitation":"(Adzawla &lt;i&gt;et al.&lt;/i&gt;, 2019)","plainTextFormattedCitation":"(Adzawla et al., 2019)","previouslyFormattedCitation":"(Adzawla &lt;i&gt;et al.&lt;/i&gt;, 2019)"},"properties":{"noteIndex":0},"schema":"https://github.com/citation-style-language/schema/raw/master/csl-citation.json"}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(Adzawla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2019)</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Climate change adaptation </w:t>
      </w:r>
      <w:r w:rsidR="00067FE5" w:rsidRPr="00B90F83">
        <w:rPr>
          <w:rFonts w:ascii="Times New Roman" w:eastAsia="Times New Roman" w:hAnsi="Times New Roman" w:cs="Times New Roman"/>
          <w:sz w:val="24"/>
          <w:szCs w:val="24"/>
          <w:lang w:eastAsia="en-ZA"/>
        </w:rPr>
        <w:t>in agriculture is all about farmers</w:t>
      </w:r>
      <w:r w:rsidRPr="00B90F83">
        <w:rPr>
          <w:rFonts w:ascii="Times New Roman" w:eastAsia="Times New Roman" w:hAnsi="Times New Roman" w:cs="Times New Roman"/>
          <w:sz w:val="24"/>
          <w:szCs w:val="24"/>
          <w:lang w:eastAsia="en-ZA"/>
        </w:rPr>
        <w:t xml:space="preserve"> adjusting existing production systems to better cope with the effects of climate ch</w:t>
      </w:r>
      <w:r w:rsidR="00067FE5" w:rsidRPr="00B90F83">
        <w:rPr>
          <w:rFonts w:ascii="Times New Roman" w:eastAsia="Times New Roman" w:hAnsi="Times New Roman" w:cs="Times New Roman"/>
          <w:sz w:val="24"/>
          <w:szCs w:val="24"/>
          <w:lang w:eastAsia="en-ZA"/>
        </w:rPr>
        <w:t xml:space="preserve">ange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{"citationItems":[{"id":"ITEM-1","itemData":{"author":[{"dropping-particle":"","family":"IPCC","given":"","non-dropping-particle":"","parse-names":false,"suffix":""}],"id":"ITEM-1","issued":{"date-parts":[["2022"]]},"title":"Climate Change 2022. Impacts, Adaptation and Vulnerability. Summary for Policy Makers.","type":"report"},"uris":["http://www.mendeley.com/documents/?uuid=08c2ea40-04d3-4b99-a64e-300a9d1e4d3c"]}],"mendeley":{"formattedCitation":"(IPCC, 2022)","plainTextFormattedCitation":"(IPCC, 2022)","previouslyFormattedCitation":"(IPCC, 2022)"},"properties":{"noteIndex":0},"schema":"https://github.com/citation-style-language/schema/raw/master/csl-citation.json"}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(IPCC</w:t>
      </w:r>
      <w:r w:rsidR="00C261A9">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2022)</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Effective adaptation creates resilient farming systems </w:t>
      </w:r>
      <w:r w:rsidR="00842361">
        <w:rPr>
          <w:rFonts w:ascii="Times New Roman" w:eastAsia="Times New Roman" w:hAnsi="Times New Roman" w:cs="Times New Roman"/>
          <w:sz w:val="24"/>
          <w:szCs w:val="24"/>
          <w:lang w:eastAsia="en-ZA"/>
        </w:rPr>
        <w:t>that</w:t>
      </w:r>
      <w:r w:rsidR="00842361" w:rsidRPr="00B90F83">
        <w:rPr>
          <w:rFonts w:ascii="Times New Roman" w:eastAsia="Times New Roman" w:hAnsi="Times New Roman" w:cs="Times New Roman"/>
          <w:sz w:val="24"/>
          <w:szCs w:val="24"/>
          <w:lang w:eastAsia="en-ZA"/>
        </w:rPr>
        <w:t xml:space="preserve"> </w:t>
      </w:r>
      <w:r w:rsidRPr="00B90F83">
        <w:rPr>
          <w:rFonts w:ascii="Times New Roman" w:eastAsia="Times New Roman" w:hAnsi="Times New Roman" w:cs="Times New Roman"/>
          <w:sz w:val="24"/>
          <w:szCs w:val="24"/>
          <w:lang w:eastAsia="en-ZA"/>
        </w:rPr>
        <w:t xml:space="preserve">ensure </w:t>
      </w:r>
      <w:r w:rsidR="00842361">
        <w:rPr>
          <w:rFonts w:ascii="Times New Roman" w:eastAsia="Times New Roman" w:hAnsi="Times New Roman" w:cs="Times New Roman"/>
          <w:sz w:val="24"/>
          <w:szCs w:val="24"/>
          <w:lang w:eastAsia="en-ZA"/>
        </w:rPr>
        <w:t xml:space="preserve">the </w:t>
      </w:r>
      <w:r w:rsidRPr="00B90F83">
        <w:rPr>
          <w:rFonts w:ascii="Times New Roman" w:eastAsia="Times New Roman" w:hAnsi="Times New Roman" w:cs="Times New Roman"/>
          <w:sz w:val="24"/>
          <w:szCs w:val="24"/>
          <w:lang w:eastAsia="en-ZA"/>
        </w:rPr>
        <w:t xml:space="preserve">sustainability of agricultural production. </w:t>
      </w:r>
      <w:r w:rsidR="00E76873" w:rsidRPr="00B90F83">
        <w:rPr>
          <w:rFonts w:ascii="Times New Roman" w:eastAsia="Times New Roman" w:hAnsi="Times New Roman" w:cs="Times New Roman"/>
          <w:sz w:val="24"/>
          <w:szCs w:val="24"/>
          <w:lang w:eastAsia="en-ZA"/>
        </w:rPr>
        <w:t xml:space="preserve">However,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{"citationItems":[{"id":"ITEM-1","itemData":{"author":[{"dropping-particle":"","family":"Rivera-Ferre","given":"Marta","non-dropping-particle":"","parse-names":false,"suffix":""}],"container-title":"Metode Science Studies Journal","id":"ITEM-1","issued":{"date-parts":[["2022"]]},"page":"131-135","title":"CLIMATE CHANGE IS NOT EQUAL AT ALL. The contribution of feminist studies to climate change research.","type":"article-journal","volume":"12"},"uris":["http://www.mendeley.com/documents/?uuid=e3bae7f2-6b0b-47a3-82fa-80a34a048767"]}],"mendeley":{"formattedCitation":"(Rivera-Ferre, 2022)","manualFormatting":"Rivera-Ferre (2022)","plainTextFormattedCitation":"(Rivera-Ferre, 2022)","previouslyFormattedCitation":"(Rivera-Ferre, 2022)"},"properties":{"noteIndex":0},"schema":"https://github.com/citation-style-language/schema/raw/master/csl-citation.json"}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Rivera-Ferre (2022)</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notes that the risks and vulnerability associated with climate change are not homogenous, as some social groups are hit hard than others because of social inequalities and one key dimension of inequality is gender. </w:t>
      </w:r>
      <w:r w:rsidR="00730AB7" w:rsidRPr="00B90F83">
        <w:rPr>
          <w:rFonts w:ascii="Times New Roman" w:eastAsia="Times New Roman" w:hAnsi="Times New Roman" w:cs="Times New Roman"/>
          <w:sz w:val="24"/>
          <w:szCs w:val="24"/>
          <w:lang w:eastAsia="en-ZA"/>
        </w:rPr>
        <w:t xml:space="preserve"> Hence, t</w:t>
      </w:r>
      <w:r w:rsidRPr="00B90F83">
        <w:rPr>
          <w:rFonts w:ascii="Times New Roman" w:eastAsia="Times New Roman" w:hAnsi="Times New Roman" w:cs="Times New Roman"/>
          <w:sz w:val="24"/>
          <w:szCs w:val="24"/>
          <w:lang w:eastAsia="en-ZA"/>
        </w:rPr>
        <w:t xml:space="preserve">here is a consensus that the effects of climate change are not gender neutral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{"citationItems":[{"id":"ITEM-1","itemData":{"DOI":"10.1080/00330124.2013.821730","ISSN":"14679272","abstract":"Although climate change is expected to increase vulnerabilities, marginalization, and sufferings of many in the Global South, impacts will be unevenly felt across social strata. Intersectionalities of social difference, especially along gender and class lines, differentiate the ways in which impacts of climate change are experienced and responded to. Feminist political ecology and feminist geography insights can explain how different groups of people understand, respond to, and cope with variability and uncertainties in nuanced and critical ways, thereby elucidating the gendered implications of climate change. With a regional focus on South Asia, the article underscores the key issues that can be applied geographically elsewhere. Gendered implications of climate change in South Asia are particularly poignant as patriarchal norms, inequities, and inequalities often place women and men in differentiated positions in their abilities to respond to and cope with dramatic changes in socioecological relations but also foreground the complex ways in which social power relations operate in communal responses to adaptation strategies. This is particularly evident in water-related productive and reproductive tasks in agrarian societies that constitute the majority of South Asia. As climate change is expected to exacerbate both ecological degradation (e.g., water shortages) and water-related natural hazards (e.g., floods, cyclones), thereby transforming gender-water geographies, it becomes imperative to undertake careful multiscalar and critical analyses to better inform policymaking. This article elucidates the complex ways that climate change will affect gender and social relations, thereby highlighting the ways that existing policy narratives and adaptation programs might be better informed by geographical insights. To this end, the article encourages feminist and critical geographers to more forcefully and fruitfully engage with global debates on climate change. © 2014 by Association of American Geographers.","author":[{"dropping-particle":"","family":"Sultana","given":"Farhana","non-dropping-particle":"","parse-names":false,"suffix":""}],"container-title":"Professional Geographer","id":"ITEM-1","issue":"3","issued":{"date-parts":[["2014"]]},"page":"372-381","title":"Gendering Climate Change: Geographical Insights","type":"article-journal","volume":"66"},"uris":["http://www.mendeley.com/documents/?uuid=420da0db-96c4-4f71-88ff-61b5e2936b95"]},{"id":"ITEM-2","itemData":{"author":[{"dropping-particle":"","family":"Carr","given":"Edward R","non-dropping-particle":"","parse-names":false,"suffix":""},{"dropping-particle":"","family":"Thompson","given":"Mary C","non-dropping-particle":"","parse-names":false,"suffix":""}],"id":"ITEM-2","issued":{"date-parts":[["2014"]]},"page":"182-197","title":"Gender and Climate Change Adaptation in Agrarian Settings : Current Thinking , New Directions , and Research Frontiers","type":"article-journal","volume":"3"},"uris":["http://www.mendeley.com/documents/?uuid=948e1a32-e74e-4b33-b209-11b1c1ef9ee1"]}],"mendeley":{"formattedCitation":"(Carr and Thompson, 2014; Sultana, 2014)","plainTextFormattedCitation":"(Carr and Thompson, 2014; Sultana, 2014)","previouslyFormattedCitation":"(Carr and Thompson, 2014; Sultana, 2014)"},"properties":{"noteIndex":0},"schema":"https://github.com/citation-style-language/schema/raw/master/csl-citation.json"}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(Carr </w:t>
      </w:r>
      <w:r w:rsidR="00842361">
        <w:rPr>
          <w:rFonts w:ascii="Times New Roman" w:eastAsia="Times New Roman" w:hAnsi="Times New Roman" w:cs="Times New Roman"/>
          <w:sz w:val="24"/>
          <w:szCs w:val="24"/>
          <w:lang w:eastAsia="en-ZA"/>
        </w:rPr>
        <w:t>&amp;</w:t>
      </w:r>
      <w:r w:rsidR="00842361"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Thompson, 2014; Sultana 2014)</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w:t>
      </w:r>
    </w:p>
    <w:p w14:paraId="2A772F83" w14:textId="77777777" w:rsidR="00F572C3" w:rsidRPr="00B90F83" w:rsidRDefault="00F572C3" w:rsidP="00D00F2D">
      <w:pPr>
        <w:spacing w:after="0" w:line="360" w:lineRule="auto"/>
        <w:jc w:val="both"/>
        <w:rPr>
          <w:rFonts w:ascii="Times New Roman" w:eastAsia="Times New Roman" w:hAnsi="Times New Roman" w:cs="Times New Roman"/>
          <w:sz w:val="24"/>
          <w:szCs w:val="24"/>
          <w:lang w:eastAsia="en-ZA"/>
        </w:rPr>
      </w:pPr>
    </w:p>
    <w:p w14:paraId="53B4E091" w14:textId="194200AD" w:rsidR="00DF794E" w:rsidRDefault="00727C32"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t>The government of Malawi recogni</w:t>
      </w:r>
      <w:r w:rsidR="007D4265">
        <w:rPr>
          <w:rFonts w:ascii="Times New Roman" w:eastAsia="Times New Roman" w:hAnsi="Times New Roman" w:cs="Times New Roman"/>
          <w:sz w:val="24"/>
          <w:szCs w:val="24"/>
          <w:lang w:eastAsia="en-ZA"/>
        </w:rPr>
        <w:t>s</w:t>
      </w:r>
      <w:r w:rsidRPr="00B90F83">
        <w:rPr>
          <w:rFonts w:ascii="Times New Roman" w:eastAsia="Times New Roman" w:hAnsi="Times New Roman" w:cs="Times New Roman"/>
          <w:sz w:val="24"/>
          <w:szCs w:val="24"/>
          <w:lang w:eastAsia="en-ZA"/>
        </w:rPr>
        <w:t>es th</w:t>
      </w:r>
      <w:r w:rsidR="005736EF" w:rsidRPr="00F81105">
        <w:rPr>
          <w:rFonts w:ascii="Times New Roman" w:eastAsia="Times New Roman" w:hAnsi="Times New Roman" w:cs="Times New Roman"/>
          <w:sz w:val="24"/>
          <w:szCs w:val="24"/>
          <w:lang w:eastAsia="en-ZA"/>
        </w:rPr>
        <w:t xml:space="preserve">e </w:t>
      </w:r>
      <w:r w:rsidRPr="00B90F83">
        <w:rPr>
          <w:rFonts w:ascii="Times New Roman" w:eastAsia="Times New Roman" w:hAnsi="Times New Roman" w:cs="Times New Roman"/>
          <w:sz w:val="24"/>
          <w:szCs w:val="24"/>
          <w:lang w:eastAsia="en-ZA"/>
        </w:rPr>
        <w:t xml:space="preserve"> challenges</w:t>
      </w:r>
      <w:r w:rsidR="005736EF" w:rsidRPr="00F81105">
        <w:rPr>
          <w:rFonts w:ascii="Times New Roman" w:eastAsia="Times New Roman" w:hAnsi="Times New Roman" w:cs="Times New Roman"/>
          <w:sz w:val="24"/>
          <w:szCs w:val="24"/>
          <w:lang w:eastAsia="en-ZA"/>
        </w:rPr>
        <w:t xml:space="preserve"> of the impact of climate change on agricultural production in both</w:t>
      </w:r>
      <w:r w:rsidR="00657576" w:rsidRPr="00F81105">
        <w:rPr>
          <w:rFonts w:ascii="Times New Roman" w:eastAsia="Times New Roman" w:hAnsi="Times New Roman" w:cs="Times New Roman"/>
          <w:sz w:val="24"/>
          <w:szCs w:val="24"/>
          <w:lang w:eastAsia="en-ZA"/>
        </w:rPr>
        <w:t xml:space="preserve"> the</w:t>
      </w:r>
      <w:r w:rsidR="005736EF" w:rsidRPr="00F81105">
        <w:rPr>
          <w:rFonts w:ascii="Times New Roman" w:eastAsia="Times New Roman" w:hAnsi="Times New Roman" w:cs="Times New Roman"/>
          <w:sz w:val="24"/>
          <w:szCs w:val="24"/>
          <w:lang w:eastAsia="en-ZA"/>
        </w:rPr>
        <w:t xml:space="preserve"> Malawi Vision 2063 and the</w:t>
      </w:r>
      <w:r w:rsidR="00657576" w:rsidRPr="00F81105">
        <w:rPr>
          <w:rFonts w:ascii="Times New Roman" w:eastAsia="Times New Roman" w:hAnsi="Times New Roman" w:cs="Times New Roman"/>
          <w:sz w:val="24"/>
          <w:szCs w:val="24"/>
          <w:lang w:eastAsia="en-ZA"/>
        </w:rPr>
        <w:t xml:space="preserve"> National Agriculture </w:t>
      </w:r>
      <w:r w:rsidR="005736EF" w:rsidRPr="00F81105">
        <w:rPr>
          <w:rFonts w:ascii="Times New Roman" w:eastAsia="Times New Roman" w:hAnsi="Times New Roman" w:cs="Times New Roman"/>
          <w:sz w:val="24"/>
          <w:szCs w:val="24"/>
          <w:lang w:eastAsia="en-ZA"/>
        </w:rPr>
        <w:t>P</w:t>
      </w:r>
      <w:r w:rsidR="00657576" w:rsidRPr="00F81105">
        <w:rPr>
          <w:rFonts w:ascii="Times New Roman" w:eastAsia="Times New Roman" w:hAnsi="Times New Roman" w:cs="Times New Roman"/>
          <w:sz w:val="24"/>
          <w:szCs w:val="24"/>
          <w:lang w:eastAsia="en-ZA"/>
        </w:rPr>
        <w:t>olicy</w:t>
      </w:r>
      <w:r w:rsidR="005736EF" w:rsidRPr="00F81105">
        <w:rPr>
          <w:rFonts w:ascii="Times New Roman" w:eastAsia="Times New Roman" w:hAnsi="Times New Roman" w:cs="Times New Roman"/>
          <w:sz w:val="24"/>
          <w:szCs w:val="24"/>
          <w:lang w:eastAsia="en-ZA"/>
        </w:rPr>
        <w:t xml:space="preserve"> of 2024</w:t>
      </w:r>
      <w:r w:rsidR="004D7745" w:rsidRPr="00F81105">
        <w:rPr>
          <w:rFonts w:ascii="Times New Roman" w:eastAsia="Times New Roman" w:hAnsi="Times New Roman" w:cs="Times New Roman"/>
          <w:sz w:val="24"/>
          <w:szCs w:val="24"/>
          <w:lang w:eastAsia="en-ZA"/>
        </w:rPr>
        <w:t xml:space="preserve"> </w:t>
      </w:r>
      <w:r w:rsidR="004D7745" w:rsidRPr="00F81105">
        <w:rPr>
          <w:rFonts w:ascii="Times New Roman" w:eastAsia="Times New Roman" w:hAnsi="Times New Roman" w:cs="Times New Roman"/>
          <w:sz w:val="24"/>
          <w:szCs w:val="24"/>
          <w:lang w:eastAsia="en-ZA"/>
        </w:rPr>
        <w:fldChar w:fldCharType="begin" w:fldLock="1"/>
      </w:r>
      <w:r w:rsidR="00161050" w:rsidRPr="00B90F83">
        <w:rPr>
          <w:rFonts w:ascii="Times New Roman" w:eastAsia="Times New Roman" w:hAnsi="Times New Roman" w:cs="Times New Roman"/>
          <w:sz w:val="24"/>
          <w:szCs w:val="24"/>
          <w:lang w:eastAsia="en-ZA"/>
        </w:rPr>
        <w:instrText>ADDIN CSL_CITATION {"citationItems":[{"id":"ITEM-1","itemData":{"author":[{"dropping-particle":"","family":"MW2063","given":"","non-dropping-particle":"","parse-names":false,"suffix":""}],"container-title":"Mw2063","id":"ITEM-1","issued":{"date-parts":[["2020"]]},"page":"1-92","title":"An Inclusively Wealthy and Self-reliant Nation","type":"article-journal"},"uris":["http://www.mendeley.com/documents/?uuid=18d50573-7be9-41af-93ac-87812898fa32"]},{"id":"ITEM-2","itemData":{"author":[{"dropping-particle":"","family":"Government of Malawi","given":"","non-dropping-particle":"","parse-names":false,"suffix":""}],"id":"ITEM-2","issued":{"date-parts":[["2024","12"]]},"number-of-pages":"6","publisher-place":"Lilongwe","title":"NATIONAL AGRICULTURE POLICY_2024_Signed","type":"report"},"uris":["http://www.mendeley.com/documents/?uuid=e7ed7ddb-6d27-3c9e-8b9e-3a2104a853f1"]}],"mendeley":{"formattedCitation":"(MW2063, 2020; Government of Malawi, 2024)","manualFormatting":"(Government of  Malawi , 2020; Government of Malawi, 2024)","plainTextFormattedCitation":"(MW2063, 2020; Government of Malawi, 2024)","previouslyFormattedCitation":"(MW2063, 2020; Government of Malawi, 2024)"},"properties":{"noteIndex":0},"schema":"https://github.com/citation-style-language/schema/raw/master/csl-citation.json"}</w:instrText>
      </w:r>
      <w:r w:rsidR="004D7745" w:rsidRPr="00F81105">
        <w:rPr>
          <w:rFonts w:ascii="Times New Roman" w:eastAsia="Times New Roman" w:hAnsi="Times New Roman" w:cs="Times New Roman"/>
          <w:sz w:val="24"/>
          <w:szCs w:val="24"/>
          <w:lang w:eastAsia="en-ZA"/>
        </w:rPr>
        <w:fldChar w:fldCharType="separate"/>
      </w:r>
      <w:r w:rsidR="004D7745" w:rsidRPr="00F81105">
        <w:rPr>
          <w:rFonts w:ascii="Times New Roman" w:eastAsia="Times New Roman" w:hAnsi="Times New Roman" w:cs="Times New Roman"/>
          <w:sz w:val="24"/>
          <w:szCs w:val="24"/>
          <w:lang w:eastAsia="en-ZA"/>
        </w:rPr>
        <w:t>(Government of  Malawi  2020; Government of Malawi 2024)</w:t>
      </w:r>
      <w:r w:rsidR="004D7745" w:rsidRPr="00F81105">
        <w:rPr>
          <w:rFonts w:ascii="Times New Roman" w:eastAsia="Times New Roman" w:hAnsi="Times New Roman" w:cs="Times New Roman"/>
          <w:sz w:val="24"/>
          <w:szCs w:val="24"/>
          <w:lang w:eastAsia="en-ZA"/>
        </w:rPr>
        <w:fldChar w:fldCharType="end"/>
      </w:r>
      <w:r w:rsidR="005736EF" w:rsidRPr="00F81105">
        <w:rPr>
          <w:rFonts w:ascii="Times New Roman" w:eastAsia="Times New Roman" w:hAnsi="Times New Roman" w:cs="Times New Roman"/>
          <w:sz w:val="24"/>
          <w:szCs w:val="24"/>
          <w:lang w:eastAsia="en-ZA"/>
        </w:rPr>
        <w:t xml:space="preserve">. </w:t>
      </w:r>
      <w:r w:rsidR="00843372" w:rsidRPr="00F81105">
        <w:rPr>
          <w:rFonts w:ascii="Times New Roman" w:eastAsia="Times New Roman" w:hAnsi="Times New Roman" w:cs="Times New Roman"/>
          <w:sz w:val="24"/>
          <w:szCs w:val="24"/>
          <w:lang w:eastAsia="en-ZA"/>
        </w:rPr>
        <w:t xml:space="preserve">In </w:t>
      </w:r>
      <w:r w:rsidR="00C74077" w:rsidRPr="008E5887">
        <w:rPr>
          <w:rFonts w:ascii="Times New Roman" w:eastAsia="Times New Roman" w:hAnsi="Times New Roman" w:cs="Times New Roman"/>
          <w:sz w:val="24"/>
          <w:szCs w:val="24"/>
          <w:lang w:eastAsia="en-ZA"/>
        </w:rPr>
        <w:t>addition,</w:t>
      </w:r>
      <w:r w:rsidR="005736EF" w:rsidRPr="00F81105">
        <w:rPr>
          <w:rFonts w:ascii="Times New Roman" w:eastAsia="Times New Roman" w:hAnsi="Times New Roman" w:cs="Times New Roman"/>
          <w:sz w:val="24"/>
          <w:szCs w:val="24"/>
          <w:lang w:eastAsia="en-ZA"/>
        </w:rPr>
        <w:t xml:space="preserve"> the</w:t>
      </w:r>
      <w:r w:rsidR="00311041" w:rsidRPr="00F81105">
        <w:rPr>
          <w:rFonts w:ascii="Times New Roman" w:eastAsia="Times New Roman" w:hAnsi="Times New Roman" w:cs="Times New Roman"/>
          <w:sz w:val="24"/>
          <w:szCs w:val="24"/>
          <w:lang w:eastAsia="en-ZA"/>
        </w:rPr>
        <w:t xml:space="preserve"> new </w:t>
      </w:r>
      <w:r w:rsidR="00D115E8" w:rsidRPr="00F81105">
        <w:rPr>
          <w:rFonts w:ascii="Times New Roman" w:eastAsia="Times New Roman" w:hAnsi="Times New Roman" w:cs="Times New Roman"/>
          <w:sz w:val="24"/>
          <w:szCs w:val="24"/>
          <w:lang w:eastAsia="en-ZA"/>
        </w:rPr>
        <w:t>National A</w:t>
      </w:r>
      <w:r w:rsidR="00311041" w:rsidRPr="00F81105">
        <w:rPr>
          <w:rFonts w:ascii="Times New Roman" w:eastAsia="Times New Roman" w:hAnsi="Times New Roman" w:cs="Times New Roman"/>
          <w:sz w:val="24"/>
          <w:szCs w:val="24"/>
          <w:lang w:eastAsia="en-ZA"/>
        </w:rPr>
        <w:t>gricultural policy</w:t>
      </w:r>
      <w:r w:rsidR="00D115E8" w:rsidRPr="00B90F83">
        <w:rPr>
          <w:rFonts w:ascii="Times New Roman" w:eastAsia="Times New Roman" w:hAnsi="Times New Roman" w:cs="Times New Roman"/>
          <w:sz w:val="24"/>
          <w:szCs w:val="24"/>
          <w:lang w:eastAsia="en-ZA"/>
        </w:rPr>
        <w:t xml:space="preserve"> of 2024</w:t>
      </w:r>
      <w:r w:rsidR="00AB2934" w:rsidRPr="00F81105">
        <w:rPr>
          <w:rFonts w:ascii="Times New Roman" w:eastAsia="Times New Roman" w:hAnsi="Times New Roman" w:cs="Times New Roman"/>
          <w:sz w:val="24"/>
          <w:szCs w:val="24"/>
          <w:lang w:eastAsia="en-ZA"/>
        </w:rPr>
        <w:t xml:space="preserve"> </w:t>
      </w:r>
      <w:r w:rsidR="00161050" w:rsidRPr="00B90F83">
        <w:rPr>
          <w:rFonts w:ascii="Times New Roman" w:eastAsia="Times New Roman" w:hAnsi="Times New Roman" w:cs="Times New Roman"/>
          <w:sz w:val="24"/>
          <w:szCs w:val="24"/>
          <w:lang w:eastAsia="en-ZA"/>
        </w:rPr>
        <w:t>recognizes</w:t>
      </w:r>
      <w:r w:rsidR="00AB2934" w:rsidRPr="00F81105">
        <w:rPr>
          <w:rFonts w:ascii="Times New Roman" w:eastAsia="Times New Roman" w:hAnsi="Times New Roman" w:cs="Times New Roman"/>
          <w:sz w:val="24"/>
          <w:szCs w:val="24"/>
          <w:lang w:eastAsia="en-ZA"/>
        </w:rPr>
        <w:t xml:space="preserve"> agricultural productivity gaps between men and women</w:t>
      </w:r>
      <w:r w:rsidR="00D115E8" w:rsidRPr="00F81105">
        <w:rPr>
          <w:rFonts w:ascii="Times New Roman" w:eastAsia="Times New Roman" w:hAnsi="Times New Roman" w:cs="Times New Roman"/>
          <w:sz w:val="24"/>
          <w:szCs w:val="24"/>
          <w:lang w:eastAsia="en-ZA"/>
        </w:rPr>
        <w:t xml:space="preserve">, which are in favour of men. These disparities in agricultural production are caused by </w:t>
      </w:r>
      <w:r w:rsidR="00161050" w:rsidRPr="00B90F83">
        <w:rPr>
          <w:rFonts w:ascii="Times New Roman" w:eastAsia="Times New Roman" w:hAnsi="Times New Roman" w:cs="Times New Roman"/>
          <w:sz w:val="24"/>
          <w:szCs w:val="24"/>
          <w:lang w:eastAsia="en-ZA"/>
        </w:rPr>
        <w:t>the</w:t>
      </w:r>
      <w:r w:rsidR="00D115E8" w:rsidRPr="00F81105">
        <w:rPr>
          <w:rFonts w:ascii="Times New Roman" w:eastAsia="Times New Roman" w:hAnsi="Times New Roman" w:cs="Times New Roman"/>
          <w:sz w:val="24"/>
          <w:szCs w:val="24"/>
          <w:lang w:eastAsia="en-ZA"/>
        </w:rPr>
        <w:t xml:space="preserve"> fact that women don’t own and control land, and have very limited access to finance, extension services and productivity</w:t>
      </w:r>
      <w:r w:rsidR="00842361">
        <w:rPr>
          <w:rFonts w:ascii="Times New Roman" w:eastAsia="Times New Roman" w:hAnsi="Times New Roman" w:cs="Times New Roman"/>
          <w:sz w:val="24"/>
          <w:szCs w:val="24"/>
          <w:lang w:eastAsia="en-ZA"/>
        </w:rPr>
        <w:t>-</w:t>
      </w:r>
      <w:r w:rsidR="00D115E8" w:rsidRPr="00F81105">
        <w:rPr>
          <w:rFonts w:ascii="Times New Roman" w:eastAsia="Times New Roman" w:hAnsi="Times New Roman" w:cs="Times New Roman"/>
          <w:sz w:val="24"/>
          <w:szCs w:val="24"/>
          <w:lang w:eastAsia="en-ZA"/>
        </w:rPr>
        <w:t>enhancing technologies</w:t>
      </w:r>
      <w:r w:rsidR="00161050" w:rsidRPr="00B90F83">
        <w:rPr>
          <w:rFonts w:ascii="Times New Roman" w:eastAsia="Times New Roman" w:hAnsi="Times New Roman" w:cs="Times New Roman"/>
          <w:sz w:val="24"/>
          <w:szCs w:val="24"/>
          <w:lang w:eastAsia="en-ZA"/>
        </w:rPr>
        <w:t xml:space="preserve"> </w:t>
      </w:r>
      <w:r w:rsidR="00161050" w:rsidRPr="00B90F83">
        <w:rPr>
          <w:rFonts w:ascii="Times New Roman" w:eastAsia="Times New Roman" w:hAnsi="Times New Roman" w:cs="Times New Roman"/>
          <w:sz w:val="24"/>
          <w:szCs w:val="24"/>
          <w:lang w:eastAsia="en-ZA"/>
        </w:rPr>
        <w:fldChar w:fldCharType="begin" w:fldLock="1"/>
      </w:r>
      <w:r w:rsidR="00161050" w:rsidRPr="00B90F83">
        <w:rPr>
          <w:rFonts w:ascii="Times New Roman" w:eastAsia="Times New Roman" w:hAnsi="Times New Roman" w:cs="Times New Roman"/>
          <w:sz w:val="24"/>
          <w:szCs w:val="24"/>
          <w:lang w:eastAsia="en-ZA"/>
        </w:rPr>
        <w:instrText>ADDIN CSL_CITATION {"citationItems":[{"id":"ITEM-1","itemData":{"author":[{"dropping-particle":"","family":"Government of Malawi","given":"","non-dropping-particle":"","parse-names":false,"suffix":""}],"id":"ITEM-1","issued":{"date-parts":[["2024","12"]]},"number-of-pages":"6","publisher-place":"Lilongwe","title":"NATIONAL AGRICULTURE POLICY_2024_Signed","type":"report"},"uris":["http://www.mendeley.com/documents/?uuid=e7ed7ddb-6d27-3c9e-8b9e-3a2104a853f1"]}],"mendeley":{"formattedCitation":"(Government of Malawi, 2024)","plainTextFormattedCitation":"(Government of Malawi, 2024)"},"properties":{"noteIndex":0},"schema":"https://github.com/citation-style-language/schema/raw/master/csl-citation.json"}</w:instrText>
      </w:r>
      <w:r w:rsidR="00161050" w:rsidRPr="00B90F83">
        <w:rPr>
          <w:rFonts w:ascii="Times New Roman" w:eastAsia="Times New Roman" w:hAnsi="Times New Roman" w:cs="Times New Roman"/>
          <w:sz w:val="24"/>
          <w:szCs w:val="24"/>
          <w:lang w:eastAsia="en-ZA"/>
        </w:rPr>
        <w:fldChar w:fldCharType="separate"/>
      </w:r>
      <w:r w:rsidR="00161050" w:rsidRPr="00F81105">
        <w:rPr>
          <w:rFonts w:ascii="Times New Roman" w:eastAsia="Times New Roman" w:hAnsi="Times New Roman" w:cs="Times New Roman"/>
          <w:sz w:val="24"/>
          <w:szCs w:val="24"/>
          <w:lang w:eastAsia="en-ZA"/>
        </w:rPr>
        <w:t>(Government of Malaw</w:t>
      </w:r>
      <w:r w:rsidR="00C261A9">
        <w:rPr>
          <w:rFonts w:ascii="Times New Roman" w:eastAsia="Times New Roman" w:hAnsi="Times New Roman" w:cs="Times New Roman"/>
          <w:sz w:val="24"/>
          <w:szCs w:val="24"/>
          <w:lang w:eastAsia="en-ZA"/>
        </w:rPr>
        <w:t>i</w:t>
      </w:r>
      <w:r w:rsidR="00161050" w:rsidRPr="00F81105">
        <w:rPr>
          <w:rFonts w:ascii="Times New Roman" w:eastAsia="Times New Roman" w:hAnsi="Times New Roman" w:cs="Times New Roman"/>
          <w:sz w:val="24"/>
          <w:szCs w:val="24"/>
          <w:lang w:eastAsia="en-ZA"/>
        </w:rPr>
        <w:t xml:space="preserve"> 2024)</w:t>
      </w:r>
      <w:r w:rsidR="00161050" w:rsidRPr="00B90F83">
        <w:rPr>
          <w:rFonts w:ascii="Times New Roman" w:eastAsia="Times New Roman" w:hAnsi="Times New Roman" w:cs="Times New Roman"/>
          <w:sz w:val="24"/>
          <w:szCs w:val="24"/>
          <w:lang w:eastAsia="en-ZA"/>
        </w:rPr>
        <w:fldChar w:fldCharType="end"/>
      </w:r>
      <w:r w:rsidR="00D115E8" w:rsidRPr="00F81105">
        <w:rPr>
          <w:rFonts w:ascii="Times New Roman" w:eastAsia="Times New Roman" w:hAnsi="Times New Roman" w:cs="Times New Roman"/>
          <w:sz w:val="24"/>
          <w:szCs w:val="24"/>
          <w:lang w:eastAsia="en-ZA"/>
        </w:rPr>
        <w:t>.</w:t>
      </w:r>
      <w:r w:rsidR="00D04ADF" w:rsidRPr="00F81105">
        <w:rPr>
          <w:rFonts w:ascii="Times New Roman" w:eastAsia="Times New Roman" w:hAnsi="Times New Roman" w:cs="Times New Roman"/>
          <w:sz w:val="24"/>
          <w:szCs w:val="24"/>
          <w:lang w:eastAsia="en-ZA"/>
        </w:rPr>
        <w:t xml:space="preserve"> </w:t>
      </w:r>
      <w:r w:rsidR="00843372" w:rsidRPr="00F81105">
        <w:rPr>
          <w:rFonts w:ascii="Times New Roman" w:eastAsia="Times New Roman" w:hAnsi="Times New Roman" w:cs="Times New Roman"/>
          <w:sz w:val="24"/>
          <w:szCs w:val="24"/>
          <w:lang w:eastAsia="en-ZA"/>
        </w:rPr>
        <w:t>Further to that, in the national agricultural policy of 20</w:t>
      </w:r>
      <w:r w:rsidR="00D115E8" w:rsidRPr="00F81105">
        <w:rPr>
          <w:rFonts w:ascii="Times New Roman" w:eastAsia="Times New Roman" w:hAnsi="Times New Roman" w:cs="Times New Roman"/>
          <w:sz w:val="24"/>
          <w:szCs w:val="24"/>
          <w:lang w:eastAsia="en-ZA"/>
        </w:rPr>
        <w:t>1</w:t>
      </w:r>
      <w:r w:rsidR="00843372" w:rsidRPr="00F81105">
        <w:rPr>
          <w:rFonts w:ascii="Times New Roman" w:eastAsia="Times New Roman" w:hAnsi="Times New Roman" w:cs="Times New Roman"/>
          <w:sz w:val="24"/>
          <w:szCs w:val="24"/>
          <w:lang w:eastAsia="en-ZA"/>
        </w:rPr>
        <w:t xml:space="preserve">6, the Malawi government echoes the need for closing the gender gap in agricultural production for Malawi to increase the agricultural GDP by 1.4 percent </w:t>
      </w:r>
      <w:r w:rsidR="00843372" w:rsidRPr="00F81105">
        <w:rPr>
          <w:rFonts w:ascii="Times New Roman" w:eastAsia="Times New Roman" w:hAnsi="Times New Roman" w:cs="Times New Roman"/>
          <w:sz w:val="24"/>
          <w:szCs w:val="24"/>
          <w:lang w:eastAsia="en-ZA"/>
        </w:rPr>
        <w:fldChar w:fldCharType="begin" w:fldLock="1"/>
      </w:r>
      <w:r w:rsidR="00843372" w:rsidRPr="00F81105">
        <w:rPr>
          <w:rFonts w:ascii="Times New Roman" w:eastAsia="Times New Roman" w:hAnsi="Times New Roman" w:cs="Times New Roman"/>
          <w:sz w:val="24"/>
          <w:szCs w:val="24"/>
          <w:lang w:eastAsia="en-ZA"/>
        </w:rPr>
        <w:instrText>ADDIN CSL_CITATION {"citationItems":[{"id":"ITEM-1","itemData":{"author":[{"dropping-particle":"","family":"Government of Malawi","given":"","non-dropping-particle":"","parse-names":false,"suffix":""}],"container-title":"National Policy","id":"ITEM-1","issued":{"date-parts":[["2016"]]},"page":"1-132","publisher-place":"Lilongwe, Malawi","title":"National Agriculture Policy 2016","type":"bill"},"uris":["http://www.mendeley.com/documents/?uuid=66d17997-f22f-48c0-a931-b1a784952043"]}],"mendeley":{"formattedCitation":"(Government of Malawi, 2016)","plainTextFormattedCitation":"(Government of Malawi, 2016)","previouslyFormattedCitation":"(Government of Malawi, 2016)"},"properties":{"noteIndex":0},"schema":"https://github.com/citation-style-language/schema/raw/master/csl-citation.json"}</w:instrText>
      </w:r>
      <w:r w:rsidR="00843372" w:rsidRPr="00F81105">
        <w:rPr>
          <w:rFonts w:ascii="Times New Roman" w:eastAsia="Times New Roman" w:hAnsi="Times New Roman" w:cs="Times New Roman"/>
          <w:sz w:val="24"/>
          <w:szCs w:val="24"/>
          <w:lang w:eastAsia="en-ZA"/>
        </w:rPr>
        <w:fldChar w:fldCharType="separate"/>
      </w:r>
      <w:r w:rsidR="00843372" w:rsidRPr="00F81105">
        <w:rPr>
          <w:rFonts w:ascii="Times New Roman" w:eastAsia="Times New Roman" w:hAnsi="Times New Roman" w:cs="Times New Roman"/>
          <w:sz w:val="24"/>
          <w:szCs w:val="24"/>
          <w:lang w:eastAsia="en-ZA"/>
        </w:rPr>
        <w:t>(Government of Malawi 2016)</w:t>
      </w:r>
      <w:r w:rsidR="00843372" w:rsidRPr="00F81105">
        <w:rPr>
          <w:rFonts w:ascii="Times New Roman" w:eastAsia="Times New Roman" w:hAnsi="Times New Roman" w:cs="Times New Roman"/>
          <w:sz w:val="24"/>
          <w:szCs w:val="24"/>
          <w:lang w:eastAsia="en-ZA"/>
        </w:rPr>
        <w:fldChar w:fldCharType="end"/>
      </w:r>
      <w:r w:rsidR="00843372" w:rsidRPr="00F81105">
        <w:rPr>
          <w:rFonts w:ascii="Times New Roman" w:eastAsia="Times New Roman" w:hAnsi="Times New Roman" w:cs="Times New Roman"/>
          <w:sz w:val="24"/>
          <w:szCs w:val="24"/>
          <w:lang w:eastAsia="en-ZA"/>
        </w:rPr>
        <w:t>.</w:t>
      </w:r>
    </w:p>
    <w:p w14:paraId="3DC05992" w14:textId="77777777" w:rsidR="00F572C3" w:rsidRPr="00B90F83" w:rsidRDefault="00F572C3" w:rsidP="00D00F2D">
      <w:pPr>
        <w:spacing w:after="0" w:line="360" w:lineRule="auto"/>
        <w:jc w:val="both"/>
        <w:rPr>
          <w:rFonts w:ascii="Times New Roman" w:hAnsi="Times New Roman" w:cs="Times New Roman"/>
          <w:sz w:val="24"/>
          <w:szCs w:val="24"/>
        </w:rPr>
      </w:pPr>
    </w:p>
    <w:p w14:paraId="7E5F1757" w14:textId="615561E4" w:rsidR="00DF794E" w:rsidRDefault="00F95952"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t xml:space="preserve">In Africa and Asia, women constitute more than 50 percent of the total agricultural workforce and in Malawi they </w:t>
      </w:r>
      <w:r w:rsidR="00E81091" w:rsidRPr="00B90F83">
        <w:rPr>
          <w:rFonts w:ascii="Times New Roman" w:eastAsia="Times New Roman" w:hAnsi="Times New Roman" w:cs="Times New Roman"/>
          <w:sz w:val="24"/>
          <w:szCs w:val="24"/>
          <w:lang w:eastAsia="en-ZA"/>
        </w:rPr>
        <w:t>g</w:t>
      </w:r>
      <w:r w:rsidRPr="00B90F83">
        <w:rPr>
          <w:rFonts w:ascii="Times New Roman" w:eastAsia="Times New Roman" w:hAnsi="Times New Roman" w:cs="Times New Roman"/>
          <w:sz w:val="24"/>
          <w:szCs w:val="24"/>
          <w:lang w:eastAsia="en-ZA"/>
        </w:rPr>
        <w:t xml:space="preserve">o up to 70 percent of all agricultural work, producing 70 percent of the total food for the household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-1","issued":{"date-parts":[["2020"]]},"title":"Gender Differentiation in the Adoption of Climate Smart Agriculture Technologies and Level of Adaptive Capacity ... Related papers","type":"article-journal"},"uris":["http://www.mendeley.com/documents/?uuid=b58bf049-db0e-45fc-9378-f80aeb358b7d"]},{"id":"ITEM-2","itemData":{"ISBN":"9788277010991","author":[{"dropping-particle":"","family":"Nellemann","given":"C .","non-dropping-particle":"","parse-names":false,"suffix":""},{"dropping-particle":"","family":"Verma","given":"R.","non-dropping-particle":"","parse-names":false,"suffix":""},{"dropping-particle":"","family":"Hisllop","given":"L","non-dropping-particle":"","parse-names":false,"suffix":""}],"id":"ITEM-2","issued":{"date-parts":[["2011"]]},"title":"Women at the Fromtline of Climate change. Gender Risks and Hopes.","type":"report"},"uris":["http://www.mendeley.com/documents/?uuid=7400d20b-371a-4f23-b3a0-7604603c74fa"]}],"mendeley":{"formattedCitation":"(Nellemann, Verma and Hisllop, 2011; Kakota &lt;i&gt;et al.&lt;/i&gt;, 2020)","plainTextFormattedCitation":"(Nellemann, Verma and Hisllop, 2011; Kakota et al., 2020)","previouslyFormattedCitation":"(Nellemann, Verma and Hisllop, 2011; Kakota &lt;i&gt;et al.&lt;/i&gt;, 2020)"},"properties":{"noteIndex":0},"schema":"https://github.com/citation-style-language/schema/raw/master/csl-citation.json"}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w:t>
      </w:r>
      <w:r w:rsidR="00842361" w:rsidRPr="00F81105">
        <w:rPr>
          <w:rFonts w:ascii="Times New Roman" w:eastAsia="Times New Roman" w:hAnsi="Times New Roman" w:cs="Times New Roman"/>
          <w:sz w:val="24"/>
          <w:szCs w:val="24"/>
          <w:lang w:eastAsia="en-ZA"/>
        </w:rPr>
        <w:t xml:space="preserve">Kakota </w:t>
      </w:r>
      <w:r w:rsidR="00842361" w:rsidRPr="00F81105">
        <w:rPr>
          <w:rFonts w:ascii="Times New Roman" w:eastAsia="Times New Roman" w:hAnsi="Times New Roman" w:cs="Times New Roman"/>
          <w:i/>
          <w:sz w:val="24"/>
          <w:szCs w:val="24"/>
          <w:lang w:eastAsia="en-ZA"/>
        </w:rPr>
        <w:t>et al.</w:t>
      </w:r>
      <w:r w:rsidR="00842361" w:rsidRPr="00F81105">
        <w:rPr>
          <w:rFonts w:ascii="Times New Roman" w:eastAsia="Times New Roman" w:hAnsi="Times New Roman" w:cs="Times New Roman"/>
          <w:sz w:val="24"/>
          <w:szCs w:val="24"/>
          <w:lang w:eastAsia="en-ZA"/>
        </w:rPr>
        <w:t xml:space="preserve"> 2020</w:t>
      </w:r>
      <w:r w:rsidR="00842361">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Nellemann, Verma </w:t>
      </w:r>
      <w:r w:rsidR="007F50DF">
        <w:rPr>
          <w:rFonts w:ascii="Times New Roman" w:eastAsia="Times New Roman" w:hAnsi="Times New Roman" w:cs="Times New Roman"/>
          <w:sz w:val="24"/>
          <w:szCs w:val="24"/>
          <w:lang w:eastAsia="en-ZA"/>
        </w:rPr>
        <w:t xml:space="preserve">&amp; </w:t>
      </w:r>
      <w:r w:rsidRPr="00F81105">
        <w:rPr>
          <w:rFonts w:ascii="Times New Roman" w:eastAsia="Times New Roman" w:hAnsi="Times New Roman" w:cs="Times New Roman"/>
          <w:sz w:val="24"/>
          <w:szCs w:val="24"/>
          <w:lang w:eastAsia="en-ZA"/>
        </w:rPr>
        <w:t>Hisllop 2011 )</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In addition, women do most of the work that </w:t>
      </w:r>
      <w:r w:rsidR="00842361">
        <w:rPr>
          <w:rFonts w:ascii="Times New Roman" w:eastAsia="Times New Roman" w:hAnsi="Times New Roman" w:cs="Times New Roman"/>
          <w:sz w:val="24"/>
          <w:szCs w:val="24"/>
          <w:lang w:eastAsia="en-ZA"/>
        </w:rPr>
        <w:t>relies</w:t>
      </w:r>
      <w:r w:rsidR="00842361" w:rsidRPr="00B90F83">
        <w:rPr>
          <w:rFonts w:ascii="Times New Roman" w:eastAsia="Times New Roman" w:hAnsi="Times New Roman" w:cs="Times New Roman"/>
          <w:sz w:val="24"/>
          <w:szCs w:val="24"/>
          <w:lang w:eastAsia="en-ZA"/>
        </w:rPr>
        <w:t xml:space="preserve"> </w:t>
      </w:r>
      <w:r w:rsidRPr="00B90F83">
        <w:rPr>
          <w:rFonts w:ascii="Times New Roman" w:eastAsia="Times New Roman" w:hAnsi="Times New Roman" w:cs="Times New Roman"/>
          <w:sz w:val="24"/>
          <w:szCs w:val="24"/>
          <w:lang w:eastAsia="en-ZA"/>
        </w:rPr>
        <w:t xml:space="preserve">on natural resources, such </w:t>
      </w:r>
      <w:r w:rsidR="00842361">
        <w:rPr>
          <w:rFonts w:ascii="Times New Roman" w:eastAsia="Times New Roman" w:hAnsi="Times New Roman" w:cs="Times New Roman"/>
          <w:sz w:val="24"/>
          <w:szCs w:val="24"/>
          <w:lang w:eastAsia="en-ZA"/>
        </w:rPr>
        <w:t>as</w:t>
      </w:r>
      <w:r w:rsidR="00842361" w:rsidRPr="00B90F83">
        <w:rPr>
          <w:rFonts w:ascii="Times New Roman" w:eastAsia="Times New Roman" w:hAnsi="Times New Roman" w:cs="Times New Roman"/>
          <w:sz w:val="24"/>
          <w:szCs w:val="24"/>
          <w:lang w:eastAsia="en-ZA"/>
        </w:rPr>
        <w:t xml:space="preserve"> </w:t>
      </w:r>
      <w:r w:rsidRPr="00B90F83">
        <w:rPr>
          <w:rFonts w:ascii="Times New Roman" w:eastAsia="Times New Roman" w:hAnsi="Times New Roman" w:cs="Times New Roman"/>
          <w:sz w:val="24"/>
          <w:szCs w:val="24"/>
          <w:lang w:eastAsia="en-ZA"/>
        </w:rPr>
        <w:t xml:space="preserve">fetching firewood and drawing water </w:t>
      </w:r>
      <w:r w:rsidRPr="00B90F83">
        <w:rPr>
          <w:rFonts w:ascii="Times New Roman" w:eastAsia="Times New Roman" w:hAnsi="Times New Roman" w:cs="Times New Roman"/>
          <w:sz w:val="24"/>
          <w:szCs w:val="24"/>
          <w:lang w:eastAsia="en-ZA"/>
        </w:rPr>
        <w:lastRenderedPageBreak/>
        <w:t xml:space="preserve">for household use. Their over-reliance on natural resources makes them more vulnerable to the effects of climate change. Furthermore, women are not empowered both within the household and the society and this affects their adaptive capacity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DOI":"10.1016/j.heliyon.2022.e08908","ISSN":"2405-8440","author":[{"dropping-particle":"","family":"Mekonnen","given":"Zenebe","non-dropping-particle":"","parse-names":false,"suffix":""}],"container-title":"Heliyon","id":"ITEM-1","issue":"February","issued":{"date-parts":[["2022"]]},"page":"e08908","publisher":"The Author(s)","title":"Heliyon Intra-household gender disparity : effects on climate change adaptation in Arsi Negele district , Ethiopia","type":"article-journal","volume":"8"},"uris":["http://www.mendeley.com/documents/?uuid=2ac5148c-c21a-460c-ba99-63ce783313f4"]}],"mendeley":{"formattedCitation":"(Mekonnen, 2022)","plainTextFormattedCitation":"(Mekonnen, 2022)","previouslyFormattedCitation":"(Mekonnen, 2022)"},"properties":{"noteIndex":0},"schema":"https://github.com/citation-style-language/schema/raw/master/csl-citation.json"}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(Mekonnen 2022)</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There are inequalities between women and men in access to productive resources, control over the use of income, decision</w:t>
      </w:r>
      <w:r w:rsidR="00842361">
        <w:rPr>
          <w:rFonts w:ascii="Times New Roman" w:eastAsia="Times New Roman" w:hAnsi="Times New Roman" w:cs="Times New Roman"/>
          <w:sz w:val="24"/>
          <w:szCs w:val="24"/>
          <w:lang w:eastAsia="en-ZA"/>
        </w:rPr>
        <w:t>-</w:t>
      </w:r>
      <w:r w:rsidRPr="00B90F83">
        <w:rPr>
          <w:rFonts w:ascii="Times New Roman" w:eastAsia="Times New Roman" w:hAnsi="Times New Roman" w:cs="Times New Roman"/>
          <w:sz w:val="24"/>
          <w:szCs w:val="24"/>
          <w:lang w:eastAsia="en-ZA"/>
        </w:rPr>
        <w:t xml:space="preserve">making in agricultural production, community leadership and time allocation for domestic tasks in the household in rural areas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DOI":"10.1016/j.heliyon.2022.e08908","ISSN":"2405-8440","author":[{"dropping-particle":"","family":"Mekonnen","given":"Zenebe","non-dropping-particle":"","parse-names":false,"suffix":""}],"container-title":"Heliyon","id":"ITEM-1","issue":"February","issued":{"date-parts":[["2022"]]},"page":"e08908","publisher":"The Author(s)","title":"Heliyon Intra-household gender disparity : effects on climate change adaptation in Arsi Negele district , Ethiopia","type":"article-journal","volume":"8"},"uris":["http://www.mendeley.com/documents/?uuid=2ac5148c-c21a-460c-ba99-63ce783313f4"]}],"mendeley":{"formattedCitation":"(Mekonnen, 2022)","plainTextFormattedCitation":"(Mekonnen, 2022)","previouslyFormattedCitation":"(Mekonnen, 2022)"},"properties":{"noteIndex":0},"schema":"https://github.com/citation-style-language/schema/raw/master/csl-citation.json"}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(Mekonnen 2022)</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Hence, for climate change adaptation strategies to yield positive results, </w:t>
      </w:r>
      <w:r w:rsidR="007D4265">
        <w:rPr>
          <w:rFonts w:ascii="Times New Roman" w:eastAsia="Times New Roman" w:hAnsi="Times New Roman" w:cs="Times New Roman"/>
          <w:sz w:val="24"/>
          <w:szCs w:val="24"/>
          <w:lang w:eastAsia="en-ZA"/>
        </w:rPr>
        <w:t>it is essential</w:t>
      </w:r>
      <w:r w:rsidRPr="00B90F83">
        <w:rPr>
          <w:rFonts w:ascii="Times New Roman" w:eastAsia="Times New Roman" w:hAnsi="Times New Roman" w:cs="Times New Roman"/>
          <w:sz w:val="24"/>
          <w:szCs w:val="24"/>
          <w:lang w:eastAsia="en-ZA"/>
        </w:rPr>
        <w:t xml:space="preserve"> to address the needs and perspectives of women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{"citationItems":[{"id":"ITEM-1","itemData":{"ISBN":"9788277010991","author":[{"dropping-particle":"","family":"Nellemann","given":"C .","non-dropping-particle":"","parse-names":false,"suffix":""},{"dropping-particle":"","family":"Verma","given":"R.","non-dropping-particle":"","parse-names":false,"suffix":""},{"dropping-particle":"","family":"Hisllop","given":"L","non-dropping-particle":"","parse-names":false,"suffix":""}],"id":"ITEM-1","issued":{"date-parts":[["2011"]]},"title":"Women at the Fromtline of Climate change. Gender Risks and Hopes.","type":"report"},"uris":["http://www.mendeley.com/documents/?uuid=7400d20b-371a-4f23-b3a0-7604603c74fa"]},{"id":"ITEM-2","itemData":{"DOI":"10.1016/j.ecolecon.2017.03.019","ISSN":"0921-8009","author":[{"dropping-particle":"","family":"Ngigi","given":"Marther W","non-dropping-particle":"","parse-names":false,"suffix":""},{"dropping-particle":"","family":"Mueller","given":"Ulrike","non-dropping-particle":"","parse-names":false,"suffix":""},{"dropping-particle":"","family":"Birner","given":"Regina","non-dropping-particle":"","parse-names":false,"suffix":""}],"container-title":"Ecological Economics","id":"ITEM-2","issued":{"date-parts":[["2017"]]},"page":"99-108","publisher":"Elsevier B.V.","title":"Gender Differences in Climate Change Adaptation Strategies and Participation in Group-based Approaches : An Intra-household Analysis From Rural Kenya","type":"article-journal","volume":"138"},"uris":["http://www.mendeley.com/documents/?uuid=2f149e09-574e-431e-bae8-46e1bec0075e"]}],"mendeley":{"formattedCitation":"(Nellemann, Verma and Hisllop, 2011; Ngigi, Mueller and Birner, 2017)","plainTextFormattedCitation":"(Nellemann, Verma and Hisllop, 2011; Ngigi, Mueller and Birner, 2017)","previouslyFormattedCitation":"(Nellemann, Verma and Hisllop, 2011; Ngigi, Mueller and Birner, 2017)"},"properties":{"noteIndex":0},"schema":"https://github.com/citation-style-language/schema/raw/master/csl-citation.json"}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(Ngigi, Mueller </w:t>
      </w:r>
      <w:r w:rsidR="007D4265">
        <w:rPr>
          <w:rFonts w:ascii="Times New Roman" w:eastAsia="Times New Roman" w:hAnsi="Times New Roman" w:cs="Times New Roman"/>
          <w:sz w:val="24"/>
          <w:szCs w:val="24"/>
          <w:lang w:eastAsia="en-ZA"/>
        </w:rPr>
        <w:t>&amp;</w:t>
      </w:r>
      <w:r w:rsidR="007D4265"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Birner 2017</w:t>
      </w:r>
      <w:r w:rsidR="007D4265">
        <w:rPr>
          <w:rFonts w:ascii="Times New Roman" w:eastAsia="Times New Roman" w:hAnsi="Times New Roman" w:cs="Times New Roman"/>
          <w:sz w:val="24"/>
          <w:szCs w:val="24"/>
          <w:lang w:eastAsia="en-ZA"/>
        </w:rPr>
        <w:t xml:space="preserve">; </w:t>
      </w:r>
      <w:r w:rsidR="007D4265" w:rsidRPr="00F81105">
        <w:rPr>
          <w:rFonts w:ascii="Times New Roman" w:eastAsia="Times New Roman" w:hAnsi="Times New Roman" w:cs="Times New Roman"/>
          <w:sz w:val="24"/>
          <w:szCs w:val="24"/>
          <w:lang w:eastAsia="en-ZA"/>
        </w:rPr>
        <w:t>Nellemann</w:t>
      </w:r>
      <w:r w:rsidR="007D4265">
        <w:rPr>
          <w:rFonts w:ascii="Times New Roman" w:eastAsia="Times New Roman" w:hAnsi="Times New Roman" w:cs="Times New Roman"/>
          <w:sz w:val="24"/>
          <w:szCs w:val="24"/>
          <w:lang w:eastAsia="en-ZA"/>
        </w:rPr>
        <w:t xml:space="preserve"> </w:t>
      </w:r>
      <w:r w:rsidR="007D4265" w:rsidRPr="00343F45">
        <w:rPr>
          <w:rFonts w:ascii="Times New Roman" w:eastAsia="Times New Roman" w:hAnsi="Times New Roman" w:cs="Times New Roman"/>
          <w:i/>
          <w:iCs/>
          <w:sz w:val="24"/>
          <w:szCs w:val="24"/>
          <w:lang w:eastAsia="en-ZA"/>
        </w:rPr>
        <w:t>et al</w:t>
      </w:r>
      <w:r w:rsidR="007D4265">
        <w:rPr>
          <w:rFonts w:ascii="Times New Roman" w:eastAsia="Times New Roman" w:hAnsi="Times New Roman" w:cs="Times New Roman"/>
          <w:sz w:val="24"/>
          <w:szCs w:val="24"/>
          <w:lang w:eastAsia="en-ZA"/>
        </w:rPr>
        <w:t>.</w:t>
      </w:r>
      <w:r w:rsidR="007D4265" w:rsidRPr="00F81105">
        <w:rPr>
          <w:rFonts w:ascii="Times New Roman" w:eastAsia="Times New Roman" w:hAnsi="Times New Roman" w:cs="Times New Roman"/>
          <w:sz w:val="24"/>
          <w:szCs w:val="24"/>
          <w:lang w:eastAsia="en-ZA"/>
        </w:rPr>
        <w:t xml:space="preserve"> 2011</w:t>
      </w:r>
      <w:r w:rsidRPr="00F81105">
        <w:rPr>
          <w:rFonts w:ascii="Times New Roman" w:eastAsia="Times New Roman" w:hAnsi="Times New Roman" w:cs="Times New Roman"/>
          <w:sz w:val="24"/>
          <w:szCs w:val="24"/>
          <w:lang w:eastAsia="en-ZA"/>
        </w:rPr>
        <w:t>)</w:t>
      </w:r>
      <w:r w:rsidRPr="00B90F83">
        <w:rPr>
          <w:rFonts w:ascii="Times New Roman" w:eastAsia="Times New Roman" w:hAnsi="Times New Roman" w:cs="Times New Roman"/>
          <w:sz w:val="24"/>
          <w:szCs w:val="24"/>
          <w:lang w:eastAsia="en-ZA"/>
        </w:rPr>
        <w:fldChar w:fldCharType="end"/>
      </w:r>
      <w:r w:rsidR="00957F0F">
        <w:rPr>
          <w:rFonts w:ascii="Times New Roman" w:eastAsia="Times New Roman" w:hAnsi="Times New Roman" w:cs="Times New Roman"/>
          <w:sz w:val="24"/>
          <w:szCs w:val="24"/>
          <w:lang w:eastAsia="en-ZA"/>
        </w:rPr>
        <w:t>.</w:t>
      </w:r>
    </w:p>
    <w:p w14:paraId="2E6A4406" w14:textId="77777777" w:rsidR="00F572C3" w:rsidRPr="00B90F83" w:rsidRDefault="00F572C3" w:rsidP="00D00F2D">
      <w:pPr>
        <w:spacing w:after="0" w:line="360" w:lineRule="auto"/>
        <w:jc w:val="both"/>
        <w:rPr>
          <w:rFonts w:ascii="Times New Roman" w:eastAsia="Times New Roman" w:hAnsi="Times New Roman" w:cs="Times New Roman"/>
          <w:sz w:val="24"/>
          <w:szCs w:val="24"/>
          <w:lang w:eastAsia="en-ZA"/>
        </w:rPr>
      </w:pPr>
    </w:p>
    <w:p w14:paraId="210F6C27" w14:textId="44CC05E0" w:rsidR="00DF794E" w:rsidRDefault="00F95952"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t>Besides, Women are also vulnerable to the impacts of climate change</w:t>
      </w:r>
      <w:r w:rsidR="007D4265">
        <w:rPr>
          <w:rFonts w:ascii="Times New Roman" w:eastAsia="Times New Roman" w:hAnsi="Times New Roman" w:cs="Times New Roman"/>
          <w:sz w:val="24"/>
          <w:szCs w:val="24"/>
          <w:lang w:eastAsia="en-ZA"/>
        </w:rPr>
        <w:t>-</w:t>
      </w:r>
      <w:r w:rsidRPr="00B90F83">
        <w:rPr>
          <w:rFonts w:ascii="Times New Roman" w:eastAsia="Times New Roman" w:hAnsi="Times New Roman" w:cs="Times New Roman"/>
          <w:sz w:val="24"/>
          <w:szCs w:val="24"/>
          <w:lang w:eastAsia="en-ZA"/>
        </w:rPr>
        <w:t xml:space="preserve">induced disasters because of power relations and cultural norms that are skewed in favour of men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{"citationItems":[{"id":"ITEM-1","itemData":{"ISBN":"9788277010991","author":[{"dropping-particle":"","family":"Nellemann","given":"C .","non-dropping-particle":"","parse-names":false,"suffix":""},{"dropping-particle":"","family":"Verma","given":"R.","non-dropping-particle":"","parse-names":false,"suffix":""},{"dropping-particle":"","family":"Hisllop","given":"L","non-dropping-particle":"","parse-names":false,"suffix":""}],"id":"ITEM-1","issued":{"date-parts":[["2011"]]},"title":"Women at the Fromtline of Climate change. Gender Risks and Hopes.","type":"report"},"uris":["http://www.mendeley.com/documents/?uuid=7400d20b-371a-4f23-b3a0-7604603c74fa"]}],"mendeley":{"formattedCitation":"(Nellemann, Verma and Hisllop, 2011)","plainTextFormattedCitation":"(Nellemann, Verma and Hisllop, 2011)","previouslyFormattedCitation":"(Nellemann, Verma and Hisllop, 2011)"},"properties":{"noteIndex":0},"schema":"https://github.com/citation-style-language/schema/raw/master/csl-citation.json"}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(Nellemann</w:t>
      </w:r>
      <w:r w:rsidR="007D4265">
        <w:rPr>
          <w:rFonts w:ascii="Times New Roman" w:eastAsia="Times New Roman" w:hAnsi="Times New Roman" w:cs="Times New Roman"/>
          <w:sz w:val="24"/>
          <w:szCs w:val="24"/>
          <w:lang w:eastAsia="en-ZA"/>
        </w:rPr>
        <w:t xml:space="preserve"> </w:t>
      </w:r>
      <w:r w:rsidR="007D4265" w:rsidRPr="00343F45">
        <w:rPr>
          <w:rFonts w:ascii="Times New Roman" w:eastAsia="Times New Roman" w:hAnsi="Times New Roman" w:cs="Times New Roman"/>
          <w:i/>
          <w:iCs/>
          <w:sz w:val="24"/>
          <w:szCs w:val="24"/>
          <w:lang w:eastAsia="en-ZA"/>
        </w:rPr>
        <w:t>et al</w:t>
      </w:r>
      <w:r w:rsidR="007D4265">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2011)</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w:t>
      </w:r>
      <w:r w:rsidR="007D4265">
        <w:rPr>
          <w:rFonts w:ascii="Times New Roman" w:eastAsia="Times New Roman" w:hAnsi="Times New Roman" w:cs="Times New Roman"/>
          <w:sz w:val="24"/>
          <w:szCs w:val="24"/>
          <w:lang w:eastAsia="en-ZA"/>
        </w:rPr>
        <w:t>Some ethnic practices and norms impede</w:t>
      </w:r>
      <w:r w:rsidRPr="00B90F83">
        <w:rPr>
          <w:rFonts w:ascii="Times New Roman" w:eastAsia="Times New Roman" w:hAnsi="Times New Roman" w:cs="Times New Roman"/>
          <w:sz w:val="24"/>
          <w:szCs w:val="24"/>
          <w:lang w:eastAsia="en-ZA"/>
        </w:rPr>
        <w:t xml:space="preserve"> women’s decisions to either allocate their time to unproductive house household chores or </w:t>
      </w:r>
      <w:r w:rsidR="007D4265">
        <w:rPr>
          <w:rFonts w:ascii="Times New Roman" w:eastAsia="Times New Roman" w:hAnsi="Times New Roman" w:cs="Times New Roman"/>
          <w:sz w:val="24"/>
          <w:szCs w:val="24"/>
          <w:lang w:eastAsia="en-ZA"/>
        </w:rPr>
        <w:t>to</w:t>
      </w:r>
      <w:r w:rsidR="007D4265" w:rsidRPr="00B90F83">
        <w:rPr>
          <w:rFonts w:ascii="Times New Roman" w:eastAsia="Times New Roman" w:hAnsi="Times New Roman" w:cs="Times New Roman"/>
          <w:sz w:val="24"/>
          <w:szCs w:val="24"/>
          <w:lang w:eastAsia="en-ZA"/>
        </w:rPr>
        <w:t xml:space="preserve"> </w:t>
      </w:r>
      <w:r w:rsidRPr="00B90F83">
        <w:rPr>
          <w:rFonts w:ascii="Times New Roman" w:eastAsia="Times New Roman" w:hAnsi="Times New Roman" w:cs="Times New Roman"/>
          <w:sz w:val="24"/>
          <w:szCs w:val="24"/>
          <w:lang w:eastAsia="en-ZA"/>
        </w:rPr>
        <w:t xml:space="preserve">the labour market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{"citationItems":[{"id":"ITEM-1","itemData":{"DOI":"10.1080/13545701.2022.2080854","ISSN":"14664372","abstract":"How gender-based differences in time spent on household and labor-market activities affect men’s and women’s well-being is of growing interest to economists and policymakers. In many countries, women perform more unpaid work than men and have fewer opportunities to lift themselves out of poverty through education and training. This article analyzes the relationship between poverty and gender inequality in time use among monogamous couples in Ghana. A key finding is that women in poor households face heterogeneous levels of inequality in time use, depending on the type of activity, inequality in time use, and characteristics of the household. The study highlights the importance of devising gender-aware policies and altering entrenched cultural stereotypes, thereby helping to reduce inequality between men and women. This should afford more women the opportunity to play a more productive and economically meaningful role in the formal labor market. HIGHLIGHTS In Ghana, poor households face significantly higher gender inequality in time use compared to rich households. Levels of time-use inequality for poor women vary in relation to activity and household characteristics. Policies should prioritize reducing poverty to alleviate intrahousehold inequality. Gender-aware policies should address norms that impede women’s labor market participation and autonomous time allocation.","author":[{"dropping-particle":"","family":"Orkoh","given":"Emmanuel","non-dropping-particle":"","parse-names":false,"suffix":""},{"dropping-particle":"","family":"Claassen","given":"Carike","non-dropping-particle":"","parse-names":false,"suffix":""},{"dropping-particle":"","family":"Blaauw","given":"Derick","non-dropping-particle":"","parse-names":false,"suffix":""}],"container-title":"Feminist Economics","id":"ITEM-1","issued":{"date-parts":[["2022"]]},"title":"Poverty and Intrahousehold Gender Inequality in Time Use in Ghana","type":"article-journal"},"uris":["http://www.mendeley.com/documents/?uuid=f66fe470-f506-4053-ace6-60c4d421568f"]}],"mendeley":{"formattedCitation":"(Orkoh, Claassen and Blaauw, 2022)","plainTextFormattedCitation":"(Orkoh, Claassen and Blaauw, 2022)","previouslyFormattedCitation":"(Orkoh, Claassen and Blaauw, 2022)"},"properties":{"noteIndex":0},"schema":"https://github.com/citation-style-language/schema/raw/master/csl-citation.json"}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(Orkoh, Claassen </w:t>
      </w:r>
      <w:r w:rsidR="007D4265">
        <w:rPr>
          <w:rFonts w:ascii="Times New Roman" w:eastAsia="Times New Roman" w:hAnsi="Times New Roman" w:cs="Times New Roman"/>
          <w:sz w:val="24"/>
          <w:szCs w:val="24"/>
          <w:lang w:eastAsia="en-ZA"/>
        </w:rPr>
        <w:t>&amp;</w:t>
      </w:r>
      <w:r w:rsidR="007D4265"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Blaauw</w:t>
      </w:r>
      <w:r w:rsidR="00C261A9">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2022)</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Men spend most of their time on productive work in the labour market, while women are mostly busy with unpaid household work. Equally important, there are cultural beliefs that suggest that men are the heads of </w:t>
      </w:r>
      <w:r w:rsidR="007D4265">
        <w:rPr>
          <w:rFonts w:ascii="Times New Roman" w:eastAsia="Times New Roman" w:hAnsi="Times New Roman" w:cs="Times New Roman"/>
          <w:sz w:val="24"/>
          <w:szCs w:val="24"/>
          <w:lang w:eastAsia="en-ZA"/>
        </w:rPr>
        <w:t>the</w:t>
      </w:r>
      <w:r w:rsidR="007D4265" w:rsidRPr="00B90F83">
        <w:rPr>
          <w:rFonts w:ascii="Times New Roman" w:eastAsia="Times New Roman" w:hAnsi="Times New Roman" w:cs="Times New Roman"/>
          <w:sz w:val="24"/>
          <w:szCs w:val="24"/>
          <w:lang w:eastAsia="en-ZA"/>
        </w:rPr>
        <w:t xml:space="preserve"> </w:t>
      </w:r>
      <w:r w:rsidRPr="00B90F83">
        <w:rPr>
          <w:rFonts w:ascii="Times New Roman" w:eastAsia="Times New Roman" w:hAnsi="Times New Roman" w:cs="Times New Roman"/>
          <w:sz w:val="24"/>
          <w:szCs w:val="24"/>
          <w:lang w:eastAsia="en-ZA"/>
        </w:rPr>
        <w:t xml:space="preserve">household and they have to make all the decisions and this has put women at a disadvantage </w:t>
      </w:r>
      <w:r w:rsidR="007D4265">
        <w:rPr>
          <w:rFonts w:ascii="Times New Roman" w:eastAsia="Times New Roman" w:hAnsi="Times New Roman" w:cs="Times New Roman"/>
          <w:sz w:val="24"/>
          <w:szCs w:val="24"/>
          <w:lang w:eastAsia="en-ZA"/>
        </w:rPr>
        <w:t>concerning</w:t>
      </w:r>
      <w:r w:rsidRPr="00B90F83">
        <w:rPr>
          <w:rFonts w:ascii="Times New Roman" w:eastAsia="Times New Roman" w:hAnsi="Times New Roman" w:cs="Times New Roman"/>
          <w:sz w:val="24"/>
          <w:szCs w:val="24"/>
          <w:lang w:eastAsia="en-ZA"/>
        </w:rPr>
        <w:t xml:space="preserve"> land rights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author":[{"dropping-particle":"","family":"Kathewera-Banda","given":"Maggie","non-dropping-particle":"","parse-names":false,"suffix":""},{"dropping-particle":"","family":"Kamanga-Njikho","given":"Veronica","non-dropping-particle":"","parse-names":false,"suffix":""},{"dropping-particle":"","family":"Malera","given":"Grace","non-dropping-particle":"","parse-names":false,"suffix":""},{"dropping-particle":"","family":"Mauluka","given":"Gift","non-dropping-particle":"","parse-names":false,"suffix":""},{"dropping-particle":"","family":"Kamwano Mazinga","given":"Martino","non-dropping-particle":"","parse-names":false,"suffix":""},{"dropping-particle":"","family":"Ndhlovu","given":"Stephen","non-dropping-particle":"","parse-names":false,"suffix":""}],"container-title":"The International Land Coalition","id":"ITEM-1","issued":{"date-parts":[["2011"]]},"page":"30","title":"Women’s Access to Land and Household Bargaining Power: a Comparative Action Research Project in Patrilineal and Matrilineal Societies in Malawi","type":"article-journal"},"uris":["http://www.mendeley.com/documents/?uuid=a144bc2d-5b17-40fe-a037-3ca363a9daa4"]}],"mendeley":{"formattedCitation":"(Kathewera-Banda &lt;i&gt;et al.&lt;/i&gt;, 2011)","plainTextFormattedCitation":"(Kathewera-Banda et al., 2011)","previouslyFormattedCitation":"(Kathewera-Banda &lt;i&gt;et al.&lt;/i&gt;, 2011)"},"properties":{"noteIndex":0},"schema":"https://github.com/citation-style-language/schema/raw/master/csl-citation.json"}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(Kathewera-Banda </w:t>
      </w:r>
      <w:r w:rsidRPr="00F81105">
        <w:rPr>
          <w:rFonts w:ascii="Times New Roman" w:eastAsia="Times New Roman" w:hAnsi="Times New Roman" w:cs="Times New Roman"/>
          <w:i/>
          <w:sz w:val="24"/>
          <w:szCs w:val="24"/>
          <w:lang w:eastAsia="en-ZA"/>
        </w:rPr>
        <w:t>et al</w:t>
      </w:r>
      <w:r w:rsidR="00C261A9">
        <w:rPr>
          <w:rFonts w:ascii="Times New Roman" w:eastAsia="Times New Roman" w:hAnsi="Times New Roman" w:cs="Times New Roman"/>
          <w:i/>
          <w:sz w:val="24"/>
          <w:szCs w:val="24"/>
          <w:lang w:eastAsia="en-ZA"/>
        </w:rPr>
        <w:t xml:space="preserve">. </w:t>
      </w:r>
      <w:r w:rsidRPr="00F81105">
        <w:rPr>
          <w:rFonts w:ascii="Times New Roman" w:eastAsia="Times New Roman" w:hAnsi="Times New Roman" w:cs="Times New Roman"/>
          <w:sz w:val="24"/>
          <w:szCs w:val="24"/>
          <w:lang w:eastAsia="en-ZA"/>
        </w:rPr>
        <w:t>2011)</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w:t>
      </w:r>
    </w:p>
    <w:p w14:paraId="39668E34" w14:textId="77777777" w:rsidR="00F572C3" w:rsidRPr="00B90F83" w:rsidRDefault="00F572C3" w:rsidP="00D00F2D">
      <w:pPr>
        <w:spacing w:after="0" w:line="360" w:lineRule="auto"/>
        <w:jc w:val="both"/>
        <w:rPr>
          <w:rFonts w:ascii="Times New Roman" w:eastAsia="Times New Roman" w:hAnsi="Times New Roman" w:cs="Times New Roman"/>
          <w:sz w:val="24"/>
          <w:szCs w:val="24"/>
          <w:lang w:eastAsia="en-ZA"/>
        </w:rPr>
      </w:pPr>
    </w:p>
    <w:p w14:paraId="67B4DE45" w14:textId="51012EE9" w:rsidR="00DF794E" w:rsidRDefault="00F95952"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t xml:space="preserve">In </w:t>
      </w:r>
      <w:r w:rsidR="007D4265">
        <w:rPr>
          <w:rFonts w:ascii="Times New Roman" w:eastAsia="Times New Roman" w:hAnsi="Times New Roman" w:cs="Times New Roman"/>
          <w:sz w:val="24"/>
          <w:szCs w:val="24"/>
          <w:lang w:eastAsia="en-ZA"/>
        </w:rPr>
        <w:t xml:space="preserve">the </w:t>
      </w:r>
      <w:r w:rsidRPr="00B90F83">
        <w:rPr>
          <w:rFonts w:ascii="Times New Roman" w:eastAsia="Times New Roman" w:hAnsi="Times New Roman" w:cs="Times New Roman"/>
          <w:sz w:val="24"/>
          <w:szCs w:val="24"/>
          <w:lang w:eastAsia="en-ZA"/>
        </w:rPr>
        <w:t>patrilineal system in Malawi, women have no right to own big fields</w:t>
      </w:r>
      <w:r w:rsidR="007D4265">
        <w:rPr>
          <w:rFonts w:ascii="Times New Roman" w:eastAsia="Times New Roman" w:hAnsi="Times New Roman" w:cs="Times New Roman"/>
          <w:sz w:val="24"/>
          <w:szCs w:val="24"/>
          <w:lang w:eastAsia="en-ZA"/>
        </w:rPr>
        <w:t>,</w:t>
      </w:r>
      <w:r w:rsidRPr="00B90F83">
        <w:rPr>
          <w:rFonts w:ascii="Times New Roman" w:eastAsia="Times New Roman" w:hAnsi="Times New Roman" w:cs="Times New Roman"/>
          <w:sz w:val="24"/>
          <w:szCs w:val="24"/>
          <w:lang w:eastAsia="en-ZA"/>
        </w:rPr>
        <w:t xml:space="preserve"> while in </w:t>
      </w:r>
      <w:r w:rsidR="007D4265">
        <w:rPr>
          <w:rFonts w:ascii="Times New Roman" w:eastAsia="Times New Roman" w:hAnsi="Times New Roman" w:cs="Times New Roman"/>
          <w:sz w:val="24"/>
          <w:szCs w:val="24"/>
          <w:lang w:eastAsia="en-ZA"/>
        </w:rPr>
        <w:t xml:space="preserve">the </w:t>
      </w:r>
      <w:r w:rsidRPr="00B90F83">
        <w:rPr>
          <w:rFonts w:ascii="Times New Roman" w:eastAsia="Times New Roman" w:hAnsi="Times New Roman" w:cs="Times New Roman"/>
          <w:sz w:val="24"/>
          <w:szCs w:val="24"/>
          <w:lang w:eastAsia="en-ZA"/>
        </w:rPr>
        <w:t xml:space="preserve">matrilineal system, despite women owning land, most decisions concerning land use are made by the husband for married women or uncles for unmarried women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author":[{"dropping-particle":"","family":"Kathewera-Banda","given":"Maggie","non-dropping-particle":"","parse-names":false,"suffix":""},{"dropping-particle":"","family":"Kamanga-Njikho","given":"Veronica","non-dropping-particle":"","parse-names":false,"suffix":""},{"dropping-particle":"","family":"Malera","given":"Grace","non-dropping-particle":"","parse-names":false,"suffix":""},{"dropping-particle":"","family":"Mauluka","given":"Gift","non-dropping-particle":"","parse-names":false,"suffix":""},{"dropping-particle":"","family":"Kamwano Mazinga","given":"Martino","non-dropping-particle":"","parse-names":false,"suffix":""},{"dropping-particle":"","family":"Ndhlovu","given":"Stephen","non-dropping-particle":"","parse-names":false,"suffix":""}],"container-title":"The International Land Coalition","id":"ITEM-1","issued":{"date-parts":[["2011"]]},"page":"30","title":"Women’s Access to Land and Household Bargaining Power: a Comparative Action Research Project in Patrilineal and Matrilineal Societies in Malawi","type":"article-journal"},"uris":["http://www.mendeley.com/documents/?uuid=a144bc2d-5b17-40fe-a037-3ca363a9daa4"]},{"id":"ITEM-2","itemData":{"ISBN":"9783030375379","author":[{"dropping-particle":"","family":"Kakota","given":"Chibowa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-2","issued":{"date-parts":[["2020"]]},"title":"Gender Differentiation in the Adoption of Climate Smart Agriculture Technologies and Level of Adaptive Capacity ... Related papers","type":"article-journal"},"uris":["http://www.mendeley.com/documents/?uuid=b58bf049-db0e-45fc-9378-f80aeb358b7d"]}],"mendeley":{"formattedCitation":"(Kathewera-Banda &lt;i&gt;et al.&lt;/i&gt;, 2011; Kakota &lt;i&gt;et al.&lt;/i&gt;, 2020)","plainTextFormattedCitation":"(Kathewera-Banda et al., 2011; Kakota et al., 2020)","previouslyFormattedCitation":"(Kathewera-Banda &lt;i&gt;et al.&lt;/i&gt;, 2011; Kakota &lt;i&gt;et al.&lt;/i&gt;, 2020)"},"properties":{"noteIndex":0},"schema":"https://github.com/citation-style-language/schema/raw/master/csl-citation.json"}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w:t>
      </w:r>
      <w:r w:rsidR="007D4265" w:rsidRPr="00F81105">
        <w:rPr>
          <w:rFonts w:ascii="Times New Roman" w:eastAsia="Times New Roman" w:hAnsi="Times New Roman" w:cs="Times New Roman"/>
          <w:sz w:val="24"/>
          <w:szCs w:val="24"/>
          <w:lang w:eastAsia="en-ZA"/>
        </w:rPr>
        <w:t xml:space="preserve">Kakota </w:t>
      </w:r>
      <w:r w:rsidR="007D4265" w:rsidRPr="00F81105">
        <w:rPr>
          <w:rFonts w:ascii="Times New Roman" w:eastAsia="Times New Roman" w:hAnsi="Times New Roman" w:cs="Times New Roman"/>
          <w:i/>
          <w:sz w:val="24"/>
          <w:szCs w:val="24"/>
          <w:lang w:eastAsia="en-ZA"/>
        </w:rPr>
        <w:t>et al.</w:t>
      </w:r>
      <w:r w:rsidR="007D4265" w:rsidRPr="00F81105">
        <w:rPr>
          <w:rFonts w:ascii="Times New Roman" w:eastAsia="Times New Roman" w:hAnsi="Times New Roman" w:cs="Times New Roman"/>
          <w:sz w:val="24"/>
          <w:szCs w:val="24"/>
          <w:lang w:eastAsia="en-ZA"/>
        </w:rPr>
        <w:t xml:space="preserve"> 2020</w:t>
      </w:r>
      <w:r w:rsidR="007D426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Kathewera-Banda </w:t>
      </w:r>
      <w:r w:rsidRPr="00F81105">
        <w:rPr>
          <w:rFonts w:ascii="Times New Roman" w:eastAsia="Times New Roman" w:hAnsi="Times New Roman" w:cs="Times New Roman"/>
          <w:i/>
          <w:sz w:val="24"/>
          <w:szCs w:val="24"/>
          <w:lang w:eastAsia="en-ZA"/>
        </w:rPr>
        <w:t>et al.</w:t>
      </w:r>
      <w:r w:rsidR="00B22144">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2011)</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Therefore, the patrilineal and matrilineal systems have a bearing on intrahousehold bargaining that affects decisions on women’s access, control and ownership of land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author":[{"dropping-particle":"","family":"Kathewera-Banda","given":"Maggie","non-dropping-particle":"","parse-names":false,"suffix":""},{"dropping-particle":"","family":"Kamanga-Njikho","given":"Veronica","non-dropping-particle":"","parse-names":false,"suffix":""},{"dropping-particle":"","family":"Malera","given":"Grace","non-dropping-particle":"","parse-names":false,"suffix":""},{"dropping-particle":"","family":"Mauluka","given":"Gift","non-dropping-particle":"","parse-names":false,"suffix":""},{"dropping-particle":"","family":"Kamwano Mazinga","given":"Martino","non-dropping-particle":"","parse-names":false,"suffix":""},{"dropping-particle":"","family":"Ndhlovu","given":"Stephen","non-dropping-particle":"","parse-names":false,"suffix":""}],"container-title":"The International Land Coalition","id":"ITEM-1","issued":{"date-parts":[["2011"]]},"page":"30","title":"Women’s Access to Land and Household Bargaining Power: a Comparative Action Research Project in Patrilineal and Matrilineal Societies in Malawi","type":"article-journal"},"uris":["http://www.mendeley.com/documents/?uuid=a144bc2d-5b17-40fe-a037-3ca363a9daa4"]}],"mendeley":{"formattedCitation":"(Kathewera-Banda &lt;i&gt;et al.&lt;/i&gt;, 2011)","plainTextFormattedCitation":"(Kathewera-Banda et al., 2011)","previouslyFormattedCitation":"(Kathewera-Banda &lt;i&gt;et al.&lt;/i&gt;, 2011)"},"properties":{"noteIndex":0},"schema":"https://github.com/citation-style-language/schema/raw/master/csl-citation.json"}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(Kathewera-Banda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2011)</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 xml:space="preserve">. More </w:t>
      </w:r>
      <w:r w:rsidR="004B77A5" w:rsidRPr="00B90F83">
        <w:rPr>
          <w:rFonts w:ascii="Times New Roman" w:eastAsia="Times New Roman" w:hAnsi="Times New Roman" w:cs="Times New Roman"/>
          <w:sz w:val="24"/>
          <w:szCs w:val="24"/>
          <w:lang w:eastAsia="en-ZA"/>
        </w:rPr>
        <w:t>importantly</w:t>
      </w:r>
      <w:r w:rsidR="00E6695F" w:rsidRPr="00B90F83">
        <w:rPr>
          <w:rFonts w:ascii="Times New Roman" w:eastAsia="Times New Roman" w:hAnsi="Times New Roman" w:cs="Times New Roman"/>
          <w:sz w:val="24"/>
          <w:szCs w:val="24"/>
          <w:lang w:eastAsia="en-ZA"/>
        </w:rPr>
        <w:t xml:space="preserve">, </w:t>
      </w:r>
      <w:r w:rsidR="0052717F" w:rsidRPr="00B90F83">
        <w:rPr>
          <w:rFonts w:ascii="Times New Roman" w:eastAsia="Times New Roman" w:hAnsi="Times New Roman" w:cs="Times New Roman"/>
          <w:sz w:val="24"/>
          <w:szCs w:val="24"/>
          <w:lang w:eastAsia="en-ZA"/>
        </w:rPr>
        <w:t xml:space="preserve">land ownership security affects the intensity of  uptake of climate change adaptation and coping  strategies among farmers  </w:t>
      </w:r>
      <w:r w:rsidR="0052717F" w:rsidRPr="00B90F83">
        <w:rPr>
          <w:rFonts w:ascii="Times New Roman" w:eastAsia="Times New Roman" w:hAnsi="Times New Roman" w:cs="Times New Roman"/>
          <w:sz w:val="24"/>
          <w:szCs w:val="24"/>
          <w:lang w:eastAsia="en-ZA"/>
        </w:rPr>
        <w:fldChar w:fldCharType="begin" w:fldLock="1"/>
      </w:r>
      <w:r w:rsidR="00BB45F9" w:rsidRPr="00B90F83">
        <w:rPr>
          <w:rFonts w:ascii="Times New Roman" w:eastAsia="Times New Roman" w:hAnsi="Times New Roman" w:cs="Times New Roman"/>
          <w:sz w:val="24"/>
          <w:szCs w:val="24"/>
          <w:lang w:eastAsia="en-ZA"/>
        </w:rPr>
        <w:instrText>ADDIN CSL_CITATION {"citationItems":[{"id":"ITEM-1","itemData":{"DOI":"10.1016/j.crm.2022.100419","ISSN":"22120963","abstract":"Climate change increasingly affects agricultural systems, making it necessary for farmers to adapt to changing climatic conditions. An important element shaping farmers’ adaptation decisions and their vulnerability is their respective land tenure system. Especially land tenure security can strongly influence farmers’ incentives for adapting to climate change. We review the literature to understand to what extent tenure security and other land tenure characteristics affect farmers’ ability to withstand climate change and how climate change is operationalised. 106 mostly peer-reviewed studies are examined using thematic network analysis and a network of interactions between land tenure and climate change in farming contexts is devised. The results show that three main interactions link land tenure systems and climate change with regard to agricultural livelihoods: (i) land tenure characteristics influence farmers’ adaptation uptake, type and intensity, (ii) certain tenure settings contribute to vulnerability of different socio-demographic groups in agricultural systems, e.g. women, migrants and indigenous communities, and (iii) the perception of tenure security itself is affected by climate change. Yet, the concept of tenure security is poorly defined in most studies, at times resulting in misleading conclusions and leaving important research gaps with regard to optimal land tenure incentives for farmers’ adaptation response. Climate change is often simplistically integrated into the assessments, without validation and analysis of longer term trends. None of the studies reviewed provides a comprehensive and systematic treatment of the multiple dimensions linking climate change and land tenure. Further exploration and empirical validation of the connection between land tenure and climate change in agricultural systems is thus warranted. This should include a more critical engagement with the exigencies of climate change response for agricultural systems, such as the need for flexible approaches to deal with climatic uncertainty. The results of this review are relevant for informing adaptation policy, where sustainable land governance has an integral role to play. Designing smart land tenure interventions based on improved understanding of (local) interactions between land tenure and climate can support farmers in effectively addressing the adverse effects of climate change.","author":[{"dropping-particle":"","family":"Murken","given":"Lisa","non-dropping-particle":"","parse-names":false,"suffix":""},{"dropping-particle":"","family":"Gornott","given":"Christoph","non-dropping-particle":"","parse-names":false,"suffix":""}],"container-title":"Climate Risk Management","id":"ITEM-1","issue":"February","issued":{"date-parts":[["2022"]]},"page":"100419","publisher":"Elsevier B.V.","title":"The importance of different land tenure systems for farmers’ response to climate change: A systematic review","type":"article-journal","volume":"35"},"uris":["http://www.mendeley.com/documents/?uuid=e4ca4f5c-0204-4ab3-8424-d96af6129a79"]}],"mendeley":{"formattedCitation":"(Murken and Gornott, 2022)","plainTextFormattedCitation":"(Murken and Gornott, 2022)","previouslyFormattedCitation":"(Murken and Gornott, 2022)"},"properties":{"noteIndex":0},"schema":"https://github.com/citation-style-language/schema/raw/master/csl-citation.json"}</w:instrText>
      </w:r>
      <w:r w:rsidR="0052717F" w:rsidRPr="00B90F83">
        <w:rPr>
          <w:rFonts w:ascii="Times New Roman" w:eastAsia="Times New Roman" w:hAnsi="Times New Roman" w:cs="Times New Roman"/>
          <w:sz w:val="24"/>
          <w:szCs w:val="24"/>
          <w:lang w:eastAsia="en-ZA"/>
        </w:rPr>
        <w:fldChar w:fldCharType="separate"/>
      </w:r>
      <w:r w:rsidR="0052717F" w:rsidRPr="00F81105">
        <w:rPr>
          <w:rFonts w:ascii="Times New Roman" w:eastAsia="Times New Roman" w:hAnsi="Times New Roman" w:cs="Times New Roman"/>
          <w:sz w:val="24"/>
          <w:szCs w:val="24"/>
          <w:lang w:eastAsia="en-ZA"/>
        </w:rPr>
        <w:t xml:space="preserve">(Murken </w:t>
      </w:r>
      <w:r w:rsidR="00C977CE">
        <w:rPr>
          <w:rFonts w:ascii="Times New Roman" w:eastAsia="Times New Roman" w:hAnsi="Times New Roman" w:cs="Times New Roman"/>
          <w:sz w:val="24"/>
          <w:szCs w:val="24"/>
          <w:lang w:eastAsia="en-ZA"/>
        </w:rPr>
        <w:t>&amp;</w:t>
      </w:r>
      <w:r w:rsidR="00C977CE" w:rsidRPr="00F81105">
        <w:rPr>
          <w:rFonts w:ascii="Times New Roman" w:eastAsia="Times New Roman" w:hAnsi="Times New Roman" w:cs="Times New Roman"/>
          <w:sz w:val="24"/>
          <w:szCs w:val="24"/>
          <w:lang w:eastAsia="en-ZA"/>
        </w:rPr>
        <w:t xml:space="preserve"> </w:t>
      </w:r>
      <w:r w:rsidR="0052717F" w:rsidRPr="00F81105">
        <w:rPr>
          <w:rFonts w:ascii="Times New Roman" w:eastAsia="Times New Roman" w:hAnsi="Times New Roman" w:cs="Times New Roman"/>
          <w:sz w:val="24"/>
          <w:szCs w:val="24"/>
          <w:lang w:eastAsia="en-ZA"/>
        </w:rPr>
        <w:t>Gornott</w:t>
      </w:r>
      <w:r w:rsidR="00B22144">
        <w:rPr>
          <w:rFonts w:ascii="Times New Roman" w:eastAsia="Times New Roman" w:hAnsi="Times New Roman" w:cs="Times New Roman"/>
          <w:sz w:val="24"/>
          <w:szCs w:val="24"/>
          <w:lang w:eastAsia="en-ZA"/>
        </w:rPr>
        <w:t xml:space="preserve"> </w:t>
      </w:r>
      <w:r w:rsidR="0052717F" w:rsidRPr="00F81105">
        <w:rPr>
          <w:rFonts w:ascii="Times New Roman" w:eastAsia="Times New Roman" w:hAnsi="Times New Roman" w:cs="Times New Roman"/>
          <w:sz w:val="24"/>
          <w:szCs w:val="24"/>
          <w:lang w:eastAsia="en-ZA"/>
        </w:rPr>
        <w:t>2022)</w:t>
      </w:r>
      <w:r w:rsidR="0052717F" w:rsidRPr="00B90F83">
        <w:rPr>
          <w:rFonts w:ascii="Times New Roman" w:eastAsia="Times New Roman" w:hAnsi="Times New Roman" w:cs="Times New Roman"/>
          <w:sz w:val="24"/>
          <w:szCs w:val="24"/>
          <w:lang w:eastAsia="en-ZA"/>
        </w:rPr>
        <w:fldChar w:fldCharType="end"/>
      </w:r>
      <w:r w:rsidR="0052717F" w:rsidRPr="00B90F83">
        <w:rPr>
          <w:rFonts w:ascii="Times New Roman" w:eastAsia="Times New Roman" w:hAnsi="Times New Roman" w:cs="Times New Roman"/>
          <w:sz w:val="24"/>
          <w:szCs w:val="24"/>
          <w:lang w:eastAsia="en-ZA"/>
        </w:rPr>
        <w:t xml:space="preserve">. </w:t>
      </w:r>
      <w:r w:rsidR="00892F50" w:rsidRPr="00B90F83">
        <w:rPr>
          <w:rFonts w:ascii="Times New Roman" w:eastAsia="Times New Roman" w:hAnsi="Times New Roman" w:cs="Times New Roman"/>
          <w:sz w:val="24"/>
          <w:szCs w:val="24"/>
          <w:lang w:eastAsia="en-ZA"/>
        </w:rPr>
        <w:t>As a result</w:t>
      </w:r>
      <w:r w:rsidRPr="00B90F83">
        <w:rPr>
          <w:rFonts w:ascii="Times New Roman" w:eastAsia="Times New Roman" w:hAnsi="Times New Roman" w:cs="Times New Roman"/>
          <w:sz w:val="24"/>
          <w:szCs w:val="24"/>
          <w:lang w:eastAsia="en-ZA"/>
        </w:rPr>
        <w:t xml:space="preserve">, a gender  analysis of climate change adaptation  practices must cut across different farming and cultural systems </w:t>
      </w:r>
      <w:r w:rsidR="00C977CE">
        <w:rPr>
          <w:rFonts w:ascii="Times New Roman" w:eastAsia="Times New Roman" w:hAnsi="Times New Roman" w:cs="Times New Roman"/>
          <w:sz w:val="24"/>
          <w:szCs w:val="24"/>
          <w:lang w:eastAsia="en-ZA"/>
        </w:rPr>
        <w:t>to</w:t>
      </w:r>
      <w:r w:rsidRPr="00B90F83">
        <w:rPr>
          <w:rFonts w:ascii="Times New Roman" w:eastAsia="Times New Roman" w:hAnsi="Times New Roman" w:cs="Times New Roman"/>
          <w:sz w:val="24"/>
          <w:szCs w:val="24"/>
          <w:lang w:eastAsia="en-ZA"/>
        </w:rPr>
        <w:t xml:space="preserve"> address the challenges hindering </w:t>
      </w:r>
      <w:r w:rsidR="007F50DF">
        <w:rPr>
          <w:rFonts w:ascii="Times New Roman" w:eastAsia="Times New Roman" w:hAnsi="Times New Roman" w:cs="Times New Roman"/>
          <w:sz w:val="24"/>
          <w:szCs w:val="24"/>
          <w:lang w:eastAsia="en-ZA"/>
        </w:rPr>
        <w:t xml:space="preserve">the </w:t>
      </w:r>
      <w:r w:rsidRPr="00B90F83">
        <w:rPr>
          <w:rFonts w:ascii="Times New Roman" w:eastAsia="Times New Roman" w:hAnsi="Times New Roman" w:cs="Times New Roman"/>
          <w:sz w:val="24"/>
          <w:szCs w:val="24"/>
          <w:lang w:eastAsia="en-ZA"/>
        </w:rPr>
        <w:t xml:space="preserve">adoption of these practices by women smallholder farmers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author":[{"dropping-particle":"","family":"Murry","given":"Una","non-dropping-particle":"","parse-names":false,"suffix":""},{"dropping-particle":"","family":"Gebremedhin","given":"Zewdy","non-dropping-particle":"","parse-names":false,"suffix":""},{"dropping-particle":"","family":"Brychkova","given":"Galina","non-dropping-particle":"","parse-names":false,"suffix":""},{"dropping-particle":"","family":"Spillane","given":"Charles","non-dropping-particle":"","parse-names":false,"suffix":""}],"container-title":"Gender, Techonology and Development","id":"ITEM-1","issued":{"date-parts":[["2016"]]},"page":"117-148","title":"Smallholder farmers anc climate smart agriculture_Technology and labor-productivuty constraints amongst women smallholders in Malawi.pdf","type":"article-journal"},"uris":["http://www.mendeley.com/documents/?uuid=8b411174-7540-460f-b197-e4cef6696857"]}],"mendeley":{"formattedCitation":"(Murry &lt;i&gt;et al.&lt;/i&gt;, 2016)","plainTextFormattedCitation":"(Murry et al., 2016)","previouslyFormattedCitation":"(Murry &lt;i&gt;et al.&lt;/i&gt;, 2016)"},"properties":{"noteIndex":0},"schema":"https://github.com/citation-style-language/schema/raw/master/csl-citation.json"}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(Murry </w:t>
      </w:r>
      <w:r w:rsidRPr="00F81105">
        <w:rPr>
          <w:rFonts w:ascii="Times New Roman" w:eastAsia="Times New Roman" w:hAnsi="Times New Roman" w:cs="Times New Roman"/>
          <w:i/>
          <w:sz w:val="24"/>
          <w:szCs w:val="24"/>
          <w:lang w:eastAsia="en-ZA"/>
        </w:rPr>
        <w:t>et al.</w:t>
      </w:r>
      <w:r w:rsidR="00B22144">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2016)</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w:t>
      </w:r>
    </w:p>
    <w:p w14:paraId="17390325" w14:textId="77777777" w:rsidR="00F572C3" w:rsidRPr="00B90F83" w:rsidRDefault="00F572C3" w:rsidP="00D00F2D">
      <w:pPr>
        <w:spacing w:after="0" w:line="360" w:lineRule="auto"/>
        <w:jc w:val="both"/>
        <w:rPr>
          <w:rFonts w:ascii="Times New Roman" w:eastAsia="Times New Roman" w:hAnsi="Times New Roman" w:cs="Times New Roman"/>
          <w:sz w:val="24"/>
          <w:szCs w:val="24"/>
          <w:lang w:eastAsia="en-ZA"/>
        </w:rPr>
      </w:pPr>
    </w:p>
    <w:p w14:paraId="20BFEF8F" w14:textId="5D831812" w:rsidR="00DF794E" w:rsidRDefault="00F95952"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 xml:space="preserve">Worth noting, there is a considerable body of literature on gender and climate change adaptation, </w:t>
      </w:r>
      <w:r w:rsidR="00C977CE">
        <w:rPr>
          <w:rFonts w:ascii="Times New Roman" w:hAnsi="Times New Roman" w:cs="Times New Roman"/>
          <w:sz w:val="24"/>
          <w:szCs w:val="24"/>
        </w:rPr>
        <w:t>al</w:t>
      </w:r>
      <w:r w:rsidRPr="00B90F83">
        <w:rPr>
          <w:rFonts w:ascii="Times New Roman" w:hAnsi="Times New Roman" w:cs="Times New Roman"/>
          <w:sz w:val="24"/>
          <w:szCs w:val="24"/>
        </w:rPr>
        <w:t xml:space="preserve">though most </w:t>
      </w:r>
      <w:r w:rsidR="00E81091" w:rsidRPr="00B90F83">
        <w:rPr>
          <w:rFonts w:ascii="Times New Roman" w:hAnsi="Times New Roman" w:cs="Times New Roman"/>
          <w:sz w:val="24"/>
          <w:szCs w:val="24"/>
        </w:rPr>
        <w:t>o</w:t>
      </w:r>
      <w:r w:rsidRPr="00B90F83">
        <w:rPr>
          <w:rFonts w:ascii="Times New Roman" w:hAnsi="Times New Roman" w:cs="Times New Roman"/>
          <w:sz w:val="24"/>
          <w:szCs w:val="24"/>
        </w:rPr>
        <w:t>f it focuses on the comparison between male</w:t>
      </w:r>
      <w:r w:rsidR="00C977CE">
        <w:rPr>
          <w:rFonts w:ascii="Times New Roman" w:hAnsi="Times New Roman" w:cs="Times New Roman"/>
          <w:sz w:val="24"/>
          <w:szCs w:val="24"/>
        </w:rPr>
        <w:t>-</w:t>
      </w:r>
      <w:r w:rsidRPr="00B90F83">
        <w:rPr>
          <w:rFonts w:ascii="Times New Roman" w:hAnsi="Times New Roman" w:cs="Times New Roman"/>
          <w:sz w:val="24"/>
          <w:szCs w:val="24"/>
        </w:rPr>
        <w:t>headed and female</w:t>
      </w:r>
      <w:r w:rsidR="00C977CE">
        <w:rPr>
          <w:rFonts w:ascii="Times New Roman" w:hAnsi="Times New Roman" w:cs="Times New Roman"/>
          <w:sz w:val="24"/>
          <w:szCs w:val="24"/>
        </w:rPr>
        <w:t>-</w:t>
      </w:r>
      <w:r w:rsidRPr="00B90F83">
        <w:rPr>
          <w:rFonts w:ascii="Times New Roman" w:hAnsi="Times New Roman" w:cs="Times New Roman"/>
          <w:sz w:val="24"/>
          <w:szCs w:val="24"/>
        </w:rPr>
        <w:t xml:space="preserve">headed </w:t>
      </w:r>
      <w:r w:rsidRPr="00B90F83">
        <w:rPr>
          <w:rFonts w:ascii="Times New Roman" w:hAnsi="Times New Roman" w:cs="Times New Roman"/>
          <w:sz w:val="24"/>
          <w:szCs w:val="24"/>
        </w:rPr>
        <w:lastRenderedPageBreak/>
        <w:t xml:space="preserve">households. However, this type of analysis misses out on intrahousehold power relations because members of a household do not make decisions as a unit and they have varying interests, leading to conflicts regarding their priorities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{"citationItems":[{"id":"ITEM-1","itemData":{"DOI":"10.1093/wbro/10.1.1","ISSN":"02573032","abstract":"Most development objectives focus on the well-being of individuals. Policies are targeted to increase the percentage of individuals who avoid poverty, who can read, who are free from hunger and illness, or who can find gainful employment. Individual welfare, however, is based in large part on a complex set of interactions among family members.Until recently most policy analyses implicitly viewed the household as having only one set of preferences. This assumption has been a powerful tool for understanding household behaviour, such as the distribution of tasks and goods. But a growing body of evidence suggests that this view is an expedience that comes at considerable, and possibly avoidable, cost. The article argues that more effective policy instruments will emerge from analyzing the processes by which households balance the diverse interests of their members. © 1995 The International Bank for Reconstruction and Development/The World Bank.","author":[{"dropping-particle":"","family":"Alderman","given":"Harold","non-dropping-particle":"","parse-names":false,"suffix":""},{"dropping-particle":"","family":"Chiappori","given":"Pierre André","non-dropping-particle":"","parse-names":false,"suffix":""},{"dropping-particle":"","family":"Haddad","given":"Lawrence","non-dropping-particle":"","parse-names":false,"suffix":""},{"dropping-particle":"","family":"Hoddinott","given":"John","non-dropping-particle":"","parse-names":false,"suffix":""},{"dropping-particle":"","family":"Kanbur","given":"Ravi","non-dropping-particle":"","parse-names":false,"suffix":""}],"container-title":"World Bank Research Observer","id":"ITEM-1","issue":"1","issued":{"date-parts":[["1995"]]},"page":"1-19","title":"Unitary versus collective models of the household: Is it time to shift the burden of proof?","type":"article-journal","volume":"10"},"uris":["http://www.mendeley.com/documents/?uuid=c13af52d-3e1f-4302-be93-ab1cec974405"]}],"mendeley":{"formattedCitation":"(Alderman &lt;i&gt;et al.&lt;/i&gt;, 1995)","plainTextFormattedCitation":"(Alderman et al., 1995)","previouslyFormattedCitation":"(Alderman &lt;i&gt;et al.&lt;/i&gt;, 1995)"},"properties":{"noteIndex":0},"schema":"https://github.com/citation-style-language/schema/raw/master/csl-citation.json"}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(Alderman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1995)</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Hence, research on gender equality must consider household and individual</w:t>
      </w:r>
      <w:r w:rsidR="00C977CE">
        <w:rPr>
          <w:rFonts w:ascii="Times New Roman" w:hAnsi="Times New Roman" w:cs="Times New Roman"/>
          <w:sz w:val="24"/>
          <w:szCs w:val="24"/>
        </w:rPr>
        <w:t>-</w:t>
      </w:r>
      <w:r w:rsidRPr="00B90F83">
        <w:rPr>
          <w:rFonts w:ascii="Times New Roman" w:hAnsi="Times New Roman" w:cs="Times New Roman"/>
          <w:sz w:val="24"/>
          <w:szCs w:val="24"/>
        </w:rPr>
        <w:t xml:space="preserve">level factors that shape the bargaining power of women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www.younglives.org.uk","ISBN":"978-1-909403-86-4","author":[{"dropping-particle":"","family":"Chuta","given":"Nardos","non-dropping-particle":"","parse-names":false,"suffix":""}],"id":"ITEM-1","issue":"February","issued":{"date-parts":[["2017"]]},"number":"Working Paper 166","number-of-pages":"3-36","title":"Young women's household bargaining power in marriage and parenthood in Ethiopia","type":"report"},"uris":["http://www.mendeley.com/documents/?uuid=4ab7d0b9-ff16-4fe9-b829-4de265e66cca"]}],"mendeley":{"formattedCitation":"(Chuta, 2017)","plainTextFormattedCitation":"(Chuta, 2017)","previouslyFormattedCitation":"(Chuta, 2017)"},"properties":{"noteIndex":0},"schema":"https://github.com/citation-style-language/schema/raw/master/csl-citation.json"}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(Chuta 2017)</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w:t>
      </w:r>
    </w:p>
    <w:p w14:paraId="013A5266" w14:textId="77777777" w:rsidR="00F572C3" w:rsidRPr="00B90F83" w:rsidRDefault="00F572C3" w:rsidP="00D00F2D">
      <w:pPr>
        <w:spacing w:after="0" w:line="360" w:lineRule="auto"/>
        <w:jc w:val="both"/>
        <w:rPr>
          <w:rFonts w:ascii="Times New Roman" w:hAnsi="Times New Roman" w:cs="Times New Roman"/>
          <w:sz w:val="24"/>
          <w:szCs w:val="24"/>
        </w:rPr>
      </w:pPr>
    </w:p>
    <w:p w14:paraId="347C3A3B" w14:textId="698607C8" w:rsidR="00302053" w:rsidRDefault="00F95952"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Therefore, this study will use a theoretical approach of intrahousehold bargaining, where a husband and wife will be interviewed individually in order to ascertain the power relations within the household. Using a mixed research approach, the research seeks to assess the in</w:t>
      </w:r>
      <w:r w:rsidR="0018425F" w:rsidRPr="00B90F83">
        <w:rPr>
          <w:rFonts w:ascii="Times New Roman" w:hAnsi="Times New Roman" w:cs="Times New Roman"/>
          <w:sz w:val="24"/>
          <w:szCs w:val="24"/>
        </w:rPr>
        <w:t>trahousehold gender inequality</w:t>
      </w:r>
      <w:r w:rsidRPr="00B90F83">
        <w:rPr>
          <w:rFonts w:ascii="Times New Roman" w:hAnsi="Times New Roman" w:cs="Times New Roman"/>
          <w:sz w:val="24"/>
          <w:szCs w:val="24"/>
        </w:rPr>
        <w:t xml:space="preserve"> with respect to decision</w:t>
      </w:r>
      <w:r w:rsidR="00C977CE">
        <w:rPr>
          <w:rFonts w:ascii="Times New Roman" w:hAnsi="Times New Roman" w:cs="Times New Roman"/>
          <w:sz w:val="24"/>
          <w:szCs w:val="24"/>
        </w:rPr>
        <w:t>-</w:t>
      </w:r>
      <w:r w:rsidRPr="00B90F83">
        <w:rPr>
          <w:rFonts w:ascii="Times New Roman" w:hAnsi="Times New Roman" w:cs="Times New Roman"/>
          <w:sz w:val="24"/>
          <w:szCs w:val="24"/>
        </w:rPr>
        <w:t>making</w:t>
      </w:r>
      <w:r w:rsidR="0018425F" w:rsidRPr="00B90F83">
        <w:rPr>
          <w:rFonts w:ascii="Times New Roman" w:hAnsi="Times New Roman" w:cs="Times New Roman"/>
          <w:sz w:val="24"/>
          <w:szCs w:val="24"/>
        </w:rPr>
        <w:t xml:space="preserve"> in agricultural production, </w:t>
      </w:r>
      <w:r w:rsidRPr="00B90F83">
        <w:rPr>
          <w:rFonts w:ascii="Times New Roman" w:hAnsi="Times New Roman" w:cs="Times New Roman"/>
          <w:sz w:val="24"/>
          <w:szCs w:val="24"/>
        </w:rPr>
        <w:t>use of productive r</w:t>
      </w:r>
      <w:r w:rsidR="0018425F" w:rsidRPr="00B90F83">
        <w:rPr>
          <w:rFonts w:ascii="Times New Roman" w:hAnsi="Times New Roman" w:cs="Times New Roman"/>
          <w:sz w:val="24"/>
          <w:szCs w:val="24"/>
        </w:rPr>
        <w:t xml:space="preserve">esources and inequality in the use of household income </w:t>
      </w:r>
      <w:r w:rsidRPr="00B90F83">
        <w:rPr>
          <w:rFonts w:ascii="Times New Roman" w:hAnsi="Times New Roman" w:cs="Times New Roman"/>
          <w:sz w:val="24"/>
          <w:szCs w:val="24"/>
        </w:rPr>
        <w:t>and time, and how these inequalities affect the adoption of climate change adaptation strategies. The research will take advantage of the dualistic cultural systems of matrilineal and patrilineal in the study areas to further understand the cultural and ethnic norms that construct gender roles in the adoption of climate change adaptation strategies.</w:t>
      </w:r>
    </w:p>
    <w:p w14:paraId="3577D01F" w14:textId="77777777" w:rsidR="00F572C3" w:rsidRPr="00B90F83" w:rsidRDefault="00F572C3" w:rsidP="00D00F2D">
      <w:pPr>
        <w:spacing w:after="0" w:line="360" w:lineRule="auto"/>
        <w:jc w:val="both"/>
        <w:rPr>
          <w:rFonts w:ascii="Times New Roman" w:hAnsi="Times New Roman" w:cs="Times New Roman"/>
          <w:sz w:val="24"/>
          <w:szCs w:val="24"/>
        </w:rPr>
      </w:pPr>
    </w:p>
    <w:p w14:paraId="2224A23F" w14:textId="239D465B" w:rsidR="00DF794E" w:rsidRPr="00B90F83" w:rsidRDefault="0014194E" w:rsidP="007D797F">
      <w:pPr>
        <w:pStyle w:val="Heading2"/>
      </w:pPr>
      <w:bookmarkStart w:id="71" w:name="_Toc195892133"/>
      <w:r>
        <w:t xml:space="preserve">1.2 </w:t>
      </w:r>
      <w:r>
        <w:tab/>
      </w:r>
      <w:r w:rsidR="00F95952" w:rsidRPr="00B90F83">
        <w:t>Problem Statement</w:t>
      </w:r>
      <w:bookmarkEnd w:id="71"/>
    </w:p>
    <w:p w14:paraId="727119C9" w14:textId="59333BA4" w:rsidR="00DF794E" w:rsidRDefault="00F95952"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 xml:space="preserve">A large literature has documented low adoption of climate change adaptation strategies by women in agricultural production </w:t>
      </w:r>
      <w:r w:rsidRPr="00B90F83">
        <w:rPr>
          <w:rFonts w:ascii="Times New Roman" w:hAnsi="Times New Roman" w:cs="Times New Roman"/>
          <w:i/>
          <w:sz w:val="24"/>
          <w:szCs w:val="24"/>
        </w:rPr>
        <w:t xml:space="preserve"> </w:t>
      </w:r>
      <w:r w:rsidRPr="00B90F83">
        <w:rPr>
          <w:rFonts w:ascii="Times New Roman" w:hAnsi="Times New Roman" w:cs="Times New Roman"/>
          <w:i/>
          <w:sz w:val="24"/>
          <w:szCs w:val="24"/>
        </w:rPr>
        <w:fldChar w:fldCharType="begin" w:fldLock="1"/>
      </w:r>
      <w:r w:rsidR="004D7745" w:rsidRPr="00B90F83">
        <w:rPr>
          <w:rFonts w:ascii="Times New Roman" w:hAnsi="Times New Roman" w:cs="Times New Roman"/>
          <w:i/>
          <w:sz w:val="24"/>
          <w:szCs w:val="24"/>
        </w:rPr>
        <w:instrText>ADDIN CSL_CITATION {"citationItems":[{"id":"ITEM-1","itemData":{"DOI":"10.1016/j.heliyon.2019.e02854","ISSN":"2405-8440","author":[{"dropping-particle":"","family":"Adzawla","given":"William","non-dropping-particle":"","parse-names":false,"suffix":""},{"dropping-particle":"","family":"Baanni","given":"Shaibu","non-dropping-particle":"","parse-names":false,"suffix":""},{"dropping-particle":"","family":"Yao","given":"Paul","non-dropping-particle":"","parse-names":false,"suffix":""},{"dropping-particle":"","family":"Donkoh","given":"Samuel A","non-dropping-particle":"","parse-names":false,"suffix":""}],"container-title":"Heliyon","id":"ITEM-1","issue":"October","issued":{"date-parts":[["2019"]]},"page":"e02854","publisher":"Elsevier Ltd","title":"Gender perspectives of climate change adaptation in two selected districts of Ghana","type":"article-journal","volume":"5"},"uris":["http://www.mendeley.com/documents/?uuid=342068fe-7c0d-414f-a71e-81b23e6abf5a"]},{"id":"ITEM-2","itemData":{"DOI":"10.1016/j.njas.2018.09.001","ISSN":"1573-5214","author":[{"dropping-particle":"","family":"Bedeke","given":"Sisay","non-dropping-particle":"","parse-names":false,"suffix":""},{"dropping-particle":"","family":"Vanhove","given":"Wouter","non-dropping-particle":"","parse-names":false,"suffix":""},{"dropping-particle":"","family":"Gezahegn","given":"Muluken","non-dropping-particle":"","parse-names":false,"suffix":""},{"dropping-particle":"","family":"Natarajan","given":"Kolandavel","non-dropping-particle":"","parse-names":false,"suffix":""},{"dropping-particle":"Van","family":"Damme","given":"Patrick","non-dropping-particle":"","parse-names":false,"suffix":""}],"container-title":"NJAS - Wageningen Journal of Life Sciences","id":"ITEM-2","issue":"August 2018","issued":{"date-parts":[["2019"]]},"page":"96-104","publisher":"Elsevier","title":"NJAS - Wageningen Journal of Life Sciences Adoption of climate change adaptation strategies by maize-dependent smallholders in Ethiopia","type":"article-journal","volume":"88"},"uris":["http://www.mendeley.com/documents/?uuid=fc388408-ad11-44a4-bc66-fa10cd4efd08"]},{"id":"ITEM-3","itemData":{"ISBN":"9783030375379","author":[{"dropping-particle":"","family":"Kakota","given":"Chibowa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-3","issued":{"date-parts":[["2020"]]},"title":"Gender Differentiation in the Adoption of Climate Smart Agriculture Technologies and Level of Adaptive Capacity ... Related papers","type":"article-journal"},"uris":["http://www.mendeley.com/documents/?uuid=b58bf049-db0e-45fc-9378-f80aeb358b7d"]}],"mendeley":{"formattedCitation":"(Adzawla &lt;i&gt;et al.&lt;/i&gt;, 2019; Bedeke &lt;i&gt;et al.&lt;/i&gt;, 2019; Kakota &lt;i&gt;et al.&lt;/i&gt;, 2020)","plainTextFormattedCitation":"(Adzawla et al., 2019; Bedeke et al., 2019; Kakota et al., 2020)","previouslyFormattedCitation":"(Adzawla &lt;i&gt;et al.&lt;/i&gt;, 2019; Bedeke &lt;i&gt;et al.&lt;/i&gt;, 2019; Kakota &lt;i&gt;et al.&lt;/i&gt;, 2020)"},"properties":{"noteIndex":0},"schema":"https://github.com/citation-style-language/schema/raw/master/csl-citation.json"}</w:instrText>
      </w:r>
      <w:r w:rsidRPr="00B90F83">
        <w:rPr>
          <w:rFonts w:ascii="Times New Roman" w:hAnsi="Times New Roman" w:cs="Times New Roman"/>
          <w:i/>
          <w:sz w:val="24"/>
          <w:szCs w:val="24"/>
        </w:rPr>
        <w:fldChar w:fldCharType="separate"/>
      </w:r>
      <w:r w:rsidRPr="00F81105">
        <w:rPr>
          <w:rFonts w:ascii="Times New Roman" w:hAnsi="Times New Roman" w:cs="Times New Roman"/>
          <w:sz w:val="24"/>
          <w:szCs w:val="24"/>
        </w:rPr>
        <w:t xml:space="preserve">(Adzawla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2019; Bedeke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2019; Kakota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2020)</w:t>
      </w:r>
      <w:r w:rsidRPr="00B90F83">
        <w:rPr>
          <w:rFonts w:ascii="Times New Roman" w:hAnsi="Times New Roman" w:cs="Times New Roman"/>
          <w:i/>
          <w:sz w:val="24"/>
          <w:szCs w:val="24"/>
        </w:rPr>
        <w:fldChar w:fldCharType="end"/>
      </w:r>
      <w:r w:rsidRPr="00B90F83">
        <w:rPr>
          <w:rFonts w:ascii="Times New Roman" w:hAnsi="Times New Roman" w:cs="Times New Roman"/>
          <w:sz w:val="24"/>
          <w:szCs w:val="24"/>
        </w:rPr>
        <w:t>. For instance in Malawi, less than 30 percent of women farmers adopt climate</w:t>
      </w:r>
      <w:r w:rsidR="00F465BC">
        <w:rPr>
          <w:rFonts w:ascii="Times New Roman" w:hAnsi="Times New Roman" w:cs="Times New Roman"/>
          <w:sz w:val="24"/>
          <w:szCs w:val="24"/>
        </w:rPr>
        <w:t>-</w:t>
      </w:r>
      <w:r w:rsidRPr="00B90F83">
        <w:rPr>
          <w:rFonts w:ascii="Times New Roman" w:hAnsi="Times New Roman" w:cs="Times New Roman"/>
          <w:sz w:val="24"/>
          <w:szCs w:val="24"/>
        </w:rPr>
        <w:t xml:space="preserve">smart agriculture technologies as compared to men, who have a 70 percent adoption rate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-1","issued":{"date-parts":[["2020"]]},"title":"Gender Differentiation in the Adoption of Climate Smart Agriculture Technologies and Level of Adaptive Capacity ... Related papers","type":"article-journal"},"uris":["http://www.mendeley.com/documents/?uuid=b58bf049-db0e-45fc-9378-f80aeb358b7d"]}],"mendeley":{"formattedCitation":"(Kakota &lt;i&gt;et al.&lt;/i&gt;, 2020)","plainTextFormattedCitation":"(Kakota et al., 2020)","previouslyFormattedCitation":"(Kakota &lt;i&gt;et al.&lt;/i&gt;, 2020)"},"properties":{"noteIndex":0},"schema":"https://github.com/citation-style-language/schema/raw/master/csl-citation.json"}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(Kakota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2020)</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Worth noti</w:t>
      </w:r>
      <w:r w:rsidR="00067FE5" w:rsidRPr="00B90F83">
        <w:rPr>
          <w:rFonts w:ascii="Times New Roman" w:hAnsi="Times New Roman" w:cs="Times New Roman"/>
          <w:sz w:val="24"/>
          <w:szCs w:val="24"/>
        </w:rPr>
        <w:t>ng,  Women are the key producer</w:t>
      </w:r>
      <w:r w:rsidR="0093433F">
        <w:rPr>
          <w:rFonts w:ascii="Times New Roman" w:hAnsi="Times New Roman" w:cs="Times New Roman"/>
          <w:sz w:val="24"/>
          <w:szCs w:val="24"/>
        </w:rPr>
        <w:t>s</w:t>
      </w:r>
      <w:r w:rsidRPr="00B90F83">
        <w:rPr>
          <w:rFonts w:ascii="Times New Roman" w:hAnsi="Times New Roman" w:cs="Times New Roman"/>
          <w:sz w:val="24"/>
          <w:szCs w:val="24"/>
        </w:rPr>
        <w:t xml:space="preserve"> of food and</w:t>
      </w:r>
      <w:r w:rsidR="00067FE5" w:rsidRPr="00B90F83">
        <w:rPr>
          <w:rFonts w:ascii="Times New Roman" w:hAnsi="Times New Roman" w:cs="Times New Roman"/>
          <w:sz w:val="24"/>
          <w:szCs w:val="24"/>
        </w:rPr>
        <w:t xml:space="preserve"> providers of</w:t>
      </w:r>
      <w:r w:rsidRPr="00B90F83">
        <w:rPr>
          <w:rFonts w:ascii="Times New Roman" w:hAnsi="Times New Roman" w:cs="Times New Roman"/>
          <w:sz w:val="24"/>
          <w:szCs w:val="24"/>
        </w:rPr>
        <w:t xml:space="preserve"> water in a household, yet they have little access to resources </w:t>
      </w:r>
      <w:r w:rsidR="00F465BC">
        <w:rPr>
          <w:rFonts w:ascii="Times New Roman" w:hAnsi="Times New Roman" w:cs="Times New Roman"/>
          <w:sz w:val="24"/>
          <w:szCs w:val="24"/>
        </w:rPr>
        <w:t>that</w:t>
      </w:r>
      <w:r w:rsidR="00F465BC" w:rsidRPr="00B90F83">
        <w:rPr>
          <w:rFonts w:ascii="Times New Roman" w:hAnsi="Times New Roman" w:cs="Times New Roman"/>
          <w:sz w:val="24"/>
          <w:szCs w:val="24"/>
        </w:rPr>
        <w:t xml:space="preserve"> </w:t>
      </w:r>
      <w:r w:rsidRPr="00B90F83">
        <w:rPr>
          <w:rFonts w:ascii="Times New Roman" w:hAnsi="Times New Roman" w:cs="Times New Roman"/>
          <w:sz w:val="24"/>
          <w:szCs w:val="24"/>
        </w:rPr>
        <w:t xml:space="preserve">would enable them adapt to changing climatic conditions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10.1016/j.heliyon.2022.e08908","ISSN":"2405-8440","author":[{"dropping-particle":"","family":"Mekonnen","given":"Zenebe","non-dropping-particle":"","parse-names":false,"suffix":""}],"container-title":"Heliyon","id":"ITEM-1","issue":"February","issued":{"date-parts":[["2022"]]},"page":"e08908","publisher":"The Author(s)","title":"Heliyon Intra-household gender disparity : effects on climate change adaptation in Arsi Negele district , Ethiopia","type":"article-journal","volume":"8"},"uris":["http://www.mendeley.com/documents/?uuid=2ac5148c-c21a-460c-ba99-63ce783313f4"]}],"mendeley":{"formattedCitation":"(Mekonnen, 2022)","plainTextFormattedCitation":"(Mekonnen, 2022)","previouslyFormattedCitation":"(Mekonnen, 2022)"},"properties":{"noteIndex":0},"schema":"https://github.com/citation-style-language/schema/raw/master/csl-citation.json"}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(Mekonnen</w:t>
      </w:r>
      <w:r w:rsidR="00B22144">
        <w:rPr>
          <w:rFonts w:ascii="Times New Roman" w:hAnsi="Times New Roman" w:cs="Times New Roman"/>
          <w:sz w:val="24"/>
          <w:szCs w:val="24"/>
        </w:rPr>
        <w:t xml:space="preserve"> </w:t>
      </w:r>
      <w:r w:rsidRPr="00F81105">
        <w:rPr>
          <w:rFonts w:ascii="Times New Roman" w:hAnsi="Times New Roman" w:cs="Times New Roman"/>
          <w:sz w:val="24"/>
          <w:szCs w:val="24"/>
        </w:rPr>
        <w:t>2022)</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Inequality in work time also contributes to poverty among women, hence making them vulnerable to the effects of climate change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{"citationItems":[{"id":"ITEM-1","itemData":{"DOI":"10.1016/j.wsif.2013.01.004","ISSN":"02775395","abstract":"Inequalities in work time might provide important insights on how poverty is experienced by people. Despite the growing body of literature on poverty and intra-household allocation of resources in Turkey, the linkages between poverty and inequalities in time use have not been studied empirically using nationwide data. We look at how distribution of paid and unpaid work burden differs between households of different income levels using the first and the single national time use survey in Turkey. Our results reveal one hidden dimension of poverty; a time deficit alongside the more obvious income deficit. We also find that the effects of time poverty are felt more severely by women, given the already uneven distribution of unpaid work within the Turkish household. We conclude that social policies targeting not only income but also time poverty, like provision of public care services for children and elderly, may have a double effect by relieving unpaid time burden of women and increasing female labor market participation, and therefore, increasing household income further. © 2013 Elsevier Ltd.","author":[{"dropping-particle":"","family":"Öneş","given":"Umut","non-dropping-particle":"","parse-names":false,"suffix":""},{"dropping-particle":"","family":"Memiş","given":"Emel","non-dropping-particle":"","parse-names":false,"suffix":""},{"dropping-particle":"","family":"Kizilirmak","given":"Burça","non-dropping-particle":"","parse-names":false,"suffix":""}],"container-title":"Women's Studies International Forum","id":"ITEM-1","issue":"P1","issued":{"date-parts":[["2013"]]},"page":"55-64","title":"Poverty and intra-household distribution of work time in Turkey: Analysis and some policy implications","type":"article-journal","volume":"41"},"uris":["http://www.mendeley.com/documents/?uuid=f605083d-01a5-4d61-b47d-cb3f38dfa4c2"]}],"mendeley":{"formattedCitation":"(Öneş, Memiş and Kizilirmak, 2013)","plainTextFormattedCitation":"(Öneş, Memiş and Kizilirmak, 2013)","previouslyFormattedCitation":"(Öneş, Memiş and Kizilirmak, 2013)"},"properties":{"noteIndex":0},"schema":"https://github.com/citation-style-language/schema/raw/master/csl-citation.json"}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(Öneş, Memiş </w:t>
      </w:r>
      <w:r w:rsidR="00F465BC">
        <w:rPr>
          <w:rFonts w:ascii="Times New Roman" w:hAnsi="Times New Roman" w:cs="Times New Roman"/>
          <w:sz w:val="24"/>
          <w:szCs w:val="24"/>
        </w:rPr>
        <w:t>&amp;</w:t>
      </w:r>
      <w:r w:rsidR="00F465BC" w:rsidRPr="00F81105">
        <w:rPr>
          <w:rFonts w:ascii="Times New Roman" w:hAnsi="Times New Roman" w:cs="Times New Roman"/>
          <w:sz w:val="24"/>
          <w:szCs w:val="24"/>
        </w:rPr>
        <w:t xml:space="preserve"> </w:t>
      </w:r>
      <w:r w:rsidRPr="00F81105">
        <w:rPr>
          <w:rFonts w:ascii="Times New Roman" w:hAnsi="Times New Roman" w:cs="Times New Roman"/>
          <w:sz w:val="24"/>
          <w:szCs w:val="24"/>
        </w:rPr>
        <w:t>Kizilirmak 2013)</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In rural areas, women are not actively engaged in the rural economy as compared to men because they spend most of their time </w:t>
      </w:r>
      <w:r w:rsidR="001D3D9E" w:rsidRPr="00B90F83">
        <w:rPr>
          <w:rFonts w:ascii="Times New Roman" w:hAnsi="Times New Roman" w:cs="Times New Roman"/>
          <w:sz w:val="24"/>
          <w:szCs w:val="24"/>
        </w:rPr>
        <w:t>on unpaid</w:t>
      </w:r>
      <w:r w:rsidRPr="00B90F83">
        <w:rPr>
          <w:rFonts w:ascii="Times New Roman" w:hAnsi="Times New Roman" w:cs="Times New Roman"/>
          <w:sz w:val="24"/>
          <w:szCs w:val="24"/>
        </w:rPr>
        <w:t xml:space="preserve"> household work.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10.1016/j.heliyon.2022.e08908","ISSN":"2405-8440","author":[{"dropping-particle":"","family":"Mekonnen","given":"Zenebe","non-dropping-particle":"","parse-names":false,"suffix":""}],"container-title":"Heliyon","id":"ITEM-1","issue":"February","issued":{"date-parts":[["2022"]]},"page":"e08908","publisher":"The Author(s)","title":"Heliyon Intra-household gender disparity : effects on climate change adaptation in Arsi Negele district , Ethiopia","type":"article-journal","volume":"8"},"uris":["http://www.mendeley.com/documents/?uuid=2ac5148c-c21a-460c-ba99-63ce783313f4"]}],"mendeley":{"formattedCitation":"(Mekonnen, 2022)","manualFormatting":"Mekonnen, (2022)","plainTextFormattedCitation":"(Mekonnen, 2022)","previouslyFormattedCitation":"(Mekonnen, 2022)"},"properties":{"noteIndex":0},"schema":"https://github.com/citation-style-language/schema/raw/master/csl-citation.json"}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Mekonnen, (2022)</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further argues that the major causes of the low adoption of adaptation strategies are: lower participation of women in decision</w:t>
      </w:r>
      <w:r w:rsidR="00F465BC">
        <w:rPr>
          <w:rFonts w:ascii="Times New Roman" w:hAnsi="Times New Roman" w:cs="Times New Roman"/>
          <w:sz w:val="24"/>
          <w:szCs w:val="24"/>
        </w:rPr>
        <w:t>-</w:t>
      </w:r>
      <w:r w:rsidRPr="00B90F83">
        <w:rPr>
          <w:rFonts w:ascii="Times New Roman" w:hAnsi="Times New Roman" w:cs="Times New Roman"/>
          <w:sz w:val="24"/>
          <w:szCs w:val="24"/>
        </w:rPr>
        <w:t>making; inadequate control of productive resources by women; and, inadequate access to extension services and climate change</w:t>
      </w:r>
      <w:r w:rsidR="00F465BC">
        <w:rPr>
          <w:rFonts w:ascii="Times New Roman" w:hAnsi="Times New Roman" w:cs="Times New Roman"/>
          <w:sz w:val="24"/>
          <w:szCs w:val="24"/>
        </w:rPr>
        <w:t>-</w:t>
      </w:r>
      <w:r w:rsidRPr="00B90F83">
        <w:rPr>
          <w:rFonts w:ascii="Times New Roman" w:hAnsi="Times New Roman" w:cs="Times New Roman"/>
          <w:sz w:val="24"/>
          <w:szCs w:val="24"/>
        </w:rPr>
        <w:t>related information compared to men. Existing studies on climate change adaptation in Malawi have concentrated on the comparison between male</w:t>
      </w:r>
      <w:r w:rsidR="00F465BC">
        <w:rPr>
          <w:rFonts w:ascii="Times New Roman" w:hAnsi="Times New Roman" w:cs="Times New Roman"/>
          <w:sz w:val="24"/>
          <w:szCs w:val="24"/>
        </w:rPr>
        <w:t>-</w:t>
      </w:r>
      <w:r w:rsidRPr="00B90F83">
        <w:rPr>
          <w:rFonts w:ascii="Times New Roman" w:hAnsi="Times New Roman" w:cs="Times New Roman"/>
          <w:sz w:val="24"/>
          <w:szCs w:val="24"/>
        </w:rPr>
        <w:t xml:space="preserve">headed and </w:t>
      </w:r>
      <w:r w:rsidRPr="00B90F83">
        <w:rPr>
          <w:rFonts w:ascii="Times New Roman" w:hAnsi="Times New Roman" w:cs="Times New Roman"/>
          <w:sz w:val="24"/>
          <w:szCs w:val="24"/>
        </w:rPr>
        <w:lastRenderedPageBreak/>
        <w:t>female</w:t>
      </w:r>
      <w:r w:rsidR="00F465BC">
        <w:rPr>
          <w:rFonts w:ascii="Times New Roman" w:hAnsi="Times New Roman" w:cs="Times New Roman"/>
          <w:sz w:val="24"/>
          <w:szCs w:val="24"/>
        </w:rPr>
        <w:t>-</w:t>
      </w:r>
      <w:r w:rsidRPr="00B90F83">
        <w:rPr>
          <w:rFonts w:ascii="Times New Roman" w:hAnsi="Times New Roman" w:cs="Times New Roman"/>
          <w:sz w:val="24"/>
          <w:szCs w:val="24"/>
        </w:rPr>
        <w:t xml:space="preserve">headed households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{"citationItems":[{"id":"ITEM-1","itemData":{"DOI":"10.1080/17565529.2020.1715912","ISSN":"17565537","abstract":"Numerous extension efforts promote climate smart agriculture (CSA) in Sub-Saharan Africa. The need to focus on gender disparity within CSA is widely understood. Given the prominence of female agriculturalists in Malawi, such focus can make a large impact on the country's rural sustainable development. This study quantifies the impact of extension techniques, including lead farmers, NGO trainers, and farmer clubs, on men and women farmers in Malawi by applying ordered logistic regression to data concerning post-extension increases in self-assessed CSA knowledge. Male and female farmers achieved increases in knowledge through traditional extension (NGO trainers and farmer clubs). However, these gains were less for female farmers. The interaction of female farmers with lead farmers (i.e. community members trained to train others) made increases in knowledge more likely. The impact of lead farmers was lessened by limited mobility and availability. Based on the study findings, we advocate for innovative approaches to CSA extension that aim to increase understanding of differing needs and preferences of female farmers. A failure to include women farmers in design from the outset misses a key opportunity to develop understanding of related societal challenges, increasing the likelihood of nominal participation and uneven outcomes among participating farmers.","author":[{"dropping-particle":"","family":"Duffy","given":"Colm","non-dropping-particle":"","parse-names":false,"suffix":""},{"dropping-particle":"","family":"Toth","given":"Greg","non-dropping-particle":"","parse-names":false,"suffix":""},{"dropping-particle":"","family":"Cullinan","given":"John","non-dropping-particle":"","parse-names":false,"suffix":""},{"dropping-particle":"","family":"Murray","given":"Una","non-dropping-particle":"","parse-names":false,"suffix":""},{"dropping-particle":"","family":"Spillane","given":"Charles","non-dropping-particle":"","parse-names":false,"suffix":""}],"container-title":"Climate and Development","id":"ITEM-1","issue":"1","issued":{"date-parts":[["2021"]]},"page":"21-33","title":"Climate smart agriculture extension: gender disparities in agroforestry knowledge acquisition","type":"article","volume":"13"},"uris":["http://www.mendeley.com/documents/?uuid=1b23e9a5-88e1-4477-a504-c99f450977be"]},{"id":"ITEM-2","itemData":{"DOI":"10.1016/j.jenvman.2018.10.069","ISSN":"10958630","PMID":"30419441","abstract":"Conservation agriculture, drought tolerant maize, and improved legume varieties are key climate change management strategies for smallholder farmers in southern Africa. Their complementary efforts in adaptation to climate change are sternly important for farm productivity and income. This study evaluates factors explaining individual and multiple adoption of climate change management strategies and their differential impacts on productivity and income using a sample of 1172 smallholder farmers from Malawi and Zimbabwe. The study employs multinomial logistic regression to evaluate factors of individual and multiple adoption and regression adjustment with inverse probability weighting to evaluate impacts of the different adoption regimes on farm productivity and income. The results show that multiple adoption of innovations is mostly explained by access to key resources (credit, income and information), level of education and size of land owned by the farmer. More so, the concurrent adoption of conservation agriculture, stress adapted legume varieties and drought tolerant maize has far greater dividends on productivity and income than when considered individually. However, impacts of multiple adoption of the practices are not entirely uniform across different geographic regions and gender. Results suggest that effective institutional and policy efforts targeted towards reducing resource constraints that inhibit farmers' capacity to adopt complementary climate-smart agriculture packages such as conservation agriculture, drought tolerant maize and improved legume varieties must be gender sensitive and context specific.","author":[{"dropping-particle":"","family":"Makate","given":"Clifton","non-dropping-particle":"","parse-names":false,"suffix":""},{"dropping-particle":"","family":"Makate","given":"Marshall","non-dropping-particle":"","parse-names":false,"suffix":""},{"dropping-particle":"","family":"Mango","given":"Nelson","non-dropping-particle":"","parse-names":false,"suffix":""},{"dropping-particle":"","family":"Siziba","given":"Shephard","non-dropping-particle":"","parse-names":false,"suffix":""}],"container-title":"Journal of Environmental Management","id":"ITEM-2","issue":"August 2018","issued":{"date-parts":[["2019"]]},"page":"858-868","title":"Increasing resilience of smallholder farmers to climate change through multiple adoption of proven climate-smart agriculture innovations. Lessons from Southern Africa","type":"article-journal","volume":"231"},"uris":["http://www.mendeley.com/documents/?uuid=fcce7c7a-1062-4a2a-a487-0fb2dade5a7e"]},{"id":"ITEM-3","itemData":{"ISBN":"9783030375379","author":[{"dropping-particle":"","family":"Kakota","given":"Chibowa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-3","issued":{"date-parts":[["2020"]]},"title":"Gender Differentiation in the Adoption of Climate Smart Agriculture Technologies and Level of Adaptive Capacity ... Related papers","type":"article-journal"},"uris":["http://www.mendeley.com/documents/?uuid=b58bf049-db0e-45fc-9378-f80aeb358b7d"]}],"mendeley":{"formattedCitation":"(Makate &lt;i&gt;et al.&lt;/i&gt;, 2019; Kakota &lt;i&gt;et al.&lt;/i&gt;, 2020; Duffy &lt;i&gt;et al.&lt;/i&gt;, 2021)","plainTextFormattedCitation":"(Makate et al., 2019; Kakota et al., 2020; Duffy et al., 2021)","previouslyFormattedCitation":"(Makate &lt;i&gt;et al.&lt;/i&gt;, 2019; Kakota &lt;i&gt;et al.&lt;/i&gt;, 2020; Duffy &lt;i&gt;et al.&lt;/i&gt;, 2021)"},"properties":{"noteIndex":0},"schema":"https://github.com/citation-style-language/schema/raw/master/csl-citation.json"}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(Makate </w:t>
      </w:r>
      <w:r w:rsidRPr="00F81105">
        <w:rPr>
          <w:rFonts w:ascii="Times New Roman" w:hAnsi="Times New Roman" w:cs="Times New Roman"/>
          <w:i/>
          <w:sz w:val="24"/>
          <w:szCs w:val="24"/>
        </w:rPr>
        <w:t>et al.</w:t>
      </w:r>
      <w:r w:rsidR="00B22144">
        <w:rPr>
          <w:rFonts w:ascii="Times New Roman" w:hAnsi="Times New Roman" w:cs="Times New Roman"/>
          <w:sz w:val="24"/>
          <w:szCs w:val="24"/>
        </w:rPr>
        <w:t xml:space="preserve"> </w:t>
      </w:r>
      <w:r w:rsidRPr="00F81105">
        <w:rPr>
          <w:rFonts w:ascii="Times New Roman" w:hAnsi="Times New Roman" w:cs="Times New Roman"/>
          <w:sz w:val="24"/>
          <w:szCs w:val="24"/>
        </w:rPr>
        <w:t xml:space="preserve">2019; Kakota </w:t>
      </w:r>
      <w:r w:rsidRPr="00F81105">
        <w:rPr>
          <w:rFonts w:ascii="Times New Roman" w:hAnsi="Times New Roman" w:cs="Times New Roman"/>
          <w:i/>
          <w:sz w:val="24"/>
          <w:szCs w:val="24"/>
        </w:rPr>
        <w:t>et al.</w:t>
      </w:r>
      <w:r w:rsidR="00B22144">
        <w:rPr>
          <w:rFonts w:ascii="Times New Roman" w:hAnsi="Times New Roman" w:cs="Times New Roman"/>
          <w:sz w:val="24"/>
          <w:szCs w:val="24"/>
        </w:rPr>
        <w:t xml:space="preserve"> </w:t>
      </w:r>
      <w:r w:rsidRPr="00F81105">
        <w:rPr>
          <w:rFonts w:ascii="Times New Roman" w:hAnsi="Times New Roman" w:cs="Times New Roman"/>
          <w:sz w:val="24"/>
          <w:szCs w:val="24"/>
        </w:rPr>
        <w:t xml:space="preserve">2020; Duffy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2021)</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However, research in countries like Kenya, Ghana and Ethiopia has shown that this approach leaves out intra-household power relations and social norms that </w:t>
      </w:r>
      <w:r w:rsidRPr="00B90F83">
        <w:rPr>
          <w:rFonts w:ascii="Times New Roman" w:hAnsi="Times New Roman" w:cs="Times New Roman"/>
          <w:iCs/>
          <w:sz w:val="24"/>
          <w:szCs w:val="24"/>
        </w:rPr>
        <w:t>can</w:t>
      </w:r>
      <w:r w:rsidRPr="00B90F83">
        <w:rPr>
          <w:rFonts w:ascii="Times New Roman" w:hAnsi="Times New Roman" w:cs="Times New Roman"/>
          <w:sz w:val="24"/>
          <w:szCs w:val="24"/>
        </w:rPr>
        <w:t xml:space="preserve"> affect adoption of climate change adaptation strategies between husbands and wives and other members of the household </w:t>
      </w:r>
      <w:r w:rsidRPr="00B90F83">
        <w:rPr>
          <w:rFonts w:ascii="Times New Roman" w:hAnsi="Times New Roman" w:cs="Times New Roman"/>
          <w:sz w:val="24"/>
          <w:szCs w:val="24"/>
        </w:rPr>
        <w:fldChar w:fldCharType="begin" w:fldLock="1"/>
      </w:r>
      <w:r w:rsidR="004D7745" w:rsidRPr="00B90F83">
        <w:rPr>
          <w:rFonts w:ascii="Times New Roman" w:hAnsi="Times New Roman" w:cs="Times New Roman"/>
          <w:sz w:val="24"/>
          <w:szCs w:val="24"/>
        </w:rPr>
        <w:instrText>ADDIN CSL_CITATION {"citationItems":[{"id":"ITEM-1","itemData":{"DOI":"10.1016/j.ecolecon.2017.03.019","ISSN":"0921-8009","author":[{"dropping-particle":"","family":"Ngigi","given":"Marther W","non-dropping-particle":"","parse-names":false,"suffix":""},{"dropping-particle":"","family":"Mueller","given":"Ulrike","non-dropping-particle":"","parse-names":false,"suffix":""},{"dropping-particle":"","family":"Birner","given":"Regina","non-dropping-particle":"","parse-names":false,"suffix":""}],"container-title":"Ecological Economics","id":"ITEM-1","issued":{"date-parts":[["2017"]]},"page":"99-108","publisher":"Elsevier B.V.","title":"Gender Differences in Climate Change Adaptation Strategies and Participation in Group-based Approaches : An Intra-household Analysis From Rural Kenya","type":"article-journal","volume":"138"},"uris":["http://www.mendeley.com/documents/?uuid=2f149e09-574e-431e-bae8-46e1bec0075e"]},{"id":"ITEM-2","itemData":{"DOI":"10.1016/j.heliyon.2019.e02854","ISSN":"2405-8440","author":[{"dropping-particle":"","family":"Adzawla","given":"William","non-dropping-particle":"","parse-names":false,"suffix":""},{"dropping-particle":"","family":"Baanni","given":"Shaibu","non-dropping-particle":"","parse-names":false,"suffix":""},{"dropping-particle":"","family":"Yao","given":"Paul","non-dropping-particle":"","parse-names":false,"suffix":""},{"dropping-particle":"","family":"Donkoh","given":"Samuel A","non-dropping-particle":"","parse-names":false,"suffix":""}],"container-title":"Heliyon","id":"ITEM-2","issue":"October","issued":{"date-parts":[["2019"]]},"page":"e02854","publisher":"Elsevier Ltd","title":"Gender perspectives of climate change adaptation in two selected districts of Ghana","type":"article-journal","volume":"5"},"uris":["http://www.mendeley.com/documents/?uuid=342068fe-7c0d-414f-a71e-81b23e6abf5a"]}],"mendeley":{"formattedCitation":"(Ngigi, Mueller and Birner, 2017; Adzawla &lt;i&gt;et al.&lt;/i&gt;, 2019)","plainTextFormattedCitation":"(Ngigi, Mueller and Birner, 2017; Adzawla et al., 2019)","previouslyFormattedCitation":"(Ngigi, Mueller and Birner, 2017; Adzawla &lt;i&gt;et al.&lt;/i&gt;, 2019)"},"properties":{"noteIndex":0},"schema":"https://github.com/citation-style-language/schema/raw/master/csl-citation.json"}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(Ngigi, Mueller and Birner 2017; Adzawla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2019)</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Therefore, </w:t>
      </w:r>
      <w:r w:rsidRPr="00B90F83">
        <w:rPr>
          <w:rFonts w:ascii="Times New Roman" w:hAnsi="Times New Roman" w:cs="Times New Roman"/>
          <w:sz w:val="24"/>
          <w:szCs w:val="24"/>
        </w:rPr>
        <w:fldChar w:fldCharType="begin" w:fldLock="1"/>
      </w:r>
      <w:r w:rsidR="004D7745" w:rsidRPr="00B90F83">
        <w:rPr>
          <w:rFonts w:ascii="Times New Roman" w:hAnsi="Times New Roman" w:cs="Times New Roman"/>
          <w:sz w:val="24"/>
          <w:szCs w:val="24"/>
        </w:rPr>
        <w:instrText>ADDIN CSL_CITATION {"citationItems":[{"id":"ITEM-1","itemData":{"DOI":"10.1016/j.heliyon.2019.e02854","ISSN":"2405-8440","author":[{"dropping-particle":"","family":"Adzawla","given":"William","non-dropping-particle":"","parse-names":false,"suffix":""},{"dropping-particle":"","family":"Baanni","given":"Shaibu","non-dropping-particle":"","parse-names":false,"suffix":""},{"dropping-particle":"","family":"Yao","given":"Paul","non-dropping-particle":"","parse-names":false,"suffix":""},{"dropping-particle":"","family":"Donkoh","given":"Samuel A","non-dropping-particle":"","parse-names":false,"suffix":""}],"container-title":"Heliyon","id":"ITEM-1","issue":"October","issued":{"date-parts":[["2019"]]},"page":"e02854","publisher":"Elsevier Ltd","title":"Gender perspectives of climate change adaptation in two selected districts of Ghana","type":"article-journal","volume":"5"},"uris":["http://www.mendeley.com/documents/?uuid=342068fe-7c0d-414f-a71e-81b23e6abf5a"]}],"mendeley":{"formattedCitation":"(Adzawla &lt;i&gt;et al.&lt;/i&gt;, 2019)","manualFormatting":"Adzawla et al., (2019)","plainTextFormattedCitation":"(Adzawla et al., 2019)","previouslyFormattedCitation":"(Adzawla &lt;i&gt;et al.&lt;/i&gt;, 2019)"},"properties":{"noteIndex":0},"schema":"https://github.com/citation-style-language/schema/raw/master/csl-citation.json"}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Adzawla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(2019)</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concluded that climate change adaptation in farming communities should not be tackled at the household level, but rather at the individual farmer level. Crucially, there is limited</w:t>
      </w:r>
      <w:r w:rsidRPr="00B90F83">
        <w:rPr>
          <w:rFonts w:ascii="Times New Roman" w:eastAsia="Times New Roman" w:hAnsi="Times New Roman" w:cs="Times New Roman"/>
          <w:sz w:val="24"/>
          <w:szCs w:val="24"/>
          <w:lang w:eastAsia="en-ZA"/>
        </w:rPr>
        <w:t xml:space="preserve"> information </w:t>
      </w:r>
      <w:r w:rsidR="00F465BC">
        <w:rPr>
          <w:rFonts w:ascii="Times New Roman" w:eastAsia="Times New Roman" w:hAnsi="Times New Roman" w:cs="Times New Roman"/>
          <w:sz w:val="24"/>
          <w:szCs w:val="24"/>
          <w:lang w:eastAsia="en-ZA"/>
        </w:rPr>
        <w:t>on</w:t>
      </w:r>
      <w:r w:rsidR="00F465BC" w:rsidRPr="00B90F83">
        <w:rPr>
          <w:rFonts w:ascii="Times New Roman" w:eastAsia="Times New Roman" w:hAnsi="Times New Roman" w:cs="Times New Roman"/>
          <w:sz w:val="24"/>
          <w:szCs w:val="24"/>
          <w:lang w:eastAsia="en-ZA"/>
        </w:rPr>
        <w:t xml:space="preserve"> </w:t>
      </w:r>
      <w:r w:rsidRPr="00B90F83">
        <w:rPr>
          <w:rFonts w:ascii="Times New Roman" w:eastAsia="Times New Roman" w:hAnsi="Times New Roman" w:cs="Times New Roman"/>
          <w:sz w:val="24"/>
          <w:szCs w:val="24"/>
          <w:lang w:eastAsia="en-ZA"/>
        </w:rPr>
        <w:t>how gender at the intrahousehold level affect</w:t>
      </w:r>
      <w:r w:rsidR="00F465BC">
        <w:rPr>
          <w:rFonts w:ascii="Times New Roman" w:eastAsia="Times New Roman" w:hAnsi="Times New Roman" w:cs="Times New Roman"/>
          <w:sz w:val="24"/>
          <w:szCs w:val="24"/>
          <w:lang w:eastAsia="en-ZA"/>
        </w:rPr>
        <w:t>s</w:t>
      </w:r>
      <w:r w:rsidRPr="00B90F83">
        <w:rPr>
          <w:rFonts w:ascii="Times New Roman" w:eastAsia="Times New Roman" w:hAnsi="Times New Roman" w:cs="Times New Roman"/>
          <w:sz w:val="24"/>
          <w:szCs w:val="24"/>
          <w:lang w:eastAsia="en-ZA"/>
        </w:rPr>
        <w:t xml:space="preserve"> the adaptive capacity of men and women </w:t>
      </w:r>
      <w:r w:rsidRPr="00B90F83">
        <w:rPr>
          <w:rFonts w:ascii="Times New Roman" w:eastAsia="Times New Roman" w:hAnsi="Times New Roman" w:cs="Times New Roman"/>
          <w:sz w:val="24"/>
          <w:szCs w:val="24"/>
          <w:lang w:eastAsia="en-ZA"/>
        </w:rPr>
        <w:fldChar w:fldCharType="begin" w:fldLock="1"/>
      </w:r>
      <w:r w:rsidRPr="00B90F83">
        <w:rPr>
          <w:rFonts w:ascii="Times New Roman" w:eastAsia="Times New Roman" w:hAnsi="Times New Roman" w:cs="Times New Roman"/>
          <w:sz w:val="24"/>
          <w:szCs w:val="24"/>
          <w:lang w:eastAsia="en-ZA"/>
        </w:rPr>
        <w:instrText>ADDIN CSL_CITATION {"citationItems":[{"id":"ITEM-1","itemData":{"DOI":"10.1016/j.ecolecon.2017.03.019","ISSN":"0921-8009","author":[{"dropping-particle":"","family":"Ngigi","given":"Marther W","non-dropping-particle":"","parse-names":false,"suffix":""},{"dropping-particle":"","family":"Mueller","given":"Ulrike","non-dropping-particle":"","parse-names":false,"suffix":""},{"dropping-particle":"","family":"Birner","given":"Regina","non-dropping-particle":"","parse-names":false,"suffix":""}],"container-title":"Ecological Economics","id":"ITEM-1","issued":{"date-parts":[["2017"]]},"page":"99-108","publisher":"Elsevier B.V.","title":"Gender Differences in Climate Change Adaptation Strategies and Participation in Group-based Approaches : An Intra-household Analysis From Rural Kenya","type":"article-journal","volume":"138"},"uris":["http://www.mendeley.com/documents/?uuid=2f149e09-574e-431e-bae8-46e1bec0075e"]}],"mendeley":{"formattedCitation":"(Ngigi, Mueller and Birner, 2017)","plainTextFormattedCitation":"(Ngigi, Mueller and Birner, 2017)","previouslyFormattedCitation":"(Ngigi, Mueller and Birner, 2017)"},"properties":{"noteIndex":0},"schema":"https://github.com/citation-style-language/schema/raw/master/csl-citation.json"}</w:instrText>
      </w:r>
      <w:r w:rsidRPr="00B90F83">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(Ngigi</w:t>
      </w:r>
      <w:r w:rsidR="00F465BC">
        <w:rPr>
          <w:rFonts w:ascii="Times New Roman" w:eastAsia="Times New Roman" w:hAnsi="Times New Roman" w:cs="Times New Roman"/>
          <w:sz w:val="24"/>
          <w:szCs w:val="24"/>
          <w:lang w:eastAsia="en-ZA"/>
        </w:rPr>
        <w:t xml:space="preserve"> </w:t>
      </w:r>
      <w:r w:rsidR="00F465BC" w:rsidRPr="00343F45">
        <w:rPr>
          <w:rFonts w:ascii="Times New Roman" w:eastAsia="Times New Roman" w:hAnsi="Times New Roman" w:cs="Times New Roman"/>
          <w:i/>
          <w:iCs/>
          <w:sz w:val="24"/>
          <w:szCs w:val="24"/>
          <w:lang w:eastAsia="en-ZA"/>
        </w:rPr>
        <w:t>et al.</w:t>
      </w:r>
      <w:r w:rsidRPr="00F81105">
        <w:rPr>
          <w:rFonts w:ascii="Times New Roman" w:eastAsia="Times New Roman" w:hAnsi="Times New Roman" w:cs="Times New Roman"/>
          <w:sz w:val="24"/>
          <w:szCs w:val="24"/>
          <w:lang w:eastAsia="en-ZA"/>
        </w:rPr>
        <w:t xml:space="preserve"> 2017)</w:t>
      </w:r>
      <w:r w:rsidRPr="00B90F83">
        <w:rPr>
          <w:rFonts w:ascii="Times New Roman" w:eastAsia="Times New Roman" w:hAnsi="Times New Roman" w:cs="Times New Roman"/>
          <w:sz w:val="24"/>
          <w:szCs w:val="24"/>
          <w:lang w:eastAsia="en-ZA"/>
        </w:rPr>
        <w:fldChar w:fldCharType="end"/>
      </w:r>
      <w:r w:rsidRPr="00B90F83">
        <w:rPr>
          <w:rFonts w:ascii="Times New Roman" w:eastAsia="Times New Roman" w:hAnsi="Times New Roman" w:cs="Times New Roman"/>
          <w:sz w:val="24"/>
          <w:szCs w:val="24"/>
          <w:lang w:eastAsia="en-ZA"/>
        </w:rPr>
        <w:t>.</w:t>
      </w:r>
      <w:r w:rsidR="0076675C" w:rsidRPr="00E00ED9">
        <w:rPr>
          <w:rFonts w:ascii="Times New Roman" w:eastAsia="Times New Roman" w:hAnsi="Times New Roman" w:cs="Times New Roman"/>
          <w:sz w:val="24"/>
          <w:szCs w:val="24"/>
          <w:lang w:eastAsia="en-ZA"/>
        </w:rPr>
        <w:t xml:space="preserve"> </w:t>
      </w:r>
      <w:r w:rsidR="00302053" w:rsidRPr="00E00ED9">
        <w:rPr>
          <w:rFonts w:ascii="Times New Roman" w:eastAsia="Times New Roman" w:hAnsi="Times New Roman" w:cs="Times New Roman"/>
          <w:sz w:val="24"/>
          <w:szCs w:val="24"/>
          <w:lang w:eastAsia="en-ZA"/>
        </w:rPr>
        <w:t xml:space="preserve">Further to that, </w:t>
      </w:r>
      <w:r w:rsidR="00302053" w:rsidRPr="00E00ED9">
        <w:rPr>
          <w:rFonts w:ascii="Times New Roman" w:eastAsia="Times New Roman" w:hAnsi="Times New Roman" w:cs="Times New Roman"/>
          <w:sz w:val="24"/>
          <w:szCs w:val="24"/>
          <w:lang w:eastAsia="en-ZA"/>
        </w:rPr>
        <w:fldChar w:fldCharType="begin" w:fldLock="1"/>
      </w:r>
      <w:r w:rsidR="00302053" w:rsidRPr="00E00ED9">
        <w:rPr>
          <w:rFonts w:ascii="Times New Roman" w:eastAsia="Times New Roman" w:hAnsi="Times New Roman" w:cs="Times New Roman"/>
          <w:sz w:val="24"/>
          <w:szCs w:val="24"/>
          <w:lang w:eastAsia="en-ZA"/>
        </w:rPr>
        <w:instrText>ADDIN CSL_CITATION {"citationItems":[{"id":"ITEM-1","itemData":{"DOI":"10.1016/j.njas.2018.09.001","ISSN":"1573-5214","author":[{"dropping-particle":"","family":"Bedeke","given":"Sisay","non-dropping-particle":"","parse-names":false,"suffix":""},{"dropping-particle":"","family":"Vanhove","given":"Wouter","non-dropping-particle":"","parse-names":false,"suffix":""},{"dropping-particle":"","family":"Gezahegn","given":"Muluken","non-dropping-particle":"","parse-names":false,"suffix":""},{"dropping-particle":"","family":"Natarajan","given":"Kolandavel","non-dropping-particle":"","parse-names":false,"suffix":""},{"dropping-particle":"Van","family":"Damme","given":"Patrick","non-dropping-particle":"","parse-names":false,"suffix":""}],"container-title":"NJAS - Wageningen Journal of Life Sciences","id":"ITEM-1","issue":"August 2018","issued":{"date-parts":[["2019"]]},"page":"96-104","publisher":"Elsevier","title":"NJAS - Wageningen Journal of Life Sciences Adoption of climate change adaptation strategies by maize-dependent smallholders in Ethiopia","type":"article-journal","volume":"88"},"uris":["http://www.mendeley.com/documents/?uuid=fc388408-ad11-44a4-bc66-fa10cd4efd08"]}],"mendeley":{"formattedCitation":"(Bedeke &lt;i&gt;et al.&lt;/i&gt;, 2019)","plainTextFormattedCitation":"(Bedeke et al., 2019)","previouslyFormattedCitation":"(Bedeke &lt;i&gt;et al.&lt;/i&gt;, 2019)"},"properties":{"noteIndex":0},"schema":"https://github.com/citation-style-language/schema/raw/master/csl-citation.json"}</w:instrText>
      </w:r>
      <w:r w:rsidR="00302053" w:rsidRPr="00E00ED9">
        <w:rPr>
          <w:rFonts w:ascii="Times New Roman" w:eastAsia="Times New Roman" w:hAnsi="Times New Roman" w:cs="Times New Roman"/>
          <w:sz w:val="24"/>
          <w:szCs w:val="24"/>
          <w:lang w:eastAsia="en-ZA"/>
        </w:rPr>
        <w:fldChar w:fldCharType="separate"/>
      </w:r>
      <w:r w:rsidR="00302053" w:rsidRPr="00E00ED9">
        <w:rPr>
          <w:rFonts w:ascii="Times New Roman" w:eastAsia="Calibri" w:hAnsi="Times New Roman" w:cs="Times New Roman"/>
          <w:color w:val="222222"/>
          <w:kern w:val="2"/>
          <w:sz w:val="24"/>
          <w:szCs w:val="24"/>
          <w:shd w:val="clear" w:color="auto" w:fill="FFFFFF"/>
          <w:lang w:val="en-US"/>
          <w14:ligatures w14:val="standardContextual"/>
        </w:rPr>
        <w:t xml:space="preserve">Al-Amin. </w:t>
      </w:r>
      <w:r w:rsidR="00302053" w:rsidRPr="00E00ED9">
        <w:rPr>
          <w:rFonts w:ascii="Times New Roman" w:eastAsia="Times New Roman" w:hAnsi="Times New Roman" w:cs="Times New Roman"/>
          <w:i/>
          <w:sz w:val="24"/>
          <w:szCs w:val="24"/>
          <w:lang w:eastAsia="en-ZA"/>
        </w:rPr>
        <w:t>et al.</w:t>
      </w:r>
      <w:r w:rsidR="00302053" w:rsidRPr="00E00ED9">
        <w:rPr>
          <w:rFonts w:ascii="Times New Roman" w:eastAsia="Times New Roman" w:hAnsi="Times New Roman" w:cs="Times New Roman"/>
          <w:sz w:val="24"/>
          <w:szCs w:val="24"/>
          <w:lang w:eastAsia="en-ZA"/>
        </w:rPr>
        <w:t xml:space="preserve"> (2019)</w:t>
      </w:r>
      <w:r w:rsidR="00302053" w:rsidRPr="00E00ED9">
        <w:rPr>
          <w:rFonts w:ascii="Times New Roman" w:eastAsia="Times New Roman" w:hAnsi="Times New Roman" w:cs="Times New Roman"/>
          <w:sz w:val="24"/>
          <w:szCs w:val="24"/>
          <w:lang w:eastAsia="en-ZA"/>
        </w:rPr>
        <w:fldChar w:fldCharType="end"/>
      </w:r>
      <w:r w:rsidR="00302053" w:rsidRPr="00E00ED9">
        <w:rPr>
          <w:rFonts w:ascii="Times New Roman" w:eastAsia="Times New Roman" w:hAnsi="Times New Roman" w:cs="Times New Roman"/>
          <w:sz w:val="24"/>
          <w:szCs w:val="24"/>
          <w:lang w:eastAsia="en-ZA"/>
        </w:rPr>
        <w:t xml:space="preserve"> </w:t>
      </w:r>
      <w:r w:rsidR="00302053">
        <w:rPr>
          <w:rFonts w:ascii="Times New Roman" w:eastAsia="Times New Roman" w:hAnsi="Times New Roman" w:cs="Times New Roman"/>
          <w:sz w:val="24"/>
          <w:szCs w:val="24"/>
          <w:lang w:eastAsia="en-ZA"/>
        </w:rPr>
        <w:t xml:space="preserve">also </w:t>
      </w:r>
      <w:r w:rsidR="00302053" w:rsidRPr="00E00ED9">
        <w:rPr>
          <w:rFonts w:ascii="Times New Roman" w:eastAsia="Times New Roman" w:hAnsi="Times New Roman" w:cs="Times New Roman"/>
          <w:sz w:val="24"/>
          <w:szCs w:val="24"/>
          <w:lang w:eastAsia="en-ZA"/>
        </w:rPr>
        <w:t xml:space="preserve">found that </w:t>
      </w:r>
      <w:r w:rsidR="007F50DF">
        <w:rPr>
          <w:rFonts w:ascii="Times New Roman" w:eastAsia="Times New Roman" w:hAnsi="Times New Roman" w:cs="Times New Roman"/>
          <w:sz w:val="24"/>
          <w:szCs w:val="24"/>
          <w:lang w:eastAsia="en-ZA"/>
        </w:rPr>
        <w:t>u</w:t>
      </w:r>
      <w:r w:rsidR="00302053" w:rsidRPr="00E00ED9">
        <w:rPr>
          <w:rFonts w:ascii="Times New Roman" w:eastAsia="Times New Roman" w:hAnsi="Times New Roman" w:cs="Times New Roman"/>
          <w:sz w:val="24"/>
          <w:szCs w:val="24"/>
          <w:lang w:eastAsia="en-ZA"/>
        </w:rPr>
        <w:t>sing the intrahousehold approach is very important</w:t>
      </w:r>
      <w:r w:rsidR="00F465BC">
        <w:rPr>
          <w:rFonts w:ascii="Times New Roman" w:eastAsia="Times New Roman" w:hAnsi="Times New Roman" w:cs="Times New Roman"/>
          <w:sz w:val="24"/>
          <w:szCs w:val="24"/>
          <w:lang w:eastAsia="en-ZA"/>
        </w:rPr>
        <w:t>,</w:t>
      </w:r>
      <w:r w:rsidR="00302053" w:rsidRPr="00E00ED9">
        <w:rPr>
          <w:rFonts w:ascii="Times New Roman" w:eastAsia="Times New Roman" w:hAnsi="Times New Roman" w:cs="Times New Roman"/>
          <w:sz w:val="24"/>
          <w:szCs w:val="24"/>
          <w:lang w:eastAsia="en-ZA"/>
        </w:rPr>
        <w:t xml:space="preserve"> because the perception of climate change and adaptation by husbands and </w:t>
      </w:r>
      <w:r w:rsidR="0076675C" w:rsidRPr="0076675C">
        <w:rPr>
          <w:rFonts w:ascii="Times New Roman" w:eastAsia="Times New Roman" w:hAnsi="Times New Roman" w:cs="Times New Roman"/>
          <w:sz w:val="24"/>
          <w:szCs w:val="24"/>
          <w:lang w:eastAsia="en-ZA"/>
        </w:rPr>
        <w:t>wives was</w:t>
      </w:r>
      <w:r w:rsidR="00302053" w:rsidRPr="00E00ED9">
        <w:rPr>
          <w:rFonts w:ascii="Times New Roman" w:eastAsia="Times New Roman" w:hAnsi="Times New Roman" w:cs="Times New Roman"/>
          <w:sz w:val="24"/>
          <w:szCs w:val="24"/>
          <w:lang w:eastAsia="en-ZA"/>
        </w:rPr>
        <w:t xml:space="preserve"> significantly different even in the same household</w:t>
      </w:r>
      <w:r w:rsidR="00302053">
        <w:rPr>
          <w:rFonts w:ascii="Times New Roman" w:eastAsia="Times New Roman" w:hAnsi="Times New Roman" w:cs="Times New Roman"/>
          <w:sz w:val="24"/>
          <w:szCs w:val="24"/>
          <w:lang w:eastAsia="en-ZA"/>
        </w:rPr>
        <w:t>.</w:t>
      </w:r>
      <w:r w:rsidR="0076675C" w:rsidRPr="00E00ED9">
        <w:rPr>
          <w:rFonts w:ascii="Times New Roman" w:eastAsia="Times New Roman" w:hAnsi="Times New Roman" w:cs="Times New Roman"/>
          <w:sz w:val="24"/>
          <w:szCs w:val="24"/>
          <w:lang w:eastAsia="en-ZA"/>
        </w:rPr>
        <w:t xml:space="preserve"> More importantly, </w:t>
      </w:r>
      <w:r w:rsidR="0076675C" w:rsidRPr="00E00ED9">
        <w:rPr>
          <w:rFonts w:ascii="Times New Roman" w:eastAsia="Times New Roman" w:hAnsi="Times New Roman" w:cs="Times New Roman"/>
          <w:sz w:val="24"/>
          <w:szCs w:val="24"/>
          <w:lang w:eastAsia="en-ZA"/>
        </w:rPr>
        <w:fldChar w:fldCharType="begin" w:fldLock="1"/>
      </w:r>
      <w:r w:rsidR="0076675C" w:rsidRPr="00E00ED9">
        <w:rPr>
          <w:rFonts w:ascii="Times New Roman" w:eastAsia="Times New Roman" w:hAnsi="Times New Roman" w:cs="Times New Roman"/>
          <w:sz w:val="24"/>
          <w:szCs w:val="24"/>
          <w:lang w:eastAsia="en-ZA"/>
        </w:rPr>
        <w:instrText>ADDIN CSL_CITATION {"citationItems":[{"id":"ITEM-1","itemData":{"DOI":"10.1016/j.njas.2018.09.001","ISSN":"1573-5214","author":[{"dropping-particle":"","family":"Bedeke","given":"Sisay","non-dropping-particle":"","parse-names":false,"suffix":""},{"dropping-particle":"","family":"Vanhove","given":"Wouter","non-dropping-particle":"","parse-names":false,"suffix":""},{"dropping-particle":"","family":"Gezahegn","given":"Muluken","non-dropping-particle":"","parse-names":false,"suffix":""},{"dropping-particle":"","family":"Natarajan","given":"Kolandavel","non-dropping-particle":"","parse-names":false,"suffix":""},{"dropping-particle":"Van","family":"Damme","given":"Patrick","non-dropping-particle":"","parse-names":false,"suffix":""}],"container-title":"NJAS - Wageningen Journal of Life Sciences","id":"ITEM-1","issue":"August 2018","issued":{"date-parts":[["2019"]]},"page":"96-104","publisher":"Elsevier","title":"NJAS - Wageningen Journal of Life Sciences Adoption of climate change adaptation strategies by maize-dependent smallholders in Ethiopia","type":"article-journal","volume":"88"},"uris":["http://www.mendeley.com/documents/?uuid=fc388408-ad11-44a4-bc66-fa10cd4efd08"]}],"mendeley":{"formattedCitation":"(Bedeke &lt;i&gt;et al.&lt;/i&gt;, 2019)","plainTextFormattedCitation":"(Bedeke et al., 2019)","previouslyFormattedCitation":"(Bedeke &lt;i&gt;et al.&lt;/i&gt;, 2019)"},"properties":{"noteIndex":0},"schema":"https://github.com/citation-style-language/schema/raw/master/csl-citation.json"}</w:instrText>
      </w:r>
      <w:r w:rsidR="0076675C" w:rsidRPr="00E00ED9">
        <w:rPr>
          <w:rFonts w:ascii="Times New Roman" w:eastAsia="Times New Roman" w:hAnsi="Times New Roman" w:cs="Times New Roman"/>
          <w:sz w:val="24"/>
          <w:szCs w:val="24"/>
          <w:lang w:eastAsia="en-ZA"/>
        </w:rPr>
        <w:fldChar w:fldCharType="separate"/>
      </w:r>
      <w:r w:rsidR="0076675C" w:rsidRPr="00E00ED9">
        <w:rPr>
          <w:rFonts w:ascii="Times New Roman" w:eastAsia="Calibri" w:hAnsi="Times New Roman" w:cs="Times New Roman"/>
          <w:color w:val="222222"/>
          <w:kern w:val="2"/>
          <w:sz w:val="24"/>
          <w:szCs w:val="24"/>
          <w:shd w:val="clear" w:color="auto" w:fill="FFFFFF"/>
          <w:lang w:val="en-US"/>
          <w14:ligatures w14:val="standardContextual"/>
        </w:rPr>
        <w:t xml:space="preserve">Batung, E. </w:t>
      </w:r>
      <w:r w:rsidR="0076675C" w:rsidRPr="00E00ED9">
        <w:rPr>
          <w:rFonts w:ascii="Times New Roman" w:eastAsia="Times New Roman" w:hAnsi="Times New Roman" w:cs="Times New Roman"/>
          <w:i/>
          <w:sz w:val="24"/>
          <w:szCs w:val="24"/>
          <w:lang w:eastAsia="en-ZA"/>
        </w:rPr>
        <w:t>et al.</w:t>
      </w:r>
      <w:r w:rsidR="0076675C" w:rsidRPr="00E00ED9">
        <w:rPr>
          <w:rFonts w:ascii="Times New Roman" w:eastAsia="Times New Roman" w:hAnsi="Times New Roman" w:cs="Times New Roman"/>
          <w:sz w:val="24"/>
          <w:szCs w:val="24"/>
          <w:lang w:eastAsia="en-ZA"/>
        </w:rPr>
        <w:t xml:space="preserve"> (2021)</w:t>
      </w:r>
      <w:r w:rsidR="0076675C" w:rsidRPr="00E00ED9">
        <w:rPr>
          <w:rFonts w:ascii="Times New Roman" w:eastAsia="Times New Roman" w:hAnsi="Times New Roman" w:cs="Times New Roman"/>
          <w:sz w:val="24"/>
          <w:szCs w:val="24"/>
          <w:lang w:eastAsia="en-ZA"/>
        </w:rPr>
        <w:fldChar w:fldCharType="end"/>
      </w:r>
      <w:r w:rsidR="00302053" w:rsidRPr="0076675C">
        <w:rPr>
          <w:rFonts w:ascii="Times New Roman" w:eastAsia="Times New Roman" w:hAnsi="Times New Roman" w:cs="Times New Roman"/>
          <w:sz w:val="24"/>
          <w:szCs w:val="24"/>
          <w:lang w:eastAsia="en-ZA"/>
        </w:rPr>
        <w:t xml:space="preserve"> </w:t>
      </w:r>
      <w:r w:rsidR="000F64E1">
        <w:rPr>
          <w:rFonts w:ascii="Times New Roman" w:eastAsia="Times New Roman" w:hAnsi="Times New Roman" w:cs="Times New Roman"/>
          <w:sz w:val="24"/>
          <w:szCs w:val="24"/>
          <w:lang w:eastAsia="en-ZA"/>
        </w:rPr>
        <w:t xml:space="preserve">also </w:t>
      </w:r>
      <w:r w:rsidR="0076675C" w:rsidRPr="00E00ED9">
        <w:rPr>
          <w:rFonts w:ascii="Times New Roman" w:eastAsia="Times New Roman" w:hAnsi="Times New Roman" w:cs="Times New Roman"/>
          <w:sz w:val="24"/>
          <w:szCs w:val="24"/>
          <w:lang w:eastAsia="en-ZA"/>
        </w:rPr>
        <w:t>noted that although climate resilience research has received enormous attention, the role of household decision-making on climate resilience remains underexplored</w:t>
      </w:r>
      <w:r w:rsidR="0076675C">
        <w:rPr>
          <w:rFonts w:ascii="Times New Roman" w:eastAsia="Times New Roman" w:hAnsi="Times New Roman" w:cs="Times New Roman"/>
          <w:sz w:val="24"/>
          <w:szCs w:val="24"/>
          <w:lang w:eastAsia="en-ZA"/>
        </w:rPr>
        <w:t xml:space="preserve"> and further advocated for joint decision</w:t>
      </w:r>
      <w:r w:rsidR="00F465BC">
        <w:rPr>
          <w:rFonts w:ascii="Times New Roman" w:eastAsia="Times New Roman" w:hAnsi="Times New Roman" w:cs="Times New Roman"/>
          <w:sz w:val="24"/>
          <w:szCs w:val="24"/>
          <w:lang w:eastAsia="en-ZA"/>
        </w:rPr>
        <w:t>-</w:t>
      </w:r>
      <w:r w:rsidR="0076675C">
        <w:rPr>
          <w:rFonts w:ascii="Times New Roman" w:eastAsia="Times New Roman" w:hAnsi="Times New Roman" w:cs="Times New Roman"/>
          <w:sz w:val="24"/>
          <w:szCs w:val="24"/>
          <w:lang w:eastAsia="en-ZA"/>
        </w:rPr>
        <w:t xml:space="preserve">making between husbands and wives to promote the adoption of adaptation strategies. </w:t>
      </w:r>
      <w:r w:rsidRPr="00B90F83">
        <w:rPr>
          <w:rFonts w:ascii="Times New Roman" w:hAnsi="Times New Roman" w:cs="Times New Roman"/>
          <w:sz w:val="24"/>
          <w:szCs w:val="24"/>
        </w:rPr>
        <w:t>Hence, th</w:t>
      </w:r>
      <w:r w:rsidR="0076675C">
        <w:rPr>
          <w:rFonts w:ascii="Times New Roman" w:hAnsi="Times New Roman" w:cs="Times New Roman"/>
          <w:sz w:val="24"/>
          <w:szCs w:val="24"/>
        </w:rPr>
        <w:t>is</w:t>
      </w:r>
      <w:r w:rsidR="00727C32" w:rsidRPr="00B90F83">
        <w:rPr>
          <w:rFonts w:ascii="Times New Roman" w:hAnsi="Times New Roman" w:cs="Times New Roman"/>
          <w:sz w:val="24"/>
          <w:szCs w:val="24"/>
        </w:rPr>
        <w:t xml:space="preserve"> study sought</w:t>
      </w:r>
      <w:r w:rsidRPr="00B90F83">
        <w:rPr>
          <w:rFonts w:ascii="Times New Roman" w:hAnsi="Times New Roman" w:cs="Times New Roman"/>
          <w:sz w:val="24"/>
          <w:szCs w:val="24"/>
        </w:rPr>
        <w:t xml:space="preserve"> to </w:t>
      </w:r>
      <w:r w:rsidR="0076675C">
        <w:rPr>
          <w:rFonts w:ascii="Times New Roman" w:hAnsi="Times New Roman" w:cs="Times New Roman"/>
          <w:sz w:val="24"/>
          <w:szCs w:val="24"/>
        </w:rPr>
        <w:t>examine</w:t>
      </w:r>
      <w:r w:rsidRPr="00B90F83">
        <w:rPr>
          <w:rFonts w:ascii="Times New Roman" w:hAnsi="Times New Roman" w:cs="Times New Roman"/>
          <w:sz w:val="24"/>
          <w:szCs w:val="24"/>
        </w:rPr>
        <w:t xml:space="preserve"> intra-household gender </w:t>
      </w:r>
      <w:r w:rsidR="0093433F">
        <w:rPr>
          <w:rFonts w:ascii="Times New Roman" w:hAnsi="Times New Roman" w:cs="Times New Roman"/>
          <w:sz w:val="24"/>
          <w:szCs w:val="24"/>
        </w:rPr>
        <w:t>inequalities</w:t>
      </w:r>
      <w:r w:rsidRPr="00B90F83">
        <w:rPr>
          <w:rFonts w:ascii="Times New Roman" w:hAnsi="Times New Roman" w:cs="Times New Roman"/>
          <w:sz w:val="24"/>
          <w:szCs w:val="24"/>
        </w:rPr>
        <w:t xml:space="preserve"> and their effects on</w:t>
      </w:r>
      <w:r w:rsidR="00727C32" w:rsidRPr="00B90F83">
        <w:rPr>
          <w:rFonts w:ascii="Times New Roman" w:hAnsi="Times New Roman" w:cs="Times New Roman"/>
          <w:sz w:val="24"/>
          <w:szCs w:val="24"/>
        </w:rPr>
        <w:t xml:space="preserve"> the</w:t>
      </w:r>
      <w:r w:rsidRPr="00B90F83">
        <w:rPr>
          <w:rFonts w:ascii="Times New Roman" w:hAnsi="Times New Roman" w:cs="Times New Roman"/>
          <w:sz w:val="24"/>
          <w:szCs w:val="24"/>
        </w:rPr>
        <w:t xml:space="preserve"> adoption of climate change adaptation strategies</w:t>
      </w:r>
      <w:r w:rsidR="00004518" w:rsidRPr="00B90F83">
        <w:rPr>
          <w:rFonts w:ascii="Times New Roman" w:hAnsi="Times New Roman" w:cs="Times New Roman"/>
          <w:sz w:val="24"/>
          <w:szCs w:val="24"/>
        </w:rPr>
        <w:t xml:space="preserve"> in</w:t>
      </w:r>
      <w:r w:rsidR="00727C32" w:rsidRPr="00B90F83">
        <w:rPr>
          <w:rFonts w:ascii="Times New Roman" w:hAnsi="Times New Roman" w:cs="Times New Roman"/>
          <w:sz w:val="24"/>
          <w:szCs w:val="24"/>
        </w:rPr>
        <w:t xml:space="preserve"> Bwengu and Lisasadzi extension planning areas in Mzimba and Kasungu districts respectively</w:t>
      </w:r>
      <w:r w:rsidRPr="00B90F83">
        <w:rPr>
          <w:rFonts w:ascii="Times New Roman" w:hAnsi="Times New Roman" w:cs="Times New Roman"/>
          <w:sz w:val="24"/>
          <w:szCs w:val="24"/>
        </w:rPr>
        <w:t>.</w:t>
      </w:r>
    </w:p>
    <w:p w14:paraId="50781086" w14:textId="77777777" w:rsidR="00F572C3" w:rsidRPr="00B90F83" w:rsidRDefault="00F572C3" w:rsidP="00D00F2D">
      <w:pPr>
        <w:spacing w:after="0" w:line="360" w:lineRule="auto"/>
        <w:jc w:val="both"/>
        <w:rPr>
          <w:rFonts w:ascii="Times New Roman" w:eastAsia="Times New Roman" w:hAnsi="Times New Roman" w:cs="Times New Roman"/>
          <w:sz w:val="24"/>
          <w:szCs w:val="24"/>
          <w:lang w:eastAsia="en-ZA"/>
        </w:rPr>
      </w:pPr>
    </w:p>
    <w:p w14:paraId="77F7181F" w14:textId="53161BA9" w:rsidR="00DF794E" w:rsidRPr="00957F0F" w:rsidRDefault="0014194E" w:rsidP="007D797F">
      <w:pPr>
        <w:pStyle w:val="Heading2"/>
      </w:pPr>
      <w:bookmarkStart w:id="72" w:name="_Toc195892134"/>
      <w:r>
        <w:t xml:space="preserve">1.3 </w:t>
      </w:r>
      <w:r>
        <w:tab/>
      </w:r>
      <w:r w:rsidR="00F95952" w:rsidRPr="00957F0F">
        <w:t>Objectives</w:t>
      </w:r>
      <w:bookmarkEnd w:id="72"/>
      <w:r w:rsidR="00F95952" w:rsidRPr="00957F0F">
        <w:t xml:space="preserve"> </w:t>
      </w:r>
    </w:p>
    <w:p w14:paraId="5D6550E0" w14:textId="57A7078D" w:rsidR="00DF794E" w:rsidRPr="00B90F83" w:rsidRDefault="0014194E" w:rsidP="007D797F">
      <w:pPr>
        <w:pStyle w:val="Heading3"/>
      </w:pPr>
      <w:bookmarkStart w:id="73" w:name="_Toc195892135"/>
      <w:r>
        <w:t xml:space="preserve">1.3.1 </w:t>
      </w:r>
      <w:r>
        <w:tab/>
      </w:r>
      <w:r w:rsidR="00F95952" w:rsidRPr="00B90F83">
        <w:t xml:space="preserve">Main </w:t>
      </w:r>
      <w:r w:rsidR="000C50C6" w:rsidRPr="00957F0F">
        <w:t>o</w:t>
      </w:r>
      <w:r w:rsidR="00F95952" w:rsidRPr="00957F0F">
        <w:t>bjective</w:t>
      </w:r>
      <w:bookmarkEnd w:id="73"/>
    </w:p>
    <w:p w14:paraId="12DC85B5" w14:textId="76A02C0F" w:rsidR="00DF794E" w:rsidRDefault="00007914"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The main objective of the study is t</w:t>
      </w:r>
      <w:r w:rsidR="00F95952" w:rsidRPr="00B90F83">
        <w:rPr>
          <w:rFonts w:ascii="Times New Roman" w:hAnsi="Times New Roman" w:cs="Times New Roman"/>
          <w:sz w:val="24"/>
          <w:szCs w:val="24"/>
        </w:rPr>
        <w:t xml:space="preserve">o </w:t>
      </w:r>
      <w:r w:rsidR="0074053B">
        <w:rPr>
          <w:rFonts w:ascii="Times New Roman" w:hAnsi="Times New Roman" w:cs="Times New Roman"/>
          <w:sz w:val="24"/>
          <w:szCs w:val="24"/>
        </w:rPr>
        <w:t>analyse</w:t>
      </w:r>
      <w:r w:rsidR="00F95952" w:rsidRPr="00B90F83">
        <w:rPr>
          <w:rFonts w:ascii="Times New Roman" w:hAnsi="Times New Roman" w:cs="Times New Roman"/>
          <w:sz w:val="24"/>
          <w:szCs w:val="24"/>
        </w:rPr>
        <w:t xml:space="preserve"> the </w:t>
      </w:r>
      <w:r w:rsidR="00FA1FB7" w:rsidRPr="00B90F83">
        <w:rPr>
          <w:rFonts w:ascii="Times New Roman" w:hAnsi="Times New Roman" w:cs="Times New Roman"/>
          <w:sz w:val="24"/>
          <w:szCs w:val="24"/>
        </w:rPr>
        <w:t>effect of</w:t>
      </w:r>
      <w:r w:rsidR="00F95952" w:rsidRPr="00B90F83">
        <w:rPr>
          <w:rFonts w:ascii="Times New Roman" w:hAnsi="Times New Roman" w:cs="Times New Roman"/>
          <w:sz w:val="24"/>
          <w:szCs w:val="24"/>
        </w:rPr>
        <w:t xml:space="preserve"> intrahousehold</w:t>
      </w:r>
      <w:r w:rsidR="00F95952" w:rsidRPr="00F81105">
        <w:rPr>
          <w:rFonts w:ascii="Times New Roman" w:hAnsi="Times New Roman" w:cs="Times New Roman"/>
          <w:sz w:val="24"/>
          <w:szCs w:val="24"/>
        </w:rPr>
        <w:t xml:space="preserve"> gender</w:t>
      </w:r>
      <w:r w:rsidR="00F95952" w:rsidRPr="00B90F83">
        <w:rPr>
          <w:rFonts w:ascii="Times New Roman" w:hAnsi="Times New Roman" w:cs="Times New Roman"/>
          <w:sz w:val="24"/>
          <w:szCs w:val="24"/>
        </w:rPr>
        <w:t xml:space="preserve"> </w:t>
      </w:r>
      <w:r w:rsidR="009D6D1B" w:rsidRPr="00E00ED9">
        <w:rPr>
          <w:rFonts w:ascii="Times New Roman" w:hAnsi="Times New Roman" w:cs="Times New Roman"/>
          <w:sz w:val="24"/>
          <w:szCs w:val="24"/>
        </w:rPr>
        <w:t>inequalities</w:t>
      </w:r>
      <w:r w:rsidR="00F95952" w:rsidRPr="009D6D1B">
        <w:rPr>
          <w:rFonts w:ascii="Times New Roman" w:hAnsi="Times New Roman" w:cs="Times New Roman"/>
          <w:color w:val="ED0000"/>
          <w:sz w:val="24"/>
          <w:szCs w:val="24"/>
        </w:rPr>
        <w:t xml:space="preserve"> </w:t>
      </w:r>
      <w:r w:rsidR="00FA1FB7" w:rsidRPr="00B90F83">
        <w:rPr>
          <w:rFonts w:ascii="Times New Roman" w:hAnsi="Times New Roman" w:cs="Times New Roman"/>
          <w:sz w:val="24"/>
          <w:szCs w:val="24"/>
        </w:rPr>
        <w:t>on the</w:t>
      </w:r>
      <w:r w:rsidR="00F95952" w:rsidRPr="00B90F83">
        <w:rPr>
          <w:rFonts w:ascii="Times New Roman" w:hAnsi="Times New Roman" w:cs="Times New Roman"/>
          <w:sz w:val="24"/>
          <w:szCs w:val="24"/>
        </w:rPr>
        <w:t xml:space="preserve"> adoption of climate change adaptation strategies among farming households in Lisasadzi and Bwengu Extension Planning Areas.</w:t>
      </w:r>
    </w:p>
    <w:p w14:paraId="057F143C" w14:textId="77777777" w:rsidR="00F572C3" w:rsidRPr="00B90F83" w:rsidRDefault="00F572C3" w:rsidP="00D00F2D">
      <w:pPr>
        <w:spacing w:after="0" w:line="360" w:lineRule="auto"/>
        <w:jc w:val="both"/>
        <w:rPr>
          <w:rFonts w:ascii="Times New Roman" w:hAnsi="Times New Roman" w:cs="Times New Roman"/>
          <w:sz w:val="24"/>
          <w:szCs w:val="24"/>
        </w:rPr>
      </w:pPr>
    </w:p>
    <w:p w14:paraId="31022C8C" w14:textId="0A3EEE83" w:rsidR="00DF794E" w:rsidRPr="00B90F83" w:rsidRDefault="0014194E" w:rsidP="007D797F">
      <w:pPr>
        <w:pStyle w:val="Heading3"/>
      </w:pPr>
      <w:bookmarkStart w:id="74" w:name="_Toc195892136"/>
      <w:r>
        <w:t xml:space="preserve">1.3.2 </w:t>
      </w:r>
      <w:r>
        <w:tab/>
      </w:r>
      <w:r w:rsidR="00F95952" w:rsidRPr="00B90F83">
        <w:t xml:space="preserve">Specific </w:t>
      </w:r>
      <w:r w:rsidR="000C50C6">
        <w:t>o</w:t>
      </w:r>
      <w:r w:rsidR="00F95952" w:rsidRPr="00B90F83">
        <w:t>bjectives</w:t>
      </w:r>
      <w:bookmarkEnd w:id="74"/>
    </w:p>
    <w:p w14:paraId="3B73CEC0" w14:textId="7AACD526" w:rsidR="00DF794E" w:rsidRPr="00B90F83" w:rsidRDefault="00F95952" w:rsidP="009E3486">
      <w:pPr>
        <w:pStyle w:val="ListParagraph"/>
        <w:numPr>
          <w:ilvl w:val="0"/>
          <w:numId w:val="1"/>
        </w:numPr>
        <w:spacing w:after="0" w:line="360" w:lineRule="auto"/>
        <w:contextualSpacing w:val="0"/>
        <w:jc w:val="both"/>
        <w:rPr>
          <w:rFonts w:ascii="Times New Roman" w:hAnsi="Times New Roman" w:cs="Times New Roman"/>
          <w:sz w:val="24"/>
          <w:szCs w:val="24"/>
        </w:rPr>
      </w:pPr>
      <w:r w:rsidRPr="00B90F83">
        <w:rPr>
          <w:rFonts w:ascii="Times New Roman" w:hAnsi="Times New Roman" w:cs="Times New Roman"/>
          <w:sz w:val="24"/>
          <w:szCs w:val="24"/>
        </w:rPr>
        <w:t xml:space="preserve">To </w:t>
      </w:r>
      <w:r w:rsidR="009D6D1B" w:rsidRPr="00E00ED9">
        <w:rPr>
          <w:rFonts w:ascii="Times New Roman" w:hAnsi="Times New Roman" w:cs="Times New Roman"/>
          <w:sz w:val="24"/>
          <w:szCs w:val="24"/>
        </w:rPr>
        <w:t>assess</w:t>
      </w:r>
      <w:r w:rsidR="00D931B5" w:rsidRPr="00B90F83">
        <w:rPr>
          <w:rFonts w:ascii="Times New Roman" w:hAnsi="Times New Roman" w:cs="Times New Roman"/>
          <w:sz w:val="24"/>
          <w:szCs w:val="24"/>
        </w:rPr>
        <w:t xml:space="preserve"> the perception of husbands and wives</w:t>
      </w:r>
      <w:r w:rsidRPr="00B90F83">
        <w:rPr>
          <w:rFonts w:ascii="Times New Roman" w:hAnsi="Times New Roman" w:cs="Times New Roman"/>
          <w:sz w:val="24"/>
          <w:szCs w:val="24"/>
        </w:rPr>
        <w:t xml:space="preserve"> about climate change and adaptation in </w:t>
      </w:r>
      <w:r w:rsidR="006B2565" w:rsidRPr="00B90F83">
        <w:rPr>
          <w:rFonts w:ascii="Times New Roman" w:hAnsi="Times New Roman" w:cs="Times New Roman"/>
          <w:sz w:val="24"/>
          <w:szCs w:val="24"/>
        </w:rPr>
        <w:t>Bwengu and Lisasadz</w:t>
      </w:r>
      <w:r w:rsidR="00982E61" w:rsidRPr="00B90F83">
        <w:rPr>
          <w:rFonts w:ascii="Times New Roman" w:hAnsi="Times New Roman" w:cs="Times New Roman"/>
          <w:sz w:val="24"/>
          <w:szCs w:val="24"/>
        </w:rPr>
        <w:t>i</w:t>
      </w:r>
      <w:r w:rsidR="006B2565" w:rsidRPr="00B90F83">
        <w:rPr>
          <w:rFonts w:ascii="Times New Roman" w:hAnsi="Times New Roman" w:cs="Times New Roman"/>
          <w:sz w:val="24"/>
          <w:szCs w:val="24"/>
        </w:rPr>
        <w:t xml:space="preserve"> EPAs</w:t>
      </w:r>
      <w:r w:rsidRPr="00B90F83">
        <w:rPr>
          <w:rFonts w:ascii="Times New Roman" w:hAnsi="Times New Roman" w:cs="Times New Roman"/>
          <w:sz w:val="24"/>
          <w:szCs w:val="24"/>
        </w:rPr>
        <w:t>.</w:t>
      </w:r>
    </w:p>
    <w:p w14:paraId="64CF780F" w14:textId="51DEBC1C" w:rsidR="00DF794E" w:rsidRPr="00B90F83" w:rsidRDefault="00F95952" w:rsidP="009E3486">
      <w:pPr>
        <w:pStyle w:val="ListParagraph"/>
        <w:numPr>
          <w:ilvl w:val="0"/>
          <w:numId w:val="1"/>
        </w:numPr>
        <w:spacing w:after="0" w:line="360" w:lineRule="auto"/>
        <w:contextualSpacing w:val="0"/>
        <w:jc w:val="both"/>
        <w:rPr>
          <w:rFonts w:ascii="Times New Roman" w:hAnsi="Times New Roman" w:cs="Times New Roman"/>
          <w:sz w:val="24"/>
          <w:szCs w:val="24"/>
        </w:rPr>
      </w:pPr>
      <w:r w:rsidRPr="00B90F83">
        <w:rPr>
          <w:rFonts w:ascii="Times New Roman" w:hAnsi="Times New Roman" w:cs="Times New Roman"/>
          <w:sz w:val="24"/>
          <w:szCs w:val="24"/>
        </w:rPr>
        <w:t>To determine in</w:t>
      </w:r>
      <w:r w:rsidR="00BB181E" w:rsidRPr="00B90F83">
        <w:rPr>
          <w:rFonts w:ascii="Times New Roman" w:hAnsi="Times New Roman" w:cs="Times New Roman"/>
          <w:sz w:val="24"/>
          <w:szCs w:val="24"/>
        </w:rPr>
        <w:t xml:space="preserve">trahousehold gender </w:t>
      </w:r>
      <w:r w:rsidR="009D6D1B" w:rsidRPr="00E00ED9">
        <w:rPr>
          <w:rFonts w:ascii="Times New Roman" w:hAnsi="Times New Roman" w:cs="Times New Roman"/>
          <w:sz w:val="24"/>
          <w:szCs w:val="24"/>
        </w:rPr>
        <w:t>inequalities</w:t>
      </w:r>
      <w:r w:rsidR="003C2D23" w:rsidRPr="00B90F83">
        <w:rPr>
          <w:rFonts w:ascii="Times New Roman" w:hAnsi="Times New Roman" w:cs="Times New Roman"/>
          <w:sz w:val="24"/>
          <w:szCs w:val="24"/>
        </w:rPr>
        <w:t xml:space="preserve"> in</w:t>
      </w:r>
      <w:r w:rsidR="00B349D0" w:rsidRPr="00B90F83">
        <w:rPr>
          <w:rFonts w:ascii="Times New Roman" w:hAnsi="Times New Roman" w:cs="Times New Roman"/>
          <w:sz w:val="24"/>
          <w:szCs w:val="24"/>
        </w:rPr>
        <w:t xml:space="preserve"> decision</w:t>
      </w:r>
      <w:r w:rsidR="000C50C6">
        <w:rPr>
          <w:rFonts w:ascii="Times New Roman" w:hAnsi="Times New Roman" w:cs="Times New Roman"/>
          <w:sz w:val="24"/>
          <w:szCs w:val="24"/>
        </w:rPr>
        <w:t>-</w:t>
      </w:r>
      <w:r w:rsidR="00B349D0" w:rsidRPr="00B90F83">
        <w:rPr>
          <w:rFonts w:ascii="Times New Roman" w:hAnsi="Times New Roman" w:cs="Times New Roman"/>
          <w:sz w:val="24"/>
          <w:szCs w:val="24"/>
        </w:rPr>
        <w:t>making, control of productive assets</w:t>
      </w:r>
      <w:r w:rsidR="005B4F64" w:rsidRPr="00B90F83">
        <w:rPr>
          <w:rFonts w:ascii="Times New Roman" w:hAnsi="Times New Roman" w:cs="Times New Roman"/>
          <w:sz w:val="24"/>
          <w:szCs w:val="24"/>
        </w:rPr>
        <w:t>,</w:t>
      </w:r>
      <w:r w:rsidR="005A5620" w:rsidRPr="00B90F83">
        <w:rPr>
          <w:rFonts w:ascii="Times New Roman" w:hAnsi="Times New Roman" w:cs="Times New Roman"/>
          <w:sz w:val="24"/>
          <w:szCs w:val="24"/>
        </w:rPr>
        <w:t xml:space="preserve"> control </w:t>
      </w:r>
      <w:r w:rsidR="00381AA0" w:rsidRPr="00B90F83">
        <w:rPr>
          <w:rFonts w:ascii="Times New Roman" w:hAnsi="Times New Roman" w:cs="Times New Roman"/>
          <w:sz w:val="24"/>
          <w:szCs w:val="24"/>
        </w:rPr>
        <w:t>of income</w:t>
      </w:r>
      <w:r w:rsidR="005B4F64" w:rsidRPr="00B90F83">
        <w:rPr>
          <w:rFonts w:ascii="Times New Roman" w:hAnsi="Times New Roman" w:cs="Times New Roman"/>
          <w:sz w:val="24"/>
          <w:szCs w:val="24"/>
        </w:rPr>
        <w:t xml:space="preserve"> and</w:t>
      </w:r>
      <w:r w:rsidRPr="00B90F83">
        <w:rPr>
          <w:rFonts w:ascii="Times New Roman" w:hAnsi="Times New Roman" w:cs="Times New Roman"/>
          <w:sz w:val="24"/>
          <w:szCs w:val="24"/>
        </w:rPr>
        <w:t xml:space="preserve"> time use </w:t>
      </w:r>
      <w:r w:rsidR="004F74C5" w:rsidRPr="00B90F83">
        <w:rPr>
          <w:rFonts w:ascii="Times New Roman" w:hAnsi="Times New Roman" w:cs="Times New Roman"/>
          <w:sz w:val="24"/>
          <w:szCs w:val="24"/>
        </w:rPr>
        <w:t>within</w:t>
      </w:r>
      <w:r w:rsidRPr="00B90F83">
        <w:rPr>
          <w:rFonts w:ascii="Times New Roman" w:hAnsi="Times New Roman" w:cs="Times New Roman"/>
          <w:sz w:val="24"/>
          <w:szCs w:val="24"/>
        </w:rPr>
        <w:t xml:space="preserve"> households in </w:t>
      </w:r>
      <w:r w:rsidR="006B2565" w:rsidRPr="00B90F83">
        <w:rPr>
          <w:rFonts w:ascii="Times New Roman" w:hAnsi="Times New Roman" w:cs="Times New Roman"/>
          <w:sz w:val="24"/>
          <w:szCs w:val="24"/>
        </w:rPr>
        <w:t>Bwengu and Lisasadzi EPAs</w:t>
      </w:r>
      <w:r w:rsidR="00FE6DD5" w:rsidRPr="00B90F83">
        <w:rPr>
          <w:rFonts w:ascii="Times New Roman" w:hAnsi="Times New Roman" w:cs="Times New Roman"/>
          <w:sz w:val="24"/>
          <w:szCs w:val="24"/>
        </w:rPr>
        <w:t>.</w:t>
      </w:r>
    </w:p>
    <w:p w14:paraId="063DCF43" w14:textId="227C41AA" w:rsidR="00DF794E" w:rsidRPr="003B27B9" w:rsidRDefault="00731935" w:rsidP="003B27B9">
      <w:pPr>
        <w:pStyle w:val="ListParagraph"/>
        <w:numPr>
          <w:ilvl w:val="0"/>
          <w:numId w:val="1"/>
        </w:numPr>
        <w:spacing w:after="0" w:line="360" w:lineRule="auto"/>
        <w:contextualSpacing w:val="0"/>
        <w:jc w:val="both"/>
        <w:rPr>
          <w:rFonts w:ascii="Times New Roman" w:hAnsi="Times New Roman" w:cs="Times New Roman"/>
          <w:sz w:val="24"/>
          <w:szCs w:val="24"/>
        </w:rPr>
      </w:pPr>
      <w:r w:rsidRPr="00B90F83">
        <w:rPr>
          <w:rFonts w:ascii="Times New Roman" w:hAnsi="Times New Roman" w:cs="Times New Roman"/>
          <w:sz w:val="24"/>
          <w:szCs w:val="24"/>
        </w:rPr>
        <w:lastRenderedPageBreak/>
        <w:t xml:space="preserve">To </w:t>
      </w:r>
      <w:r w:rsidR="0074053B">
        <w:rPr>
          <w:rFonts w:ascii="Times New Roman" w:hAnsi="Times New Roman" w:cs="Times New Roman"/>
          <w:sz w:val="24"/>
          <w:szCs w:val="24"/>
        </w:rPr>
        <w:t>examine</w:t>
      </w:r>
      <w:r w:rsidR="00806E97" w:rsidRPr="00B90F83">
        <w:rPr>
          <w:rFonts w:ascii="Times New Roman" w:hAnsi="Times New Roman" w:cs="Times New Roman"/>
          <w:sz w:val="24"/>
          <w:szCs w:val="24"/>
        </w:rPr>
        <w:t xml:space="preserve"> </w:t>
      </w:r>
      <w:r w:rsidR="00F95952" w:rsidRPr="00B90F83">
        <w:rPr>
          <w:rFonts w:ascii="Times New Roman" w:hAnsi="Times New Roman" w:cs="Times New Roman"/>
          <w:sz w:val="24"/>
          <w:szCs w:val="24"/>
        </w:rPr>
        <w:t>the effect of in</w:t>
      </w:r>
      <w:r w:rsidR="00D931B5" w:rsidRPr="00B90F83">
        <w:rPr>
          <w:rFonts w:ascii="Times New Roman" w:hAnsi="Times New Roman" w:cs="Times New Roman"/>
          <w:sz w:val="24"/>
          <w:szCs w:val="24"/>
        </w:rPr>
        <w:t xml:space="preserve">trahousehold gender </w:t>
      </w:r>
      <w:r w:rsidR="00806E97">
        <w:rPr>
          <w:rFonts w:ascii="Times New Roman" w:hAnsi="Times New Roman" w:cs="Times New Roman"/>
          <w:sz w:val="24"/>
          <w:szCs w:val="24"/>
        </w:rPr>
        <w:t>inequality</w:t>
      </w:r>
      <w:r w:rsidR="00FE6DD5" w:rsidRPr="00B90F83">
        <w:rPr>
          <w:rFonts w:ascii="Times New Roman" w:hAnsi="Times New Roman" w:cs="Times New Roman"/>
          <w:sz w:val="24"/>
          <w:szCs w:val="24"/>
        </w:rPr>
        <w:t xml:space="preserve"> in decision</w:t>
      </w:r>
      <w:r w:rsidR="000C50C6">
        <w:rPr>
          <w:rFonts w:ascii="Times New Roman" w:hAnsi="Times New Roman" w:cs="Times New Roman"/>
          <w:sz w:val="24"/>
          <w:szCs w:val="24"/>
        </w:rPr>
        <w:t>-</w:t>
      </w:r>
      <w:r w:rsidR="00FE6DD5" w:rsidRPr="00B90F83">
        <w:rPr>
          <w:rFonts w:ascii="Times New Roman" w:hAnsi="Times New Roman" w:cs="Times New Roman"/>
          <w:sz w:val="24"/>
          <w:szCs w:val="24"/>
        </w:rPr>
        <w:t>making</w:t>
      </w:r>
      <w:r w:rsidR="00F95952" w:rsidRPr="00B90F83">
        <w:rPr>
          <w:rFonts w:ascii="Times New Roman" w:hAnsi="Times New Roman" w:cs="Times New Roman"/>
          <w:sz w:val="24"/>
          <w:szCs w:val="24"/>
        </w:rPr>
        <w:t xml:space="preserve"> on </w:t>
      </w:r>
      <w:r w:rsidR="00437153" w:rsidRPr="00B90F83">
        <w:rPr>
          <w:rFonts w:ascii="Times New Roman" w:hAnsi="Times New Roman" w:cs="Times New Roman"/>
          <w:sz w:val="24"/>
          <w:szCs w:val="24"/>
        </w:rPr>
        <w:t xml:space="preserve">the </w:t>
      </w:r>
      <w:r w:rsidR="00F95952" w:rsidRPr="00B90F83">
        <w:rPr>
          <w:rFonts w:ascii="Times New Roman" w:hAnsi="Times New Roman" w:cs="Times New Roman"/>
          <w:sz w:val="24"/>
          <w:szCs w:val="24"/>
        </w:rPr>
        <w:t>adoptio</w:t>
      </w:r>
      <w:r w:rsidR="00F95952" w:rsidRPr="003B27B9">
        <w:rPr>
          <w:rFonts w:ascii="Times New Roman" w:hAnsi="Times New Roman" w:cs="Times New Roman"/>
          <w:sz w:val="24"/>
          <w:szCs w:val="24"/>
        </w:rPr>
        <w:t xml:space="preserve">n of climate change adaptation strategies </w:t>
      </w:r>
      <w:r w:rsidR="000C50C6" w:rsidRPr="003B27B9">
        <w:rPr>
          <w:rFonts w:ascii="Times New Roman" w:hAnsi="Times New Roman" w:cs="Times New Roman"/>
          <w:sz w:val="24"/>
          <w:szCs w:val="24"/>
        </w:rPr>
        <w:t xml:space="preserve">within </w:t>
      </w:r>
      <w:r w:rsidR="00F95952" w:rsidRPr="003B27B9">
        <w:rPr>
          <w:rFonts w:ascii="Times New Roman" w:hAnsi="Times New Roman" w:cs="Times New Roman"/>
          <w:sz w:val="24"/>
          <w:szCs w:val="24"/>
        </w:rPr>
        <w:t xml:space="preserve">households in </w:t>
      </w:r>
      <w:r w:rsidR="006B2565" w:rsidRPr="003B27B9">
        <w:rPr>
          <w:rFonts w:ascii="Times New Roman" w:hAnsi="Times New Roman" w:cs="Times New Roman"/>
          <w:sz w:val="24"/>
          <w:szCs w:val="24"/>
        </w:rPr>
        <w:t>Bwengu and Lisasadzi EPAs</w:t>
      </w:r>
      <w:r w:rsidR="00FE6DD5" w:rsidRPr="003B27B9">
        <w:rPr>
          <w:rFonts w:ascii="Times New Roman" w:hAnsi="Times New Roman" w:cs="Times New Roman"/>
          <w:sz w:val="24"/>
          <w:szCs w:val="24"/>
        </w:rPr>
        <w:t>.</w:t>
      </w:r>
    </w:p>
    <w:p w14:paraId="4A847777" w14:textId="77777777" w:rsidR="00154804" w:rsidRPr="00B90F83" w:rsidRDefault="00154804" w:rsidP="00154804">
      <w:pPr>
        <w:pStyle w:val="ListParagraph"/>
        <w:spacing w:after="0" w:line="360" w:lineRule="auto"/>
        <w:ind w:left="464"/>
        <w:contextualSpacing w:val="0"/>
        <w:jc w:val="both"/>
        <w:rPr>
          <w:rFonts w:ascii="Times New Roman" w:hAnsi="Times New Roman" w:cs="Times New Roman"/>
          <w:sz w:val="24"/>
          <w:szCs w:val="24"/>
        </w:rPr>
      </w:pPr>
    </w:p>
    <w:p w14:paraId="31AFA05C" w14:textId="4F007F57" w:rsidR="00FB39C1" w:rsidRPr="00B90F83" w:rsidRDefault="0014194E" w:rsidP="0014194E">
      <w:pPr>
        <w:pStyle w:val="Heading3"/>
        <w:tabs>
          <w:tab w:val="left" w:pos="810"/>
        </w:tabs>
      </w:pPr>
      <w:bookmarkStart w:id="75" w:name="_Toc195892137"/>
      <w:r>
        <w:t xml:space="preserve">1.3.3 </w:t>
      </w:r>
      <w:r>
        <w:tab/>
      </w:r>
      <w:r w:rsidR="009113AC" w:rsidRPr="00B90F83">
        <w:t xml:space="preserve">Research </w:t>
      </w:r>
      <w:r w:rsidR="000C50C6">
        <w:t>q</w:t>
      </w:r>
      <w:r w:rsidR="009113AC" w:rsidRPr="00B90F83">
        <w:t>uestions</w:t>
      </w:r>
      <w:bookmarkEnd w:id="75"/>
    </w:p>
    <w:p w14:paraId="249755B6" w14:textId="51354D73" w:rsidR="00DF794E" w:rsidRPr="00B90F83" w:rsidRDefault="00A72FD4" w:rsidP="009E3486">
      <w:pPr>
        <w:pStyle w:val="ListParagraph"/>
        <w:numPr>
          <w:ilvl w:val="0"/>
          <w:numId w:val="2"/>
        </w:numPr>
        <w:spacing w:after="0" w:line="360" w:lineRule="auto"/>
        <w:contextualSpacing w:val="0"/>
        <w:jc w:val="both"/>
        <w:rPr>
          <w:rFonts w:ascii="Times New Roman" w:hAnsi="Times New Roman" w:cs="Times New Roman"/>
          <w:sz w:val="24"/>
          <w:szCs w:val="24"/>
        </w:rPr>
      </w:pPr>
      <w:r w:rsidRPr="00B90F83">
        <w:rPr>
          <w:rFonts w:ascii="Times New Roman" w:hAnsi="Times New Roman" w:cs="Times New Roman"/>
          <w:sz w:val="24"/>
          <w:szCs w:val="24"/>
        </w:rPr>
        <w:t xml:space="preserve">What are </w:t>
      </w:r>
      <w:r w:rsidR="001675C5" w:rsidRPr="00B90F83">
        <w:rPr>
          <w:rFonts w:ascii="Times New Roman" w:hAnsi="Times New Roman" w:cs="Times New Roman"/>
          <w:sz w:val="24"/>
          <w:szCs w:val="24"/>
        </w:rPr>
        <w:t>the perceptions</w:t>
      </w:r>
      <w:r w:rsidR="00A82BD4" w:rsidRPr="00B90F83">
        <w:rPr>
          <w:rFonts w:ascii="Times New Roman" w:hAnsi="Times New Roman" w:cs="Times New Roman"/>
          <w:sz w:val="24"/>
          <w:szCs w:val="24"/>
        </w:rPr>
        <w:t xml:space="preserve"> of husbands and wives</w:t>
      </w:r>
      <w:r w:rsidR="00F95952" w:rsidRPr="00B90F83">
        <w:rPr>
          <w:rFonts w:ascii="Times New Roman" w:hAnsi="Times New Roman" w:cs="Times New Roman"/>
          <w:sz w:val="24"/>
          <w:szCs w:val="24"/>
        </w:rPr>
        <w:t xml:space="preserve"> on climate change and adaptation in </w:t>
      </w:r>
      <w:r w:rsidR="00FC6087" w:rsidRPr="00B90F83">
        <w:rPr>
          <w:rFonts w:ascii="Times New Roman" w:hAnsi="Times New Roman" w:cs="Times New Roman"/>
          <w:sz w:val="24"/>
          <w:szCs w:val="24"/>
        </w:rPr>
        <w:t>Bwengu and Lisasadzi EPAs</w:t>
      </w:r>
      <w:r w:rsidRPr="00B90F83">
        <w:rPr>
          <w:rFonts w:ascii="Times New Roman" w:hAnsi="Times New Roman" w:cs="Times New Roman"/>
          <w:sz w:val="24"/>
          <w:szCs w:val="24"/>
        </w:rPr>
        <w:t>?</w:t>
      </w:r>
    </w:p>
    <w:p w14:paraId="5CBFF916" w14:textId="6156EF13" w:rsidR="00DF794E" w:rsidRPr="00B90F83" w:rsidRDefault="00EF0A84" w:rsidP="009E3486">
      <w:pPr>
        <w:pStyle w:val="ListParagraph"/>
        <w:numPr>
          <w:ilvl w:val="0"/>
          <w:numId w:val="2"/>
        </w:numPr>
        <w:spacing w:after="0" w:line="360" w:lineRule="auto"/>
        <w:contextualSpacing w:val="0"/>
        <w:jc w:val="both"/>
        <w:rPr>
          <w:rFonts w:ascii="Times New Roman" w:hAnsi="Times New Roman" w:cs="Times New Roman"/>
          <w:sz w:val="24"/>
          <w:szCs w:val="24"/>
        </w:rPr>
      </w:pPr>
      <w:r w:rsidRPr="00B90F83">
        <w:rPr>
          <w:rFonts w:ascii="Times New Roman" w:hAnsi="Times New Roman" w:cs="Times New Roman"/>
          <w:sz w:val="24"/>
          <w:szCs w:val="24"/>
        </w:rPr>
        <w:t>What are the</w:t>
      </w:r>
      <w:r w:rsidR="00A72FD4" w:rsidRPr="00B90F83">
        <w:rPr>
          <w:rFonts w:ascii="Times New Roman" w:hAnsi="Times New Roman" w:cs="Times New Roman"/>
          <w:sz w:val="24"/>
          <w:szCs w:val="24"/>
        </w:rPr>
        <w:t xml:space="preserve"> </w:t>
      </w:r>
      <w:r w:rsidR="00BB181E" w:rsidRPr="00B90F83">
        <w:rPr>
          <w:rFonts w:ascii="Times New Roman" w:hAnsi="Times New Roman" w:cs="Times New Roman"/>
          <w:sz w:val="24"/>
          <w:szCs w:val="24"/>
        </w:rPr>
        <w:t xml:space="preserve">gender </w:t>
      </w:r>
      <w:r w:rsidR="003B29B6">
        <w:rPr>
          <w:rFonts w:ascii="Times New Roman" w:hAnsi="Times New Roman" w:cs="Times New Roman"/>
          <w:sz w:val="24"/>
          <w:szCs w:val="24"/>
        </w:rPr>
        <w:t>inequalities</w:t>
      </w:r>
      <w:r w:rsidR="00F95952" w:rsidRPr="00B90F83">
        <w:rPr>
          <w:rFonts w:ascii="Times New Roman" w:hAnsi="Times New Roman" w:cs="Times New Roman"/>
          <w:sz w:val="24"/>
          <w:szCs w:val="24"/>
        </w:rPr>
        <w:t xml:space="preserve"> in </w:t>
      </w:r>
      <w:r w:rsidRPr="00B90F83">
        <w:rPr>
          <w:rFonts w:ascii="Times New Roman" w:hAnsi="Times New Roman" w:cs="Times New Roman"/>
          <w:sz w:val="24"/>
          <w:szCs w:val="24"/>
        </w:rPr>
        <w:t xml:space="preserve">the </w:t>
      </w:r>
      <w:r w:rsidR="00F95952" w:rsidRPr="00B90F83">
        <w:rPr>
          <w:rFonts w:ascii="Times New Roman" w:hAnsi="Times New Roman" w:cs="Times New Roman"/>
          <w:sz w:val="24"/>
          <w:szCs w:val="24"/>
        </w:rPr>
        <w:t>control of productive assets</w:t>
      </w:r>
      <w:r w:rsidR="00381AA0" w:rsidRPr="00B90F83">
        <w:rPr>
          <w:rFonts w:ascii="Times New Roman" w:hAnsi="Times New Roman" w:cs="Times New Roman"/>
          <w:sz w:val="24"/>
          <w:szCs w:val="24"/>
        </w:rPr>
        <w:t>, decision</w:t>
      </w:r>
      <w:r w:rsidR="000C50C6">
        <w:rPr>
          <w:rFonts w:ascii="Times New Roman" w:hAnsi="Times New Roman" w:cs="Times New Roman"/>
          <w:sz w:val="24"/>
          <w:szCs w:val="24"/>
        </w:rPr>
        <w:t>-</w:t>
      </w:r>
      <w:r w:rsidR="00381AA0" w:rsidRPr="00B90F83">
        <w:rPr>
          <w:rFonts w:ascii="Times New Roman" w:hAnsi="Times New Roman" w:cs="Times New Roman"/>
          <w:sz w:val="24"/>
          <w:szCs w:val="24"/>
        </w:rPr>
        <w:t>making</w:t>
      </w:r>
      <w:r w:rsidR="00DC4727" w:rsidRPr="00B90F83">
        <w:rPr>
          <w:rFonts w:ascii="Times New Roman" w:hAnsi="Times New Roman" w:cs="Times New Roman"/>
          <w:sz w:val="24"/>
          <w:szCs w:val="24"/>
        </w:rPr>
        <w:t xml:space="preserve"> in agricultural production</w:t>
      </w:r>
      <w:r w:rsidR="00381AA0" w:rsidRPr="00B90F83">
        <w:rPr>
          <w:rFonts w:ascii="Times New Roman" w:hAnsi="Times New Roman" w:cs="Times New Roman"/>
          <w:sz w:val="24"/>
          <w:szCs w:val="24"/>
        </w:rPr>
        <w:t>, control</w:t>
      </w:r>
      <w:r w:rsidR="009976D9" w:rsidRPr="00B90F83">
        <w:rPr>
          <w:rFonts w:ascii="Times New Roman" w:hAnsi="Times New Roman" w:cs="Times New Roman"/>
          <w:sz w:val="24"/>
          <w:szCs w:val="24"/>
        </w:rPr>
        <w:t xml:space="preserve"> of income </w:t>
      </w:r>
      <w:r w:rsidR="00F95952" w:rsidRPr="00B90F83">
        <w:rPr>
          <w:rFonts w:ascii="Times New Roman" w:hAnsi="Times New Roman" w:cs="Times New Roman"/>
          <w:sz w:val="24"/>
          <w:szCs w:val="24"/>
        </w:rPr>
        <w:t xml:space="preserve">and time use between households in </w:t>
      </w:r>
      <w:r w:rsidR="00FC6087" w:rsidRPr="00B90F83">
        <w:rPr>
          <w:rFonts w:ascii="Times New Roman" w:hAnsi="Times New Roman" w:cs="Times New Roman"/>
          <w:sz w:val="24"/>
          <w:szCs w:val="24"/>
        </w:rPr>
        <w:t>Bwengu and Lisasadzi EPAs?</w:t>
      </w:r>
    </w:p>
    <w:p w14:paraId="4BC3B641" w14:textId="2D913A22" w:rsidR="00DF794E" w:rsidRDefault="005B6E94" w:rsidP="009E3486">
      <w:pPr>
        <w:pStyle w:val="ListParagraph"/>
        <w:numPr>
          <w:ilvl w:val="0"/>
          <w:numId w:val="2"/>
        </w:numPr>
        <w:spacing w:after="0" w:line="360" w:lineRule="auto"/>
        <w:contextualSpacing w:val="0"/>
        <w:jc w:val="both"/>
        <w:rPr>
          <w:rFonts w:ascii="Times New Roman" w:hAnsi="Times New Roman" w:cs="Times New Roman"/>
          <w:sz w:val="24"/>
          <w:szCs w:val="24"/>
        </w:rPr>
      </w:pPr>
      <w:r w:rsidRPr="00B90F83">
        <w:rPr>
          <w:rFonts w:ascii="Times New Roman" w:hAnsi="Times New Roman" w:cs="Times New Roman"/>
          <w:sz w:val="24"/>
          <w:szCs w:val="24"/>
        </w:rPr>
        <w:t>How does</w:t>
      </w:r>
      <w:r w:rsidR="00A72FD4" w:rsidRPr="00B90F83">
        <w:rPr>
          <w:rFonts w:ascii="Times New Roman" w:hAnsi="Times New Roman" w:cs="Times New Roman"/>
          <w:sz w:val="24"/>
          <w:szCs w:val="24"/>
        </w:rPr>
        <w:t xml:space="preserve"> i</w:t>
      </w:r>
      <w:r w:rsidR="00F95952" w:rsidRPr="00B90F83">
        <w:rPr>
          <w:rFonts w:ascii="Times New Roman" w:hAnsi="Times New Roman" w:cs="Times New Roman"/>
          <w:sz w:val="24"/>
          <w:szCs w:val="24"/>
        </w:rPr>
        <w:t>n</w:t>
      </w:r>
      <w:r w:rsidR="00565018" w:rsidRPr="00B90F83">
        <w:rPr>
          <w:rFonts w:ascii="Times New Roman" w:hAnsi="Times New Roman" w:cs="Times New Roman"/>
          <w:sz w:val="24"/>
          <w:szCs w:val="24"/>
        </w:rPr>
        <w:t xml:space="preserve">trahousehold gender </w:t>
      </w:r>
      <w:r w:rsidR="0074053B">
        <w:rPr>
          <w:rFonts w:ascii="Times New Roman" w:hAnsi="Times New Roman" w:cs="Times New Roman"/>
          <w:sz w:val="24"/>
          <w:szCs w:val="24"/>
        </w:rPr>
        <w:t>inequality</w:t>
      </w:r>
      <w:r w:rsidR="00F95952" w:rsidRPr="00B90F83">
        <w:rPr>
          <w:rFonts w:ascii="Times New Roman" w:hAnsi="Times New Roman" w:cs="Times New Roman"/>
          <w:sz w:val="24"/>
          <w:szCs w:val="24"/>
        </w:rPr>
        <w:t xml:space="preserve"> </w:t>
      </w:r>
      <w:r w:rsidR="00FE6DD5" w:rsidRPr="00B90F83">
        <w:rPr>
          <w:rFonts w:ascii="Times New Roman" w:hAnsi="Times New Roman" w:cs="Times New Roman"/>
          <w:sz w:val="24"/>
          <w:szCs w:val="24"/>
        </w:rPr>
        <w:t xml:space="preserve">in </w:t>
      </w:r>
      <w:r w:rsidR="00497415" w:rsidRPr="00B90F83">
        <w:rPr>
          <w:rFonts w:ascii="Times New Roman" w:hAnsi="Times New Roman" w:cs="Times New Roman"/>
          <w:sz w:val="24"/>
          <w:szCs w:val="24"/>
        </w:rPr>
        <w:t>decision-making</w:t>
      </w:r>
      <w:r w:rsidR="00FE6DD5" w:rsidRPr="00B90F83">
        <w:rPr>
          <w:rFonts w:ascii="Times New Roman" w:hAnsi="Times New Roman" w:cs="Times New Roman"/>
          <w:sz w:val="24"/>
          <w:szCs w:val="24"/>
        </w:rPr>
        <w:t xml:space="preserve"> </w:t>
      </w:r>
      <w:r w:rsidR="00F95952" w:rsidRPr="00B90F83">
        <w:rPr>
          <w:rFonts w:ascii="Times New Roman" w:hAnsi="Times New Roman" w:cs="Times New Roman"/>
          <w:sz w:val="24"/>
          <w:szCs w:val="24"/>
        </w:rPr>
        <w:t>affect</w:t>
      </w:r>
      <w:r w:rsidR="00437153" w:rsidRPr="00B90F83">
        <w:rPr>
          <w:rFonts w:ascii="Times New Roman" w:hAnsi="Times New Roman" w:cs="Times New Roman"/>
          <w:sz w:val="24"/>
          <w:szCs w:val="24"/>
        </w:rPr>
        <w:t xml:space="preserve"> the</w:t>
      </w:r>
      <w:r w:rsidR="00F95952" w:rsidRPr="00B90F83">
        <w:rPr>
          <w:rFonts w:ascii="Times New Roman" w:hAnsi="Times New Roman" w:cs="Times New Roman"/>
          <w:sz w:val="24"/>
          <w:szCs w:val="24"/>
        </w:rPr>
        <w:t xml:space="preserve"> adoption of climate change adaptation strategies in households in </w:t>
      </w:r>
      <w:r w:rsidR="00FC6087" w:rsidRPr="00B90F83">
        <w:rPr>
          <w:rFonts w:ascii="Times New Roman" w:hAnsi="Times New Roman" w:cs="Times New Roman"/>
          <w:sz w:val="24"/>
          <w:szCs w:val="24"/>
        </w:rPr>
        <w:t>Bwengu and Lisasadzi EPAs</w:t>
      </w:r>
      <w:r w:rsidR="00EF0A84" w:rsidRPr="00B90F83">
        <w:rPr>
          <w:rFonts w:ascii="Times New Roman" w:hAnsi="Times New Roman" w:cs="Times New Roman"/>
          <w:sz w:val="24"/>
          <w:szCs w:val="24"/>
        </w:rPr>
        <w:t>?</w:t>
      </w:r>
    </w:p>
    <w:p w14:paraId="71123183" w14:textId="77777777" w:rsidR="00154804" w:rsidRPr="00B90F83" w:rsidRDefault="00154804" w:rsidP="00154804">
      <w:pPr>
        <w:pStyle w:val="ListParagraph"/>
        <w:spacing w:after="0" w:line="360" w:lineRule="auto"/>
        <w:ind w:left="644"/>
        <w:contextualSpacing w:val="0"/>
        <w:jc w:val="both"/>
        <w:rPr>
          <w:rFonts w:ascii="Times New Roman" w:hAnsi="Times New Roman" w:cs="Times New Roman"/>
          <w:sz w:val="24"/>
          <w:szCs w:val="24"/>
        </w:rPr>
      </w:pPr>
    </w:p>
    <w:p w14:paraId="6DC89296" w14:textId="1D83DBE5" w:rsidR="00490FB0" w:rsidRPr="00B90F83" w:rsidRDefault="002F4F2F" w:rsidP="009E3486">
      <w:pPr>
        <w:pStyle w:val="Heading2"/>
        <w:numPr>
          <w:ilvl w:val="1"/>
          <w:numId w:val="10"/>
        </w:numPr>
      </w:pPr>
      <w:bookmarkStart w:id="76" w:name="_Toc195892138"/>
      <w:r w:rsidRPr="00B90F83">
        <w:t>Justification</w:t>
      </w:r>
      <w:bookmarkEnd w:id="76"/>
    </w:p>
    <w:p w14:paraId="549E8328" w14:textId="2136A1C2" w:rsidR="00740F58" w:rsidRPr="00B90F83" w:rsidRDefault="00F95952"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 xml:space="preserve">This research </w:t>
      </w:r>
      <w:r w:rsidR="005A3AEB" w:rsidRPr="00B90F83">
        <w:rPr>
          <w:rFonts w:ascii="Times New Roman" w:hAnsi="Times New Roman" w:cs="Times New Roman"/>
          <w:sz w:val="24"/>
          <w:szCs w:val="24"/>
        </w:rPr>
        <w:t>has</w:t>
      </w:r>
      <w:r w:rsidRPr="00B90F83">
        <w:rPr>
          <w:rFonts w:ascii="Times New Roman" w:hAnsi="Times New Roman" w:cs="Times New Roman"/>
          <w:sz w:val="24"/>
          <w:szCs w:val="24"/>
        </w:rPr>
        <w:t xml:space="preserve"> contribute</w:t>
      </w:r>
      <w:r w:rsidR="005A3AEB" w:rsidRPr="00B90F83">
        <w:rPr>
          <w:rFonts w:ascii="Times New Roman" w:hAnsi="Times New Roman" w:cs="Times New Roman"/>
          <w:sz w:val="24"/>
          <w:szCs w:val="24"/>
        </w:rPr>
        <w:t>d</w:t>
      </w:r>
      <w:r w:rsidRPr="00B90F83">
        <w:rPr>
          <w:rFonts w:ascii="Times New Roman" w:hAnsi="Times New Roman" w:cs="Times New Roman"/>
          <w:sz w:val="24"/>
          <w:szCs w:val="24"/>
        </w:rPr>
        <w:t xml:space="preserve"> to the body of knowledge on the link between intrahousehold gender inequalities and the adoption of </w:t>
      </w:r>
      <w:r w:rsidR="0092448D" w:rsidRPr="00B90F83">
        <w:rPr>
          <w:rFonts w:ascii="Times New Roman" w:hAnsi="Times New Roman" w:cs="Times New Roman"/>
          <w:sz w:val="24"/>
          <w:szCs w:val="24"/>
        </w:rPr>
        <w:t>c</w:t>
      </w:r>
      <w:r w:rsidRPr="00B90F83">
        <w:rPr>
          <w:rFonts w:ascii="Times New Roman" w:hAnsi="Times New Roman" w:cs="Times New Roman"/>
          <w:sz w:val="24"/>
          <w:szCs w:val="24"/>
        </w:rPr>
        <w:t xml:space="preserve">limate </w:t>
      </w:r>
      <w:r w:rsidR="0092448D" w:rsidRPr="00B90F83">
        <w:rPr>
          <w:rFonts w:ascii="Times New Roman" w:hAnsi="Times New Roman" w:cs="Times New Roman"/>
          <w:sz w:val="24"/>
          <w:szCs w:val="24"/>
        </w:rPr>
        <w:t>c</w:t>
      </w:r>
      <w:r w:rsidRPr="00B90F83">
        <w:rPr>
          <w:rFonts w:ascii="Times New Roman" w:hAnsi="Times New Roman" w:cs="Times New Roman"/>
          <w:sz w:val="24"/>
          <w:szCs w:val="24"/>
        </w:rPr>
        <w:t xml:space="preserve">hange adaptation </w:t>
      </w:r>
      <w:r w:rsidR="0092448D" w:rsidRPr="00B90F83">
        <w:rPr>
          <w:rFonts w:ascii="Times New Roman" w:hAnsi="Times New Roman" w:cs="Times New Roman"/>
          <w:sz w:val="24"/>
          <w:szCs w:val="24"/>
        </w:rPr>
        <w:t>s</w:t>
      </w:r>
      <w:r w:rsidRPr="00B90F83">
        <w:rPr>
          <w:rFonts w:ascii="Times New Roman" w:hAnsi="Times New Roman" w:cs="Times New Roman"/>
          <w:sz w:val="24"/>
          <w:szCs w:val="24"/>
        </w:rPr>
        <w:t>trategies. In particular, the findings from this research will help development organi</w:t>
      </w:r>
      <w:r w:rsidR="000C50C6">
        <w:rPr>
          <w:rFonts w:ascii="Times New Roman" w:hAnsi="Times New Roman" w:cs="Times New Roman"/>
          <w:sz w:val="24"/>
          <w:szCs w:val="24"/>
        </w:rPr>
        <w:t>s</w:t>
      </w:r>
      <w:r w:rsidRPr="00B90F83">
        <w:rPr>
          <w:rFonts w:ascii="Times New Roman" w:hAnsi="Times New Roman" w:cs="Times New Roman"/>
          <w:sz w:val="24"/>
          <w:szCs w:val="24"/>
        </w:rPr>
        <w:t xml:space="preserve">ations dealing with the issue of climate change adaptation to address systematic gender inequalities that hinder the adoption of climate change adaptation strategies among smallholder farmers. In addition, this research sits at the intersection of two most important subjects on the </w:t>
      </w:r>
      <w:r w:rsidR="000D4744" w:rsidRPr="00B90F83">
        <w:rPr>
          <w:rFonts w:ascii="Times New Roman" w:hAnsi="Times New Roman" w:cs="Times New Roman"/>
          <w:sz w:val="24"/>
          <w:szCs w:val="24"/>
        </w:rPr>
        <w:t xml:space="preserve">national and </w:t>
      </w:r>
      <w:r w:rsidRPr="00B90F83">
        <w:rPr>
          <w:rFonts w:ascii="Times New Roman" w:hAnsi="Times New Roman" w:cs="Times New Roman"/>
          <w:sz w:val="24"/>
          <w:szCs w:val="24"/>
        </w:rPr>
        <w:t>world development agenda; the issue of gender inequality and climate change. Go</w:t>
      </w:r>
      <w:r w:rsidR="00FB39C1" w:rsidRPr="00B90F83">
        <w:rPr>
          <w:rFonts w:ascii="Times New Roman" w:hAnsi="Times New Roman" w:cs="Times New Roman"/>
          <w:sz w:val="24"/>
          <w:szCs w:val="24"/>
        </w:rPr>
        <w:t>al number five</w:t>
      </w:r>
      <w:r w:rsidRPr="00B90F83">
        <w:rPr>
          <w:rFonts w:ascii="Times New Roman" w:hAnsi="Times New Roman" w:cs="Times New Roman"/>
          <w:sz w:val="24"/>
          <w:szCs w:val="24"/>
        </w:rPr>
        <w:t xml:space="preserve"> of the sustainable development goals talks about the need for gender equality in all developmen</w:t>
      </w:r>
      <w:r w:rsidR="00FB39C1" w:rsidRPr="00B90F83">
        <w:rPr>
          <w:rFonts w:ascii="Times New Roman" w:hAnsi="Times New Roman" w:cs="Times New Roman"/>
          <w:sz w:val="24"/>
          <w:szCs w:val="24"/>
        </w:rPr>
        <w:t>t initiatives and goal number thirteen</w:t>
      </w:r>
      <w:r w:rsidRPr="00B90F83">
        <w:rPr>
          <w:rFonts w:ascii="Times New Roman" w:hAnsi="Times New Roman" w:cs="Times New Roman"/>
          <w:sz w:val="24"/>
          <w:szCs w:val="24"/>
        </w:rPr>
        <w:t xml:space="preserve"> calls upon all players to take action against climate change and its effects.</w:t>
      </w:r>
      <w:r w:rsidR="000D4744" w:rsidRPr="00B90F83">
        <w:rPr>
          <w:rFonts w:ascii="Times New Roman" w:hAnsi="Times New Roman" w:cs="Times New Roman"/>
          <w:sz w:val="24"/>
          <w:szCs w:val="24"/>
        </w:rPr>
        <w:t xml:space="preserve"> Furthermore, the Malawi Vision 2063 </w:t>
      </w:r>
      <w:r w:rsidR="000C50C6">
        <w:rPr>
          <w:rFonts w:ascii="Times New Roman" w:hAnsi="Times New Roman" w:cs="Times New Roman"/>
          <w:sz w:val="24"/>
          <w:szCs w:val="24"/>
        </w:rPr>
        <w:t>emphasises</w:t>
      </w:r>
      <w:r w:rsidR="000D4744" w:rsidRPr="00B90F83">
        <w:rPr>
          <w:rFonts w:ascii="Times New Roman" w:hAnsi="Times New Roman" w:cs="Times New Roman"/>
          <w:sz w:val="24"/>
          <w:szCs w:val="24"/>
        </w:rPr>
        <w:t xml:space="preserve"> on the need to adopt climate</w:t>
      </w:r>
      <w:r w:rsidR="000C50C6">
        <w:rPr>
          <w:rFonts w:ascii="Times New Roman" w:hAnsi="Times New Roman" w:cs="Times New Roman"/>
          <w:sz w:val="24"/>
          <w:szCs w:val="24"/>
        </w:rPr>
        <w:t>-</w:t>
      </w:r>
      <w:r w:rsidR="000D4744" w:rsidRPr="00B90F83">
        <w:rPr>
          <w:rFonts w:ascii="Times New Roman" w:hAnsi="Times New Roman" w:cs="Times New Roman"/>
          <w:sz w:val="24"/>
          <w:szCs w:val="24"/>
        </w:rPr>
        <w:t xml:space="preserve">smart agriculture as a way of sustainably increasing agricultural production and productivity. </w:t>
      </w:r>
      <w:r w:rsidRPr="00B90F83">
        <w:rPr>
          <w:rFonts w:ascii="Times New Roman" w:hAnsi="Times New Roman" w:cs="Times New Roman"/>
          <w:sz w:val="24"/>
          <w:szCs w:val="24"/>
        </w:rPr>
        <w:t>Most importantly, policy makers will use the findings of this</w:t>
      </w:r>
      <w:r w:rsidR="00731935" w:rsidRPr="00B90F83">
        <w:rPr>
          <w:rFonts w:ascii="Times New Roman" w:hAnsi="Times New Roman" w:cs="Times New Roman"/>
          <w:sz w:val="24"/>
          <w:szCs w:val="24"/>
        </w:rPr>
        <w:t xml:space="preserve"> research to develop effective climate c</w:t>
      </w:r>
      <w:r w:rsidRPr="00B90F83">
        <w:rPr>
          <w:rFonts w:ascii="Times New Roman" w:hAnsi="Times New Roman" w:cs="Times New Roman"/>
          <w:sz w:val="24"/>
          <w:szCs w:val="24"/>
        </w:rPr>
        <w:t>hange adaptation strategies by addressing intrahousehold</w:t>
      </w:r>
      <w:r w:rsidR="000D4744" w:rsidRPr="00B90F83">
        <w:rPr>
          <w:rFonts w:ascii="Times New Roman" w:hAnsi="Times New Roman" w:cs="Times New Roman"/>
          <w:sz w:val="24"/>
          <w:szCs w:val="24"/>
        </w:rPr>
        <w:t xml:space="preserve"> gender</w:t>
      </w:r>
      <w:r w:rsidRPr="00B90F83">
        <w:rPr>
          <w:rFonts w:ascii="Times New Roman" w:hAnsi="Times New Roman" w:cs="Times New Roman"/>
          <w:sz w:val="24"/>
          <w:szCs w:val="24"/>
        </w:rPr>
        <w:t xml:space="preserve"> inequalities that affect the adoption of </w:t>
      </w:r>
      <w:r w:rsidRPr="00F81105">
        <w:rPr>
          <w:rFonts w:ascii="Times New Roman" w:hAnsi="Times New Roman" w:cs="Times New Roman"/>
          <w:sz w:val="24"/>
          <w:szCs w:val="24"/>
        </w:rPr>
        <w:t>climate change</w:t>
      </w:r>
      <w:r w:rsidRPr="00B90F83">
        <w:rPr>
          <w:rFonts w:ascii="Times New Roman" w:hAnsi="Times New Roman" w:cs="Times New Roman"/>
          <w:sz w:val="24"/>
          <w:szCs w:val="24"/>
        </w:rPr>
        <w:t xml:space="preserve"> adaptation strategies.</w:t>
      </w:r>
    </w:p>
    <w:p w14:paraId="055756A0" w14:textId="77777777" w:rsidR="00154804" w:rsidRDefault="00154804" w:rsidP="00D00F2D">
      <w:pPr>
        <w:spacing w:after="0" w:line="360" w:lineRule="auto"/>
        <w:jc w:val="both"/>
        <w:rPr>
          <w:rFonts w:ascii="Times New Roman" w:hAnsi="Times New Roman" w:cs="Times New Roman"/>
          <w:sz w:val="24"/>
          <w:szCs w:val="24"/>
        </w:rPr>
      </w:pPr>
    </w:p>
    <w:p w14:paraId="6FE6760C" w14:textId="77777777" w:rsidR="00C74245" w:rsidRPr="00B90F83" w:rsidRDefault="00C74245" w:rsidP="00D00F2D">
      <w:pPr>
        <w:spacing w:after="0" w:line="360" w:lineRule="auto"/>
        <w:jc w:val="both"/>
        <w:rPr>
          <w:rFonts w:ascii="Times New Roman" w:hAnsi="Times New Roman" w:cs="Times New Roman"/>
          <w:sz w:val="24"/>
          <w:szCs w:val="24"/>
        </w:rPr>
      </w:pPr>
    </w:p>
    <w:p w14:paraId="460380C1" w14:textId="77777777" w:rsidR="003F7317" w:rsidRDefault="003F7317" w:rsidP="00D00F2D">
      <w:pPr>
        <w:spacing w:after="0" w:line="360" w:lineRule="auto"/>
        <w:jc w:val="both"/>
        <w:rPr>
          <w:rFonts w:ascii="Times New Roman" w:hAnsi="Times New Roman" w:cs="Times New Roman"/>
          <w:sz w:val="24"/>
          <w:szCs w:val="24"/>
        </w:rPr>
      </w:pPr>
    </w:p>
    <w:p w14:paraId="729F53F8" w14:textId="7B28ED1F" w:rsidR="00DF794E" w:rsidRPr="00B90F83" w:rsidRDefault="006E39AB" w:rsidP="00F572C3">
      <w:pPr>
        <w:pStyle w:val="Heading1"/>
      </w:pPr>
      <w:bookmarkStart w:id="77" w:name="_Toc195892139"/>
      <w:r w:rsidRPr="00B90F83">
        <w:lastRenderedPageBreak/>
        <w:t xml:space="preserve">CHAPTER 2: </w:t>
      </w:r>
      <w:r w:rsidR="00F95952" w:rsidRPr="00B90F83">
        <w:t>LITERATURE REVIEW</w:t>
      </w:r>
      <w:bookmarkEnd w:id="77"/>
    </w:p>
    <w:p w14:paraId="3D3C5F8C" w14:textId="7A28CCDA" w:rsidR="000146C8" w:rsidRDefault="000146C8"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This chapter presents a review of literature r</w:t>
      </w:r>
      <w:r w:rsidR="00EB1207" w:rsidRPr="00B90F83">
        <w:rPr>
          <w:rFonts w:ascii="Times New Roman" w:hAnsi="Times New Roman" w:cs="Times New Roman"/>
          <w:sz w:val="24"/>
          <w:szCs w:val="24"/>
        </w:rPr>
        <w:t>elating to the study objectives</w:t>
      </w:r>
      <w:r w:rsidR="00052A4E" w:rsidRPr="00B90F83">
        <w:rPr>
          <w:rFonts w:ascii="Times New Roman" w:hAnsi="Times New Roman" w:cs="Times New Roman"/>
          <w:sz w:val="24"/>
          <w:szCs w:val="24"/>
        </w:rPr>
        <w:t>. It</w:t>
      </w:r>
      <w:r w:rsidR="00EC5D6E" w:rsidRPr="00B90F83">
        <w:rPr>
          <w:rFonts w:ascii="Times New Roman" w:hAnsi="Times New Roman" w:cs="Times New Roman"/>
          <w:sz w:val="24"/>
          <w:szCs w:val="24"/>
        </w:rPr>
        <w:t xml:space="preserve"> is broadly categorised into three</w:t>
      </w:r>
      <w:r w:rsidR="00052A4E" w:rsidRPr="00B90F83">
        <w:rPr>
          <w:rFonts w:ascii="Times New Roman" w:hAnsi="Times New Roman" w:cs="Times New Roman"/>
          <w:sz w:val="24"/>
          <w:szCs w:val="24"/>
        </w:rPr>
        <w:t xml:space="preserve"> parts, namely</w:t>
      </w:r>
      <w:r w:rsidR="000C50C6">
        <w:rPr>
          <w:rFonts w:ascii="Times New Roman" w:hAnsi="Times New Roman" w:cs="Times New Roman"/>
          <w:sz w:val="24"/>
          <w:szCs w:val="24"/>
        </w:rPr>
        <w:t>;</w:t>
      </w:r>
      <w:r w:rsidR="00052A4E" w:rsidRPr="00B90F83">
        <w:rPr>
          <w:rFonts w:ascii="Times New Roman" w:hAnsi="Times New Roman" w:cs="Times New Roman"/>
          <w:sz w:val="24"/>
          <w:szCs w:val="24"/>
        </w:rPr>
        <w:t xml:space="preserve"> the theo</w:t>
      </w:r>
      <w:r w:rsidR="00EC5D6E" w:rsidRPr="00B90F83">
        <w:rPr>
          <w:rFonts w:ascii="Times New Roman" w:hAnsi="Times New Roman" w:cs="Times New Roman"/>
          <w:sz w:val="24"/>
          <w:szCs w:val="24"/>
        </w:rPr>
        <w:t xml:space="preserve">retical background, </w:t>
      </w:r>
      <w:r w:rsidR="00052A4E" w:rsidRPr="00B90F83">
        <w:rPr>
          <w:rFonts w:ascii="Times New Roman" w:hAnsi="Times New Roman" w:cs="Times New Roman"/>
          <w:sz w:val="24"/>
          <w:szCs w:val="24"/>
        </w:rPr>
        <w:t>the empirical evidence</w:t>
      </w:r>
      <w:r w:rsidR="00EC5D6E" w:rsidRPr="00B90F83">
        <w:rPr>
          <w:rFonts w:ascii="Times New Roman" w:hAnsi="Times New Roman" w:cs="Times New Roman"/>
          <w:sz w:val="24"/>
          <w:szCs w:val="24"/>
        </w:rPr>
        <w:t xml:space="preserve"> and </w:t>
      </w:r>
      <w:r w:rsidR="000C50C6">
        <w:rPr>
          <w:rFonts w:ascii="Times New Roman" w:hAnsi="Times New Roman" w:cs="Times New Roman"/>
          <w:sz w:val="24"/>
          <w:szCs w:val="24"/>
        </w:rPr>
        <w:t xml:space="preserve">the </w:t>
      </w:r>
      <w:r w:rsidR="00EC5D6E" w:rsidRPr="00B90F83">
        <w:rPr>
          <w:rFonts w:ascii="Times New Roman" w:hAnsi="Times New Roman" w:cs="Times New Roman"/>
          <w:sz w:val="24"/>
          <w:szCs w:val="24"/>
        </w:rPr>
        <w:t>conceptual framework</w:t>
      </w:r>
      <w:r w:rsidR="00052A4E" w:rsidRPr="00B90F83">
        <w:rPr>
          <w:rFonts w:ascii="Times New Roman" w:hAnsi="Times New Roman" w:cs="Times New Roman"/>
          <w:sz w:val="24"/>
          <w:szCs w:val="24"/>
        </w:rPr>
        <w:t xml:space="preserve">. </w:t>
      </w:r>
      <w:r w:rsidR="00EC5D6E" w:rsidRPr="00B90F83">
        <w:rPr>
          <w:rFonts w:ascii="Times New Roman" w:hAnsi="Times New Roman" w:cs="Times New Roman"/>
          <w:sz w:val="24"/>
          <w:szCs w:val="24"/>
        </w:rPr>
        <w:t>The theoretical background tackles the major theo</w:t>
      </w:r>
      <w:r w:rsidR="00ED2C4C" w:rsidRPr="00B90F83">
        <w:rPr>
          <w:rFonts w:ascii="Times New Roman" w:hAnsi="Times New Roman" w:cs="Times New Roman"/>
          <w:sz w:val="24"/>
          <w:szCs w:val="24"/>
        </w:rPr>
        <w:t>ries that inform this research</w:t>
      </w:r>
      <w:r w:rsidR="000C50C6">
        <w:rPr>
          <w:rFonts w:ascii="Times New Roman" w:hAnsi="Times New Roman" w:cs="Times New Roman"/>
          <w:sz w:val="24"/>
          <w:szCs w:val="24"/>
        </w:rPr>
        <w:t xml:space="preserve"> such as</w:t>
      </w:r>
      <w:r w:rsidR="00ED2C4C" w:rsidRPr="00B90F83">
        <w:rPr>
          <w:rFonts w:ascii="Times New Roman" w:hAnsi="Times New Roman" w:cs="Times New Roman"/>
          <w:sz w:val="24"/>
          <w:szCs w:val="24"/>
        </w:rPr>
        <w:t xml:space="preserve"> t</w:t>
      </w:r>
      <w:r w:rsidR="00EC5D6E" w:rsidRPr="00B90F83">
        <w:rPr>
          <w:rFonts w:ascii="Times New Roman" w:hAnsi="Times New Roman" w:cs="Times New Roman"/>
          <w:sz w:val="24"/>
          <w:szCs w:val="24"/>
        </w:rPr>
        <w:t>he intrahousehold bargaining models</w:t>
      </w:r>
      <w:r w:rsidR="00FC509B" w:rsidRPr="00B90F83">
        <w:rPr>
          <w:rFonts w:ascii="Times New Roman" w:hAnsi="Times New Roman" w:cs="Times New Roman"/>
          <w:sz w:val="24"/>
          <w:szCs w:val="24"/>
        </w:rPr>
        <w:t xml:space="preserve">, </w:t>
      </w:r>
      <w:r w:rsidR="00EC5D6E" w:rsidRPr="00B90F83">
        <w:rPr>
          <w:rFonts w:ascii="Times New Roman" w:hAnsi="Times New Roman" w:cs="Times New Roman"/>
          <w:sz w:val="24"/>
          <w:szCs w:val="24"/>
        </w:rPr>
        <w:t xml:space="preserve">the Marxist </w:t>
      </w:r>
      <w:r w:rsidR="00ED2C4C" w:rsidRPr="00B90F83">
        <w:rPr>
          <w:rFonts w:ascii="Times New Roman" w:hAnsi="Times New Roman" w:cs="Times New Roman"/>
          <w:sz w:val="24"/>
          <w:szCs w:val="24"/>
        </w:rPr>
        <w:t>feminist theory</w:t>
      </w:r>
      <w:r w:rsidR="00FC509B" w:rsidRPr="00B90F83">
        <w:rPr>
          <w:rFonts w:ascii="Times New Roman" w:hAnsi="Times New Roman" w:cs="Times New Roman"/>
          <w:sz w:val="24"/>
          <w:szCs w:val="24"/>
        </w:rPr>
        <w:t xml:space="preserve"> and the women empowerment in agriculture index</w:t>
      </w:r>
      <w:r w:rsidR="00497415" w:rsidRPr="00B90F83">
        <w:rPr>
          <w:rFonts w:ascii="Times New Roman" w:hAnsi="Times New Roman" w:cs="Times New Roman"/>
          <w:sz w:val="24"/>
          <w:szCs w:val="24"/>
        </w:rPr>
        <w:t xml:space="preserve"> (WEIA)</w:t>
      </w:r>
      <w:r w:rsidR="00EC5D6E" w:rsidRPr="00B90F83">
        <w:rPr>
          <w:rFonts w:ascii="Times New Roman" w:hAnsi="Times New Roman" w:cs="Times New Roman"/>
          <w:sz w:val="24"/>
          <w:szCs w:val="24"/>
        </w:rPr>
        <w:t xml:space="preserve">. </w:t>
      </w:r>
      <w:r w:rsidR="00150BB7" w:rsidRPr="00B90F83">
        <w:rPr>
          <w:rFonts w:ascii="Times New Roman" w:hAnsi="Times New Roman" w:cs="Times New Roman"/>
          <w:sz w:val="24"/>
          <w:szCs w:val="24"/>
        </w:rPr>
        <w:t>In addition to factors affecting the adoption of climate change adaption strategies</w:t>
      </w:r>
      <w:r w:rsidR="00EC5D6E" w:rsidRPr="00B90F83">
        <w:rPr>
          <w:rFonts w:ascii="Times New Roman" w:hAnsi="Times New Roman" w:cs="Times New Roman"/>
          <w:sz w:val="24"/>
          <w:szCs w:val="24"/>
        </w:rPr>
        <w:t xml:space="preserve">, </w:t>
      </w:r>
      <w:r w:rsidR="00150BB7" w:rsidRPr="00B90F83">
        <w:rPr>
          <w:rFonts w:ascii="Times New Roman" w:hAnsi="Times New Roman" w:cs="Times New Roman"/>
          <w:sz w:val="24"/>
          <w:szCs w:val="24"/>
        </w:rPr>
        <w:t xml:space="preserve">the connection between gender and climate change adaptation has </w:t>
      </w:r>
      <w:r w:rsidR="001C1709" w:rsidRPr="00B90F83">
        <w:rPr>
          <w:rFonts w:ascii="Times New Roman" w:hAnsi="Times New Roman" w:cs="Times New Roman"/>
          <w:sz w:val="24"/>
          <w:szCs w:val="24"/>
        </w:rPr>
        <w:t xml:space="preserve">also </w:t>
      </w:r>
      <w:r w:rsidR="00150BB7" w:rsidRPr="00B90F83">
        <w:rPr>
          <w:rFonts w:ascii="Times New Roman" w:hAnsi="Times New Roman" w:cs="Times New Roman"/>
          <w:sz w:val="24"/>
          <w:szCs w:val="24"/>
        </w:rPr>
        <w:t>been highlighted. Furthermore, methods of measuring intrahousehold gender inequality have also been argued</w:t>
      </w:r>
      <w:r w:rsidR="009762F0" w:rsidRPr="00B90F83">
        <w:rPr>
          <w:rFonts w:ascii="Times New Roman" w:hAnsi="Times New Roman" w:cs="Times New Roman"/>
          <w:sz w:val="24"/>
          <w:szCs w:val="24"/>
        </w:rPr>
        <w:t xml:space="preserve"> and f</w:t>
      </w:r>
      <w:r w:rsidR="00150BB7" w:rsidRPr="00B90F83">
        <w:rPr>
          <w:rFonts w:ascii="Times New Roman" w:hAnsi="Times New Roman" w:cs="Times New Roman"/>
          <w:sz w:val="24"/>
          <w:szCs w:val="24"/>
        </w:rPr>
        <w:t>inally, the conceptual framework has been presented</w:t>
      </w:r>
      <w:r w:rsidR="009762F0" w:rsidRPr="00B90F83">
        <w:rPr>
          <w:rFonts w:ascii="Times New Roman" w:hAnsi="Times New Roman" w:cs="Times New Roman"/>
          <w:sz w:val="24"/>
          <w:szCs w:val="24"/>
        </w:rPr>
        <w:t>.</w:t>
      </w:r>
      <w:r w:rsidR="00150BB7" w:rsidRPr="00B90F83">
        <w:rPr>
          <w:rFonts w:ascii="Times New Roman" w:hAnsi="Times New Roman" w:cs="Times New Roman"/>
          <w:sz w:val="24"/>
          <w:szCs w:val="24"/>
        </w:rPr>
        <w:t xml:space="preserve"> </w:t>
      </w:r>
    </w:p>
    <w:p w14:paraId="06736731" w14:textId="77777777" w:rsidR="00154804" w:rsidRPr="00B90F83" w:rsidRDefault="00154804" w:rsidP="00D00F2D">
      <w:pPr>
        <w:spacing w:after="0" w:line="360" w:lineRule="auto"/>
        <w:jc w:val="both"/>
        <w:rPr>
          <w:rFonts w:ascii="Times New Roman" w:hAnsi="Times New Roman" w:cs="Times New Roman"/>
          <w:sz w:val="24"/>
          <w:szCs w:val="24"/>
        </w:rPr>
      </w:pPr>
    </w:p>
    <w:p w14:paraId="1F136FAE" w14:textId="71395698" w:rsidR="00A95BF7" w:rsidRPr="00B90F83" w:rsidRDefault="004F6E78" w:rsidP="009E3486">
      <w:pPr>
        <w:pStyle w:val="Heading2"/>
        <w:numPr>
          <w:ilvl w:val="1"/>
          <w:numId w:val="3"/>
        </w:numPr>
      </w:pPr>
      <w:bookmarkStart w:id="78" w:name="_Toc195892140"/>
      <w:r w:rsidRPr="00B90F83">
        <w:t>Theoretical Background</w:t>
      </w:r>
      <w:bookmarkEnd w:id="78"/>
      <w:r w:rsidRPr="00B90F83">
        <w:t xml:space="preserve"> </w:t>
      </w:r>
    </w:p>
    <w:p w14:paraId="3FBBF4A3" w14:textId="070C8A98" w:rsidR="00740F58" w:rsidRDefault="00740F58" w:rsidP="00D00F2D">
      <w:pPr>
        <w:spacing w:after="0" w:line="360" w:lineRule="auto"/>
        <w:rPr>
          <w:rFonts w:ascii="Times New Roman" w:hAnsi="Times New Roman" w:cs="Times New Roman"/>
          <w:sz w:val="24"/>
          <w:szCs w:val="24"/>
        </w:rPr>
      </w:pPr>
      <w:r w:rsidRPr="00B90F83">
        <w:rPr>
          <w:rFonts w:ascii="Times New Roman" w:hAnsi="Times New Roman" w:cs="Times New Roman"/>
          <w:sz w:val="24"/>
          <w:szCs w:val="24"/>
        </w:rPr>
        <w:t>The key th</w:t>
      </w:r>
      <w:r w:rsidR="00EF5887" w:rsidRPr="00B90F83">
        <w:rPr>
          <w:rFonts w:ascii="Times New Roman" w:hAnsi="Times New Roman" w:cs="Times New Roman"/>
          <w:sz w:val="24"/>
          <w:szCs w:val="24"/>
        </w:rPr>
        <w:t>e</w:t>
      </w:r>
      <w:r w:rsidRPr="00B90F83">
        <w:rPr>
          <w:rFonts w:ascii="Times New Roman" w:hAnsi="Times New Roman" w:cs="Times New Roman"/>
          <w:sz w:val="24"/>
          <w:szCs w:val="24"/>
        </w:rPr>
        <w:t>ories that inform this research are the intrahousehold bargaining theories, the Marxist feminist theory and the women empowerment in agriculture index (WEIA).</w:t>
      </w:r>
    </w:p>
    <w:p w14:paraId="3BF42F8A" w14:textId="77777777" w:rsidR="00154804" w:rsidRPr="00B90F83" w:rsidRDefault="00154804" w:rsidP="00D00F2D">
      <w:pPr>
        <w:spacing w:after="0" w:line="360" w:lineRule="auto"/>
        <w:rPr>
          <w:rFonts w:ascii="Times New Roman" w:hAnsi="Times New Roman" w:cs="Times New Roman"/>
          <w:sz w:val="24"/>
          <w:szCs w:val="24"/>
        </w:rPr>
      </w:pPr>
    </w:p>
    <w:p w14:paraId="6C099833" w14:textId="317BC6CA" w:rsidR="00242BF5" w:rsidRPr="00B90F83" w:rsidRDefault="0014194E" w:rsidP="007D797F">
      <w:pPr>
        <w:pStyle w:val="Heading3"/>
      </w:pPr>
      <w:bookmarkStart w:id="79" w:name="_Toc195892141"/>
      <w:r>
        <w:t>2.</w:t>
      </w:r>
      <w:r w:rsidR="00D21414">
        <w:t xml:space="preserve">1.1 </w:t>
      </w:r>
      <w:r w:rsidR="00D21414">
        <w:tab/>
      </w:r>
      <w:r w:rsidR="004F6E78" w:rsidRPr="00957F0F">
        <w:t>Intrahousehold</w:t>
      </w:r>
      <w:r w:rsidR="004F6E78" w:rsidRPr="00B90F83">
        <w:t xml:space="preserve"> </w:t>
      </w:r>
      <w:r w:rsidR="000C50C6">
        <w:t>b</w:t>
      </w:r>
      <w:r w:rsidR="004F6E78" w:rsidRPr="00B90F83">
        <w:t xml:space="preserve">argaining </w:t>
      </w:r>
      <w:r w:rsidR="000C50C6">
        <w:t>m</w:t>
      </w:r>
      <w:r w:rsidR="004F6E78" w:rsidRPr="00B90F83">
        <w:t>odels</w:t>
      </w:r>
      <w:bookmarkEnd w:id="79"/>
    </w:p>
    <w:p w14:paraId="4720D743" w14:textId="0466BDB0" w:rsidR="00242BF5" w:rsidRDefault="00242BF5"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hAnsi="Times New Roman" w:cs="Times New Roman"/>
          <w:sz w:val="24"/>
          <w:szCs w:val="24"/>
          <w:shd w:val="clear" w:color="auto" w:fill="FFFFFF"/>
        </w:rPr>
        <w:t>Intra-household bargaining</w:t>
      </w:r>
      <w:r w:rsidR="000C50C6">
        <w:rPr>
          <w:rFonts w:ascii="Times New Roman" w:hAnsi="Times New Roman" w:cs="Times New Roman"/>
          <w:sz w:val="24"/>
          <w:szCs w:val="24"/>
          <w:shd w:val="clear" w:color="auto" w:fill="FFFFFF"/>
        </w:rPr>
        <w:t xml:space="preserve"> models</w:t>
      </w:r>
      <w:r w:rsidRPr="00B90F83">
        <w:rPr>
          <w:rFonts w:ascii="Times New Roman" w:hAnsi="Times New Roman" w:cs="Times New Roman"/>
          <w:sz w:val="24"/>
          <w:szCs w:val="24"/>
          <w:shd w:val="clear" w:color="auto" w:fill="FFFFFF"/>
        </w:rPr>
        <w:t xml:space="preserve"> are negotiations that occur </w:t>
      </w:r>
      <w:r w:rsidRPr="00B90F83">
        <w:rPr>
          <w:rStyle w:val="Emphasis"/>
          <w:rFonts w:ascii="Times New Roman" w:hAnsi="Times New Roman" w:cs="Times New Roman"/>
          <w:bCs/>
          <w:i w:val="0"/>
          <w:iCs w:val="0"/>
          <w:sz w:val="24"/>
          <w:szCs w:val="24"/>
          <w:shd w:val="clear" w:color="auto" w:fill="FFFFFF"/>
        </w:rPr>
        <w:t>between members of</w:t>
      </w:r>
      <w:r w:rsidRPr="00B90F83">
        <w:rPr>
          <w:rFonts w:ascii="Times New Roman" w:hAnsi="Times New Roman" w:cs="Times New Roman"/>
          <w:sz w:val="24"/>
          <w:szCs w:val="24"/>
          <w:shd w:val="clear" w:color="auto" w:fill="FFFFFF"/>
        </w:rPr>
        <w:t xml:space="preserve"> a household </w:t>
      </w:r>
      <w:r w:rsidR="000C50C6">
        <w:rPr>
          <w:rFonts w:ascii="Times New Roman" w:hAnsi="Times New Roman" w:cs="Times New Roman"/>
          <w:sz w:val="24"/>
          <w:szCs w:val="24"/>
          <w:shd w:val="clear" w:color="auto" w:fill="FFFFFF"/>
        </w:rPr>
        <w:t>to</w:t>
      </w:r>
      <w:r w:rsidRPr="00B90F83">
        <w:rPr>
          <w:rFonts w:ascii="Times New Roman" w:hAnsi="Times New Roman" w:cs="Times New Roman"/>
          <w:sz w:val="24"/>
          <w:szCs w:val="24"/>
          <w:shd w:val="clear" w:color="auto" w:fill="FFFFFF"/>
        </w:rPr>
        <w:t xml:space="preserve"> arrive at decisions regarding the household unit </w:t>
      </w:r>
      <w:r w:rsidRPr="00B90F83">
        <w:rPr>
          <w:rFonts w:ascii="Times New Roman" w:hAnsi="Times New Roman" w:cs="Times New Roman"/>
          <w:sz w:val="24"/>
          <w:szCs w:val="24"/>
          <w:shd w:val="clear" w:color="auto" w:fill="FFFFFF"/>
        </w:rPr>
        <w:fldChar w:fldCharType="begin" w:fldLock="1"/>
      </w:r>
      <w:r w:rsidRPr="00B90F83">
        <w:rPr>
          <w:rFonts w:ascii="Times New Roman" w:hAnsi="Times New Roman" w:cs="Times New Roman"/>
          <w:sz w:val="24"/>
          <w:szCs w:val="24"/>
          <w:shd w:val="clear" w:color="auto" w:fill="FFFFFF"/>
        </w:rPr>
        <w:instrText>ADDIN CSL_CITATION {"citationItems":[{"id":"ITEM-1","itemData":{"author":[{"dropping-particle":"","family":"Dauphin","given":"Anyck","non-dropping-particle":"","parse-names":false,"suffix":""}],"id":"ITEM-1","issue":"418","issued":{"date-parts":[["2001"]]},"page":"1-39","title":"Intrahousehold Decision-Making : A Review of Theories and Implications on the Modelling of Aggregate Behaviour Anyck Dauphin Centre de recherche en économie et … nance appliquées Table of Contents","type":"article-journal"},"uris":["http://www.mendeley.com/documents/?uuid=7bbba692-cea2-401f-a29d-0949540b3539"]}],"mendeley":{"formattedCitation":"(Dauphin, 2001)","plainTextFormattedCitation":"(Dauphin, 2001)","previouslyFormattedCitation":"(Dauphin, 2001)"},"properties":{"noteIndex":0},"schema":"https://github.com/citation-style-language/schema/raw/master/csl-citation.json"}</w:instrText>
      </w:r>
      <w:r w:rsidRPr="00B90F83">
        <w:rPr>
          <w:rFonts w:ascii="Times New Roman" w:hAnsi="Times New Roman" w:cs="Times New Roman"/>
          <w:sz w:val="24"/>
          <w:szCs w:val="24"/>
          <w:shd w:val="clear" w:color="auto" w:fill="FFFFFF"/>
        </w:rPr>
        <w:fldChar w:fldCharType="separate"/>
      </w:r>
      <w:r w:rsidRPr="00F81105">
        <w:rPr>
          <w:rFonts w:ascii="Times New Roman" w:hAnsi="Times New Roman" w:cs="Times New Roman"/>
          <w:sz w:val="24"/>
          <w:szCs w:val="24"/>
          <w:shd w:val="clear" w:color="auto" w:fill="FFFFFF"/>
        </w:rPr>
        <w:t>(Dauphin 2001)</w:t>
      </w:r>
      <w:r w:rsidRPr="00B90F83">
        <w:rPr>
          <w:rFonts w:ascii="Times New Roman" w:hAnsi="Times New Roman" w:cs="Times New Roman"/>
          <w:sz w:val="24"/>
          <w:szCs w:val="24"/>
          <w:shd w:val="clear" w:color="auto" w:fill="FFFFFF"/>
        </w:rPr>
        <w:fldChar w:fldCharType="end"/>
      </w:r>
      <w:r w:rsidRPr="00B90F83">
        <w:rPr>
          <w:rFonts w:ascii="Times New Roman" w:hAnsi="Times New Roman" w:cs="Times New Roman"/>
          <w:sz w:val="24"/>
          <w:szCs w:val="24"/>
          <w:shd w:val="clear" w:color="auto" w:fill="FFFFFF"/>
        </w:rPr>
        <w:t xml:space="preserv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{"citationItems":[{"id":"ITEM-1","itemData":{"DOI":"10.1093/wbro/10.1.1","ISSN":"02573032","abstract":"Most development objectives focus on the well-being of individuals. Policies are targeted to increase the percentage of individuals who avoid poverty, who can read, who are free from hunger and illness, or who can find gainful employment. Individual welfare, however, is based in large part on a complex set of interactions among family members.Until recently most policy analyses implicitly viewed the household as having only one set of preferences. This assumption has been a powerful tool for understanding household behaviour, such as the distribution of tasks and goods. But a growing body of evidence suggests that this view is an expedience that comes at considerable, and possibly avoidable, cost. The article argues that more effective policy instruments will emerge from analyzing the processes by which households balance the diverse interests of their members. © 1995 The International Bank for Reconstruction and Development/The World Bank.","author":[{"dropping-particle":"","family":"Alderman","given":"Harold","non-dropping-particle":"","parse-names":false,"suffix":""},{"dropping-particle":"","family":"Chiappori","given":"Pierre André","non-dropping-particle":"","parse-names":false,"suffix":""},{"dropping-particle":"","family":"Haddad","given":"Lawrence","non-dropping-particle":"","parse-names":false,"suffix":""},{"dropping-particle":"","family":"Hoddinott","given":"John","non-dropping-particle":"","parse-names":false,"suffix":""},{"dropping-particle":"","family":"Kanbur","given":"Ravi","non-dropping-particle":"","parse-names":false,"suffix":""}],"container-title":"World Bank Research Observer","id":"ITEM-1","issue":"1","issued":{"date-parts":[["1995"]]},"page":"1-19","title":"Unitary versus collective models of the household: Is it time to shift the burden of proof?","type":"article-journal","volume":"10"},"uris":["http://www.mendeley.com/documents/?uuid=c13af52d-3e1f-4302-be93-ab1cec974405"]}],"mendeley":{"formattedCitation":"(Alderman &lt;i&gt;et al.&lt;/i&gt;, 1995)","manualFormatting":"Alderman et al. (1995)","plainTextFormattedCitation":"(Alderman et al., 1995)","previouslyFormattedCitation":"(Alderman &lt;i&gt;et al.&lt;/i&gt;, 1995)"},"properties":{"noteIndex":0},"schema":"https://github.com/citation-style-language/schema/raw/master/csl-citation.json"}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Alderman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(1995)</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further classified models that govern the behaviour of households </w:t>
      </w:r>
      <w:r w:rsidR="000C50C6">
        <w:rPr>
          <w:rFonts w:ascii="Times New Roman" w:eastAsia="Times New Roman" w:hAnsi="Times New Roman" w:cs="Times New Roman"/>
          <w:sz w:val="24"/>
          <w:szCs w:val="24"/>
          <w:lang w:eastAsia="en-ZA"/>
        </w:rPr>
        <w:t>about</w:t>
      </w:r>
      <w:r w:rsidRPr="00F81105">
        <w:rPr>
          <w:rFonts w:ascii="Times New Roman" w:eastAsia="Times New Roman" w:hAnsi="Times New Roman" w:cs="Times New Roman"/>
          <w:sz w:val="24"/>
          <w:szCs w:val="24"/>
          <w:lang w:eastAsia="en-ZA"/>
        </w:rPr>
        <w:t xml:space="preserve"> decision</w:t>
      </w:r>
      <w:r w:rsidR="000C50C6">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making into two main categories namely: unitary and collective models. </w:t>
      </w:r>
    </w:p>
    <w:p w14:paraId="09CAB25F"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51EEED32" w14:textId="2F7A033E" w:rsidR="00242BF5" w:rsidRPr="00957F0F" w:rsidRDefault="00242BF5" w:rsidP="00154804">
      <w:pPr>
        <w:pStyle w:val="Heading4"/>
      </w:pPr>
      <w:bookmarkStart w:id="80" w:name="_Toc195892142"/>
      <w:r w:rsidRPr="00154804">
        <w:t>Uni</w:t>
      </w:r>
      <w:r w:rsidR="0056393A" w:rsidRPr="00154804">
        <w:t>tary</w:t>
      </w:r>
      <w:r w:rsidR="0056393A" w:rsidRPr="00957F0F">
        <w:t xml:space="preserve"> </w:t>
      </w:r>
      <w:r w:rsidR="000C50C6" w:rsidRPr="00957F0F">
        <w:t>m</w:t>
      </w:r>
      <w:r w:rsidRPr="00957F0F">
        <w:t>odels</w:t>
      </w:r>
      <w:bookmarkEnd w:id="80"/>
    </w:p>
    <w:p w14:paraId="560E786C" w14:textId="7487B704" w:rsidR="00242BF5" w:rsidRDefault="00242BF5"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The unitary household model is premised on the consumer economic theory which considers a consumer as an individual, meaning the household head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{"citationItems":[{"id":"ITEM-1","itemData":{"author":[{"dropping-particle":"","family":"Mattila-Wiro","given":"P","non-dropping-particle":"","parse-names":false,"suffix":""}],"collection-title":"Working Papers No. 159","id":"ITEM-1","issued":{"date-parts":[["1999"]]},"title":"Economic Theories of the Household: A Critical Review","type":"report"},"uris":["http://www.mendeley.com/documents/?uuid=4c360c89-4b68-475f-9d28-d5c1bee22d04"]}],"mendeley":{"formattedCitation":"(Mattila-Wiro, 1999)","plainTextFormattedCitation":"(Mattila-Wiro, 1999)","previouslyFormattedCitation":"(Mattila-Wiro, 1999)"},"properties":{"noteIndex":0},"schema":"https://github.com/citation-style-language/schema/raw/master/csl-citation.json"}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(Mattila-Wiro 1999)</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This implies that the decisions of the household head are an embodiment of the wishes of all other household members such as the wife and children.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Hoddinott","given":"John","non-dropping-particle":"","parse-names":false,"suffix":""},{"dropping-particle":"","family":"Alderman","given":"Harold","non-dropping-particle":"","parse-names":false,"suffix":""},{"dropping-particle":"","family":"Alderman","given":"Harold","non-dropping-particle":"","parse-names":false,"suffix":""}],"id":"ITEM-1","issue":"May 2014","issued":{"date-parts":[["1994"]]},"title":"Intrahousehold Resource Allocation : An Overview Intrahousehold Resource Allocation","type":"article-journal"},"uris":["http://www.mendeley.com/documents/?uuid=b43918c1-38d7-4669-a497-4477913ffcba"]}],"mendeley":{"formattedCitation":"(Hoddinott, Alderman and Alderman, 1994)","manualFormatting":"Hoddinott, Alderman and Alderman, (1994)","plainTextFormattedCitation":"(Hoddinott, Alderman and Alderman, 1994)","previouslyFormattedCitation":"(Hoddinott, Alderman and Alderman, 1994)"},"properties":{"noteIndex":0},"schema":"https://github.com/citation-style-language/schema/raw/master/csl-citation.json"}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Hoddinott, Alderman and Alderman (1994)</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argue that the unitary model has three main assumptions. First</w:t>
      </w:r>
      <w:r w:rsidR="006563CD" w:rsidRPr="00F81105">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the household functions </w:t>
      </w:r>
      <w:r w:rsidR="006563CD" w:rsidRPr="00F81105">
        <w:rPr>
          <w:rFonts w:ascii="Times New Roman" w:eastAsia="Times New Roman" w:hAnsi="Times New Roman" w:cs="Times New Roman"/>
          <w:sz w:val="24"/>
          <w:szCs w:val="24"/>
          <w:lang w:eastAsia="en-ZA"/>
        </w:rPr>
        <w:t xml:space="preserve">as </w:t>
      </w:r>
      <w:r w:rsidRPr="00F81105">
        <w:rPr>
          <w:rFonts w:ascii="Times New Roman" w:eastAsia="Times New Roman" w:hAnsi="Times New Roman" w:cs="Times New Roman"/>
          <w:sz w:val="24"/>
          <w:szCs w:val="24"/>
          <w:lang w:eastAsia="en-ZA"/>
        </w:rPr>
        <w:t>a unit and it has a welfare function that encompasses the interests of all household members. Second, the household has an altruistic household head who considers the interests of all household members and finally, in the household</w:t>
      </w:r>
      <w:r w:rsidR="005E2903">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there is a pooling of resources and the resources are used for the well</w:t>
      </w:r>
      <w:r w:rsidR="005E2903">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being of all household members.  </w:t>
      </w:r>
    </w:p>
    <w:p w14:paraId="6A21D32E" w14:textId="77777777" w:rsidR="00D21414" w:rsidRPr="00F81105" w:rsidRDefault="00D21414" w:rsidP="00D00F2D">
      <w:pPr>
        <w:spacing w:after="0" w:line="360" w:lineRule="auto"/>
        <w:jc w:val="both"/>
        <w:rPr>
          <w:rFonts w:ascii="Times New Roman" w:eastAsia="Times New Roman" w:hAnsi="Times New Roman" w:cs="Times New Roman"/>
          <w:sz w:val="24"/>
          <w:szCs w:val="24"/>
          <w:lang w:eastAsia="en-ZA"/>
        </w:rPr>
      </w:pPr>
    </w:p>
    <w:p w14:paraId="042E983C" w14:textId="2BC9F620" w:rsidR="00242BF5" w:rsidRDefault="00242BF5"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However, there is evidence that treating the household as a decision</w:t>
      </w:r>
      <w:r w:rsidR="005E2903">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making unit has widened existing gender inequalities because, either motivated by selfishness or altruism, individual members of a household are always in conflict over their different preferences within the household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{"citationItems":[{"id":"ITEM-1","itemData":{"DOI":"10.1093/wbro/10.1.1","ISSN":"02573032","abstract":"Most development objectives focus on the well-being of individuals. Policies are targeted to increase the percentage of individuals who avoid poverty, who can read, who are free from hunger and illness, or who can find gainful employment. Individual welfare, however, is based in large part on a complex set of interactions among family members.Until recently most policy analyses implicitly viewed the household as having only one set of preferences. This assumption has been a powerful tool for understanding household behaviour, such as the distribution of tasks and goods. But a growing body of evidence suggests that this view is an expedience that comes at considerable, and possibly avoidable, cost. The article argues that more effective policy instruments will emerge from analyzing the processes by which households balance the diverse interests of their members. © 1995 The International Bank for Reconstruction and Development/The World Bank.","author":[{"dropping-particle":"","family":"Alderman","given":"Harold","non-dropping-particle":"","parse-names":false,"suffix":""},{"dropping-particle":"","family":"Chiappori","given":"Pierre André","non-dropping-particle":"","parse-names":false,"suffix":""},{"dropping-particle":"","family":"Haddad","given":"Lawrence","non-dropping-particle":"","parse-names":false,"suffix":""},{"dropping-particle":"","family":"Hoddinott","given":"John","non-dropping-particle":"","parse-names":false,"suffix":""},{"dropping-particle":"","family":"Kanbur","given":"Ravi","non-dropping-particle":"","parse-names":false,"suffix":""}],"container-title":"World Bank Research Observer","id":"ITEM-1","issue":"1","issued":{"date-parts":[["1995"]]},"page":"1-19","title":"Unitary versus collective models of the household: Is it time to shift the burden of proof?","type":"article-journal","volume":"10"},"uris":["http://www.mendeley.com/documents/?uuid=c13af52d-3e1f-4302-be93-ab1cec974405"]}],"mendeley":{"formattedCitation":"(Alderman &lt;i&gt;et al.&lt;/i&gt;, 1995)","plainTextFormattedCitation":"(Alderman et al., 1995)","previouslyFormattedCitation":"(Alderman &lt;i&gt;et al.&lt;/i&gt;, 1995)"},"properties":{"noteIndex":0},"schema":"https://github.com/citation-style-language/schema/raw/master/csl-citation.json"}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(Alderman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1995)</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For instance,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{"citationItems":[{"id":"ITEM-1","itemData":{"DOI":"10.1057/ejdr.2011.8","ISSN":"09578811","abstract":"Linking smallholder farmers to markets and making markets work for the poor is increasingly becoming an important part of the global research and development agenda. Organizations have used various strategies to link farmers to markets. These approaches have mainly been evaluated for their potential to increase participation in markets and household incomes. The evaluations have assumed a unitary household where income and resources are pooled and allocated according to a joint utility function. In most households, however, income is rarely pooled and neither are resources jointly allocated. This article uses data from Malawi and Uganda to analyze what influences income distribution between men and women, focusing on the type of commodity, type of market and approaches used. The results indicate that commodities generating lower average revenues are more likely to be controlled by women, whereas men control commodities that are high revenue generators, often sold in formal markets. © 2011 European Association of Development Research and Training Institutes.","author":[{"dropping-particle":"","family":"Njuki","given":"Jemimah","non-dropping-particle":"","parse-names":false,"suffix":""},{"dropping-particle":"","family":"Kaaria","given":"Susan","non-dropping-particle":"","parse-names":false,"suffix":""},{"dropping-particle":"","family":"Chamunorwa","given":"Angeline","non-dropping-particle":"","parse-names":false,"suffix":""},{"dropping-particle":"","family":"Chiuri","given":"Wanjiku","non-dropping-particle":"","parse-names":false,"suffix":""}],"container-title":"European Journal of Development Research","id":"ITEM-1","issue":"3","issued":{"date-parts":[["2011"]]},"page":"426-443","title":"Linking smallholder farmers to markets, gender and intra-household dynamics: Does the choice of commodity matter?","type":"article-journal","volume":"23"},"uris":["http://www.mendeley.com/documents/?uuid=f9f11b41-ee43-4eb9-87e6-fae736eb0725"]}],"mendeley":{"formattedCitation":"(Njuki &lt;i&gt;et al.&lt;/i&gt;, 2011)","manualFormatting":"Njuki et al. (2011)","plainTextFormattedCitation":"(Njuki et al., 2011)","previouslyFormattedCitation":"(Njuki &lt;i&gt;et al.&lt;/i&gt;, 2011)"},"properties":{"noteIndex":0},"schema":"https://github.com/citation-style-language/schema/raw/master/csl-citation.json"}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Njuki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(2011)</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in their research conducted in Malawi and Uganda disagree with the assertion that household resources are pooled in a joint utility function. They argue that within the household, commodities generating lower revenues are mostly controlled by women, while men control high</w:t>
      </w:r>
      <w:r w:rsidR="005E2903">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value commodities, often sold in formal markets. Agreeing with Njuki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(2011),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{"citationItems":[{"id":"ITEM-1","itemData":{"author":[{"dropping-particle":"","family":"Carr","given":"Edward R","non-dropping-particle":"","parse-names":false,"suffix":""},{"dropping-particle":"","family":"Thompson","given":"Mary C","non-dropping-particle":"","parse-names":false,"suffix":""}],"id":"ITEM-1","issued":{"date-parts":[["2014"]]},"page":"182-197","title":"Gender and Climate Change Adaptation in Agrarian Settings : Current Thinking , New Directions , and Research Frontiers","type":"article-journal","volume":"3"},"uris":["http://www.mendeley.com/documents/?uuid=948e1a32-e74e-4b33-b209-11b1c1ef9ee1"]}],"mendeley":{"formattedCitation":"(Carr and Thompson, 2014)","manualFormatting":"Carr and Thompson (2014)","plainTextFormattedCitation":"(Carr and Thompson, 2014)","previouslyFormattedCitation":"(Carr and Thompson, 2014)"},"properties":{"noteIndex":0},"schema":"https://github.com/citation-style-language/schema/raw/master/csl-citation.json"}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Carr and Thompson (2014)</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r w:rsidR="005E2903">
        <w:rPr>
          <w:rFonts w:ascii="Times New Roman" w:eastAsia="Times New Roman" w:hAnsi="Times New Roman" w:cs="Times New Roman"/>
          <w:sz w:val="24"/>
          <w:szCs w:val="24"/>
          <w:lang w:eastAsia="en-ZA"/>
        </w:rPr>
        <w:t>assert</w:t>
      </w:r>
      <w:r w:rsidRPr="00F81105">
        <w:rPr>
          <w:rFonts w:ascii="Times New Roman" w:eastAsia="Times New Roman" w:hAnsi="Times New Roman" w:cs="Times New Roman"/>
          <w:sz w:val="24"/>
          <w:szCs w:val="24"/>
          <w:lang w:eastAsia="en-ZA"/>
        </w:rPr>
        <w:t xml:space="preserve"> that within the same household, women grow different crops, with different biophysical characteristics compared to those grown by men. In addition, the unitary approach may lead to misleading estimates of household preferences among household members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Beninger","given":"Denis","non-dropping-particle":"","parse-names":false,"suffix":""},{"dropping-particle":"","family":"Laisney","given":"Francois","non-dropping-particle":"","parse-names":false,"suffix":""}],"id":"ITEM-1","issue":"0265","issued":{"date-parts":[["2002"]]},"number-of-pages":"02-65","title":"Comparison Between Unitary and Collective Models of Household Labor Supply With Taxation","type":"report"},"uris":["http://www.mendeley.com/documents/?uuid=df0a4b7b-e656-4cb8-8962-a97fb624bf5b"]}],"mendeley":{"formattedCitation":"(Beninger and Laisney, 2002)","plainTextFormattedCitation":"(Beninger and Laisney, 2002)","previouslyFormattedCitation":"(Beninger and Laisney, 2002)"},"properties":{"noteIndex":0},"schema":"https://github.com/citation-style-language/schema/raw/master/csl-citation.json"}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(Beninger </w:t>
      </w:r>
      <w:r w:rsidR="007F50DF">
        <w:rPr>
          <w:rFonts w:ascii="Times New Roman" w:eastAsia="Times New Roman" w:hAnsi="Times New Roman" w:cs="Times New Roman"/>
          <w:sz w:val="24"/>
          <w:szCs w:val="24"/>
          <w:lang w:eastAsia="en-ZA"/>
        </w:rPr>
        <w:t>&amp;</w:t>
      </w:r>
      <w:r w:rsidRPr="00F81105">
        <w:rPr>
          <w:rFonts w:ascii="Times New Roman" w:eastAsia="Times New Roman" w:hAnsi="Times New Roman" w:cs="Times New Roman"/>
          <w:sz w:val="24"/>
          <w:szCs w:val="24"/>
          <w:lang w:eastAsia="en-ZA"/>
        </w:rPr>
        <w:t xml:space="preserve"> Laisney 2002)</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author":[{"dropping-particle":"","family":"Beninger","given":"Denis","non-dropping-particle":"","parse-names":false,"suffix":""},{"dropping-particle":"","family":"Laisney","given":"Francois","non-dropping-particle":"","parse-names":false,"suffix":""}],"id":"ITEM-1","issue":"0265","issued":{"date-parts":[["2002"]]},"number-of-pages":"02-65","title":"Comparison Between Unitary and Collective Models of Household Labor Supply With Taxation","type":"report"},"uris":["http://www.mendeley.com/documents/?uuid=df0a4b7b-e656-4cb8-8962-a97fb624bf5b"]}],"mendeley":{"formattedCitation":"(Beninger and Laisney, 2002)","manualFormatting":"Beninger and Laisney (2002)","plainTextFormattedCitation":"(Beninger and Laisney, 2002)","previouslyFormattedCitation":"(Beninger and Laisney, 2002)"},"properties":{"noteIndex":0},"schema":"https://github.com/citation-style-language/schema/raw/master/csl-citation.json"}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Beninger and Laisney (2002)</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further found that a unitary approach may neglect the household allocation of resources within the household and the implication of this is that </w:t>
      </w:r>
      <w:r w:rsidR="00AD5921" w:rsidRPr="00F81105">
        <w:rPr>
          <w:rFonts w:ascii="Times New Roman" w:eastAsia="Times New Roman" w:hAnsi="Times New Roman" w:cs="Times New Roman"/>
          <w:sz w:val="24"/>
          <w:szCs w:val="24"/>
          <w:lang w:eastAsia="en-ZA"/>
        </w:rPr>
        <w:t>an</w:t>
      </w:r>
      <w:r w:rsidRPr="00F81105">
        <w:rPr>
          <w:rFonts w:ascii="Times New Roman" w:eastAsia="Times New Roman" w:hAnsi="Times New Roman" w:cs="Times New Roman"/>
          <w:sz w:val="24"/>
          <w:szCs w:val="24"/>
          <w:lang w:eastAsia="en-ZA"/>
        </w:rPr>
        <w:t xml:space="preserve"> initiative that may be intended to benefit the whole household, may end up benefitting a few members, thereby leading to tensions within the household. </w:t>
      </w:r>
    </w:p>
    <w:p w14:paraId="3EE4C83D"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0A92F6D7" w14:textId="12DCD477" w:rsidR="00242BF5" w:rsidRPr="00B90F83" w:rsidRDefault="00242BF5" w:rsidP="00154804">
      <w:pPr>
        <w:pStyle w:val="Heading4"/>
        <w:rPr>
          <w:sz w:val="24"/>
        </w:rPr>
      </w:pPr>
      <w:bookmarkStart w:id="81" w:name="_Toc195892143"/>
      <w:r w:rsidRPr="00957F0F">
        <w:t>Collective</w:t>
      </w:r>
      <w:r w:rsidRPr="00B90F83">
        <w:rPr>
          <w:sz w:val="24"/>
        </w:rPr>
        <w:t xml:space="preserve"> </w:t>
      </w:r>
      <w:r w:rsidR="005E2903">
        <w:rPr>
          <w:sz w:val="24"/>
        </w:rPr>
        <w:t>m</w:t>
      </w:r>
      <w:r w:rsidRPr="00B90F83">
        <w:rPr>
          <w:sz w:val="24"/>
        </w:rPr>
        <w:t>odels</w:t>
      </w:r>
      <w:bookmarkEnd w:id="81"/>
    </w:p>
    <w:p w14:paraId="7A69410B" w14:textId="74579C46" w:rsidR="00242BF5" w:rsidRDefault="00242BF5"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The collective approach recognises that some bargaining process occurs during the intrahousehold decision</w:t>
      </w:r>
      <w:r w:rsidR="005E2903">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making process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{"citationItems":[{"id":"ITEM-1","itemData":{"author":[{"dropping-particle":"","family":"Dauphin","given":"Anyck","non-dropping-particle":"","parse-names":false,"suffix":""}],"id":"ITEM-1","issue":"418","issued":{"date-parts":[["2001"]]},"page":"1-39","title":"Intrahousehold Decision-Making : A Review of Theories and Implications on the Modelling of Aggregate Behaviour Anyck Dauphin Centre de recherche en économie et … nance appliquées Table of Contents","type":"article-journal"},"uris":["http://www.mendeley.com/documents/?uuid=7bbba692-cea2-401f-a29d-0949540b3539"]}],"mendeley":{"formattedCitation":"(Dauphin, 2001)","plainTextFormattedCitation":"(Dauphin, 2001)","previouslyFormattedCitation":"(Dauphin, 2001)"},"properties":{"noteIndex":0},"schema":"https://github.com/citation-style-language/schema/raw/master/csl-citation.json"}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(Dauphin, 2001)</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The approach focuses on the individuality of household members and how their individual preferences lead to a collective choice within the household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{"citationItems":[{"id":"ITEM-1","itemData":{"DOI":"10.1093/wbro/10.1.1","ISSN":"02573032","abstract":"Most development objectives focus on the well-being of individuals. Policies are targeted to increase the percentage of individuals who avoid poverty, who can read, who are free from hunger and illness, or who can find gainful employment. Individual welfare, however, is based in large part on a complex set of interactions among family members.Until recently most policy analyses implicitly viewed the household as having only one set of preferences. This assumption has been a powerful tool for understanding household behaviour, such as the distribution of tasks and goods. But a growing body of evidence suggests that this view is an expedience that comes at considerable, and possibly avoidable, cost. The article argues that more effective policy instruments will emerge from analyzing the processes by which households balance the diverse interests of their members. © 1995 The International Bank for Reconstruction and Development/The World Bank.","author":[{"dropping-particle":"","family":"Alderman","given":"Harold","non-dropping-particle":"","parse-names":false,"suffix":""},{"dropping-particle":"","family":"Chiappori","given":"Pierre André","non-dropping-particle":"","parse-names":false,"suffix":""},{"dropping-particle":"","family":"Haddad","given":"Lawrence","non-dropping-particle":"","parse-names":false,"suffix":""},{"dropping-particle":"","family":"Hoddinott","given":"John","non-dropping-particle":"","parse-names":false,"suffix":""},{"dropping-particle":"","family":"Kanbur","given":"Ravi","non-dropping-particle":"","parse-names":false,"suffix":""}],"container-title":"World Bank Research Observer","id":"ITEM-1","issue":"1","issued":{"date-parts":[["1995"]]},"page":"1-19","title":"Unitary versus collective models of the household: Is it time to shift the burden of proof?","type":"article-journal","volume":"10"},"uris":["http://www.mendeley.com/documents/?uuid=c13af52d-3e1f-4302-be93-ab1cec974405"]}],"mendeley":{"formattedCitation":"(Alderman &lt;i&gt;et al.&lt;/i&gt;, 1995)","plainTextFormattedCitation":"(Alderman et al., 1995)","previouslyFormattedCitation":"(Alderman &lt;i&gt;et al.&lt;/i&gt;, 1995)"},"properties":{"noteIndex":0},"schema":"https://github.com/citation-style-language/schema/raw/master/csl-citation.json"}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(Alderman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1995)</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r w:rsidRPr="00B90F83">
        <w:rPr>
          <w:rFonts w:ascii="Times New Roman" w:hAnsi="Times New Roman" w:cs="Times New Roman"/>
          <w:sz w:val="24"/>
          <w:szCs w:val="24"/>
        </w:rPr>
        <w:t>In addition, it</w:t>
      </w:r>
      <w:r w:rsidRPr="00F81105">
        <w:rPr>
          <w:rFonts w:ascii="Times New Roman" w:eastAsia="Times New Roman" w:hAnsi="Times New Roman" w:cs="Times New Roman"/>
          <w:sz w:val="24"/>
          <w:szCs w:val="24"/>
          <w:lang w:eastAsia="en-ZA"/>
        </w:rPr>
        <w:t xml:space="preserve"> provides a useful framework for analysing gender</w:t>
      </w:r>
      <w:r w:rsidR="005E2903">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power relations and how inequalities are constructed in a household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{"citationItems":[{"id":"ITEM-1","itemData":{"DOI":"10.1080/135457097338799","ISBN":"1354570973387","author":[{"dropping-particle":"","family":"Agarwal","given":"Bina","non-dropping-particle":"","parse-names":false,"suffix":""}],"id":"ITEM-1","issue":"August 2000","issued":{"date-parts":[["1997"]]},"number-of-pages":"1-77","title":"\" BARGAINING \" AND GENDER RELATIONS : WITHIN AND BEYOND THE HOUSEHOLD. FCND DISCUSSION PAPER NO.27","type":"report"},"uris":["http://www.mendeley.com/documents/?uuid=118420d3-11cd-4318-aac7-805cba288a2e"]}],"mendeley":{"formattedCitation":"(Agarwal, 1997)","plainTextFormattedCitation":"(Agarwal, 1997)","previouslyFormattedCitation":"(Agarwal, 1997)"},"properties":{"noteIndex":0},"schema":"https://github.com/citation-style-language/schema/raw/master/csl-citation.json"}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(Agarwal 1997)</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r w:rsidRPr="00B90F83">
        <w:rPr>
          <w:rFonts w:ascii="Times New Roman" w:hAnsi="Times New Roman" w:cs="Times New Roman"/>
          <w:sz w:val="24"/>
          <w:szCs w:val="24"/>
        </w:rPr>
        <w:t xml:space="preserve">Unlike the unitary model that mainly focuses on the household head, the collective model is an efficient way of promoting the interests of women and children within the household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{"citationItems":[{"id":"ITEM-1","itemData":{"DOI":"10.1093/wbro/10.1.1","ISSN":"02573032","abstract":"Most development objectives focus on the well-being of individuals. Policies are targeted to increase the percentage of individuals who avoid poverty, who can read, who are free from hunger and illness, or who can find gainful employment. Individual welfare, however, is based in large part on a complex set of interactions among family members.Until recently most policy analyses implicitly viewed the household as having only one set of preferences. This assumption has been a powerful tool for understanding household behaviour, such as the distribution of tasks and goods. But a growing body of evidence suggests that this view is an expedience that comes at considerable, and possibly avoidable, cost. The article argues that more effective policy instruments will emerge from analyzing the processes by which households balance the diverse interests of their members. © 1995 The International Bank for Reconstruction and Development/The World Bank.","author":[{"dropping-particle":"","family":"Alderman","given":"Harold","non-dropping-particle":"","parse-names":false,"suffix":""},{"dropping-particle":"","family":"Chiappori","given":"Pierre André","non-dropping-particle":"","parse-names":false,"suffix":""},{"dropping-particle":"","family":"Haddad","given":"Lawrence","non-dropping-particle":"","parse-names":false,"suffix":""},{"dropping-particle":"","family":"Hoddinott","given":"John","non-dropping-particle":"","parse-names":false,"suffix":""},{"dropping-particle":"","family":"Kanbur","given":"Ravi","non-dropping-particle":"","parse-names":false,"suffix":""}],"container-title":"World Bank Research Observer","id":"ITEM-1","issue":"1","issued":{"date-parts":[["1995"]]},"page":"1-19","title":"Unitary versus collective models of the household: Is it time to shift the burden of proof?","type":"article-journal","volume":"10"},"uris":["http://www.mendeley.com/documents/?uuid=c13af52d-3e1f-4302-be93-ab1cec974405"]}],"mendeley":{"formattedCitation":"(Alderman &lt;i&gt;et al.&lt;/i&gt;, 1995)","plainTextFormattedCitation":"(Alderman et al., 1995)","previouslyFormattedCitation":"(Alderman &lt;i&gt;et al.&lt;/i&gt;, 1995)"},"properties":{"noteIndex":0},"schema":"https://github.com/citation-style-language/schema/raw/master/csl-citation.json"}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(Alderman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1995)</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Another distinct feature is that while the unitary model assumes that resources are pooled and there is always social harmony in a household, the collective model </w:t>
      </w:r>
      <w:r w:rsidRPr="00F81105">
        <w:rPr>
          <w:rFonts w:ascii="Times New Roman" w:eastAsia="Times New Roman" w:hAnsi="Times New Roman" w:cs="Times New Roman"/>
          <w:sz w:val="24"/>
          <w:szCs w:val="24"/>
          <w:lang w:eastAsia="en-ZA"/>
        </w:rPr>
        <w:t>prescribes the individuality of the household members and capture</w:t>
      </w:r>
      <w:r w:rsidR="005E2903">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xml:space="preserve"> different preferences, conflicts and inequalities inherent among household members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{"citationItems":[{"id":"ITEM-1","itemData":{"author":[{"dropping-particle":"","family":"Mattila-Wiro","given":"P","non-dropping-particle":"","parse-names":false,"suffix":""}],"collection-title":"Working Papers No. 159","id":"ITEM-1","issued":{"date-parts":[["1999"]]},"title":"Economic Theories of the Household: A Critical Review","type":"report"},"uris":["http://www.mendeley.com/documents/?uuid=4c360c89-4b68-475f-9d28-d5c1bee22d04"]}],"mendeley":{"formattedCitation":"(Mattila-Wiro, 1999)","plainTextFormattedCitation":"(Mattila-Wiro, 1999)","previouslyFormattedCitation":"(Mattila-Wiro, 1999)"},"properties":{"noteIndex":0},"schema":"https://github.com/citation-style-language/schema/raw/master/csl-citation.json"}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(Mattila-Wiro</w:t>
      </w:r>
      <w:r w:rsidR="00FA4831">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1999)</w:t>
      </w:r>
      <w:r w:rsidRPr="00F81105">
        <w:rPr>
          <w:rFonts w:ascii="Times New Roman" w:eastAsia="Times New Roman" w:hAnsi="Times New Roman" w:cs="Times New Roman"/>
          <w:sz w:val="24"/>
          <w:szCs w:val="24"/>
          <w:lang w:eastAsia="en-ZA"/>
        </w:rPr>
        <w:fldChar w:fldCharType="end"/>
      </w:r>
      <w:r w:rsidR="00957F0F">
        <w:rPr>
          <w:rFonts w:ascii="Times New Roman" w:eastAsia="Times New Roman" w:hAnsi="Times New Roman" w:cs="Times New Roman"/>
          <w:sz w:val="24"/>
          <w:szCs w:val="24"/>
          <w:lang w:eastAsia="en-ZA"/>
        </w:rPr>
        <w:t xml:space="preserve">. </w:t>
      </w:r>
    </w:p>
    <w:p w14:paraId="370176EF"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699830B5" w14:textId="400EF14F" w:rsidR="00242BF5" w:rsidRDefault="00242BF5"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lastRenderedPageBreak/>
        <w:t xml:space="preserve">Consequently, both quantitative and qualitative gender research in the agrarian economy </w:t>
      </w:r>
      <w:r w:rsidR="005E2903">
        <w:rPr>
          <w:rFonts w:ascii="Times New Roman" w:eastAsia="Times New Roman" w:hAnsi="Times New Roman" w:cs="Times New Roman"/>
          <w:sz w:val="24"/>
          <w:szCs w:val="24"/>
          <w:lang w:eastAsia="en-ZA"/>
        </w:rPr>
        <w:t>have</w:t>
      </w:r>
      <w:r w:rsidR="005E2903"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now moved towards dealing with individual members within the household, rather than treating the household as a decision</w:t>
      </w:r>
      <w:r w:rsidR="005E2903">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making unit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{"citationItems":[{"id":"ITEM-1","itemData":{"DOI":"10.1016/j.worlddev.2016.07.018","ISSN":"0305-750X","author":[{"dropping-particle":"","family":"Lambrecht","given":"Isabel Brigitte","non-dropping-particle":"","parse-names":false,"suffix":""}],"container-title":"World Development","id":"ITEM-1","issued":{"date-parts":[["2016"]]},"page":"188-200","publisher":"Elsevier Ltd","title":"‘‘ As a Husband I Will Love , Lead , and Provide . ” Gendered Access to Land in Ghana","type":"article-journal","volume":"88"},"uris":["http://www.mendeley.com/documents/?uuid=57b3506e-8f44-43c0-bd4a-9177ccbf3c12"]}],"mendeley":{"formattedCitation":"(Lambrecht, 2016)","plainTextFormattedCitation":"(Lambrecht, 2016)","previouslyFormattedCitation":"(Lambrecht, 2016)"},"properties":{"noteIndex":0},"schema":"https://github.com/citation-style-language/schema/raw/master/csl-citation.json"}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(Lambrecht 2016)</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In terms of methodology, a mixed approach is preferred because some factors like intrahousehold coalitions and intrahousehold power relations </w:t>
      </w:r>
      <w:r w:rsidR="005E2903">
        <w:rPr>
          <w:rFonts w:ascii="Times New Roman" w:eastAsia="Times New Roman" w:hAnsi="Times New Roman" w:cs="Times New Roman"/>
          <w:sz w:val="24"/>
          <w:szCs w:val="24"/>
          <w:lang w:eastAsia="en-ZA"/>
        </w:rPr>
        <w:t>concerning</w:t>
      </w:r>
      <w:r w:rsidRPr="00F81105">
        <w:rPr>
          <w:rFonts w:ascii="Times New Roman" w:eastAsia="Times New Roman" w:hAnsi="Times New Roman" w:cs="Times New Roman"/>
          <w:sz w:val="24"/>
          <w:szCs w:val="24"/>
          <w:lang w:eastAsia="en-ZA"/>
        </w:rPr>
        <w:t xml:space="preserve"> access to land can be tested empirically, while other factors like social perceptions and social norms would generally require a qualitative approach because they are difficult to </w:t>
      </w:r>
      <w:r w:rsidR="00AD5921" w:rsidRPr="00F81105">
        <w:rPr>
          <w:rFonts w:ascii="Times New Roman" w:eastAsia="Times New Roman" w:hAnsi="Times New Roman" w:cs="Times New Roman"/>
          <w:sz w:val="24"/>
          <w:szCs w:val="24"/>
          <w:lang w:eastAsia="en-ZA"/>
        </w:rPr>
        <w:t xml:space="preserve">be </w:t>
      </w:r>
      <w:r w:rsidRPr="00F81105">
        <w:rPr>
          <w:rFonts w:ascii="Times New Roman" w:eastAsia="Times New Roman" w:hAnsi="Times New Roman" w:cs="Times New Roman"/>
          <w:sz w:val="24"/>
          <w:szCs w:val="24"/>
          <w:lang w:eastAsia="en-ZA"/>
        </w:rPr>
        <w:t xml:space="preserve">integrated into an economic model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{"citationItems":[{"id":"ITEM-1","itemData":{"DOI":"10.1080/135457097338799","ISBN":"1354570973387","author":[{"dropping-particle":"","family":"Agarwal","given":"Bina","non-dropping-particle":"","parse-names":false,"suffix":""}],"id":"ITEM-1","issue":"August 2000","issued":{"date-parts":[["1997"]]},"number-of-pages":"1-77","title":"\" BARGAINING \" AND GENDER RELATIONS : WITHIN AND BEYOND THE HOUSEHOLD. FCND DISCUSSION PAPER NO.27","type":"report"},"uris":["http://www.mendeley.com/documents/?uuid=118420d3-11cd-4318-aac7-805cba288a2e"]}],"mendeley":{"formattedCitation":"(Agarwal, 1997)","plainTextFormattedCitation":"(Agarwal, 1997)","previouslyFormattedCitation":"(Agarwal, 1997)"},"properties":{"noteIndex":0},"schema":"https://github.com/citation-style-language/schema/raw/master/csl-citation.json"}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(Agarwal 1997)</w:t>
      </w:r>
      <w:r w:rsidRPr="00F81105">
        <w:rPr>
          <w:rFonts w:ascii="Times New Roman" w:eastAsia="Times New Roman" w:hAnsi="Times New Roman" w:cs="Times New Roman"/>
          <w:sz w:val="24"/>
          <w:szCs w:val="24"/>
          <w:lang w:eastAsia="en-ZA"/>
        </w:rPr>
        <w:fldChar w:fldCharType="end"/>
      </w:r>
      <w:r w:rsidR="00957F0F">
        <w:rPr>
          <w:rFonts w:ascii="Times New Roman" w:eastAsia="Times New Roman" w:hAnsi="Times New Roman" w:cs="Times New Roman"/>
          <w:sz w:val="24"/>
          <w:szCs w:val="24"/>
          <w:lang w:eastAsia="en-ZA"/>
        </w:rPr>
        <w:t>.</w:t>
      </w:r>
    </w:p>
    <w:p w14:paraId="02A2E982"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0E9180C0" w14:textId="507DC6EF" w:rsidR="00242BF5" w:rsidRDefault="00242BF5"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Although the difference between the unitary and collective model is clear, they are both at play in a typical household and the unitary approach is generally nested within the collective model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{"citationItems":[{"id":"ITEM-1","itemData":{"author":[{"dropping-particle":"","family":"Xu","given":"Zeyu","non-dropping-particle":"","parse-names":false,"suffix":""}],"id":"ITEM-1","issue":"3763","issued":{"date-parts":[["2007"]]},"title":"Munich Personal RePEc Archive A survey on intra-household models and evidence A Survey on Intra-Household Models and Evidence","type":"article-journal"},"uris":["http://www.mendeley.com/documents/?uuid=25aa385b-90e4-48e7-a047-c48b769e69cb"]}],"mendeley":{"formattedCitation":"(Xu, 2007)","plainTextFormattedCitation":"(Xu, 2007)","previouslyFormattedCitation":"(Xu, 2007)"},"properties":{"noteIndex":0},"schema":"https://github.com/citation-style-language/schema/raw/master/csl-citation.json"}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(Xu 2007)</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Hence, ignoring the collective approach has far more disastrous consequences in development initiatives than ignoring the unitary approach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{"citationItems":[{"id":"ITEM-1","itemData":{"author":[{"dropping-particle":"","family":"Xu","given":"Zeyu","non-dropping-particle":"","parse-names":false,"suffix":""}],"id":"ITEM-1","issue":"3763","issued":{"date-parts":[["2007"]]},"title":"Munich Personal RePEc Archive A survey on intra-household models and evidence A Survey on Intra-Household Models and Evidence","type":"article-journal"},"uris":["http://www.mendeley.com/documents/?uuid=25aa385b-90e4-48e7-a047-c48b769e69cb"]},{"id":"ITEM-2","itemData":{"DOI":"10.1093/wbro/10.1.1","ISSN":"02573032","abstract":"Most development objectives focus on the well-being of individuals. Policies are targeted to increase the percentage of individuals who avoid poverty, who can read, who are free from hunger and illness, or who can find gainful employment. Individual welfare, however, is based in large part on a complex set of interactions among family members.Until recently most policy analyses implicitly viewed the household as having only one set of preferences. This assumption has been a powerful tool for understanding household behaviour, such as the distribution of tasks and goods. But a growing body of evidence suggests that this view is an expedience that comes at considerable, and possibly avoidable, cost. The article argues that more effective policy instruments will emerge from analyzing the processes by which households balance the diverse interests of their members. © 1995 The International Bank for Reconstruction and Development/The World Bank.","author":[{"dropping-particle":"","family":"Alderman","given":"Harold","non-dropping-particle":"","parse-names":false,"suffix":""},{"dropping-particle":"","family":"Chiappori","given":"Pierre André","non-dropping-particle":"","parse-names":false,"suffix":""},{"dropping-particle":"","family":"Haddad","given":"Lawrence","non-dropping-particle":"","parse-names":false,"suffix":""},{"dropping-particle":"","family":"Hoddinott","given":"John","non-dropping-particle":"","parse-names":false,"suffix":""},{"dropping-particle":"","family":"Kanbur","given":"Ravi","non-dropping-particle":"","parse-names":false,"suffix":""}],"container-title":"World Bank Research Observer","id":"ITEM-2","issue":"1","issued":{"date-parts":[["1995"]]},"page":"1-19","title":"Unitary versus collective models of the household: Is it time to shift the burden of proof?","type":"article-journal","volume":"10"},"uris":["http://www.mendeley.com/documents/?uuid=c13af52d-3e1f-4302-be93-ab1cec974405"]}],"mendeley":{"formattedCitation":"(Alderman &lt;i&gt;et al.&lt;/i&gt;, 1995; Xu, 2007)","plainTextFormattedCitation":"(Alderman et al., 1995; Xu, 2007)","previouslyFormattedCitation":"(Alderman &lt;i&gt;et al.&lt;/i&gt;, 1995; Xu, 2007)"},"properties":{"noteIndex":0},"schema":"https://github.com/citation-style-language/schema/raw/master/csl-citation.json"}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(Alderman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1995; Xu 2007)</w:t>
      </w:r>
      <w:r w:rsidRPr="00F81105">
        <w:rPr>
          <w:rFonts w:ascii="Times New Roman" w:eastAsia="Times New Roman" w:hAnsi="Times New Roman" w:cs="Times New Roman"/>
          <w:sz w:val="24"/>
          <w:szCs w:val="24"/>
          <w:lang w:eastAsia="en-ZA"/>
        </w:rPr>
        <w:fldChar w:fldCharType="end"/>
      </w:r>
      <w:bookmarkStart w:id="82" w:name="_Toc117080072"/>
      <w:bookmarkStart w:id="83" w:name="_Toc117080073"/>
      <w:bookmarkEnd w:id="82"/>
      <w:bookmarkEnd w:id="83"/>
      <w:r w:rsidRPr="00F81105">
        <w:rPr>
          <w:rFonts w:ascii="Times New Roman" w:eastAsia="Times New Roman" w:hAnsi="Times New Roman" w:cs="Times New Roman"/>
          <w:sz w:val="24"/>
          <w:szCs w:val="24"/>
          <w:lang w:eastAsia="en-ZA"/>
        </w:rPr>
        <w:t>.</w:t>
      </w:r>
      <w:r w:rsidR="00545436" w:rsidRPr="00F81105">
        <w:rPr>
          <w:rFonts w:ascii="Times New Roman" w:eastAsia="Times New Roman" w:hAnsi="Times New Roman" w:cs="Times New Roman"/>
          <w:sz w:val="24"/>
          <w:szCs w:val="24"/>
          <w:lang w:eastAsia="en-ZA"/>
        </w:rPr>
        <w:t xml:space="preserve"> Hence this study applies the collective</w:t>
      </w:r>
      <w:r w:rsidR="00A500B5" w:rsidRPr="00F81105">
        <w:rPr>
          <w:rFonts w:ascii="Times New Roman" w:eastAsia="Times New Roman" w:hAnsi="Times New Roman" w:cs="Times New Roman"/>
          <w:sz w:val="24"/>
          <w:szCs w:val="24"/>
          <w:lang w:eastAsia="en-ZA"/>
        </w:rPr>
        <w:t xml:space="preserve"> model, with the aim of interrogating </w:t>
      </w:r>
      <w:r w:rsidR="003F310A" w:rsidRPr="00F81105">
        <w:rPr>
          <w:rFonts w:ascii="Times New Roman" w:eastAsia="Times New Roman" w:hAnsi="Times New Roman" w:cs="Times New Roman"/>
          <w:sz w:val="24"/>
          <w:szCs w:val="24"/>
          <w:lang w:eastAsia="en-ZA"/>
        </w:rPr>
        <w:t>intrahousehold bargaining with regard to decision making in various dimensions of agricultural production</w:t>
      </w:r>
      <w:r w:rsidR="00A96264" w:rsidRPr="00F81105">
        <w:rPr>
          <w:rFonts w:ascii="Times New Roman" w:eastAsia="Times New Roman" w:hAnsi="Times New Roman" w:cs="Times New Roman"/>
          <w:sz w:val="24"/>
          <w:szCs w:val="24"/>
          <w:lang w:eastAsia="en-ZA"/>
        </w:rPr>
        <w:t>, time use, control of income and ownership of household assets</w:t>
      </w:r>
      <w:r w:rsidR="003F310A" w:rsidRPr="00F81105">
        <w:rPr>
          <w:rFonts w:ascii="Times New Roman" w:eastAsia="Times New Roman" w:hAnsi="Times New Roman" w:cs="Times New Roman"/>
          <w:sz w:val="24"/>
          <w:szCs w:val="24"/>
          <w:lang w:eastAsia="en-ZA"/>
        </w:rPr>
        <w:t>.</w:t>
      </w:r>
    </w:p>
    <w:p w14:paraId="69E2A5D9"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2DF335B3" w14:textId="564E6E86" w:rsidR="00242BF5" w:rsidRPr="00B90F83" w:rsidRDefault="00D21414" w:rsidP="007D797F">
      <w:pPr>
        <w:pStyle w:val="Heading3"/>
      </w:pPr>
      <w:bookmarkStart w:id="84" w:name="_Toc195892144"/>
      <w:r>
        <w:t xml:space="preserve">2.1.2 </w:t>
      </w:r>
      <w:r>
        <w:tab/>
      </w:r>
      <w:r w:rsidR="004F6E78" w:rsidRPr="00B90F83">
        <w:t xml:space="preserve">Marxist </w:t>
      </w:r>
      <w:r w:rsidR="005E2903">
        <w:t>f</w:t>
      </w:r>
      <w:r w:rsidR="004F6E78" w:rsidRPr="00B90F83">
        <w:t xml:space="preserve">eminist </w:t>
      </w:r>
      <w:r w:rsidR="005E2903">
        <w:t>t</w:t>
      </w:r>
      <w:r w:rsidR="004F6E78" w:rsidRPr="00B90F83">
        <w:t>heory</w:t>
      </w:r>
      <w:bookmarkEnd w:id="84"/>
    </w:p>
    <w:p w14:paraId="665FEFF6" w14:textId="2DA3C3A5" w:rsidR="00242BF5" w:rsidRDefault="00242BF5"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The Marxist feminist theory is part of the general feminist theories whose main goal is</w:t>
      </w:r>
      <w:r w:rsidR="0065501F" w:rsidRPr="00B90F83">
        <w:rPr>
          <w:rFonts w:ascii="Times New Roman" w:hAnsi="Times New Roman" w:cs="Times New Roman"/>
          <w:sz w:val="24"/>
          <w:szCs w:val="24"/>
        </w:rPr>
        <w:t xml:space="preserve"> to achieve</w:t>
      </w:r>
      <w:r w:rsidRPr="00B90F83">
        <w:rPr>
          <w:rFonts w:ascii="Times New Roman" w:hAnsi="Times New Roman" w:cs="Times New Roman"/>
          <w:sz w:val="24"/>
          <w:szCs w:val="24"/>
        </w:rPr>
        <w:t xml:space="preserve"> equality between men and women socially, legally and culturally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{"citationItems":[{"id":"ITEM-1","itemData":{"DOI":"10.4324/9780203882313","ISBN":"0203882318","author":[{"dropping-particle":"","family":"Burns","given":"Nancy","non-dropping-particle":"","parse-names":false,"suffix":""}],"container-title":"The Future of Political Science: 100 Perspectives","id":"ITEM-1","issued":{"date-parts":[["2009"]]},"page":"151-153","title":"Gender inequality","type":"article-journal"},"uris":["http://www.mendeley.com/documents/?uuid=d583136d-7761-475f-84d5-a43fcf5be6ce"]}],"mendeley":{"formattedCitation":"(Burns, 2009)","plainTextFormattedCitation":"(Burns, 2009)","previouslyFormattedCitation":"(Burns, 2009)"},"properties":{"noteIndex":0},"schema":"https://github.com/citation-style-language/schema/raw/master/csl-citation.json"}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(Burns</w:t>
      </w:r>
      <w:r w:rsidR="00FA4831">
        <w:rPr>
          <w:rFonts w:ascii="Times New Roman" w:hAnsi="Times New Roman" w:cs="Times New Roman"/>
          <w:sz w:val="24"/>
          <w:szCs w:val="24"/>
        </w:rPr>
        <w:t xml:space="preserve"> </w:t>
      </w:r>
      <w:r w:rsidRPr="00F81105">
        <w:rPr>
          <w:rFonts w:ascii="Times New Roman" w:hAnsi="Times New Roman" w:cs="Times New Roman"/>
          <w:sz w:val="24"/>
          <w:szCs w:val="24"/>
        </w:rPr>
        <w:t>2009)</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The other key theories are the liberal and radical feminist approaches. The common denominator binding these theories </w:t>
      </w:r>
      <w:r w:rsidR="0065501F" w:rsidRPr="00B90F83">
        <w:rPr>
          <w:rFonts w:ascii="Times New Roman" w:hAnsi="Times New Roman" w:cs="Times New Roman"/>
          <w:sz w:val="24"/>
          <w:szCs w:val="24"/>
        </w:rPr>
        <w:t xml:space="preserve">together </w:t>
      </w:r>
      <w:r w:rsidRPr="00B90F83">
        <w:rPr>
          <w:rFonts w:ascii="Times New Roman" w:hAnsi="Times New Roman" w:cs="Times New Roman"/>
          <w:sz w:val="24"/>
          <w:szCs w:val="24"/>
        </w:rPr>
        <w:t xml:space="preserve">is that they perceive patriarchy, which is defined as male dominance, as the main cause </w:t>
      </w:r>
      <w:r w:rsidR="005E2903">
        <w:rPr>
          <w:rFonts w:ascii="Times New Roman" w:hAnsi="Times New Roman" w:cs="Times New Roman"/>
          <w:sz w:val="24"/>
          <w:szCs w:val="24"/>
        </w:rPr>
        <w:t>of</w:t>
      </w:r>
      <w:r w:rsidR="005E2903" w:rsidRPr="00B90F83">
        <w:rPr>
          <w:rFonts w:ascii="Times New Roman" w:hAnsi="Times New Roman" w:cs="Times New Roman"/>
          <w:sz w:val="24"/>
          <w:szCs w:val="24"/>
        </w:rPr>
        <w:t xml:space="preserve"> </w:t>
      </w:r>
      <w:r w:rsidRPr="00B90F83">
        <w:rPr>
          <w:rFonts w:ascii="Times New Roman" w:hAnsi="Times New Roman" w:cs="Times New Roman"/>
          <w:sz w:val="24"/>
          <w:szCs w:val="24"/>
        </w:rPr>
        <w:t xml:space="preserve">women’s oppression and subordination to men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{"citationItems":[{"id":"ITEM-1","itemData":{"DOI":"10.4324/9780203721681-7","author":[{"dropping-particle":"","family":"Fine","given":"Ben","non-dropping-particle":"","parse-names":false,"suffix":""}],"container-title":"Women's Employment and the Capitalist Family","id":"ITEM-1","issued":{"date-parts":[["2021"]]},"page":"34-56","title":"On Patriarchy","type":"article-journal"},"uris":["http://www.mendeley.com/documents/?uuid=15ef54a6-49e4-4da3-a8f0-ee083c9d29c2"]}],"mendeley":{"formattedCitation":"(Fine, 2021)","plainTextFormattedCitation":"(Fine, 2021)","previouslyFormattedCitation":"(Fine, 2021)"},"properties":{"noteIndex":0},"schema":"https://github.com/citation-style-language/schema/raw/master/csl-citation.json"}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(Fine 2021)</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Therefore, for gender equality to be achieved, feminists argue that patriarchy must be abolished. Feminists advance the concept of patriarchy as a way of critici</w:t>
      </w:r>
      <w:r w:rsidR="005E2903">
        <w:rPr>
          <w:rFonts w:ascii="Times New Roman" w:hAnsi="Times New Roman" w:cs="Times New Roman"/>
          <w:sz w:val="24"/>
          <w:szCs w:val="24"/>
        </w:rPr>
        <w:t>s</w:t>
      </w:r>
      <w:r w:rsidRPr="00B90F83">
        <w:rPr>
          <w:rFonts w:ascii="Times New Roman" w:hAnsi="Times New Roman" w:cs="Times New Roman"/>
          <w:sz w:val="24"/>
          <w:szCs w:val="24"/>
        </w:rPr>
        <w:t xml:space="preserve">ing the social theory, which </w:t>
      </w:r>
      <w:r w:rsidR="005E2903">
        <w:rPr>
          <w:rFonts w:ascii="Times New Roman" w:hAnsi="Times New Roman" w:cs="Times New Roman"/>
          <w:sz w:val="24"/>
          <w:szCs w:val="24"/>
        </w:rPr>
        <w:t>considers</w:t>
      </w:r>
      <w:r w:rsidR="005E2903" w:rsidRPr="00B90F83">
        <w:rPr>
          <w:rFonts w:ascii="Times New Roman" w:hAnsi="Times New Roman" w:cs="Times New Roman"/>
          <w:sz w:val="24"/>
          <w:szCs w:val="24"/>
        </w:rPr>
        <w:t xml:space="preserve"> </w:t>
      </w:r>
      <w:r w:rsidRPr="00B90F83">
        <w:rPr>
          <w:rFonts w:ascii="Times New Roman" w:hAnsi="Times New Roman" w:cs="Times New Roman"/>
          <w:sz w:val="24"/>
          <w:szCs w:val="24"/>
        </w:rPr>
        <w:t xml:space="preserve">men's dominance over women as a social necessity and not as a result of exploitation, unequal power and social structural processes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author":[{"dropping-particle":"","family":"Acker","given":"Joan","non-dropping-particle":"","parse-names":false,"suffix":""}],"container-title":"Sociology","id":"ITEM-1","issue":"No.2","issued":{"date-parts":[["1989"]]},"page":"235-240","title":"The Problem with Patriarchy.pdf","type":"article-journal","volume":"Vol.23"},"uris":["http://www.mendeley.com/documents/?uuid=b69507f3-59bd-4da6-9932-3a424569512c"]}],"mendeley":{"formattedCitation":"(Acker, 1989)","plainTextFormattedCitation":"(Acker, 1989)","previouslyFormattedCitation":"(Acker, 1989)"},"properties":{"noteIndex":0},"schema":"https://github.com/citation-style-language/schema/raw/master/csl-citation.json"}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(Acker 1989)</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Feminist</w:t>
      </w:r>
      <w:r w:rsidR="0065501F" w:rsidRPr="00B90F83">
        <w:rPr>
          <w:rFonts w:ascii="Times New Roman" w:hAnsi="Times New Roman" w:cs="Times New Roman"/>
          <w:sz w:val="24"/>
          <w:szCs w:val="24"/>
        </w:rPr>
        <w:t>s</w:t>
      </w:r>
      <w:r w:rsidRPr="00B90F83">
        <w:rPr>
          <w:rFonts w:ascii="Times New Roman" w:hAnsi="Times New Roman" w:cs="Times New Roman"/>
          <w:sz w:val="24"/>
          <w:szCs w:val="24"/>
        </w:rPr>
        <w:t xml:space="preserve"> view</w:t>
      </w:r>
      <w:r w:rsidR="005E2903">
        <w:rPr>
          <w:rFonts w:ascii="Times New Roman" w:hAnsi="Times New Roman" w:cs="Times New Roman"/>
          <w:sz w:val="24"/>
          <w:szCs w:val="24"/>
        </w:rPr>
        <w:t>ed</w:t>
      </w:r>
      <w:r w:rsidRPr="00B90F83">
        <w:rPr>
          <w:rFonts w:ascii="Times New Roman" w:hAnsi="Times New Roman" w:cs="Times New Roman"/>
          <w:sz w:val="24"/>
          <w:szCs w:val="24"/>
        </w:rPr>
        <w:t xml:space="preserve"> the social theory as a way of formali</w:t>
      </w:r>
      <w:r w:rsidR="005E2903">
        <w:rPr>
          <w:rFonts w:ascii="Times New Roman" w:hAnsi="Times New Roman" w:cs="Times New Roman"/>
          <w:sz w:val="24"/>
          <w:szCs w:val="24"/>
        </w:rPr>
        <w:t>s</w:t>
      </w:r>
      <w:r w:rsidRPr="00B90F83">
        <w:rPr>
          <w:rFonts w:ascii="Times New Roman" w:hAnsi="Times New Roman" w:cs="Times New Roman"/>
          <w:sz w:val="24"/>
          <w:szCs w:val="24"/>
        </w:rPr>
        <w:t>ing gender inequality and women</w:t>
      </w:r>
      <w:r w:rsidR="005E2903">
        <w:rPr>
          <w:rFonts w:ascii="Times New Roman" w:hAnsi="Times New Roman" w:cs="Times New Roman"/>
          <w:sz w:val="24"/>
          <w:szCs w:val="24"/>
        </w:rPr>
        <w:t>’s</w:t>
      </w:r>
      <w:r w:rsidRPr="00B90F83">
        <w:rPr>
          <w:rFonts w:ascii="Times New Roman" w:hAnsi="Times New Roman" w:cs="Times New Roman"/>
          <w:sz w:val="24"/>
          <w:szCs w:val="24"/>
        </w:rPr>
        <w:t xml:space="preserve"> exploitation by the ruling class who were mostly men.</w:t>
      </w:r>
    </w:p>
    <w:p w14:paraId="6A6A5435" w14:textId="77777777" w:rsidR="00154804" w:rsidRPr="00B90F83" w:rsidRDefault="00154804" w:rsidP="00D00F2D">
      <w:pPr>
        <w:spacing w:after="0" w:line="360" w:lineRule="auto"/>
        <w:jc w:val="both"/>
        <w:rPr>
          <w:rFonts w:ascii="Times New Roman" w:hAnsi="Times New Roman" w:cs="Times New Roman"/>
          <w:sz w:val="24"/>
          <w:szCs w:val="24"/>
        </w:rPr>
      </w:pPr>
    </w:p>
    <w:p w14:paraId="35A180AE" w14:textId="517EEB7D" w:rsidR="00242BF5" w:rsidRDefault="00242BF5"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 xml:space="preserve">Marxist feminists analyse the relationship between patriarchy and the capitalist modes of production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{"citationItems":[{"id":"ITEM-1","itemData":{"DOI":"10.4324/9780203721681-7","author":[{"dropping-particle":"","family":"Fine","given":"Ben","non-dropping-particle":"","parse-names":false,"suffix":""}],"container-title":"Women's Employment and the Capitalist Family","id":"ITEM-1","issued":{"date-parts":[["2021"]]},"page":"34-56","title":"On Patriarchy","type":"article-journal"},"uris":["http://www.mendeley.com/documents/?uuid=15ef54a6-49e4-4da3-a8f0-ee083c9d29c2"]}],"mendeley":{"formattedCitation":"(Fine, 2021)","plainTextFormattedCitation":"(Fine, 2021)","previouslyFormattedCitation":"(Fine, 2021)"},"properties":{"noteIndex":0},"schema":"https://github.com/citation-style-language/schema/raw/master/csl-citation.json"}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(Fine 2021)</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Primarily, they focus on the relationship between the subordination of women and the organi</w:t>
      </w:r>
      <w:r w:rsidR="005E2903">
        <w:rPr>
          <w:rFonts w:ascii="Times New Roman" w:hAnsi="Times New Roman" w:cs="Times New Roman"/>
          <w:sz w:val="24"/>
          <w:szCs w:val="24"/>
        </w:rPr>
        <w:t>s</w:t>
      </w:r>
      <w:r w:rsidRPr="00B90F83">
        <w:rPr>
          <w:rFonts w:ascii="Times New Roman" w:hAnsi="Times New Roman" w:cs="Times New Roman"/>
          <w:sz w:val="24"/>
          <w:szCs w:val="24"/>
        </w:rPr>
        <w:t xml:space="preserve">ation of the capitalist labour processes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{"citationItems":[{"id":"ITEM-1","itemData":{"DOI":"10.4324/9780203721681-7","author":[{"dropping-particle":"","family":"Fine","given":"Ben","non-dropping-particle":"","parse-names":false,"suffix":""}],"container-title":"Women's Employment and the Capitalist Family","id":"ITEM-1","issued":{"date-parts":[["2021"]]},"page":"34-56","title":"On Patriarchy","type":"article-journal"},"uris":["http://www.mendeley.com/documents/?uuid=15ef54a6-49e4-4da3-a8f0-ee083c9d29c2"]}],"mendeley":{"formattedCitation":"(Fine, 2021)","plainTextFormattedCitation":"(Fine, 2021)","previouslyFormattedCitation":"(Fine, 2021)"},"properties":{"noteIndex":0},"schema":"https://github.com/citation-style-language/schema/raw/master/csl-citation.json"}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(Fine 2021)</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xml:space="preserve">. They argue that </w:t>
      </w:r>
      <w:r w:rsidRPr="00B90F83">
        <w:rPr>
          <w:rFonts w:ascii="Times New Roman" w:hAnsi="Times New Roman" w:cs="Times New Roman"/>
          <w:sz w:val="24"/>
          <w:szCs w:val="24"/>
        </w:rPr>
        <w:lastRenderedPageBreak/>
        <w:t>capitalism has contributed to the subordination of women by allowing men to have access to highly paid jobs, while women are preoccupied with unpaid reproductive roles. They emphasi</w:t>
      </w:r>
      <w:r w:rsidR="005E2903">
        <w:rPr>
          <w:rFonts w:ascii="Times New Roman" w:hAnsi="Times New Roman" w:cs="Times New Roman"/>
          <w:sz w:val="24"/>
          <w:szCs w:val="24"/>
        </w:rPr>
        <w:t>s</w:t>
      </w:r>
      <w:r w:rsidRPr="00B90F83">
        <w:rPr>
          <w:rFonts w:ascii="Times New Roman" w:hAnsi="Times New Roman" w:cs="Times New Roman"/>
          <w:sz w:val="24"/>
          <w:szCs w:val="24"/>
        </w:rPr>
        <w:t xml:space="preserve">e that there is an imbalance of unpaid childcare work between husbands and wives within households, even when both are in paid employment </w:t>
      </w:r>
      <w:r w:rsidRPr="00B90F83">
        <w:rPr>
          <w:rFonts w:ascii="Times New Roman" w:hAnsi="Times New Roman" w:cs="Times New Roman"/>
          <w:sz w:val="24"/>
          <w:szCs w:val="24"/>
        </w:rPr>
        <w:fldChar w:fldCharType="begin" w:fldLock="1"/>
      </w:r>
      <w:r w:rsidR="00926CBE" w:rsidRPr="00B90F83">
        <w:rPr>
          <w:rFonts w:ascii="Times New Roman" w:hAnsi="Times New Roman" w:cs="Times New Roman"/>
          <w:sz w:val="24"/>
          <w:szCs w:val="24"/>
        </w:rPr>
        <w:instrText>ADDIN CSL_CITATION {"citationItems":[{"id":"ITEM-1","itemData":{"DOI":"10.4324/9780203882313","ISBN":"0203882318","author":[{"dropping-particle":"","family":"Burns","given":"Nancy","non-dropping-particle":"","parse-names":false,"suffix":""}],"container-title":"The Future of Political Science: 100 Perspectives","id":"ITEM-1","issued":{"date-parts":[["2009"]]},"page":"151-153","title":"Gender inequality","type":"article-journal"},"uris":["http://www.mendeley.com/documents/?uuid=d583136d-7761-475f-84d5-a43fcf5be6ce"]}],"mendeley":{"formattedCitation":"(Burns, 2009)","plainTextFormattedCitation":"(Burns, 2009)","previouslyFormattedCitation":"(Burns, 2009)"},"properties":{"noteIndex":0},"schema":"https://github.com/citation-style-language/schema/raw/master/csl-citation.json"}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(Burns 2009)</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Because of these differences, Marxist feminists argue that men have more access to productive resources than women, as a result women are in a subordinate position to them. To end women</w:t>
      </w:r>
      <w:r w:rsidR="005E2903">
        <w:rPr>
          <w:rFonts w:ascii="Times New Roman" w:hAnsi="Times New Roman" w:cs="Times New Roman"/>
          <w:sz w:val="24"/>
          <w:szCs w:val="24"/>
        </w:rPr>
        <w:t>’s</w:t>
      </w:r>
      <w:r w:rsidRPr="00B90F83">
        <w:rPr>
          <w:rFonts w:ascii="Times New Roman" w:hAnsi="Times New Roman" w:cs="Times New Roman"/>
          <w:sz w:val="24"/>
          <w:szCs w:val="24"/>
        </w:rPr>
        <w:t xml:space="preserve"> subordination to men, M</w:t>
      </w:r>
      <w:r w:rsidR="0065501F" w:rsidRPr="00B90F83">
        <w:rPr>
          <w:rFonts w:ascii="Times New Roman" w:hAnsi="Times New Roman" w:cs="Times New Roman"/>
          <w:sz w:val="24"/>
          <w:szCs w:val="24"/>
        </w:rPr>
        <w:t xml:space="preserve">arxist feminists advocate for </w:t>
      </w:r>
      <w:r w:rsidR="005E2903">
        <w:rPr>
          <w:rFonts w:ascii="Times New Roman" w:hAnsi="Times New Roman" w:cs="Times New Roman"/>
          <w:sz w:val="24"/>
          <w:szCs w:val="24"/>
        </w:rPr>
        <w:t xml:space="preserve">the </w:t>
      </w:r>
      <w:r w:rsidR="0065501F" w:rsidRPr="00B90F83">
        <w:rPr>
          <w:rFonts w:ascii="Times New Roman" w:hAnsi="Times New Roman" w:cs="Times New Roman"/>
          <w:sz w:val="24"/>
          <w:szCs w:val="24"/>
        </w:rPr>
        <w:t>complete</w:t>
      </w:r>
      <w:r w:rsidRPr="00B90F83">
        <w:rPr>
          <w:rFonts w:ascii="Times New Roman" w:hAnsi="Times New Roman" w:cs="Times New Roman"/>
          <w:sz w:val="24"/>
          <w:szCs w:val="24"/>
        </w:rPr>
        <w:t xml:space="preserve"> abolishment of capitalism. </w:t>
      </w:r>
    </w:p>
    <w:p w14:paraId="0C2D637B" w14:textId="77777777" w:rsidR="00154804" w:rsidRPr="00B90F83" w:rsidRDefault="00154804" w:rsidP="00D00F2D">
      <w:pPr>
        <w:spacing w:after="0" w:line="360" w:lineRule="auto"/>
        <w:jc w:val="both"/>
        <w:rPr>
          <w:rFonts w:ascii="Times New Roman" w:hAnsi="Times New Roman" w:cs="Times New Roman"/>
          <w:sz w:val="24"/>
          <w:szCs w:val="24"/>
        </w:rPr>
      </w:pPr>
    </w:p>
    <w:p w14:paraId="1E8436A9" w14:textId="5CDF1D5B" w:rsidR="00B14011" w:rsidRPr="00D21414" w:rsidRDefault="00B14011" w:rsidP="00D21414">
      <w:pPr>
        <w:rPr>
          <w:rFonts w:ascii="Times New Roman" w:hAnsi="Times New Roman" w:cs="Times New Roman"/>
          <w:b/>
          <w:sz w:val="24"/>
        </w:rPr>
      </w:pPr>
      <w:r w:rsidRPr="00D21414">
        <w:rPr>
          <w:rFonts w:ascii="Times New Roman" w:hAnsi="Times New Roman" w:cs="Times New Roman"/>
          <w:b/>
          <w:sz w:val="24"/>
        </w:rPr>
        <w:t>Data Collection</w:t>
      </w:r>
    </w:p>
    <w:p w14:paraId="5131B1C2" w14:textId="77777777" w:rsidR="00B14011" w:rsidRDefault="00B14011"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t xml:space="preserve">Qualitative data was collected through </w:t>
      </w:r>
      <w:r>
        <w:rPr>
          <w:rFonts w:ascii="Times New Roman" w:eastAsia="Times New Roman" w:hAnsi="Times New Roman" w:cs="Times New Roman"/>
          <w:sz w:val="24"/>
          <w:szCs w:val="24"/>
          <w:lang w:eastAsia="en-ZA"/>
        </w:rPr>
        <w:t>f</w:t>
      </w:r>
      <w:r w:rsidRPr="00B90F83">
        <w:rPr>
          <w:rFonts w:ascii="Times New Roman" w:eastAsia="Times New Roman" w:hAnsi="Times New Roman" w:cs="Times New Roman"/>
          <w:sz w:val="24"/>
          <w:szCs w:val="24"/>
          <w:lang w:eastAsia="en-ZA"/>
        </w:rPr>
        <w:t xml:space="preserve">ocus </w:t>
      </w:r>
      <w:r>
        <w:rPr>
          <w:rFonts w:ascii="Times New Roman" w:eastAsia="Times New Roman" w:hAnsi="Times New Roman" w:cs="Times New Roman"/>
          <w:sz w:val="24"/>
          <w:szCs w:val="24"/>
          <w:lang w:eastAsia="en-ZA"/>
        </w:rPr>
        <w:t>g</w:t>
      </w:r>
      <w:r w:rsidRPr="00B90F83">
        <w:rPr>
          <w:rFonts w:ascii="Times New Roman" w:eastAsia="Times New Roman" w:hAnsi="Times New Roman" w:cs="Times New Roman"/>
          <w:sz w:val="24"/>
          <w:szCs w:val="24"/>
          <w:lang w:eastAsia="en-ZA"/>
        </w:rPr>
        <w:t xml:space="preserve">roup </w:t>
      </w:r>
      <w:r>
        <w:rPr>
          <w:rFonts w:ascii="Times New Roman" w:eastAsia="Times New Roman" w:hAnsi="Times New Roman" w:cs="Times New Roman"/>
          <w:sz w:val="24"/>
          <w:szCs w:val="24"/>
          <w:lang w:eastAsia="en-ZA"/>
        </w:rPr>
        <w:t>d</w:t>
      </w:r>
      <w:r w:rsidRPr="00B90F83">
        <w:rPr>
          <w:rFonts w:ascii="Times New Roman" w:eastAsia="Times New Roman" w:hAnsi="Times New Roman" w:cs="Times New Roman"/>
          <w:sz w:val="24"/>
          <w:szCs w:val="24"/>
          <w:lang w:eastAsia="en-ZA"/>
        </w:rPr>
        <w:t xml:space="preserve">iscussions and key informant interviews to complement the survey. Two </w:t>
      </w:r>
      <w:r>
        <w:rPr>
          <w:rFonts w:ascii="Times New Roman" w:eastAsia="Times New Roman" w:hAnsi="Times New Roman" w:cs="Times New Roman"/>
          <w:sz w:val="24"/>
          <w:szCs w:val="24"/>
          <w:lang w:eastAsia="en-ZA"/>
        </w:rPr>
        <w:t>k</w:t>
      </w:r>
      <w:r w:rsidRPr="00B90F83">
        <w:rPr>
          <w:rFonts w:ascii="Times New Roman" w:eastAsia="Times New Roman" w:hAnsi="Times New Roman" w:cs="Times New Roman"/>
          <w:sz w:val="24"/>
          <w:szCs w:val="24"/>
          <w:lang w:eastAsia="en-ZA"/>
        </w:rPr>
        <w:t xml:space="preserve">ey informant interviews were done with local chiefs, who are custodians of culture. An interview guide was used to carry out the interviews (Appendix C).  FGDs were facilitated by the researcher and one female research assistant. The FGD data was also collected using a checklist (Appendix D). The participants and villages were randomly chosen in liaison with </w:t>
      </w:r>
      <w:r>
        <w:rPr>
          <w:rFonts w:ascii="Times New Roman" w:eastAsia="Times New Roman" w:hAnsi="Times New Roman" w:cs="Times New Roman"/>
          <w:sz w:val="24"/>
          <w:szCs w:val="24"/>
          <w:lang w:eastAsia="en-ZA"/>
        </w:rPr>
        <w:t xml:space="preserve">a </w:t>
      </w:r>
      <w:r w:rsidRPr="00B90F83">
        <w:rPr>
          <w:rFonts w:ascii="Times New Roman" w:eastAsia="Times New Roman" w:hAnsi="Times New Roman" w:cs="Times New Roman"/>
          <w:sz w:val="24"/>
          <w:szCs w:val="24"/>
          <w:lang w:eastAsia="en-ZA"/>
        </w:rPr>
        <w:t>local extension worker and one FGD was conducted in each EPA. Specifically, qualitative data was used to achieve some aspects of objective number 2.</w:t>
      </w:r>
    </w:p>
    <w:p w14:paraId="233D420D" w14:textId="77777777" w:rsidR="00154804" w:rsidRPr="00B90F83" w:rsidRDefault="00154804" w:rsidP="00D00F2D">
      <w:pPr>
        <w:spacing w:after="0" w:line="360" w:lineRule="auto"/>
        <w:jc w:val="both"/>
        <w:rPr>
          <w:rFonts w:ascii="Times New Roman" w:eastAsia="Times New Roman" w:hAnsi="Times New Roman" w:cs="Times New Roman"/>
          <w:sz w:val="24"/>
          <w:szCs w:val="24"/>
          <w:lang w:eastAsia="en-ZA"/>
        </w:rPr>
      </w:pPr>
    </w:p>
    <w:p w14:paraId="7A7D3A70" w14:textId="77777777" w:rsidR="00B14011" w:rsidRPr="00F81105" w:rsidRDefault="00B14011"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Quantitative data was collected through individual interviews using a semi</w:t>
      </w:r>
      <w:r>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structured questionnaire</w:t>
      </w:r>
      <w:r w:rsidRPr="00B90F83">
        <w:rPr>
          <w:rFonts w:ascii="Times New Roman" w:eastAsia="Times New Roman" w:hAnsi="Times New Roman" w:cs="Times New Roman"/>
          <w:sz w:val="24"/>
          <w:szCs w:val="24"/>
          <w:lang w:eastAsia="en-ZA"/>
        </w:rPr>
        <w:t xml:space="preserve"> (Appendix E)</w:t>
      </w:r>
      <w:r w:rsidRPr="00F81105">
        <w:rPr>
          <w:rFonts w:ascii="Times New Roman" w:eastAsia="Times New Roman" w:hAnsi="Times New Roman" w:cs="Times New Roman"/>
          <w:sz w:val="24"/>
          <w:szCs w:val="24"/>
          <w:lang w:eastAsia="en-ZA"/>
        </w:rPr>
        <w:t>. Dual</w:t>
      </w:r>
      <w:r>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headed households were targeted and primary male and female members of the households were interviewed. Individual level data was collected using a semi</w:t>
      </w:r>
      <w:r>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structured questionnaire. Using this tool, data was collected on some selected domains of empowerment adapted from WEIA and these are: decisions about agricultural production, access and decision</w:t>
      </w:r>
      <w:r>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making over productive resources, inequality in control of income and inequality in time use. In addition to these domains of empowerment adapted from the 5DEs of WEAI, data was also collected on intrahousehold inequality in access to climate change</w:t>
      </w:r>
      <w:r>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related information.</w:t>
      </w:r>
      <w:r w:rsidRPr="00B90F83">
        <w:rPr>
          <w:rFonts w:ascii="Times New Roman" w:eastAsia="Times New Roman" w:hAnsi="Times New Roman" w:cs="Times New Roman"/>
          <w:sz w:val="24"/>
          <w:szCs w:val="24"/>
          <w:lang w:eastAsia="en-ZA"/>
        </w:rPr>
        <w:t xml:space="preserve"> </w:t>
      </w:r>
    </w:p>
    <w:p w14:paraId="444717DD" w14:textId="1DE5CF12" w:rsidR="00154804" w:rsidRPr="00B90F83" w:rsidRDefault="00B14011"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Two numerators who speak vernacular language were recruited and trained in data collection. In Bwengu EPA, enumerators who speak </w:t>
      </w:r>
      <w:proofErr w:type="spellStart"/>
      <w:r w:rsidRPr="00F81105">
        <w:rPr>
          <w:rFonts w:ascii="Times New Roman" w:eastAsia="Times New Roman" w:hAnsi="Times New Roman" w:cs="Times New Roman"/>
          <w:sz w:val="24"/>
          <w:szCs w:val="24"/>
          <w:lang w:eastAsia="en-ZA"/>
        </w:rPr>
        <w:t>Tumbuka</w:t>
      </w:r>
      <w:proofErr w:type="spellEnd"/>
      <w:r w:rsidRPr="00F81105">
        <w:rPr>
          <w:rFonts w:ascii="Times New Roman" w:eastAsia="Times New Roman" w:hAnsi="Times New Roman" w:cs="Times New Roman"/>
          <w:sz w:val="24"/>
          <w:szCs w:val="24"/>
          <w:lang w:eastAsia="en-ZA"/>
        </w:rPr>
        <w:t xml:space="preserve"> were recruited, while in Lisasadzi EPA, the data was collected by enumerators who speak and understand </w:t>
      </w:r>
      <w:r>
        <w:rPr>
          <w:rFonts w:ascii="Times New Roman" w:eastAsia="Times New Roman" w:hAnsi="Times New Roman" w:cs="Times New Roman"/>
          <w:sz w:val="24"/>
          <w:szCs w:val="24"/>
          <w:lang w:eastAsia="en-ZA"/>
        </w:rPr>
        <w:t>C</w:t>
      </w:r>
      <w:r w:rsidRPr="00F81105">
        <w:rPr>
          <w:rFonts w:ascii="Times New Roman" w:eastAsia="Times New Roman" w:hAnsi="Times New Roman" w:cs="Times New Roman"/>
          <w:sz w:val="24"/>
          <w:szCs w:val="24"/>
          <w:lang w:eastAsia="en-ZA"/>
        </w:rPr>
        <w:t xml:space="preserve">hichewa. </w:t>
      </w:r>
      <w:r w:rsidRPr="00B90F83">
        <w:rPr>
          <w:rFonts w:ascii="Times New Roman" w:eastAsia="Times New Roman" w:hAnsi="Times New Roman" w:cs="Times New Roman"/>
          <w:sz w:val="24"/>
          <w:szCs w:val="24"/>
          <w:lang w:eastAsia="en-ZA"/>
        </w:rPr>
        <w:t>This helped to minimi</w:t>
      </w:r>
      <w:r>
        <w:rPr>
          <w:rFonts w:ascii="Times New Roman" w:eastAsia="Times New Roman" w:hAnsi="Times New Roman" w:cs="Times New Roman"/>
          <w:sz w:val="24"/>
          <w:szCs w:val="24"/>
          <w:lang w:eastAsia="en-ZA"/>
        </w:rPr>
        <w:t>s</w:t>
      </w:r>
      <w:r w:rsidRPr="00B90F83">
        <w:rPr>
          <w:rFonts w:ascii="Times New Roman" w:eastAsia="Times New Roman" w:hAnsi="Times New Roman" w:cs="Times New Roman"/>
          <w:sz w:val="24"/>
          <w:szCs w:val="24"/>
          <w:lang w:eastAsia="en-ZA"/>
        </w:rPr>
        <w:t xml:space="preserve">e the challenge of language barrier with the respondents. </w:t>
      </w:r>
      <w:r w:rsidRPr="00F81105">
        <w:rPr>
          <w:rFonts w:ascii="Times New Roman" w:eastAsia="Times New Roman" w:hAnsi="Times New Roman" w:cs="Times New Roman"/>
          <w:sz w:val="24"/>
          <w:szCs w:val="24"/>
          <w:lang w:eastAsia="en-ZA"/>
        </w:rPr>
        <w:t xml:space="preserve">The questionnaire for the coupled household survey was pretested at </w:t>
      </w:r>
      <w:proofErr w:type="spellStart"/>
      <w:r w:rsidRPr="00F81105">
        <w:rPr>
          <w:rFonts w:ascii="Times New Roman" w:eastAsia="Times New Roman" w:hAnsi="Times New Roman" w:cs="Times New Roman"/>
          <w:sz w:val="24"/>
          <w:szCs w:val="24"/>
          <w:lang w:eastAsia="en-ZA"/>
        </w:rPr>
        <w:t>Dunduzu</w:t>
      </w:r>
      <w:proofErr w:type="spellEnd"/>
      <w:r w:rsidRPr="00F81105">
        <w:rPr>
          <w:rFonts w:ascii="Times New Roman" w:eastAsia="Times New Roman" w:hAnsi="Times New Roman" w:cs="Times New Roman"/>
          <w:sz w:val="24"/>
          <w:szCs w:val="24"/>
          <w:lang w:eastAsia="en-ZA"/>
        </w:rPr>
        <w:t xml:space="preserve"> in </w:t>
      </w:r>
      <w:proofErr w:type="spellStart"/>
      <w:r w:rsidRPr="00F81105">
        <w:rPr>
          <w:rFonts w:ascii="Times New Roman" w:eastAsia="Times New Roman" w:hAnsi="Times New Roman" w:cs="Times New Roman"/>
          <w:sz w:val="24"/>
          <w:szCs w:val="24"/>
          <w:lang w:eastAsia="en-ZA"/>
        </w:rPr>
        <w:t>Matemanga</w:t>
      </w:r>
      <w:proofErr w:type="spellEnd"/>
      <w:r w:rsidRPr="00F81105">
        <w:rPr>
          <w:rFonts w:ascii="Times New Roman" w:eastAsia="Times New Roman" w:hAnsi="Times New Roman" w:cs="Times New Roman"/>
          <w:sz w:val="24"/>
          <w:szCs w:val="24"/>
          <w:lang w:eastAsia="en-ZA"/>
        </w:rPr>
        <w:t xml:space="preserve"> </w:t>
      </w:r>
      <w:proofErr w:type="spellStart"/>
      <w:r w:rsidRPr="00F81105">
        <w:rPr>
          <w:rFonts w:ascii="Times New Roman" w:eastAsia="Times New Roman" w:hAnsi="Times New Roman" w:cs="Times New Roman"/>
          <w:sz w:val="24"/>
          <w:szCs w:val="24"/>
          <w:lang w:eastAsia="en-ZA"/>
        </w:rPr>
        <w:t>Mfuni</w:t>
      </w:r>
      <w:proofErr w:type="spellEnd"/>
      <w:r w:rsidRPr="00F81105">
        <w:rPr>
          <w:rFonts w:ascii="Times New Roman" w:eastAsia="Times New Roman" w:hAnsi="Times New Roman" w:cs="Times New Roman"/>
          <w:sz w:val="24"/>
          <w:szCs w:val="24"/>
          <w:lang w:eastAsia="en-ZA"/>
        </w:rPr>
        <w:t xml:space="preserve"> Village, in the area of T/A </w:t>
      </w:r>
      <w:proofErr w:type="spellStart"/>
      <w:r w:rsidRPr="00F81105">
        <w:rPr>
          <w:rFonts w:ascii="Times New Roman" w:eastAsia="Times New Roman" w:hAnsi="Times New Roman" w:cs="Times New Roman"/>
          <w:sz w:val="24"/>
          <w:szCs w:val="24"/>
          <w:lang w:eastAsia="en-ZA"/>
        </w:rPr>
        <w:t>Mtwalo</w:t>
      </w:r>
      <w:proofErr w:type="spellEnd"/>
      <w:r w:rsidRPr="00F81105">
        <w:rPr>
          <w:rFonts w:ascii="Times New Roman" w:eastAsia="Times New Roman" w:hAnsi="Times New Roman" w:cs="Times New Roman"/>
          <w:sz w:val="24"/>
          <w:szCs w:val="24"/>
          <w:lang w:eastAsia="en-ZA"/>
        </w:rPr>
        <w:t xml:space="preserve"> in Mzimba North. </w:t>
      </w:r>
    </w:p>
    <w:p w14:paraId="44068EE8" w14:textId="77777777" w:rsidR="00B14011" w:rsidRDefault="00B14011"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lastRenderedPageBreak/>
        <w:t xml:space="preserve">Deliberate efforts were </w:t>
      </w:r>
      <w:r>
        <w:rPr>
          <w:rFonts w:ascii="Times New Roman" w:eastAsia="Times New Roman" w:hAnsi="Times New Roman" w:cs="Times New Roman"/>
          <w:sz w:val="24"/>
          <w:szCs w:val="24"/>
          <w:lang w:eastAsia="en-ZA"/>
        </w:rPr>
        <w:t>made</w:t>
      </w:r>
      <w:r w:rsidRPr="00B90F83">
        <w:rPr>
          <w:rFonts w:ascii="Times New Roman" w:eastAsia="Times New Roman" w:hAnsi="Times New Roman" w:cs="Times New Roman"/>
          <w:sz w:val="24"/>
          <w:szCs w:val="24"/>
          <w:lang w:eastAsia="en-ZA"/>
        </w:rPr>
        <w:t xml:space="preserve"> to create a conducive environment for husbands and wives to freely participate in the study. For instance, during a household survey, husbands were interviewed separately from their wives and vice versa. In addition, the FGDs were conducted in an environment that ensured maximum privacy to ensure that the participants expressed themselves freely without any fear of facing the consequences. </w:t>
      </w:r>
    </w:p>
    <w:p w14:paraId="444E1138"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249EB160" w14:textId="2C0E7E5C" w:rsidR="000B4474" w:rsidRPr="00D21414" w:rsidRDefault="00D21414" w:rsidP="00D21414">
      <w:pPr>
        <w:pStyle w:val="Heading3"/>
      </w:pPr>
      <w:bookmarkStart w:id="85" w:name="_Toc195892145"/>
      <w:proofErr w:type="gramStart"/>
      <w:r>
        <w:t xml:space="preserve">2.1.3  </w:t>
      </w:r>
      <w:r>
        <w:tab/>
      </w:r>
      <w:proofErr w:type="gramEnd"/>
      <w:r w:rsidR="000B4474" w:rsidRPr="00D21414">
        <w:t xml:space="preserve">Women </w:t>
      </w:r>
      <w:r w:rsidR="005E2903" w:rsidRPr="00D21414">
        <w:t>e</w:t>
      </w:r>
      <w:r w:rsidR="000B4474" w:rsidRPr="00D21414">
        <w:t xml:space="preserve">mpowerment in </w:t>
      </w:r>
      <w:r w:rsidR="005E2903" w:rsidRPr="00D21414">
        <w:t>a</w:t>
      </w:r>
      <w:r w:rsidR="000B4474" w:rsidRPr="00D21414">
        <w:t>griculture</w:t>
      </w:r>
      <w:bookmarkEnd w:id="85"/>
    </w:p>
    <w:p w14:paraId="77077C39" w14:textId="6F798AED" w:rsidR="000B4474" w:rsidRDefault="000B4474"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hAnsi="Times New Roman" w:cs="Times New Roman"/>
          <w:sz w:val="24"/>
          <w:szCs w:val="24"/>
        </w:rPr>
        <w:t xml:space="preserve">Empowerment in agriculture is generally defined as one’s ability to make decisions on matters related to resources needed in agriculture as well as one’s access to the material and social resources needed to carry out those decisions </w:t>
      </w: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ADDIN CSL_CITATION {"citationItems":[{"id":"ITEM-1","itemData":{"ISBN":"978-1-907194-45-0","ISSN":"2040-8188","abstract":"The Women's Empowerment in Agriculture Index (WEAI) is a new survey-based index designed to measure the empowerment, agency, and inclusion of women in the agricultural sector. The WEAI was initially developed as a tool to reflect women's empowerment that may result from the United States government's Feed the Future Initiative, which commissioned the development of the WEAI. The WEAI can also be used more generally to assess the state of empowerment and gender parity in agriculture, to identify key areas in which empowerment needs to be strengthened, and to track progress over time. The WEAI is an aggregate index, reported at the country or regional level, based on individual-level data collected by interviewing men and women within the same households. The WEAI comprises two subindexes. The first assesses the degree to which women are empowered in five domains of empowerment (5DE) in agriculture. It reflects the percentage of women who are empowered and, among those who are not, the percentage of domains in which women enjoy adequate achievements. These domains are (1) decisions about agricultural production, (2) access to and decision-making power about productive resources, (3) control of use of income, (4) leadership in the community, and (5) time allocation. The second subindex (the Gender Parity Index [GPI]) measures gender parity. The GPI reflects the percentage of women who are empowered or whose achievements are at least as high as the men in their households. For those households that have not achieved gender Alkire, Meinzen-Dick, Peterman, Quisumbing, Seymour and Vaz The Women's Empowerment in Agriculture Index parity, the GPI shows the empowerment gap that needs to be closed for women to reach the same level of empowerment as men. This technical paper documents the development of the WEAI and presents pilot data from Bangladesh, Guatemala, and Uganda, so that researchers and practitioners seeking to use the index in their own work would understand how the survey questionnaires were developed and piloted, how the qualitative case studies were undertaken, how the index was constructed, how various indicators were validated, and how it can be used in other settings.","author":[{"dropping-particle":"","family":"Alkire","given":"Sabina","non-dropping-particle":"","parse-names":false,"suffix":""},{"dropping-particle":"","family":"Meinzen-Dick","given":"Ruth","non-dropping-particle":"","parse-names":false,"suffix":""},{"dropping-particle":"","family":"Peterman","given":"Amber","non-dropping-particle":"","parse-names":false,"suffix":""},{"dropping-particle":"","family":"Quisumbing","given":"Agnes R.","non-dropping-particle":"","parse-names":false,"suffix":""},{"dropping-particle":"","family":"Seymour","given":"Greg","non-dropping-particle":"","parse-names":false,"suffix":""},{"dropping-particle":"","family":"Vaz","given":"Ana","non-dropping-particle":"","parse-names":false,"suffix":""}],"container-title":"The Women's Empowerment in Agriculture Index","id":"ITEM-1","issued":{"date-parts":[["2013"]]},"page":"69","title":"Oxford Poverty &amp; Human Development Initiative (OPHI) Oxford Department of International Development The Women's Empowerment in Agriculture Index","type":"article-journal"},"uris":["http://www.mendeley.com/documents/?uuid=44634fd1-4c13-4dfc-91c5-f55e5042193b"]}],"mendeley":{"formattedCitation":"(Alkire, Meinzen-Dick, &lt;i&gt;et al.&lt;/i&gt;, 2013)","plainTextFormattedCitation":"(Alkire, Meinzen-Dick, et al., 2013)","previouslyFormattedCitation":"(Alkire, Meinzen-Dick, &lt;i&gt;et al.&lt;/i&gt;, 2013)"},"properties":{"noteIndex":0},"schema":"https://github.com/citation-style-language/schema/raw/master/csl-citation.json"}</w:instrText>
      </w:r>
      <w:r w:rsidRPr="00B90F83">
        <w:rPr>
          <w:rFonts w:ascii="Times New Roman" w:hAnsi="Times New Roman" w:cs="Times New Roman"/>
          <w:sz w:val="24"/>
          <w:szCs w:val="24"/>
        </w:rPr>
        <w:fldChar w:fldCharType="separate"/>
      </w:r>
      <w:r w:rsidRPr="00F81105">
        <w:rPr>
          <w:rFonts w:ascii="Times New Roman" w:hAnsi="Times New Roman" w:cs="Times New Roman"/>
          <w:sz w:val="24"/>
          <w:szCs w:val="24"/>
        </w:rPr>
        <w:t xml:space="preserve">(Alkire </w:t>
      </w:r>
      <w:r w:rsidRPr="00F81105">
        <w:rPr>
          <w:rFonts w:ascii="Times New Roman" w:hAnsi="Times New Roman" w:cs="Times New Roman"/>
          <w:i/>
          <w:sz w:val="24"/>
          <w:szCs w:val="24"/>
        </w:rPr>
        <w:t>et al.</w:t>
      </w:r>
      <w:r w:rsidRPr="00F81105">
        <w:rPr>
          <w:rFonts w:ascii="Times New Roman" w:hAnsi="Times New Roman" w:cs="Times New Roman"/>
          <w:sz w:val="24"/>
          <w:szCs w:val="24"/>
        </w:rPr>
        <w:t xml:space="preserve"> 2013)</w:t>
      </w:r>
      <w:r w:rsidRPr="00B90F83">
        <w:rPr>
          <w:rFonts w:ascii="Times New Roman" w:hAnsi="Times New Roman" w:cs="Times New Roman"/>
          <w:sz w:val="24"/>
          <w:szCs w:val="24"/>
        </w:rPr>
        <w:fldChar w:fldCharType="end"/>
      </w:r>
      <w:r w:rsidRPr="00B90F83">
        <w:rPr>
          <w:rFonts w:ascii="Times New Roman" w:hAnsi="Times New Roman" w:cs="Times New Roman"/>
          <w:sz w:val="24"/>
          <w:szCs w:val="24"/>
        </w:rPr>
        <w:t>. Notably, t</w:t>
      </w:r>
      <w:r w:rsidRPr="00F81105">
        <w:rPr>
          <w:rFonts w:ascii="Times New Roman" w:eastAsia="Times New Roman" w:hAnsi="Times New Roman" w:cs="Times New Roman"/>
          <w:sz w:val="24"/>
          <w:szCs w:val="24"/>
          <w:lang w:eastAsia="en-ZA"/>
        </w:rPr>
        <w:t>he concept of measuring empowerment in agriculture is relatively new and there are</w:t>
      </w:r>
      <w:r w:rsidR="001E4450">
        <w:rPr>
          <w:rFonts w:ascii="Times New Roman" w:eastAsia="Times New Roman" w:hAnsi="Times New Roman" w:cs="Times New Roman"/>
          <w:sz w:val="24"/>
          <w:szCs w:val="24"/>
          <w:lang w:eastAsia="en-ZA"/>
        </w:rPr>
        <w:t xml:space="preserve"> not</w:t>
      </w:r>
      <w:r w:rsidRPr="00F81105">
        <w:rPr>
          <w:rFonts w:ascii="Times New Roman" w:eastAsia="Times New Roman" w:hAnsi="Times New Roman" w:cs="Times New Roman"/>
          <w:sz w:val="24"/>
          <w:szCs w:val="24"/>
          <w:lang w:eastAsia="en-ZA"/>
        </w:rPr>
        <w:t xml:space="preserve"> many instruments at the disposal of researchers for measuring empowerment in agricultural production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foodpol.2017.05.003","ISSN":"0306-9192","author":[{"dropping-particle":"","family":"Akter","given":"Sonia","non-dropping-particle":"","parse-names":false,"suffix":""},{"dropping-particle":"","family":"Rutsaert","given":"Pieter","non-dropping-particle":"","parse-names":false,"suffix":""},{"dropping-particle":"","family":"Luis","given":"Joyce","non-dropping-particle":"","parse-names":false,"suffix":""},{"dropping-particle":"","family":"Me","given":"Nyo","non-dropping-particle":"","parse-names":false,"suffix":""},{"dropping-particle":"","family":"Su","given":"Su","non-dropping-particle":"","parse-names":false,"suffix":""},{"dropping-particle":"","family":"Raharjo","given":"Budi","non-dropping-particle":"","parse-names":false,"suffix":""},{"dropping-particle":"","family":"Pustika","given":"Arlyna","non-dropping-particle":"","parse-names":false,"suffix":""}],"container-title":"Food Policy","id":"ITEM-1","issued":{"date-parts":[["2017"]]},"page":"270-279","publisher":"The Authors","title":"Women ’ s empowerment and gender equity in agriculture : A different perspective from Southeast Asia","type":"article-journal","volume":"69"},"uris":["http://www.mendeley.com/documents/?uuid=3eb01dd8-7323-4798-bc8d-ffd08e2eb2c4"]}],"mendeley":{"formattedCitation":"(Akter &lt;i&gt;et al.&lt;/i&gt;, 2017)","plainTextFormattedCitation":"(Akter et al., 2017)","previouslyFormattedCitation":"(Akter &lt;i&gt;et al.&lt;/i&gt;, 2017)"},"properties":{"noteIndex":0},"schema":"https://github.com/citation-style-language/schema/raw/master/csl-citation.json"}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(Akter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2017)</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However, the first compressive and widely used framework for capturing empowerment in agriculture is the women empowerment in Agriculture index (WEAI). WEAI is a survey</w:t>
      </w:r>
      <w:r w:rsidR="001E4450">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based tool used to measure the empowerment, agency and inclusion of women in the agricultural sector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{"citationItems":[{"id":"ITEM-1","itemData":{"ISBN":"978-1-907194-45-0","ISSN":"2040-8188","abstract":"The Women's Empowerment in Agriculture Index (WEAI) is a new survey-based index designed to measure the empowerment, agency, and inclusion of women in the agricultural sector. The WEAI was initially developed as a tool to reflect women's empowerment that may result from the United States government's Feed the Future Initiative, which commissioned the development of the WEAI. The WEAI can also be used more generally to assess the state of empowerment and gender parity in agriculture, to identify key areas in which empowerment needs to be strengthened, and to track progress over time. The WEAI is an aggregate index, reported at the country or regional level, based on individual-level data collected by interviewing men and women within the same households. The WEAI comprises two subindexes. The first assesses the degree to which women are empowered in five domains of empowerment (5DE) in agriculture. It reflects the percentage of women who are empowered and, among those who are not, the percentage of domains in which women enjoy adequate achievements. These domains are (1) decisions about agricultural production, (2) access to and decision-making power about productive resources, (3) control of use of income, (4) leadership in the community, and (5) time allocation. The second subindex (the Gender Parity Index [GPI]) measures gender parity. The GPI reflects the percentage of women who are empowered or whose achievements are at least as high as the men in their households. For those households that have not achieved gender Alkire, Meinzen-Dick, Peterman, Quisumbing, Seymour and Vaz The Women's Empowerment in Agriculture Index parity, the GPI shows the empowerment gap that needs to be closed for women to reach the same level of empowerment as men. This technical paper documents the development of the WEAI and presents pilot data from Bangladesh, Guatemala, and Uganda, so that researchers and practitioners seeking to use the index in their own work would understand how the survey questionnaires were developed and piloted, how the qualitative case studies were undertaken, how the index was constructed, how various indicators were validated, and how it can be used in other settings.","author":[{"dropping-particle":"","family":"Alkire","given":"Sabina","non-dropping-particle":"","parse-names":false,"suffix":""},{"dropping-particle":"","family":"Meinzen-Dick","given":"Ruth","non-dropping-particle":"","parse-names":false,"suffix":""},{"dropping-particle":"","family":"Peterman","given":"Amber","non-dropping-particle":"","parse-names":false,"suffix":""},{"dropping-particle":"","family":"Quisumbing","given":"Agnes R.","non-dropping-particle":"","parse-names":false,"suffix":""},{"dropping-particle":"","family":"Seymour","given":"Greg","non-dropping-particle":"","parse-names":false,"suffix":""},{"dropping-particle":"","family":"Vaz","given":"Ana","non-dropping-particle":"","parse-names":false,"suffix":""}],"container-title":"The Women's Empowerment in Agriculture Index","id":"ITEM-1","issued":{"date-parts":[["2013"]]},"page":"69","title":"Oxford Poverty &amp; Human Development Initiative (OPHI) Oxford Department of International Development The Women's Empowerment in Agriculture Index","type":"article-journal"},"uris":["http://www.mendeley.com/documents/?uuid=44634fd1-4c13-4dfc-91c5-f55e5042193b"]}],"mendeley":{"formattedCitation":"(Alkire, Meinzen-Dick, &lt;i&gt;et al.&lt;/i&gt;, 2013)","plainTextFormattedCitation":"(Alkire, Meinzen-Dick, et al., 2013)","previouslyFormattedCitation":"(Alkire, Meinzen-Dick, &lt;i&gt;et al.&lt;/i&gt;, 2013)"},"properties":{"noteIndex":0},"schema":"https://github.com/citation-style-language/schema/raw/master/csl-citation.json"}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(Alkire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2013)</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The tool was developed by the International Food Policy Research Institute (IFPRI) in conjunction with the United States Agency for International Development (USAID) and the OXFORD poverty and human development initiative in 2012. </w:t>
      </w:r>
    </w:p>
    <w:p w14:paraId="7A8D8BE8"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75359A6E" w14:textId="64C83EED" w:rsidR="000B4474" w:rsidRDefault="000B4474"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Using WEAI, the empowerment of women is calculated on five domains of empowerment (5DE)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{"citationItems":[{"id":"ITEM-1","itemData":{"ISBN":"978-1-907194-45-0","ISSN":"2040-8188","abstract":"The Women's Empowerment in Agriculture Index (WEAI) is a new survey-based index designed to measure the empowerment, agency, and inclusion of women in the agricultural sector. The WEAI was initially developed as a tool to reflect women's empowerment that may result from the United States government's Feed the Future Initiative, which commissioned the development of the WEAI. The WEAI can also be used more generally to assess the state of empowerment and gender parity in agriculture, to identify key areas in which empowerment needs to be strengthened, and to track progress over time. The WEAI is an aggregate index, reported at the country or regional level, based on individual-level data collected by interviewing men and women within the same households. The WEAI comprises two subindexes. The first assesses the degree to which women are empowered in five domains of empowerment (5DE) in agriculture. It reflects the percentage of women who are empowered and, among those who are not, the percentage of domains in which women enjoy adequate achievements. These domains are (1) decisions about agricultural production, (2) access to and decision-making power about productive resources, (3) control of use of income, (4) leadership in the community, and (5) time allocation. The second subindex (the Gender Parity Index [GPI]) measures gender parity. The GPI reflects the percentage of women who are empowered or whose achievements are at least as high as the men in their households. For those households that have not achieved gender Alkire, Meinzen-Dick, Peterman, Quisumbing, Seymour and Vaz The Women's Empowerment in Agriculture Index parity, the GPI shows the empowerment gap that needs to be closed for women to reach the same level of empowerment as men. This technical paper documents the development of the WEAI and presents pilot data from Bangladesh, Guatemala, and Uganda, so that researchers and practitioners seeking to use the index in their own work would understand how the survey questionnaires were developed and piloted, how the qualitative case studies were undertaken, how the index was constructed, how various indicators were validated, and how it can be used in other settings.","author":[{"dropping-particle":"","family":"Alkire","given":"Sabina","non-dropping-particle":"","parse-names":false,"suffix":""},{"dropping-particle":"","family":"Meinzen-Dick","given":"Ruth","non-dropping-particle":"","parse-names":false,"suffix":""},{"dropping-particle":"","family":"Peterman","given":"Amber","non-dropping-particle":"","parse-names":false,"suffix":""},{"dropping-particle":"","family":"Quisumbing","given":"Agnes R.","non-dropping-particle":"","parse-names":false,"suffix":""},{"dropping-particle":"","family":"Seymour","given":"Greg","non-dropping-particle":"","parse-names":false,"suffix":""},{"dropping-particle":"","family":"Vaz","given":"Ana","non-dropping-particle":"","parse-names":false,"suffix":""}],"container-title":"The Women's Empowerment in Agriculture Index","id":"ITEM-1","issued":{"date-parts":[["2013"]]},"page":"69","title":"Oxford Poverty &amp; Human Development Initiative (OPHI) Oxford Department of International Development The Women's Empowerment in Agriculture Index","type":"article-journal"},"uris":["http://www.mendeley.com/documents/?uuid=44634fd1-4c13-4dfc-91c5-f55e5042193b"]}],"mendeley":{"formattedCitation":"(Alkire, Meinzen-Dick, &lt;i&gt;et al.&lt;/i&gt;, 2013)","plainTextFormattedCitation":"(Alkire, Meinzen-Dick, et al., 2013)","previouslyFormattedCitation":"(Alkire, Meinzen-Dick, &lt;i&gt;et al.&lt;/i&gt;, 2013)"},"properties":{"noteIndex":0},"schema":"https://github.com/citation-style-language/schema/raw/master/csl-citation.json"}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(Alkire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2013)</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The domains are: decision</w:t>
      </w:r>
      <w:r w:rsidR="001E4450">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making on agricultural production; ownership and control of productive assets; </w:t>
      </w:r>
      <w:r w:rsidR="001E4450">
        <w:rPr>
          <w:rFonts w:ascii="Times New Roman" w:eastAsia="Times New Roman" w:hAnsi="Times New Roman" w:cs="Times New Roman"/>
          <w:sz w:val="24"/>
          <w:szCs w:val="24"/>
          <w:lang w:eastAsia="en-ZA"/>
        </w:rPr>
        <w:t>c</w:t>
      </w:r>
      <w:r w:rsidRPr="00F81105">
        <w:rPr>
          <w:rFonts w:ascii="Times New Roman" w:eastAsia="Times New Roman" w:hAnsi="Times New Roman" w:cs="Times New Roman"/>
          <w:sz w:val="24"/>
          <w:szCs w:val="24"/>
          <w:lang w:eastAsia="en-ZA"/>
        </w:rPr>
        <w:t xml:space="preserve">ontrol of </w:t>
      </w:r>
      <w:r w:rsidR="001E4450">
        <w:rPr>
          <w:rFonts w:ascii="Times New Roman" w:eastAsia="Times New Roman" w:hAnsi="Times New Roman" w:cs="Times New Roman"/>
          <w:sz w:val="24"/>
          <w:szCs w:val="24"/>
          <w:lang w:eastAsia="en-ZA"/>
        </w:rPr>
        <w:t>household</w:t>
      </w:r>
      <w:r w:rsidR="001E4450"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income; community leadership and time use. The index has been used to study the relationship between women empowerment and many development  facets  </w:t>
      </w:r>
      <w:r w:rsidR="001E4450">
        <w:rPr>
          <w:rFonts w:ascii="Times New Roman" w:eastAsia="Times New Roman" w:hAnsi="Times New Roman" w:cs="Times New Roman"/>
          <w:sz w:val="24"/>
          <w:szCs w:val="24"/>
          <w:lang w:eastAsia="en-ZA"/>
        </w:rPr>
        <w:t>like</w:t>
      </w:r>
      <w:r w:rsidR="001E4450"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food security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{"citationItems":[{"id":"ITEM-1","itemData":{"ISBN":"1111111111","author":[{"dropping-particle":"","family":"Diiro","given":"Gracious M","non-dropping-particle":"","parse-names":false,"suffix":""},{"dropping-particle":"","family":"Seymour","given":"Greg","non-dropping-particle":"","parse-names":false,"suffix":""},{"dropping-particle":"","family":"Kassie","given":"Menale","non-dropping-particle":"","parse-names":false,"suffix":""},{"dropping-particle":"","family":"Muricho","given":"Geoffrey","non-dropping-particle":"","parse-names":false,"suffix":""},{"dropping-particle":"","family":"Muriithi","given":"Wambui","non-dropping-particle":"","parse-names":false,"suffix":""}],"id":"ITEM-1","issued":{"date-parts":[["2018"]]},"page":"1-27","title":"Women ’ s empowerment in agriculture and agricultural productivity : Evidence from rural maize farmer households in western Kenya","type":"article-journal"},"uris":["http://www.mendeley.com/documents/?uuid=d2277581-70bf-4028-ba2f-50800aabe927"]}],"mendeley":{"formattedCitation":"(Diiro &lt;i&gt;et al.&lt;/i&gt;, 2018)","plainTextFormattedCitation":"(Diiro et al., 2018)","previouslyFormattedCitation":"(Diiro &lt;i&gt;et al.&lt;/i&gt;, 2018)"},"properties":{"noteIndex":0},"schema":"https://github.com/citation-style-language/schema/raw/master/csl-citation.json"}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(Diiro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2018)</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and  climate change adaptation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{"citationItems":[{"id":"ITEM-1","itemData":{"DOI":"10.3920/978-90-8686-873-5","ISBN":"9789086868735","abstract":"For Niger, the development of agriculture is essential to strategies to raise incomes and eradicate poverty in a sustainable manner, that is without further depleting its natural resource base. Africa is increasingly emphasising the role of innovation in development. The Science, Technology and Innovation Strategy for Africa 2024, for example, takes into consideration the social, economic, and technological progress Africa has made over the last decade. Innovation for sustainable agricultural growth forms an important part of this ambition. Traditional approaches to agricultural development have emphasised food security and have been rather technology focused – helping farmers to grow enough to feed themselves and their families, and perhaps a surplus to sell. However, reducing rural poverty across the board requires more than a green revolution. More recently, concern with markets has become prominent. Even subsistence farmers need cash, goes the reasoning; they need to be able to grow things they can sell. And if they have a market for their produce, they have an incentive to grow more to earn more. This ushers in a virtuous cycle of higher yields and production, greater incomes, higher living standards, and more investment in production. The agricultural value chain perspective provides a reference point for improvements in supporting services and the business environment and can contribute to pro-poor initiatives and better linking of smallholders to markets. In summary, this volume has shed light on several interesting innovations that could contribute to enhancing agricultural productivity. Particularly interesting is the emphasis on the grassroots nature of some of these innovations. At the same time, the chapters also highlight changes to the institutional environmental that could further enhance Niger’s sustainable agricultural transformation.","author":[{"dropping-particle":"","family":"Tankari","given":"Mahamadou Roufahi","non-dropping-particle":"","parse-names":false,"suffix":""}],"container-title":"Fostering transformation and growth in Niger’s agricultural sector","id":"ITEM-1","issued":{"date-parts":[["2018"]]},"page":"99-115","title":"Gender parity and inorganic fertilizer technology adoption in farm households: evidence from Niger","type":"article-journal"},"uris":["http://www.mendeley.com/documents/?uuid=ea5aafe5-2991-46f1-bf97-350e81e8a4af"]}],"mendeley":{"formattedCitation":"(Tankari, 2018)","plainTextFormattedCitation":"(Tankari, 2018)","previouslyFormattedCitation":"(Tankari, 2018)"},"properties":{"noteIndex":0},"schema":"https://github.com/citation-style-language/schema/raw/master/csl-citation.json"}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(Tankari, 2018)</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w:t>
      </w:r>
    </w:p>
    <w:p w14:paraId="001BC451"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24725464" w14:textId="6715ABBD" w:rsidR="000B4474" w:rsidRDefault="000B4474"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WEAI was constructed</w:t>
      </w:r>
      <w:r w:rsidR="009706F2" w:rsidRPr="00F81105">
        <w:rPr>
          <w:rFonts w:ascii="Times New Roman" w:eastAsia="Times New Roman" w:hAnsi="Times New Roman" w:cs="Times New Roman"/>
          <w:sz w:val="24"/>
          <w:szCs w:val="24"/>
          <w:lang w:eastAsia="en-ZA"/>
        </w:rPr>
        <w:t xml:space="preserve"> by IFPRI</w:t>
      </w:r>
      <w:r w:rsidRPr="00F81105">
        <w:rPr>
          <w:rFonts w:ascii="Times New Roman" w:eastAsia="Times New Roman" w:hAnsi="Times New Roman" w:cs="Times New Roman"/>
          <w:sz w:val="24"/>
          <w:szCs w:val="24"/>
          <w:lang w:eastAsia="en-ZA"/>
        </w:rPr>
        <w:t xml:space="preserve"> using quantitative data, but the survey instruments were validated using qualitative case studies to explore the contexts of empowerment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Alkire","given":"Sabina","non-dropping-particle":"","parse-names":false,"suffix":""},{"dropping-particle":"","family":"Malapit","given":"Hazel","non-dropping-particle":"","parse-names":false,"suffix":""},{"dropping-particle":"","family":"Meinzen-dick","given":"Ruth","non-dropping-particle":"","parse-names":false,"suffix":""},{"dropping-particle":"","family":"Peterman","given":"Amber","non-dropping-particle":"","parse-names":false,"suffix":""},{"dropping-particle":"","family":"Quisumbing","given":"Agnes","non-dropping-particle":"","parse-names":false,"suffix":""},{"dropping-particle":"","family":"Seymour","given":"Greg","non-dropping-particle":"","parse-names":false,"suffix":""},{"dropping-particle":"","family":"Vaz","given":"Ana","non-dropping-particle":"","parse-names":false,"suffix":""}],"id":"ITEM-1","issued":{"date-parts":[["2013"]]},"page":"1-82","title":"Instructional Guide on the Women ’ s Empowerment in Agriculture Index","type":"article-journal"},"uris":["http://www.mendeley.com/documents/?uuid=5c683742-fd87-459c-9c81-01b7a1c55a1b"]}],"mendeley":{"formattedCitation":"(Alkire, Malapit, &lt;i&gt;et al.&lt;/i&gt;, 2013)","plainTextFormattedCitation":"(Alkire, Malapit, et al., 2013)","previouslyFormattedCitation":"(Alkire, Malapit, &lt;i&gt;et al.&lt;/i&gt;, 2013)"},"properties":{"noteIndex":0},"schema":"https://github.com/citation-style-language/schema/raw/master/csl-citation.json"}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(Alkire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2013)</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Qualitative case studies are important in capturing the perceptions of empowerment in their own words. However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foodpol.2017.05.003","ISSN":"0306-9192","author":[{"dropping-particle":"","family":"Akter","given":"Sonia","non-dropping-particle":"","parse-names":false,"suffix":""},{"dropping-particle":"","family":"Rutsaert","given":"Pieter","non-dropping-particle":"","parse-names":false,"suffix":""},{"dropping-particle":"","family":"Luis","given":"Joyce","non-dropping-particle":"","parse-names":false,"suffix":""},{"dropping-particle":"","family":"Me","given":"Nyo","non-dropping-particle":"","parse-names":false,"suffix":""},{"dropping-particle":"","family":"Su","given":"Su","non-dropping-particle":"","parse-names":false,"suffix":""},{"dropping-particle":"","family":"Raharjo","given":"Budi","non-dropping-particle":"","parse-names":false,"suffix":""},{"dropping-particle":"","family":"Pustika","given":"Arlyna","non-dropping-particle":"","parse-names":false,"suffix":""}],"container-title":"Food Policy","id":"ITEM-1","issued":{"date-parts":[["2017"]]},"page":"270-279","publisher":"The Authors","title":"Women ’ s empowerment and gender equity in agriculture : A different perspective from Southeast Asia","type":"article-journal","volume":"69"},"uris":["http://www.mendeley.com/documents/?uuid=3eb01dd8-7323-4798-bc8d-ffd08e2eb2c4"]}],"mendeley":{"formattedCitation":"(Akter &lt;i&gt;et al.&lt;/i&gt;, 2017)","manualFormatting":"Akter et al., (2017)","plainTextFormattedCitation":"(Akter et al., 2017)","previouslyFormattedCitation":"(Akter &lt;i&gt;et al.&lt;/i&gt;, 2017)"},"properties":{"noteIndex":0},"schema":"https://github.com/citation-style-language/schema/raw/master/csl-citation.json"}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Akter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(2017)</w:t>
      </w:r>
      <w:r w:rsidRPr="00F81105">
        <w:rPr>
          <w:rFonts w:ascii="Times New Roman" w:eastAsia="Times New Roman" w:hAnsi="Times New Roman" w:cs="Times New Roman"/>
          <w:sz w:val="24"/>
          <w:szCs w:val="24"/>
          <w:lang w:eastAsia="en-ZA"/>
        </w:rPr>
        <w:fldChar w:fldCharType="end"/>
      </w:r>
      <w:r w:rsidR="001E4450">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in a study conducted in south east Asia noted that generali</w:t>
      </w:r>
      <w:r w:rsidR="001E4450">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xml:space="preserve">ability and replicability are </w:t>
      </w:r>
      <w:r w:rsidR="001E4450">
        <w:rPr>
          <w:rFonts w:ascii="Times New Roman" w:eastAsia="Times New Roman" w:hAnsi="Times New Roman" w:cs="Times New Roman"/>
          <w:sz w:val="24"/>
          <w:szCs w:val="24"/>
          <w:lang w:eastAsia="en-ZA"/>
        </w:rPr>
        <w:t xml:space="preserve">the </w:t>
      </w:r>
      <w:r w:rsidRPr="00F81105">
        <w:rPr>
          <w:rFonts w:ascii="Times New Roman" w:eastAsia="Times New Roman" w:hAnsi="Times New Roman" w:cs="Times New Roman"/>
          <w:sz w:val="24"/>
          <w:szCs w:val="24"/>
          <w:lang w:eastAsia="en-ZA"/>
        </w:rPr>
        <w:t xml:space="preserve">biggest limitations of qualitative methods in women </w:t>
      </w:r>
      <w:r w:rsidRPr="00F81105">
        <w:rPr>
          <w:rFonts w:ascii="Times New Roman" w:eastAsia="Times New Roman" w:hAnsi="Times New Roman" w:cs="Times New Roman"/>
          <w:sz w:val="24"/>
          <w:szCs w:val="24"/>
          <w:lang w:eastAsia="en-ZA"/>
        </w:rPr>
        <w:lastRenderedPageBreak/>
        <w:t xml:space="preserve">empowerment studies. Hence, quantitative and qualitative methods should not be a trade-off but rather they should be used complimentarily when doing women empowerment research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{"citationItems":[{"id":"ITEM-1","itemData":{"ISBN":"978-1-907194-45-0","ISSN":"2040-8188","abstract":"The Women's Empowerment in Agriculture Index (WEAI) is a new survey-based index designed to measure the empowerment, agency, and inclusion of women in the agricultural sector. The WEAI was initially developed as a tool to reflect women's empowerment that may result from the United States government's Feed the Future Initiative, which commissioned the development of the WEAI. The WEAI can also be used more generally to assess the state of empowerment and gender parity in agriculture, to identify key areas in which empowerment needs to be strengthened, and to track progress over time. The WEAI is an aggregate index, reported at the country or regional level, based on individual-level data collected by interviewing men and women within the same households. The WEAI comprises two subindexes. The first assesses the degree to which women are empowered in five domains of empowerment (5DE) in agriculture. It reflects the percentage of women who are empowered and, among those who are not, the percentage of domains in which women enjoy adequate achievements. These domains are (1) decisions about agricultural production, (2) access to and decision-making power about productive resources, (3) control of use of income, (4) leadership in the community, and (5) time allocation. The second subindex (the Gender Parity Index [GPI]) measures gender parity. The GPI reflects the percentage of women who are empowered or whose achievements are at least as high as the men in their households. For those households that have not achieved gender Alkire, Meinzen-Dick, Peterman, Quisumbing, Seymour and Vaz The Women's Empowerment in Agriculture Index parity, the GPI shows the empowerment gap that needs to be closed for women to reach the same level of empowerment as men. This technical paper documents the development of the WEAI and presents pilot data from Bangladesh, Guatemala, and Uganda, so that researchers and practitioners seeking to use the index in their own work would understand how the survey questionnaires were developed and piloted, how the qualitative case studies were undertaken, how the index was constructed, how various indicators were validated, and how it can be used in other settings.","author":[{"dropping-particle":"","family":"Alkire","given":"Sabina","non-dropping-particle":"","parse-names":false,"suffix":""},{"dropping-particle":"","family":"Meinzen-Dick","given":"Ruth","non-dropping-particle":"","parse-names":false,"suffix":""},{"dropping-particle":"","family":"Peterman","given":"Amber","non-dropping-particle":"","parse-names":false,"suffix":""},{"dropping-particle":"","family":"Quisumbing","given":"Agnes R.","non-dropping-particle":"","parse-names":false,"suffix":""},{"dropping-particle":"","family":"Seymour","given":"Greg","non-dropping-particle":"","parse-names":false,"suffix":""},{"dropping-particle":"","family":"Vaz","given":"Ana","non-dropping-particle":"","parse-names":false,"suffix":""}],"container-title":"The Women's Empowerment in Agriculture Index","id":"ITEM-1","issued":{"date-parts":[["2013"]]},"page":"69","title":"Oxford Poverty &amp; Human Development Initiative (OPHI) Oxford Department of International Development The Women's Empowerment in Agriculture Index","type":"article-journal"},"uris":["http://www.mendeley.com/documents/?uuid=44634fd1-4c13-4dfc-91c5-f55e5042193b"]}],"mendeley":{"formattedCitation":"(Alkire, Meinzen-Dick, &lt;i&gt;et al.&lt;/i&gt;, 2013)","plainTextFormattedCitation":"(Alkire, Meinzen-Dick, et al., 2013)","previouslyFormattedCitation":"(Alkire, Meinzen-Dick, &lt;i&gt;et al.&lt;/i&gt;, 2013)"},"properties":{"noteIndex":0},"schema":"https://github.com/citation-style-language/schema/raw/master/csl-citation.json"}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(Alkire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2013)</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p>
    <w:p w14:paraId="766B5B37"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386EBE8D" w14:textId="456A6653" w:rsidR="00F30BEB" w:rsidRDefault="000B4474"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Worth noting, the WEAI has gone through some modifications with the aim of improving it and the most recent version is the project</w:t>
      </w:r>
      <w:r w:rsidR="001E4450">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level WEAI (Pro-WEAI). Pro-WEAI has two main components: the three domains of empowerment (3DE) and the gender parity index (GPI). The 3DE is made up of three agencies namely: intrinsic agency (power within), instrumental agency (power to)</w:t>
      </w:r>
      <w:r w:rsidR="000B217E">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and collective agency (power with)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worlddev.2019.06.018","ISSN":"0305-750X","author":[{"dropping-particle":"","family":"Malapit","given":"Hazel","non-dropping-particle":"","parse-names":false,"suffix":""},{"dropping-particle":"","family":"Quisumbing","given":"Agnes","non-dropping-particle":"","parse-names":false,"suffix":""},{"dropping-particle":"","family":"Meinzen-dick","given":"Ruth","non-dropping-particle":"","parse-names":false,"suffix":""},{"dropping-particle":"","family":"Seymour","given":"Greg","non-dropping-particle":"","parse-names":false,"suffix":""},{"dropping-particle":"","family":"Martinez","given":"Elena M","non-dropping-particle":"","parse-names":false,"suffix":""},{"dropping-particle":"","family":"Heckert","given":"Jessica","non-dropping-particle":"","parse-names":false,"suffix":""},{"dropping-particle":"","family":"Rubin","given":"Deborah","non-dropping-particle":"","parse-names":false,"suffix":""},{"dropping-particle":"","family":"Vaz","given":"Ana","non-dropping-particle":"","parse-names":false,"suffix":""},{"dropping-particle":"","family":"Yount","given":"Kathryn M","non-dropping-particle":"","parse-names":false,"suffix":""},{"dropping-particle":"","family":"Assets","given":"Agriculture","non-dropping-particle":"","parse-names":false,"suffix":""},{"dropping-particle":"","family":"Phase","given":"Project","non-dropping-particle":"","parse-names":false,"suffix":""},{"dropping-particle":"","family":"Study","given":"Gaap","non-dropping-particle":"","parse-names":false,"suffix":""}],"container-title":"World Development","id":"ITEM-1","issued":{"date-parts":[["2019"]]},"page":"675-692","publisher":"The Authors","title":"Development of the project-level Women ’ s Empowerment in Agriculture Index ( pro-WEAI )","type":"article-journal","volume":"122"},"uris":["http://www.mendeley.com/documents/?uuid=a6fa9297-7874-422e-b419-63cf6f78184e"]}],"mendeley":{"formattedCitation":"(Malapit &lt;i&gt;et al.&lt;/i&gt;, 2019)","plainTextFormattedCitation":"(Malapit et al., 2019)","previouslyFormattedCitation":"(Malapit &lt;i&gt;et al.&lt;/i&gt;, 2019)"},"properties":{"noteIndex":0},"schema":"https://github.com/citation-style-language/schema/raw/master/csl-citation.json"}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(Malapit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2019)</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r w:rsidR="00F745AC" w:rsidRPr="00B90F83">
        <w:rPr>
          <w:rFonts w:ascii="Times New Roman" w:eastAsia="Times New Roman" w:hAnsi="Times New Roman" w:cs="Times New Roman"/>
          <w:sz w:val="24"/>
          <w:szCs w:val="24"/>
          <w:lang w:eastAsia="en-ZA"/>
        </w:rPr>
        <w:t>So, this study used four of the 5DEs of the WEIA to determine intrahousehold gender inequality between husbands and wives. The domains are: decision</w:t>
      </w:r>
      <w:r w:rsidR="000B217E">
        <w:rPr>
          <w:rFonts w:ascii="Times New Roman" w:eastAsia="Times New Roman" w:hAnsi="Times New Roman" w:cs="Times New Roman"/>
          <w:sz w:val="24"/>
          <w:szCs w:val="24"/>
          <w:lang w:eastAsia="en-ZA"/>
        </w:rPr>
        <w:t>-</w:t>
      </w:r>
      <w:r w:rsidR="00F745AC" w:rsidRPr="00B90F83">
        <w:rPr>
          <w:rFonts w:ascii="Times New Roman" w:eastAsia="Times New Roman" w:hAnsi="Times New Roman" w:cs="Times New Roman"/>
          <w:sz w:val="24"/>
          <w:szCs w:val="24"/>
          <w:lang w:eastAsia="en-ZA"/>
        </w:rPr>
        <w:t xml:space="preserve">making on agricultural production; ownership and control of productive assets; </w:t>
      </w:r>
      <w:r w:rsidR="000B217E">
        <w:rPr>
          <w:rFonts w:ascii="Times New Roman" w:eastAsia="Times New Roman" w:hAnsi="Times New Roman" w:cs="Times New Roman"/>
          <w:sz w:val="24"/>
          <w:szCs w:val="24"/>
          <w:lang w:eastAsia="en-ZA"/>
        </w:rPr>
        <w:t>c</w:t>
      </w:r>
      <w:r w:rsidR="00F745AC" w:rsidRPr="00B90F83">
        <w:rPr>
          <w:rFonts w:ascii="Times New Roman" w:eastAsia="Times New Roman" w:hAnsi="Times New Roman" w:cs="Times New Roman"/>
          <w:sz w:val="24"/>
          <w:szCs w:val="24"/>
          <w:lang w:eastAsia="en-ZA"/>
        </w:rPr>
        <w:t xml:space="preserve">ontrol of </w:t>
      </w:r>
      <w:r w:rsidR="000B217E">
        <w:rPr>
          <w:rFonts w:ascii="Times New Roman" w:eastAsia="Times New Roman" w:hAnsi="Times New Roman" w:cs="Times New Roman"/>
          <w:sz w:val="24"/>
          <w:szCs w:val="24"/>
          <w:lang w:eastAsia="en-ZA"/>
        </w:rPr>
        <w:t>household</w:t>
      </w:r>
      <w:r w:rsidR="000B217E" w:rsidRPr="00B90F83">
        <w:rPr>
          <w:rFonts w:ascii="Times New Roman" w:eastAsia="Times New Roman" w:hAnsi="Times New Roman" w:cs="Times New Roman"/>
          <w:sz w:val="24"/>
          <w:szCs w:val="24"/>
          <w:lang w:eastAsia="en-ZA"/>
        </w:rPr>
        <w:t xml:space="preserve"> </w:t>
      </w:r>
      <w:r w:rsidR="00F745AC" w:rsidRPr="00B90F83">
        <w:rPr>
          <w:rFonts w:ascii="Times New Roman" w:eastAsia="Times New Roman" w:hAnsi="Times New Roman" w:cs="Times New Roman"/>
          <w:sz w:val="24"/>
          <w:szCs w:val="24"/>
          <w:lang w:eastAsia="en-ZA"/>
        </w:rPr>
        <w:t>income; and time use.</w:t>
      </w:r>
    </w:p>
    <w:p w14:paraId="39340483"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40153594" w14:textId="730E2C7C" w:rsidR="00F30BEB" w:rsidRPr="00B90F83" w:rsidRDefault="004F6E78" w:rsidP="009E3486">
      <w:pPr>
        <w:pStyle w:val="Heading2"/>
        <w:numPr>
          <w:ilvl w:val="1"/>
          <w:numId w:val="9"/>
        </w:numPr>
      </w:pPr>
      <w:bookmarkStart w:id="86" w:name="_Toc195892146"/>
      <w:r w:rsidRPr="00B90F83">
        <w:t>Empirical Evidence</w:t>
      </w:r>
      <w:bookmarkEnd w:id="86"/>
    </w:p>
    <w:p w14:paraId="6C9FE89E" w14:textId="10EB2025" w:rsidR="0047416C" w:rsidRDefault="004328A6"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This </w:t>
      </w:r>
      <w:r w:rsidR="00F30BEB" w:rsidRPr="00B90F83">
        <w:rPr>
          <w:rFonts w:ascii="Times New Roman" w:hAnsi="Times New Roman" w:cs="Times New Roman"/>
          <w:sz w:val="24"/>
          <w:szCs w:val="24"/>
        </w:rPr>
        <w:t>sub</w:t>
      </w:r>
      <w:r w:rsidRPr="00F81105">
        <w:rPr>
          <w:rFonts w:ascii="Times New Roman" w:hAnsi="Times New Roman" w:cs="Times New Roman"/>
          <w:sz w:val="24"/>
          <w:szCs w:val="24"/>
        </w:rPr>
        <w:t xml:space="preserve">section </w:t>
      </w:r>
      <w:r w:rsidR="00F30BEB" w:rsidRPr="00B90F83">
        <w:rPr>
          <w:rFonts w:ascii="Times New Roman" w:hAnsi="Times New Roman" w:cs="Times New Roman"/>
          <w:sz w:val="24"/>
          <w:szCs w:val="24"/>
        </w:rPr>
        <w:t>highlights the intersection between gender and climate change adap</w:t>
      </w:r>
      <w:r w:rsidR="009919A2" w:rsidRPr="00B90F83">
        <w:rPr>
          <w:rFonts w:ascii="Times New Roman" w:hAnsi="Times New Roman" w:cs="Times New Roman"/>
          <w:sz w:val="24"/>
          <w:szCs w:val="24"/>
        </w:rPr>
        <w:t>ta</w:t>
      </w:r>
      <w:r w:rsidR="00F30BEB" w:rsidRPr="00B90F83">
        <w:rPr>
          <w:rFonts w:ascii="Times New Roman" w:hAnsi="Times New Roman" w:cs="Times New Roman"/>
          <w:sz w:val="24"/>
          <w:szCs w:val="24"/>
        </w:rPr>
        <w:t>tion, the factors affecting the adoption of climate change adaptation strategies</w:t>
      </w:r>
      <w:r w:rsidR="009919A2" w:rsidRPr="00B90F83">
        <w:rPr>
          <w:rFonts w:ascii="Times New Roman" w:hAnsi="Times New Roman" w:cs="Times New Roman"/>
          <w:sz w:val="24"/>
          <w:szCs w:val="24"/>
        </w:rPr>
        <w:t>, intrahousehold inequality in time use, intrahousehold inequality in decision</w:t>
      </w:r>
      <w:r w:rsidR="000B217E">
        <w:rPr>
          <w:rFonts w:ascii="Times New Roman" w:hAnsi="Times New Roman" w:cs="Times New Roman"/>
          <w:sz w:val="24"/>
          <w:szCs w:val="24"/>
        </w:rPr>
        <w:t>-</w:t>
      </w:r>
      <w:r w:rsidR="009919A2" w:rsidRPr="00B90F83">
        <w:rPr>
          <w:rFonts w:ascii="Times New Roman" w:hAnsi="Times New Roman" w:cs="Times New Roman"/>
          <w:sz w:val="24"/>
          <w:szCs w:val="24"/>
        </w:rPr>
        <w:t>making over productive resources and intrahousehold inequality in access to climate change</w:t>
      </w:r>
      <w:r w:rsidR="000B217E">
        <w:rPr>
          <w:rFonts w:ascii="Times New Roman" w:hAnsi="Times New Roman" w:cs="Times New Roman"/>
          <w:sz w:val="24"/>
          <w:szCs w:val="24"/>
        </w:rPr>
        <w:t>-</w:t>
      </w:r>
      <w:r w:rsidR="009919A2" w:rsidRPr="00B90F83">
        <w:rPr>
          <w:rFonts w:ascii="Times New Roman" w:hAnsi="Times New Roman" w:cs="Times New Roman"/>
          <w:sz w:val="24"/>
          <w:szCs w:val="24"/>
        </w:rPr>
        <w:t xml:space="preserve">related information. </w:t>
      </w:r>
    </w:p>
    <w:p w14:paraId="79E1CAC6" w14:textId="77777777" w:rsidR="00154804" w:rsidRPr="00F81105" w:rsidRDefault="00154804" w:rsidP="00D00F2D">
      <w:pPr>
        <w:spacing w:after="0" w:line="360" w:lineRule="auto"/>
        <w:jc w:val="both"/>
        <w:rPr>
          <w:rFonts w:ascii="Times New Roman" w:hAnsi="Times New Roman" w:cs="Times New Roman"/>
          <w:sz w:val="24"/>
          <w:szCs w:val="24"/>
        </w:rPr>
      </w:pPr>
    </w:p>
    <w:p w14:paraId="656552A5" w14:textId="2A945069" w:rsidR="00DF794E" w:rsidRPr="00B90F83" w:rsidRDefault="00D21414" w:rsidP="007D797F">
      <w:pPr>
        <w:pStyle w:val="Heading3"/>
      </w:pPr>
      <w:bookmarkStart w:id="87" w:name="_Toc195892147"/>
      <w:r>
        <w:t xml:space="preserve">2.2.1 </w:t>
      </w:r>
      <w:r>
        <w:tab/>
      </w:r>
      <w:r w:rsidR="004F6E78" w:rsidRPr="00B90F83">
        <w:t xml:space="preserve">Gender and </w:t>
      </w:r>
      <w:r w:rsidR="000B217E">
        <w:t>c</w:t>
      </w:r>
      <w:r w:rsidR="004F6E78" w:rsidRPr="00B90F83">
        <w:t xml:space="preserve">limate </w:t>
      </w:r>
      <w:r w:rsidR="000B217E">
        <w:t>c</w:t>
      </w:r>
      <w:r w:rsidR="004F6E78" w:rsidRPr="00B90F83">
        <w:t xml:space="preserve">hange </w:t>
      </w:r>
      <w:r w:rsidR="000B217E">
        <w:t>a</w:t>
      </w:r>
      <w:r w:rsidR="004F6E78" w:rsidRPr="00B90F83">
        <w:t>daptation</w:t>
      </w:r>
      <w:bookmarkEnd w:id="87"/>
    </w:p>
    <w:p w14:paraId="7B206006" w14:textId="1374DDB2" w:rsidR="00DF794E"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Smallholder farmers in Sub</w:t>
      </w:r>
      <w:r w:rsidR="000B217E">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Saharan Africa are vulnerable to the effects of climate variability and climate change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{"citationItems":[{"id":"ITEM-1","itemData":{"DOI":"10.1080/17565529.2020.1806777","ISSN":"17565537","abstract":"Smallholder farmers in the sub-Saharan Africa are vulnerable to climate variability and change, and are thus in need of adaptation. Access to climate information, such as weather forecasts, has been identified as a potential enabler for improved adaptation, but such access tends to be strongly gendered. This study uses qualitative and quantitative data to assess the availability, accessibility and use of climate information among smallholder sugarcane farmers in southern Malawi, disaggregating data according to gender, age, education level and landholding size. We found that radio is the most common, and preferred, means of accessing forecasts for men and women, but that women farmers also prefer to access forecasts through a knowledge broker. Those farmers with higher levels of education (mostly men) prefer to also obtain forecasts via internet and cell phone. Most farmers consider the forecasts reliable, timely and understandable–more so in the case of men than women. Understanding gendered preferences and barriers to climate information access is crucial for benefits of adaptation to be accessed equitably.","author":[{"dropping-particle":"","family":"Henriksson","given":"Rebecka","non-dropping-particle":"","parse-names":false,"suffix":""},{"dropping-particle":"","family":"Vincent","given":"Katharine","non-dropping-particle":"","parse-names":false,"suffix":""},{"dropping-particle":"","family":"Archer","given":"Emma","non-dropping-particle":"","parse-names":false,"suffix":""},{"dropping-particle":"","family":"Jewitt","given":"Graham","non-dropping-particle":"","parse-names":false,"suffix":""}],"container-title":"Climate and Development","id":"ITEM-1","issue":"6","issued":{"date-parts":[["2021"]]},"page":"503-514","publisher":"Taylor &amp; Francis","title":"Understanding gender differences in availability, accessibility and use of climate information among smallholder farmers in Malawi","type":"article-journal","volume":"13"},"uris":["http://www.mendeley.com/documents/?uuid=ccbbc4d4-5aa7-492a-8238-06dfa82c30cd"]}],"mendeley":{"formattedCitation":"(Henriksson &lt;i&gt;et al.&lt;/i&gt;, 2021)","plainTextFormattedCitation":"(Henriksson et al., 2021)","previouslyFormattedCitation":"(Henriksson &lt;i&gt;et al.&lt;/i&gt;, 2021)"},"properties":{"noteIndex":0},"schema":"https://github.com/citation-style-language/schema/raw/master/csl-citation.json"}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(Henriksson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2021)</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As a result, the adoption of climate change adaptation strategies that increase farmer</w:t>
      </w:r>
      <w:r w:rsidR="000B217E">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agricultural productivity while at the same time building farmers</w:t>
      </w:r>
      <w:r w:rsidR="000B217E">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resilience to climate change has become a policy priority in Sub</w:t>
      </w:r>
      <w:r w:rsidR="000B217E">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Saharan Africa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njas.2018.09.001","ISSN":"1573-5214","author":[{"dropping-particle":"","family":"Bedeke","given":"Sisay","non-dropping-particle":"","parse-names":false,"suffix":""},{"dropping-particle":"","family":"Vanhove","given":"Wouter","non-dropping-particle":"","parse-names":false,"suffix":""},{"dropping-particle":"","family":"Gezahegn","given":"Muluken","non-dropping-particle":"","parse-names":false,"suffix":""},{"dropping-particle":"","family":"Natarajan","given":"Kolandavel","non-dropping-particle":"","parse-names":false,"suffix":""},{"dropping-particle":"Van","family":"Damme","given":"Patrick","non-dropping-particle":"","parse-names":false,"suffix":""}],"container-title":"NJAS - Wageningen Journal of Life Sciences","id":"ITEM-1","issue":"August 2018","issued":{"date-parts":[["2019"]]},"page":"96-104","publisher":"Elsevier","title":"NJAS - Wageningen Journal of Life Sciences Adoption of climate change adaptation strategies by maize-dependent smallholders in Ethiopia","type":"article-journal","volume":"88"},"uris":["http://www.mendeley.com/documents/?uuid=fc388408-ad11-44a4-bc66-fa10cd4efd08"]}],"mendeley":{"formattedCitation":"(Bedeke &lt;i&gt;et al.&lt;/i&gt;, 2019)","plainTextFormattedCitation":"(Bedeke et al., 2019)","previouslyFormattedCitation":"(Bedeke &lt;i&gt;et al.&lt;/i&gt;, 2019)"},"properties":{"noteIndex":0},"schema":"https://github.com/citation-style-language/schema/raw/master/csl-citation.json"}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(Bedeke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2019)</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For instance, Malawi has implemented various adaptation strategies aimed at mitigating the effects of climate change</w:t>
      </w:r>
      <w:r w:rsidR="000B217E">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related droughts and erratic rains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{"citationItems":[{"id":"ITEM-1","itemData":{"ISBN":"99908-26-52-2","abstract":"The kingdom of Bhutan today has 72.5% of its total land area under forest cover, much of which is primary forest. The kingdom's rich forest cover and its high GHG sequestration potential and its wealth of floral and faunal biodiversity are the results of His Majesty King Jigme Singye Wangchuck's enlightened policy on nature conserva-tion. It is our hope that under his Majesty's dynamic leadership, Bhutan will continue to benefit from this rich forest cover and be spared of the devastating consequences of climate change. This document is a humble tribute to His Majesty's farsighted and visionary leadership in guiding Bhutan's environmental policy. Climate change and global warming are significant challenges that the world, particu-larly the developing and least developed countries, face this century. Although LDCs like Bhutan contribute the least to global warming, they will nonetheless be seriously affected by the impacts of climate change. As a small developing nation located in the fragile eastern Himalayan ecosystem, it is important to realize that climate change is not just an environmental problem but a serious challenge to sustainable development and the livelihood of the Bhutanese people. Bhutan's National Environment Strategy \" The Middle Path \" highlights hydropower development, industrial growth and intensification of agriculture as the three major avenues for sustainable development in Bhutan. However, these three sectors are also climate sensitive and most vulnerable to the adverse effects of climate change. 79% of Bhutan's population, who are subsistence farmers, will be directly affected by tem-perature changes and unpredictable monsoon patterns caused by climate change. Our roads and other important infrastructure will suffer more damages from landslides and flashfloods caused by climate change. Furthermore, the rapid melting of glaciers, besides affecting the base flow of our rivers, will also dramatically increase the risk of glacial lake outburst floods. With the Bhutanese economy so dependent on hydropower generation and agriculture, one can then imagine the consequences of climate change on the nation. Bhutan's extensive forest cover, rich biodiversity and clean water resources that are major tourist attractions will also be affected by climate change.","author":[{"dropping-particle":"","family":"Government of Malawi","given":"","non-dropping-particle":"","parse-names":false,"suffix":""}],"container-title":"Malawi Government","id":"ITEM-1","issue":"March","issued":{"date-parts":[["2006"]]},"title":"Malawi’s national adaptation programmes of action (NAPA).","type":"article-journal"},"uris":["http://www.mendeley.com/documents/?uuid=5bc80427-f9b5-402d-802e-4a4ba8f212f8"]}],"mendeley":{"formattedCitation":"(Government of Malawi, 2006)","plainTextFormattedCitation":"(Government of Malawi, 2006)","previouslyFormattedCitation":"(Government of Malawi, 2006)"},"properties":{"noteIndex":0},"schema":"https://github.com/citation-style-language/schema/raw/master/csl-citation.json"}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(Government of Malawi 2006)</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w:t>
      </w:r>
    </w:p>
    <w:p w14:paraId="44EC0F21"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2410CF73" w14:textId="40376B03" w:rsidR="00DF794E" w:rsidRDefault="000B5115"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However, l</w:t>
      </w:r>
      <w:r w:rsidR="00F95952" w:rsidRPr="00F81105">
        <w:rPr>
          <w:rFonts w:ascii="Times New Roman" w:eastAsia="Times New Roman" w:hAnsi="Times New Roman" w:cs="Times New Roman"/>
          <w:sz w:val="24"/>
          <w:szCs w:val="24"/>
          <w:lang w:eastAsia="en-ZA"/>
        </w:rPr>
        <w:t>iterature has documented that, in agrarian settings, men and women experience the effects of climate change differently, hence requiring</w:t>
      </w:r>
      <w:r w:rsidR="0047416C" w:rsidRPr="00F81105">
        <w:rPr>
          <w:rFonts w:ascii="Times New Roman" w:eastAsia="Times New Roman" w:hAnsi="Times New Roman" w:cs="Times New Roman"/>
          <w:sz w:val="24"/>
          <w:szCs w:val="24"/>
          <w:lang w:eastAsia="en-ZA"/>
        </w:rPr>
        <w:t xml:space="preserve"> a</w:t>
      </w:r>
      <w:r w:rsidR="00F95952" w:rsidRPr="00F81105">
        <w:rPr>
          <w:rFonts w:ascii="Times New Roman" w:eastAsia="Times New Roman" w:hAnsi="Times New Roman" w:cs="Times New Roman"/>
          <w:sz w:val="24"/>
          <w:szCs w:val="24"/>
          <w:lang w:eastAsia="en-ZA"/>
        </w:rPr>
        <w:t xml:space="preserve"> gender analysis of adaptation strategies across different farming and cultural systems to address the challenges hindering adoption of </w:t>
      </w:r>
      <w:r w:rsidR="00F95952" w:rsidRPr="00F81105">
        <w:rPr>
          <w:rFonts w:ascii="Times New Roman" w:eastAsia="Times New Roman" w:hAnsi="Times New Roman" w:cs="Times New Roman"/>
          <w:sz w:val="24"/>
          <w:szCs w:val="24"/>
          <w:lang w:eastAsia="en-ZA"/>
        </w:rPr>
        <w:lastRenderedPageBreak/>
        <w:t xml:space="preserve">climate change adaptation strategies by women smallholder farmers </w:t>
      </w:r>
      <w:r w:rsidR="00F95952" w:rsidRPr="00F81105">
        <w:rPr>
          <w:rFonts w:ascii="Times New Roman" w:eastAsia="Times New Roman" w:hAnsi="Times New Roman" w:cs="Times New Roman"/>
          <w:sz w:val="24"/>
          <w:szCs w:val="24"/>
          <w:lang w:eastAsia="en-ZA"/>
        </w:rPr>
        <w:fldChar w:fldCharType="begin" w:fldLock="1"/>
      </w:r>
      <w:r w:rsidR="00F95952" w:rsidRPr="00F81105">
        <w:rPr>
          <w:rFonts w:ascii="Times New Roman" w:eastAsia="Times New Roman" w:hAnsi="Times New Roman" w:cs="Times New Roman"/>
          <w:sz w:val="24"/>
          <w:szCs w:val="24"/>
          <w:lang w:eastAsia="en-ZA"/>
        </w:rPr>
        <w:instrText>ADDIN CSL_CITATION {"citationItems":[{"id":"ITEM-1","itemData":{"author":[{"dropping-particle":"","family":"Carr","given":"Edward R","non-dropping-particle":"","parse-names":false,"suffix":""},{"dropping-particle":"","family":"Thompson","given":"Mary C","non-dropping-particle":"","parse-names":false,"suffix":""}],"id":"ITEM-1","issued":{"date-parts":[["2014"]]},"page":"182-197","title":"Gender and Climate Change Adaptation in Agrarian Settings : Current Thinking , New Directions , and Research Frontiers","type":"article-journal","volume":"3"},"uris":["http://www.mendeley.com/documents/?uuid=948e1a32-e74e-4b33-b209-11b1c1ef9ee1"]},{"id":"ITEM-2","itemData":{"author":[{"dropping-particle":"","family":"Murry","given":"Una","non-dropping-particle":"","parse-names":false,"suffix":""},{"dropping-particle":"","family":"Gebremedhin","given":"Zewdy","non-dropping-particle":"","parse-names":false,"suffix":""},{"dropping-particle":"","family":"Brychkova","given":"Galina","non-dropping-particle":"","parse-names":false,"suffix":""},{"dropping-particle":"","family":"Spillane","given":"Charles","non-dropping-particle":"","parse-names":false,"suffix":""}],"container-title":"Gender, Techonology and Development","id":"ITEM-2","issued":{"date-parts":[["2016"]]},"page":"117-148","title":"Smallholder farmers anc climate smart agriculture_Technology and labor-productivuty constraints amongst women smallholders in Malawi.pdf","type":"article-journal"},"uris":["http://www.mendeley.com/documents/?uuid=8b411174-7540-460f-b197-e4cef6696857"]}],"mendeley":{"formattedCitation":"(Carr and Thompson, 2014; Murry &lt;i&gt;et al.&lt;/i&gt;, 2016)","plainTextFormattedCitation":"(Carr and Thompson, 2014; Murry et al., 2016)","previouslyFormattedCitation":"(Carr and Thompson, 2014; Murry &lt;i&gt;et al.&lt;/i&gt;, 2016)"},"properties":{"noteIndex":0},"schema":"https://github.com/citation-style-language/schema/raw/master/csl-citation.json"}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 xml:space="preserve">(Carr </w:t>
      </w:r>
      <w:r w:rsidR="000B217E">
        <w:rPr>
          <w:rFonts w:ascii="Times New Roman" w:eastAsia="Times New Roman" w:hAnsi="Times New Roman" w:cs="Times New Roman"/>
          <w:sz w:val="24"/>
          <w:szCs w:val="24"/>
          <w:lang w:eastAsia="en-ZA"/>
        </w:rPr>
        <w:t>&amp;</w:t>
      </w:r>
      <w:r w:rsidR="000B217E" w:rsidRPr="00F81105">
        <w:rPr>
          <w:rFonts w:ascii="Times New Roman" w:eastAsia="Times New Roman" w:hAnsi="Times New Roman" w:cs="Times New Roman"/>
          <w:sz w:val="24"/>
          <w:szCs w:val="24"/>
          <w:lang w:eastAsia="en-ZA"/>
        </w:rPr>
        <w:t xml:space="preserve"> </w:t>
      </w:r>
      <w:r w:rsidR="00F95952" w:rsidRPr="00F81105">
        <w:rPr>
          <w:rFonts w:ascii="Times New Roman" w:eastAsia="Times New Roman" w:hAnsi="Times New Roman" w:cs="Times New Roman"/>
          <w:sz w:val="24"/>
          <w:szCs w:val="24"/>
          <w:lang w:eastAsia="en-ZA"/>
        </w:rPr>
        <w:t xml:space="preserve">Thompson 2014; Murry </w:t>
      </w:r>
      <w:r w:rsidR="00F95952" w:rsidRPr="00F81105">
        <w:rPr>
          <w:rFonts w:ascii="Times New Roman" w:eastAsia="Times New Roman" w:hAnsi="Times New Roman" w:cs="Times New Roman"/>
          <w:i/>
          <w:sz w:val="24"/>
          <w:szCs w:val="24"/>
          <w:lang w:eastAsia="en-ZA"/>
        </w:rPr>
        <w:t>et al.</w:t>
      </w:r>
      <w:r w:rsidR="00F95952" w:rsidRPr="00F81105">
        <w:rPr>
          <w:rFonts w:ascii="Times New Roman" w:eastAsia="Times New Roman" w:hAnsi="Times New Roman" w:cs="Times New Roman"/>
          <w:sz w:val="24"/>
          <w:szCs w:val="24"/>
          <w:lang w:eastAsia="en-ZA"/>
        </w:rPr>
        <w:t xml:space="preserve"> 2016)</w:t>
      </w:r>
      <w:r w:rsidR="00F95952" w:rsidRPr="00F81105">
        <w:rPr>
          <w:rFonts w:ascii="Times New Roman" w:eastAsia="Times New Roman" w:hAnsi="Times New Roman" w:cs="Times New Roman"/>
          <w:sz w:val="24"/>
          <w:szCs w:val="24"/>
          <w:lang w:eastAsia="en-ZA"/>
        </w:rPr>
        <w:fldChar w:fldCharType="end"/>
      </w:r>
      <w:r w:rsidR="00F95952" w:rsidRPr="00F81105">
        <w:rPr>
          <w:rFonts w:ascii="Times New Roman" w:eastAsia="Times New Roman" w:hAnsi="Times New Roman" w:cs="Times New Roman"/>
          <w:sz w:val="24"/>
          <w:szCs w:val="24"/>
          <w:lang w:eastAsia="en-ZA"/>
        </w:rPr>
        <w:t xml:space="preserve">. The need for a gendered approach to climate change adaptation is </w:t>
      </w:r>
      <w:r w:rsidRPr="00F81105">
        <w:rPr>
          <w:rFonts w:ascii="Times New Roman" w:eastAsia="Times New Roman" w:hAnsi="Times New Roman" w:cs="Times New Roman"/>
          <w:sz w:val="24"/>
          <w:szCs w:val="24"/>
          <w:lang w:eastAsia="en-ZA"/>
        </w:rPr>
        <w:t xml:space="preserve">further </w:t>
      </w:r>
      <w:r w:rsidR="00F95952" w:rsidRPr="00F81105">
        <w:rPr>
          <w:rFonts w:ascii="Times New Roman" w:eastAsia="Times New Roman" w:hAnsi="Times New Roman" w:cs="Times New Roman"/>
          <w:sz w:val="24"/>
          <w:szCs w:val="24"/>
          <w:lang w:eastAsia="en-ZA"/>
        </w:rPr>
        <w:t>emphasi</w:t>
      </w:r>
      <w:r w:rsidR="000B217E">
        <w:rPr>
          <w:rFonts w:ascii="Times New Roman" w:eastAsia="Times New Roman" w:hAnsi="Times New Roman" w:cs="Times New Roman"/>
          <w:sz w:val="24"/>
          <w:szCs w:val="24"/>
          <w:lang w:eastAsia="en-ZA"/>
        </w:rPr>
        <w:t>s</w:t>
      </w:r>
      <w:r w:rsidR="00F95952" w:rsidRPr="00F81105">
        <w:rPr>
          <w:rFonts w:ascii="Times New Roman" w:eastAsia="Times New Roman" w:hAnsi="Times New Roman" w:cs="Times New Roman"/>
          <w:sz w:val="24"/>
          <w:szCs w:val="24"/>
          <w:lang w:eastAsia="en-ZA"/>
        </w:rPr>
        <w:t xml:space="preserve">ed by </w:t>
      </w:r>
      <w:r w:rsidR="00F95952"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{"citationItems":[{"id":"ITEM-1","itemData":{"ISSN":"2657-2664","abstract":"This paper assessed gender inequality in household resources, particularly land ownership, division of labour and decision making as regards climate change adaptation strategies for household food security. The results   show that gender inequality exists among the pastoralists in terms of household division of labour,   ownership of resources and decision-making such that women do not control important productive resources such as land and livestock which make them more vulnerable to the impacts of climate change and less able to adapt to it. The pastoralists use various adaptation strategies including crop farming, selling animals, migration and fencing reserve pasture. The paper concludes that gender inequality renders women more vulnerable to climate change impact because   most adaptation activities that have immediate effect on food security are done by women and the burden to feed the household has shifted more to women and exacerbating food insecurity.   The paper recommends that in addition to spontaneous climate change adaptation strategies used by the pastoralist the government should provide planned adaptations such as early warning systems, rainwater harvesting and the use of drought-resistant crops because many pastoralists have adopted crop farming as one of their climate change adaptations in ensuring food security. Also, sectoral policies and particularly land policy should be gender sensitive with clear strategies to address inequalities in the household division of labour, decision-making and ownership of resources especially land so as to lessen women’s vulnerability to climate change impact and food insecurity.","author":[{"dropping-particle":"","family":"Edward","given":"Mamkwe Claudia","non-dropping-particle":"","parse-names":false,"suffix":""}],"container-title":"African Journal on Land Policy and Geospatial Sciences","id":"ITEM-1","issue":"4","issued":{"date-parts":[["2020"]]},"page":"28-39","title":"Gender Inequality and Climate Change Adaptation Strategies for Food Security in Tanzania","type":"article-journal","volume":"3"},"uris":["http://www.mendeley.com/documents/?uuid=043b1e71-bbea-4fba-adc1-b7fafb05ed8a"]}],"mendeley":{"formattedCitation":"(Edward, 2020)","manualFormatting":"Edward (2020)","plainTextFormattedCitation":"(Edward, 2020)","previouslyFormattedCitation":"(Edward, 2020)"},"properties":{"noteIndex":0},"schema":"https://github.com/citation-style-language/schema/raw/master/csl-citation.json"}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Edward (2020)</w:t>
      </w:r>
      <w:r w:rsidR="00F95952" w:rsidRPr="00F81105">
        <w:rPr>
          <w:rFonts w:ascii="Times New Roman" w:eastAsia="Times New Roman" w:hAnsi="Times New Roman" w:cs="Times New Roman"/>
          <w:sz w:val="24"/>
          <w:szCs w:val="24"/>
          <w:lang w:eastAsia="en-ZA"/>
        </w:rPr>
        <w:fldChar w:fldCharType="end"/>
      </w:r>
      <w:r w:rsidR="00F95952" w:rsidRPr="00F81105">
        <w:rPr>
          <w:rFonts w:ascii="Times New Roman" w:eastAsia="Times New Roman" w:hAnsi="Times New Roman" w:cs="Times New Roman"/>
          <w:sz w:val="24"/>
          <w:szCs w:val="24"/>
          <w:lang w:eastAsia="en-ZA"/>
        </w:rPr>
        <w:t xml:space="preserve"> who noted that within a household in Tanzania, most adaptation activities are done by men, despite the shift </w:t>
      </w:r>
      <w:r w:rsidR="000B217E">
        <w:rPr>
          <w:rFonts w:ascii="Times New Roman" w:eastAsia="Times New Roman" w:hAnsi="Times New Roman" w:cs="Times New Roman"/>
          <w:sz w:val="24"/>
          <w:szCs w:val="24"/>
          <w:lang w:eastAsia="en-ZA"/>
        </w:rPr>
        <w:t>from</w:t>
      </w:r>
      <w:r w:rsidR="000B217E" w:rsidRPr="00F81105">
        <w:rPr>
          <w:rFonts w:ascii="Times New Roman" w:eastAsia="Times New Roman" w:hAnsi="Times New Roman" w:cs="Times New Roman"/>
          <w:sz w:val="24"/>
          <w:szCs w:val="24"/>
          <w:lang w:eastAsia="en-ZA"/>
        </w:rPr>
        <w:t xml:space="preserve"> </w:t>
      </w:r>
      <w:r w:rsidR="00F95952" w:rsidRPr="00F81105">
        <w:rPr>
          <w:rFonts w:ascii="Times New Roman" w:eastAsia="Times New Roman" w:hAnsi="Times New Roman" w:cs="Times New Roman"/>
          <w:sz w:val="24"/>
          <w:szCs w:val="24"/>
          <w:lang w:eastAsia="en-ZA"/>
        </w:rPr>
        <w:t>producing food moving to women.</w:t>
      </w:r>
      <w:r w:rsidRPr="00F81105">
        <w:rPr>
          <w:rFonts w:ascii="Times New Roman" w:eastAsia="Times New Roman" w:hAnsi="Times New Roman" w:cs="Times New Roman"/>
          <w:sz w:val="24"/>
          <w:szCs w:val="24"/>
          <w:lang w:eastAsia="en-ZA"/>
        </w:rPr>
        <w:t xml:space="preserve"> </w:t>
      </w:r>
    </w:p>
    <w:p w14:paraId="6FF8E941" w14:textId="29111F0B" w:rsidR="003F704D" w:rsidRDefault="00C87E01" w:rsidP="00D00F2D">
      <w:pPr>
        <w:spacing w:after="0" w:line="360" w:lineRule="auto"/>
        <w:jc w:val="both"/>
        <w:rPr>
          <w:rFonts w:ascii="Times New Roman" w:hAnsi="Times New Roman" w:cs="Times New Roman"/>
          <w:color w:val="222222"/>
          <w:sz w:val="24"/>
          <w:szCs w:val="24"/>
          <w:shd w:val="clear" w:color="auto" w:fill="FFFFFF"/>
        </w:rPr>
      </w:pPr>
      <w:r>
        <w:rPr>
          <w:rFonts w:ascii="Times New Roman" w:eastAsia="Times New Roman" w:hAnsi="Times New Roman" w:cs="Times New Roman"/>
          <w:sz w:val="24"/>
          <w:szCs w:val="24"/>
          <w:lang w:eastAsia="en-ZA"/>
        </w:rPr>
        <w:t xml:space="preserve">Likewise, </w:t>
      </w:r>
      <w:r w:rsidRPr="0009601A">
        <w:rPr>
          <w:rFonts w:ascii="Times New Roman" w:eastAsia="Times New Roman" w:hAnsi="Times New Roman" w:cs="Times New Roman"/>
          <w:sz w:val="24"/>
          <w:szCs w:val="24"/>
          <w:lang w:eastAsia="en-ZA"/>
        </w:rPr>
        <w:fldChar w:fldCharType="begin" w:fldLock="1"/>
      </w:r>
      <w:r w:rsidRPr="0009601A">
        <w:rPr>
          <w:rFonts w:ascii="Times New Roman" w:eastAsia="Times New Roman" w:hAnsi="Times New Roman" w:cs="Times New Roman"/>
          <w:sz w:val="24"/>
          <w:szCs w:val="24"/>
          <w:lang w:eastAsia="en-ZA"/>
        </w:rPr>
        <w:instrText>ADDIN CSL_CITATION {"citationItems":[{"id":"ITEM-1","itemData":{"DOI":"10.1016/j.njas.2018.09.001","ISSN":"1573-5214","author":[{"dropping-particle":"","family":"Bedeke","given":"Sisay","non-dropping-particle":"","parse-names":false,"suffix":""},{"dropping-particle":"","family":"Vanhove","given":"Wouter","non-dropping-particle":"","parse-names":false,"suffix":""},{"dropping-particle":"","family":"Gezahegn","given":"Muluken","non-dropping-particle":"","parse-names":false,"suffix":""},{"dropping-particle":"","family":"Natarajan","given":"Kolandavel","non-dropping-particle":"","parse-names":false,"suffix":""},{"dropping-particle":"Van","family":"Damme","given":"Patrick","non-dropping-particle":"","parse-names":false,"suffix":""}],"container-title":"NJAS - Wageningen Journal of Life Sciences","id":"ITEM-1","issue":"August 2018","issued":{"date-parts":[["2019"]]},"page":"96-104","publisher":"Elsevier","title":"NJAS - Wageningen Journal of Life Sciences Adoption of climate change adaptation strategies by maize-dependent smallholders in Ethiopia","type":"article-journal","volume":"88"},"uris":["http://www.mendeley.com/documents/?uuid=fc388408-ad11-44a4-bc66-fa10cd4efd08"]}],"mendeley":{"formattedCitation":"(Bedeke &lt;i&gt;et al.&lt;/i&gt;, 2019)","plainTextFormattedCitation":"(Bedeke et al., 2019)","previouslyFormattedCitation":"(Bedeke &lt;i&gt;et al.&lt;/i&gt;, 2019)"},"properties":{"noteIndex":0},"schema":"https://github.com/citation-style-language/schema/raw/master/csl-citation.json"}</w:instrText>
      </w:r>
      <w:r w:rsidRPr="0009601A">
        <w:rPr>
          <w:rFonts w:ascii="Times New Roman" w:eastAsia="Times New Roman" w:hAnsi="Times New Roman" w:cs="Times New Roman"/>
          <w:sz w:val="24"/>
          <w:szCs w:val="24"/>
          <w:lang w:eastAsia="en-ZA"/>
        </w:rPr>
        <w:fldChar w:fldCharType="separate"/>
      </w:r>
      <w:r w:rsidRPr="00C87E01">
        <w:rPr>
          <w:rFonts w:ascii="Times New Roman" w:eastAsia="Calibri" w:hAnsi="Times New Roman" w:cs="Times New Roman"/>
          <w:color w:val="222222"/>
          <w:kern w:val="2"/>
          <w:sz w:val="24"/>
          <w:szCs w:val="24"/>
          <w:shd w:val="clear" w:color="auto" w:fill="FFFFFF"/>
          <w:lang w:val="en-US"/>
          <w14:ligatures w14:val="standardContextual"/>
        </w:rPr>
        <w:t>Batung</w:t>
      </w:r>
      <w:r>
        <w:rPr>
          <w:rFonts w:ascii="Times New Roman" w:eastAsia="Calibri" w:hAnsi="Times New Roman" w:cs="Times New Roman"/>
          <w:color w:val="222222"/>
          <w:kern w:val="2"/>
          <w:sz w:val="24"/>
          <w:szCs w:val="24"/>
          <w:shd w:val="clear" w:color="auto" w:fill="FFFFFF"/>
          <w:lang w:val="en-US"/>
          <w14:ligatures w14:val="standardContextual"/>
        </w:rPr>
        <w:t xml:space="preserve"> </w:t>
      </w:r>
      <w:r w:rsidRPr="0009601A">
        <w:rPr>
          <w:rFonts w:ascii="Times New Roman" w:eastAsia="Times New Roman" w:hAnsi="Times New Roman" w:cs="Times New Roman"/>
          <w:i/>
          <w:sz w:val="24"/>
          <w:szCs w:val="24"/>
          <w:lang w:eastAsia="en-ZA"/>
        </w:rPr>
        <w:t>et al.</w:t>
      </w:r>
      <w:r w:rsidRPr="0009601A">
        <w:rPr>
          <w:rFonts w:ascii="Times New Roman" w:eastAsia="Times New Roman" w:hAnsi="Times New Roman" w:cs="Times New Roman"/>
          <w:sz w:val="24"/>
          <w:szCs w:val="24"/>
          <w:lang w:eastAsia="en-ZA"/>
        </w:rPr>
        <w:t xml:space="preserve"> </w:t>
      </w:r>
      <w:r>
        <w:rPr>
          <w:rFonts w:ascii="Times New Roman" w:eastAsia="Times New Roman" w:hAnsi="Times New Roman" w:cs="Times New Roman"/>
          <w:sz w:val="24"/>
          <w:szCs w:val="24"/>
          <w:lang w:eastAsia="en-ZA"/>
        </w:rPr>
        <w:t>(</w:t>
      </w:r>
      <w:r w:rsidRPr="0009601A">
        <w:rPr>
          <w:rFonts w:ascii="Times New Roman" w:eastAsia="Times New Roman" w:hAnsi="Times New Roman" w:cs="Times New Roman"/>
          <w:sz w:val="24"/>
          <w:szCs w:val="24"/>
          <w:lang w:eastAsia="en-ZA"/>
        </w:rPr>
        <w:t>20</w:t>
      </w:r>
      <w:r>
        <w:rPr>
          <w:rFonts w:ascii="Times New Roman" w:eastAsia="Times New Roman" w:hAnsi="Times New Roman" w:cs="Times New Roman"/>
          <w:sz w:val="24"/>
          <w:szCs w:val="24"/>
          <w:lang w:eastAsia="en-ZA"/>
        </w:rPr>
        <w:t>21</w:t>
      </w:r>
      <w:r w:rsidRPr="0009601A">
        <w:rPr>
          <w:rFonts w:ascii="Times New Roman" w:eastAsia="Times New Roman" w:hAnsi="Times New Roman" w:cs="Times New Roman"/>
          <w:sz w:val="24"/>
          <w:szCs w:val="24"/>
          <w:lang w:eastAsia="en-ZA"/>
        </w:rPr>
        <w:t>)</w:t>
      </w:r>
      <w:r w:rsidRPr="0009601A">
        <w:rPr>
          <w:rFonts w:ascii="Times New Roman" w:eastAsia="Times New Roman" w:hAnsi="Times New Roman" w:cs="Times New Roman"/>
          <w:sz w:val="24"/>
          <w:szCs w:val="24"/>
          <w:lang w:eastAsia="en-ZA"/>
        </w:rPr>
        <w:fldChar w:fldCharType="end"/>
      </w:r>
      <w:r w:rsidR="006551B8">
        <w:rPr>
          <w:rFonts w:ascii="Times New Roman" w:eastAsia="Times New Roman" w:hAnsi="Times New Roman" w:cs="Times New Roman"/>
          <w:sz w:val="24"/>
          <w:szCs w:val="24"/>
          <w:lang w:eastAsia="en-ZA"/>
        </w:rPr>
        <w:t xml:space="preserve"> </w:t>
      </w:r>
      <w:r w:rsidR="00867F28">
        <w:rPr>
          <w:rFonts w:ascii="Times New Roman" w:eastAsia="Times New Roman" w:hAnsi="Times New Roman" w:cs="Times New Roman"/>
          <w:sz w:val="24"/>
          <w:szCs w:val="24"/>
          <w:lang w:eastAsia="en-ZA"/>
        </w:rPr>
        <w:t xml:space="preserve">noted </w:t>
      </w:r>
      <w:r w:rsidR="006551B8">
        <w:rPr>
          <w:rFonts w:ascii="Times New Roman" w:eastAsia="Times New Roman" w:hAnsi="Times New Roman" w:cs="Times New Roman"/>
          <w:sz w:val="24"/>
          <w:szCs w:val="24"/>
          <w:lang w:eastAsia="en-ZA"/>
        </w:rPr>
        <w:t>in their</w:t>
      </w:r>
      <w:r>
        <w:rPr>
          <w:rFonts w:ascii="Times New Roman" w:eastAsia="Times New Roman" w:hAnsi="Times New Roman" w:cs="Times New Roman"/>
          <w:sz w:val="24"/>
          <w:szCs w:val="24"/>
          <w:lang w:eastAsia="en-ZA"/>
        </w:rPr>
        <w:t xml:space="preserve"> </w:t>
      </w:r>
      <w:r w:rsidR="00783D7F">
        <w:rPr>
          <w:rFonts w:ascii="Times New Roman" w:eastAsia="Times New Roman" w:hAnsi="Times New Roman" w:cs="Times New Roman"/>
          <w:sz w:val="24"/>
          <w:szCs w:val="24"/>
          <w:lang w:eastAsia="en-ZA"/>
        </w:rPr>
        <w:t xml:space="preserve">research conducted in Ghana that the </w:t>
      </w:r>
      <w:r w:rsidR="00867F28">
        <w:rPr>
          <w:rFonts w:ascii="Times New Roman" w:eastAsia="Times New Roman" w:hAnsi="Times New Roman" w:cs="Times New Roman"/>
          <w:sz w:val="24"/>
          <w:szCs w:val="24"/>
          <w:lang w:eastAsia="en-ZA"/>
        </w:rPr>
        <w:t>climate</w:t>
      </w:r>
      <w:r w:rsidR="00783D7F">
        <w:rPr>
          <w:rFonts w:ascii="Times New Roman" w:eastAsia="Times New Roman" w:hAnsi="Times New Roman" w:cs="Times New Roman"/>
          <w:sz w:val="24"/>
          <w:szCs w:val="24"/>
          <w:lang w:eastAsia="en-ZA"/>
        </w:rPr>
        <w:t xml:space="preserve"> </w:t>
      </w:r>
      <w:r w:rsidR="00867F28">
        <w:rPr>
          <w:rFonts w:ascii="Times New Roman" w:eastAsia="Times New Roman" w:hAnsi="Times New Roman" w:cs="Times New Roman"/>
          <w:sz w:val="24"/>
          <w:szCs w:val="24"/>
          <w:lang w:eastAsia="en-ZA"/>
        </w:rPr>
        <w:t>resilience</w:t>
      </w:r>
      <w:r w:rsidR="00783D7F">
        <w:rPr>
          <w:rFonts w:ascii="Times New Roman" w:eastAsia="Times New Roman" w:hAnsi="Times New Roman" w:cs="Times New Roman"/>
          <w:sz w:val="24"/>
          <w:szCs w:val="24"/>
          <w:lang w:eastAsia="en-ZA"/>
        </w:rPr>
        <w:t xml:space="preserve"> of farming communities would be enhanced </w:t>
      </w:r>
      <w:r w:rsidR="00867F28">
        <w:rPr>
          <w:rFonts w:ascii="Times New Roman" w:eastAsia="Times New Roman" w:hAnsi="Times New Roman" w:cs="Times New Roman"/>
          <w:sz w:val="24"/>
          <w:szCs w:val="24"/>
          <w:lang w:eastAsia="en-ZA"/>
        </w:rPr>
        <w:t xml:space="preserve">if husbands and wives jointly participated in decision making. They </w:t>
      </w:r>
      <w:r>
        <w:rPr>
          <w:rFonts w:ascii="Times New Roman" w:eastAsia="Times New Roman" w:hAnsi="Times New Roman" w:cs="Times New Roman"/>
          <w:sz w:val="24"/>
          <w:szCs w:val="24"/>
          <w:lang w:eastAsia="en-ZA"/>
        </w:rPr>
        <w:t xml:space="preserve">noted that although climate resilience research has received enormous attention, the role of household decision-making </w:t>
      </w:r>
      <w:r w:rsidR="006551B8">
        <w:rPr>
          <w:rFonts w:ascii="Times New Roman" w:eastAsia="Times New Roman" w:hAnsi="Times New Roman" w:cs="Times New Roman"/>
          <w:sz w:val="24"/>
          <w:szCs w:val="24"/>
          <w:lang w:eastAsia="en-ZA"/>
        </w:rPr>
        <w:t>on climate resilience remains underexplored.</w:t>
      </w:r>
      <w:r w:rsidR="00565205">
        <w:rPr>
          <w:rFonts w:ascii="Times New Roman" w:eastAsia="Times New Roman" w:hAnsi="Times New Roman" w:cs="Times New Roman"/>
          <w:sz w:val="24"/>
          <w:szCs w:val="24"/>
          <w:lang w:eastAsia="en-ZA"/>
        </w:rPr>
        <w:t xml:space="preserve"> </w:t>
      </w:r>
      <w:r w:rsidR="001026C7" w:rsidRPr="0009601A">
        <w:rPr>
          <w:rFonts w:ascii="Times New Roman" w:eastAsia="Times New Roman" w:hAnsi="Times New Roman" w:cs="Times New Roman"/>
          <w:sz w:val="24"/>
          <w:szCs w:val="24"/>
          <w:lang w:eastAsia="en-ZA"/>
        </w:rPr>
        <w:fldChar w:fldCharType="begin" w:fldLock="1"/>
      </w:r>
      <w:r w:rsidR="001026C7" w:rsidRPr="0009601A">
        <w:rPr>
          <w:rFonts w:ascii="Times New Roman" w:eastAsia="Times New Roman" w:hAnsi="Times New Roman" w:cs="Times New Roman"/>
          <w:sz w:val="24"/>
          <w:szCs w:val="24"/>
          <w:lang w:eastAsia="en-ZA"/>
        </w:rPr>
        <w:instrText>ADDIN CSL_CITATION {"citationItems":[{"id":"ITEM-1","itemData":{"DOI":"10.1016/j.njas.2018.09.001","ISSN":"1573-5214","author":[{"dropping-particle":"","family":"Bedeke","given":"Sisay","non-dropping-particle":"","parse-names":false,"suffix":""},{"dropping-particle":"","family":"Vanhove","given":"Wouter","non-dropping-particle":"","parse-names":false,"suffix":""},{"dropping-particle":"","family":"Gezahegn","given":"Muluken","non-dropping-particle":"","parse-names":false,"suffix":""},{"dropping-particle":"","family":"Natarajan","given":"Kolandavel","non-dropping-particle":"","parse-names":false,"suffix":""},{"dropping-particle":"Van","family":"Damme","given":"Patrick","non-dropping-particle":"","parse-names":false,"suffix":""}],"container-title":"NJAS - Wageningen Journal of Life Sciences","id":"ITEM-1","issue":"August 2018","issued":{"date-parts":[["2019"]]},"page":"96-104","publisher":"Elsevier","title":"NJAS - Wageningen Journal of Life Sciences Adoption of climate change adaptation strategies by maize-dependent smallholders in Ethiopia","type":"article-journal","volume":"88"},"uris":["http://www.mendeley.com/documents/?uuid=fc388408-ad11-44a4-bc66-fa10cd4efd08"]}],"mendeley":{"formattedCitation":"(Bedeke &lt;i&gt;et al.&lt;/i&gt;, 2019)","plainTextFormattedCitation":"(Bedeke et al., 2019)","previouslyFormattedCitation":"(Bedeke &lt;i&gt;et al.&lt;/i&gt;, 2019)"},"properties":{"noteIndex":0},"schema":"https://github.com/citation-style-language/schema/raw/master/csl-citation.json"}</w:instrText>
      </w:r>
      <w:r w:rsidR="001026C7" w:rsidRPr="0009601A">
        <w:rPr>
          <w:rFonts w:ascii="Times New Roman" w:eastAsia="Times New Roman" w:hAnsi="Times New Roman" w:cs="Times New Roman"/>
          <w:sz w:val="24"/>
          <w:szCs w:val="24"/>
          <w:lang w:eastAsia="en-ZA"/>
        </w:rPr>
        <w:fldChar w:fldCharType="separate"/>
      </w:r>
      <w:r w:rsidR="001026C7">
        <w:rPr>
          <w:rFonts w:ascii="Times New Roman" w:eastAsia="Calibri" w:hAnsi="Times New Roman" w:cs="Times New Roman"/>
          <w:color w:val="222222"/>
          <w:kern w:val="2"/>
          <w:sz w:val="24"/>
          <w:szCs w:val="24"/>
          <w:shd w:val="clear" w:color="auto" w:fill="FFFFFF"/>
          <w:lang w:val="en-US"/>
          <w14:ligatures w14:val="standardContextual"/>
        </w:rPr>
        <w:t>Al-Amin</w:t>
      </w:r>
      <w:r w:rsidR="001026C7" w:rsidRPr="00C87E01">
        <w:rPr>
          <w:rFonts w:ascii="Times New Roman" w:eastAsia="Calibri" w:hAnsi="Times New Roman" w:cs="Times New Roman"/>
          <w:color w:val="222222"/>
          <w:kern w:val="2"/>
          <w:sz w:val="24"/>
          <w:szCs w:val="24"/>
          <w:shd w:val="clear" w:color="auto" w:fill="FFFFFF"/>
          <w:lang w:val="en-US"/>
          <w14:ligatures w14:val="standardContextual"/>
        </w:rPr>
        <w:t>.</w:t>
      </w:r>
      <w:r w:rsidR="001026C7">
        <w:rPr>
          <w:rFonts w:ascii="Times New Roman" w:eastAsia="Calibri" w:hAnsi="Times New Roman" w:cs="Times New Roman"/>
          <w:color w:val="222222"/>
          <w:kern w:val="2"/>
          <w:sz w:val="24"/>
          <w:szCs w:val="24"/>
          <w:shd w:val="clear" w:color="auto" w:fill="FFFFFF"/>
          <w:lang w:val="en-US"/>
          <w14:ligatures w14:val="standardContextual"/>
        </w:rPr>
        <w:t xml:space="preserve"> </w:t>
      </w:r>
      <w:r w:rsidR="001026C7" w:rsidRPr="0009601A">
        <w:rPr>
          <w:rFonts w:ascii="Times New Roman" w:eastAsia="Times New Roman" w:hAnsi="Times New Roman" w:cs="Times New Roman"/>
          <w:i/>
          <w:sz w:val="24"/>
          <w:szCs w:val="24"/>
          <w:lang w:eastAsia="en-ZA"/>
        </w:rPr>
        <w:t>et al.</w:t>
      </w:r>
      <w:r w:rsidR="001026C7" w:rsidRPr="0009601A">
        <w:rPr>
          <w:rFonts w:ascii="Times New Roman" w:eastAsia="Times New Roman" w:hAnsi="Times New Roman" w:cs="Times New Roman"/>
          <w:sz w:val="24"/>
          <w:szCs w:val="24"/>
          <w:lang w:eastAsia="en-ZA"/>
        </w:rPr>
        <w:t xml:space="preserve"> </w:t>
      </w:r>
      <w:r w:rsidR="001026C7">
        <w:rPr>
          <w:rFonts w:ascii="Times New Roman" w:eastAsia="Times New Roman" w:hAnsi="Times New Roman" w:cs="Times New Roman"/>
          <w:sz w:val="24"/>
          <w:szCs w:val="24"/>
          <w:lang w:eastAsia="en-ZA"/>
        </w:rPr>
        <w:t>(</w:t>
      </w:r>
      <w:r w:rsidR="001026C7" w:rsidRPr="0009601A">
        <w:rPr>
          <w:rFonts w:ascii="Times New Roman" w:eastAsia="Times New Roman" w:hAnsi="Times New Roman" w:cs="Times New Roman"/>
          <w:sz w:val="24"/>
          <w:szCs w:val="24"/>
          <w:lang w:eastAsia="en-ZA"/>
        </w:rPr>
        <w:t>20</w:t>
      </w:r>
      <w:r w:rsidR="001026C7">
        <w:rPr>
          <w:rFonts w:ascii="Times New Roman" w:eastAsia="Times New Roman" w:hAnsi="Times New Roman" w:cs="Times New Roman"/>
          <w:sz w:val="24"/>
          <w:szCs w:val="24"/>
          <w:lang w:eastAsia="en-ZA"/>
        </w:rPr>
        <w:t>19</w:t>
      </w:r>
      <w:r w:rsidR="001026C7" w:rsidRPr="0009601A">
        <w:rPr>
          <w:rFonts w:ascii="Times New Roman" w:eastAsia="Times New Roman" w:hAnsi="Times New Roman" w:cs="Times New Roman"/>
          <w:sz w:val="24"/>
          <w:szCs w:val="24"/>
          <w:lang w:eastAsia="en-ZA"/>
        </w:rPr>
        <w:t>)</w:t>
      </w:r>
      <w:r w:rsidR="001026C7" w:rsidRPr="0009601A">
        <w:rPr>
          <w:rFonts w:ascii="Times New Roman" w:eastAsia="Times New Roman" w:hAnsi="Times New Roman" w:cs="Times New Roman"/>
          <w:sz w:val="24"/>
          <w:szCs w:val="24"/>
          <w:lang w:eastAsia="en-ZA"/>
        </w:rPr>
        <w:fldChar w:fldCharType="end"/>
      </w:r>
      <w:r w:rsidR="001026C7">
        <w:rPr>
          <w:rFonts w:ascii="Times New Roman" w:eastAsia="Times New Roman" w:hAnsi="Times New Roman" w:cs="Times New Roman"/>
          <w:sz w:val="24"/>
          <w:szCs w:val="24"/>
          <w:lang w:eastAsia="en-ZA"/>
        </w:rPr>
        <w:t xml:space="preserve"> in their research conducted in Bangladesh also found that </w:t>
      </w:r>
      <w:r w:rsidR="000B217E">
        <w:rPr>
          <w:rFonts w:ascii="Times New Roman" w:eastAsia="Times New Roman" w:hAnsi="Times New Roman" w:cs="Times New Roman"/>
          <w:sz w:val="24"/>
          <w:szCs w:val="24"/>
          <w:lang w:eastAsia="en-ZA"/>
        </w:rPr>
        <w:t>u</w:t>
      </w:r>
      <w:r w:rsidR="00565205">
        <w:rPr>
          <w:rFonts w:ascii="Times New Roman" w:eastAsia="Times New Roman" w:hAnsi="Times New Roman" w:cs="Times New Roman"/>
          <w:sz w:val="24"/>
          <w:szCs w:val="24"/>
          <w:lang w:eastAsia="en-ZA"/>
        </w:rPr>
        <w:t xml:space="preserve">sing </w:t>
      </w:r>
      <w:r w:rsidR="008255F0">
        <w:rPr>
          <w:rFonts w:ascii="Times New Roman" w:eastAsia="Times New Roman" w:hAnsi="Times New Roman" w:cs="Times New Roman"/>
          <w:sz w:val="24"/>
          <w:szCs w:val="24"/>
          <w:lang w:eastAsia="en-ZA"/>
        </w:rPr>
        <w:t>the</w:t>
      </w:r>
      <w:r w:rsidR="00641E11">
        <w:rPr>
          <w:rFonts w:ascii="Times New Roman" w:eastAsia="Times New Roman" w:hAnsi="Times New Roman" w:cs="Times New Roman"/>
          <w:sz w:val="24"/>
          <w:szCs w:val="24"/>
          <w:lang w:eastAsia="en-ZA"/>
        </w:rPr>
        <w:t xml:space="preserve"> </w:t>
      </w:r>
      <w:r w:rsidR="00DF77F3">
        <w:rPr>
          <w:rFonts w:ascii="Times New Roman" w:eastAsia="Times New Roman" w:hAnsi="Times New Roman" w:cs="Times New Roman"/>
          <w:sz w:val="24"/>
          <w:szCs w:val="24"/>
          <w:lang w:eastAsia="en-ZA"/>
        </w:rPr>
        <w:t xml:space="preserve">intrahousehold </w:t>
      </w:r>
      <w:r w:rsidR="00641E11">
        <w:rPr>
          <w:rFonts w:ascii="Times New Roman" w:eastAsia="Times New Roman" w:hAnsi="Times New Roman" w:cs="Times New Roman"/>
          <w:sz w:val="24"/>
          <w:szCs w:val="24"/>
          <w:lang w:eastAsia="en-ZA"/>
        </w:rPr>
        <w:t>approach</w:t>
      </w:r>
      <w:r w:rsidR="00565205">
        <w:rPr>
          <w:rFonts w:ascii="Times New Roman" w:eastAsia="Times New Roman" w:hAnsi="Times New Roman" w:cs="Times New Roman"/>
          <w:sz w:val="24"/>
          <w:szCs w:val="24"/>
          <w:lang w:eastAsia="en-ZA"/>
        </w:rPr>
        <w:t xml:space="preserve"> is very important </w:t>
      </w:r>
      <w:r w:rsidR="00697453">
        <w:rPr>
          <w:rFonts w:ascii="Times New Roman" w:eastAsia="Times New Roman" w:hAnsi="Times New Roman" w:cs="Times New Roman"/>
          <w:sz w:val="24"/>
          <w:szCs w:val="24"/>
          <w:lang w:eastAsia="en-ZA"/>
        </w:rPr>
        <w:t>because</w:t>
      </w:r>
      <w:r w:rsidR="00565205">
        <w:rPr>
          <w:rFonts w:ascii="Times New Roman" w:eastAsia="Times New Roman" w:hAnsi="Times New Roman" w:cs="Times New Roman"/>
          <w:sz w:val="24"/>
          <w:szCs w:val="24"/>
          <w:lang w:eastAsia="en-ZA"/>
        </w:rPr>
        <w:t xml:space="preserve"> the perception </w:t>
      </w:r>
      <w:r w:rsidR="00973234">
        <w:rPr>
          <w:rFonts w:ascii="Times New Roman" w:eastAsia="Times New Roman" w:hAnsi="Times New Roman" w:cs="Times New Roman"/>
          <w:sz w:val="24"/>
          <w:szCs w:val="24"/>
          <w:lang w:eastAsia="en-ZA"/>
        </w:rPr>
        <w:t xml:space="preserve">of </w:t>
      </w:r>
      <w:r w:rsidR="001026C7">
        <w:rPr>
          <w:rFonts w:ascii="Times New Roman" w:eastAsia="Times New Roman" w:hAnsi="Times New Roman" w:cs="Times New Roman"/>
          <w:sz w:val="24"/>
          <w:szCs w:val="24"/>
          <w:lang w:eastAsia="en-ZA"/>
        </w:rPr>
        <w:t xml:space="preserve">climate change and adaptation by </w:t>
      </w:r>
      <w:r w:rsidR="00973234">
        <w:rPr>
          <w:rFonts w:ascii="Times New Roman" w:eastAsia="Times New Roman" w:hAnsi="Times New Roman" w:cs="Times New Roman"/>
          <w:sz w:val="24"/>
          <w:szCs w:val="24"/>
          <w:lang w:eastAsia="en-ZA"/>
        </w:rPr>
        <w:t>husbands</w:t>
      </w:r>
      <w:r w:rsidR="00565205">
        <w:rPr>
          <w:rFonts w:ascii="Times New Roman" w:eastAsia="Times New Roman" w:hAnsi="Times New Roman" w:cs="Times New Roman"/>
          <w:sz w:val="24"/>
          <w:szCs w:val="24"/>
          <w:lang w:eastAsia="en-ZA"/>
        </w:rPr>
        <w:t xml:space="preserve"> and wives was significantly different even in the same household</w:t>
      </w:r>
      <w:r w:rsidR="00DF77F3">
        <w:rPr>
          <w:rFonts w:ascii="Times New Roman" w:eastAsia="Times New Roman" w:hAnsi="Times New Roman" w:cs="Times New Roman"/>
          <w:sz w:val="24"/>
          <w:szCs w:val="24"/>
          <w:lang w:eastAsia="en-ZA"/>
        </w:rPr>
        <w:t>. They further found</w:t>
      </w:r>
      <w:r w:rsidR="00565205">
        <w:rPr>
          <w:rFonts w:ascii="Times New Roman" w:eastAsia="Times New Roman" w:hAnsi="Times New Roman" w:cs="Times New Roman"/>
          <w:sz w:val="24"/>
          <w:szCs w:val="24"/>
          <w:lang w:eastAsia="en-ZA"/>
        </w:rPr>
        <w:t xml:space="preserve"> that </w:t>
      </w:r>
      <w:r w:rsidR="00565205" w:rsidRPr="00F81105">
        <w:rPr>
          <w:rFonts w:ascii="Times New Roman" w:hAnsi="Times New Roman" w:cs="Times New Roman"/>
          <w:color w:val="222222"/>
          <w:sz w:val="24"/>
          <w:szCs w:val="24"/>
          <w:shd w:val="clear" w:color="auto" w:fill="FFFFFF"/>
        </w:rPr>
        <w:t>intra-household decision</w:t>
      </w:r>
      <w:r w:rsidR="000B217E">
        <w:rPr>
          <w:rFonts w:ascii="Times New Roman" w:hAnsi="Times New Roman" w:cs="Times New Roman"/>
          <w:color w:val="222222"/>
          <w:sz w:val="24"/>
          <w:szCs w:val="24"/>
          <w:shd w:val="clear" w:color="auto" w:fill="FFFFFF"/>
        </w:rPr>
        <w:t>-</w:t>
      </w:r>
      <w:r w:rsidR="00565205" w:rsidRPr="00F81105">
        <w:rPr>
          <w:rFonts w:ascii="Times New Roman" w:hAnsi="Times New Roman" w:cs="Times New Roman"/>
          <w:color w:val="222222"/>
          <w:sz w:val="24"/>
          <w:szCs w:val="24"/>
          <w:shd w:val="clear" w:color="auto" w:fill="FFFFFF"/>
        </w:rPr>
        <w:t>making plays a significant role in adaptation decision and selection of alternative adaptation strategies</w:t>
      </w:r>
      <w:r w:rsidR="00565205">
        <w:rPr>
          <w:rFonts w:ascii="Times New Roman" w:hAnsi="Times New Roman" w:cs="Times New Roman"/>
          <w:color w:val="222222"/>
          <w:sz w:val="24"/>
          <w:szCs w:val="24"/>
          <w:shd w:val="clear" w:color="auto" w:fill="FFFFFF"/>
        </w:rPr>
        <w:t>.</w:t>
      </w:r>
    </w:p>
    <w:p w14:paraId="0F9744B8"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33F33FA0" w14:textId="16DD8983" w:rsidR="00DF794E" w:rsidRPr="00F81105" w:rsidRDefault="00D21414" w:rsidP="007D797F">
      <w:pPr>
        <w:pStyle w:val="Heading3"/>
      </w:pPr>
      <w:bookmarkStart w:id="88" w:name="_Toc195892148"/>
      <w:r>
        <w:t xml:space="preserve">2.2.2 </w:t>
      </w:r>
      <w:r>
        <w:tab/>
      </w:r>
      <w:r w:rsidR="004F6E78" w:rsidRPr="00F81105">
        <w:t xml:space="preserve">Adoption of </w:t>
      </w:r>
      <w:r w:rsidR="000B217E">
        <w:t>c</w:t>
      </w:r>
      <w:r w:rsidR="004F6E78" w:rsidRPr="00F81105">
        <w:t xml:space="preserve">limate </w:t>
      </w:r>
      <w:r w:rsidR="000B217E">
        <w:t>c</w:t>
      </w:r>
      <w:r w:rsidR="004F6E78" w:rsidRPr="00F81105">
        <w:t xml:space="preserve">hange </w:t>
      </w:r>
      <w:r w:rsidR="000B217E">
        <w:t>a</w:t>
      </w:r>
      <w:r w:rsidR="004F6E78" w:rsidRPr="00F81105">
        <w:t xml:space="preserve">daptation </w:t>
      </w:r>
      <w:r w:rsidR="000B217E">
        <w:t>s</w:t>
      </w:r>
      <w:r w:rsidR="004F6E78" w:rsidRPr="00F81105">
        <w:t>trategies</w:t>
      </w:r>
      <w:bookmarkEnd w:id="88"/>
    </w:p>
    <w:p w14:paraId="15DCB698" w14:textId="783BCFE0" w:rsidR="00DF794E" w:rsidRPr="00F81105"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hAnsi="Times New Roman" w:cs="Times New Roman"/>
          <w:sz w:val="24"/>
          <w:szCs w:val="24"/>
          <w:lang w:eastAsia="en-ZA"/>
        </w:rPr>
        <w:t>The adoption of climate change adaptation strategies among farming households is defined as a process of implementing</w:t>
      </w:r>
      <w:r w:rsidR="00DA683A" w:rsidRPr="00F81105">
        <w:rPr>
          <w:rFonts w:ascii="Times New Roman" w:hAnsi="Times New Roman" w:cs="Times New Roman"/>
          <w:sz w:val="24"/>
          <w:szCs w:val="24"/>
          <w:lang w:eastAsia="en-ZA"/>
        </w:rPr>
        <w:t xml:space="preserve"> climate</w:t>
      </w:r>
      <w:r w:rsidR="000B217E">
        <w:rPr>
          <w:rFonts w:ascii="Times New Roman" w:hAnsi="Times New Roman" w:cs="Times New Roman"/>
          <w:sz w:val="24"/>
          <w:szCs w:val="24"/>
          <w:lang w:eastAsia="en-ZA"/>
        </w:rPr>
        <w:t>-</w:t>
      </w:r>
      <w:r w:rsidR="00DA683A" w:rsidRPr="00F81105">
        <w:rPr>
          <w:rFonts w:ascii="Times New Roman" w:hAnsi="Times New Roman" w:cs="Times New Roman"/>
          <w:sz w:val="24"/>
          <w:szCs w:val="24"/>
          <w:lang w:eastAsia="en-ZA"/>
        </w:rPr>
        <w:t>smart agriculture (</w:t>
      </w:r>
      <w:r w:rsidRPr="00F81105">
        <w:rPr>
          <w:rFonts w:ascii="Times New Roman" w:hAnsi="Times New Roman" w:cs="Times New Roman"/>
          <w:sz w:val="24"/>
          <w:szCs w:val="24"/>
          <w:lang w:eastAsia="en-ZA"/>
        </w:rPr>
        <w:t>CSA</w:t>
      </w:r>
      <w:r w:rsidR="00DA683A" w:rsidRPr="00F81105">
        <w:rPr>
          <w:rFonts w:ascii="Times New Roman" w:hAnsi="Times New Roman" w:cs="Times New Roman"/>
          <w:sz w:val="24"/>
          <w:szCs w:val="24"/>
          <w:lang w:eastAsia="en-ZA"/>
        </w:rPr>
        <w:t>)</w:t>
      </w:r>
      <w:r w:rsidRPr="00F81105">
        <w:rPr>
          <w:rFonts w:ascii="Times New Roman" w:hAnsi="Times New Roman" w:cs="Times New Roman"/>
          <w:sz w:val="24"/>
          <w:szCs w:val="24"/>
          <w:lang w:eastAsia="en-ZA"/>
        </w:rPr>
        <w:t xml:space="preserve"> techniques after being aware of the presence of the technologies in one’s environment</w:t>
      </w:r>
      <w:r w:rsidR="007C5447">
        <w:rPr>
          <w:rFonts w:ascii="Times New Roman" w:hAnsi="Times New Roman" w:cs="Times New Roman"/>
          <w:sz w:val="24"/>
          <w:szCs w:val="24"/>
          <w:lang w:eastAsia="en-ZA"/>
        </w:rPr>
        <w:t>,</w:t>
      </w:r>
      <w:r w:rsidRPr="00F81105">
        <w:rPr>
          <w:rFonts w:ascii="Times New Roman" w:hAnsi="Times New Roman" w:cs="Times New Roman"/>
          <w:sz w:val="24"/>
          <w:szCs w:val="24"/>
          <w:lang w:eastAsia="en-ZA"/>
        </w:rPr>
        <w:t xml:space="preserve"> which is affected by climate variability  </w:t>
      </w:r>
      <w:r w:rsidRPr="00F81105">
        <w:rPr>
          <w:rFonts w:ascii="Times New Roman" w:hAnsi="Times New Roman" w:cs="Times New Roman"/>
          <w:sz w:val="24"/>
          <w:szCs w:val="24"/>
          <w:lang w:eastAsia="en-ZA"/>
        </w:rPr>
        <w:fldChar w:fldCharType="begin" w:fldLock="1"/>
      </w:r>
      <w:r w:rsidRPr="00F81105">
        <w:rPr>
          <w:rFonts w:ascii="Times New Roman" w:hAnsi="Times New Roman" w:cs="Times New Roman"/>
          <w:sz w:val="24"/>
          <w:szCs w:val="24"/>
          <w:lang w:eastAsia="en-ZA"/>
        </w:rPr>
        <w:instrText>ADDIN CSL_CITATION {"citationItems":[{"id":"ITEM-1","itemData":{"DOI":"10.9734/ajaees/2017/32489","abstract":"Climate variability is one of the limiting factors to increasing per capita food production for most smallholder farmers in Africa. The adoption and diffusion of climate smart agriculture technologies, as a way to tackle this barrier, has become an important issue in the development policy agenda for sub-Saharan Africa. This paper examines the adoption decisions for climate smart agriculture technologies using cross sectional household data, collected in 2014 from 619 farm households, in 2 districts of southern Malawi. In contrast to other studies that analyse technology adoption decisions separately, we analyse all four adoption decisions simultaneously using the multivariate probit method. This not only improves the precision of the estimation results and provides consistent standard errors of the estimates, but also enables us to analyse the interrelations between the four adoption decisions. This study shows how the estimation results, and particularly the estimated correlation coefficients, can be utilized to gain a deep insight into the interrelations between the different adoption decisions. The study reveals that gender, age, location, farmer type, level of education, livelihood status/ off-farm participation, land size and source/ownership, Original Research Article Maguza-Tembo et al.; AJAEES, 16(3): 1-12, 2017; Article no.AJAEES.32489 2 household income, household expenditure, anticipated weather pattern, climate variability knowledge/signs, access to credit, all influence the adoption decision of Climate Smart Technologies either positively or negatively.","author":[{"dropping-particle":"","family":"Maguza-Tembo","given":"Francis","non-dropping-particle":"","parse-names":false,"suffix":""},{"dropping-particle":"","family":"Edriss","given":"Abdi-Khalil","non-dropping-particle":"","parse-names":false,"suffix":""},{"dropping-particle":"","family":"Mangisoni","given":"Julius","non-dropping-particle":"","parse-names":false,"suffix":""}],"container-title":"Asian Journal of Agricultural Extension, Economics &amp; Sociology","id":"ITEM-1","issue":"3","issued":{"date-parts":[["2017"]]},"page":"1-12","title":"Determinants of Climate Smart Agriculture Technology Adoption in the Drought Prone Districts of Malawi using a Multivariate Probit Analysis","type":"article-journal","volume":"16"},"uris":["http://www.mendeley.com/documents/?uuid=d849dd00-5241-4332-9768-69f5ca82324b"]}],"mendeley":{"formattedCitation":"(Maguza-Tembo, Edriss and Mangisoni, 2017)","plainTextFormattedCitation":"(Maguza-Tembo, Edriss and Mangisoni, 2017)","previouslyFormattedCitation":"(Maguza-Tembo, Edriss and Mangisoni, 2017)"},"properties":{"noteIndex":0},"schema":"https://github.com/citation-style-language/schema/raw/master/csl-citation.json"}</w:instrText>
      </w:r>
      <w:r w:rsidRPr="00F81105">
        <w:rPr>
          <w:rFonts w:ascii="Times New Roman" w:hAnsi="Times New Roman" w:cs="Times New Roman"/>
          <w:sz w:val="24"/>
          <w:szCs w:val="24"/>
          <w:lang w:eastAsia="en-ZA"/>
        </w:rPr>
        <w:fldChar w:fldCharType="separate"/>
      </w:r>
      <w:r w:rsidRPr="00F81105">
        <w:rPr>
          <w:rFonts w:ascii="Times New Roman" w:hAnsi="Times New Roman" w:cs="Times New Roman"/>
          <w:sz w:val="24"/>
          <w:szCs w:val="24"/>
          <w:lang w:eastAsia="en-ZA"/>
        </w:rPr>
        <w:t xml:space="preserve">(Maguza-Tembo, Edriss and Mangisoni </w:t>
      </w:r>
      <w:r w:rsidR="00F846AC">
        <w:rPr>
          <w:rFonts w:ascii="Times New Roman" w:hAnsi="Times New Roman" w:cs="Times New Roman"/>
          <w:sz w:val="24"/>
          <w:szCs w:val="24"/>
          <w:lang w:eastAsia="en-ZA"/>
        </w:rPr>
        <w:t>2</w:t>
      </w:r>
      <w:r w:rsidRPr="00F81105">
        <w:rPr>
          <w:rFonts w:ascii="Times New Roman" w:hAnsi="Times New Roman" w:cs="Times New Roman"/>
          <w:sz w:val="24"/>
          <w:szCs w:val="24"/>
          <w:lang w:eastAsia="en-ZA"/>
        </w:rPr>
        <w:t>017)</w:t>
      </w:r>
      <w:r w:rsidRPr="00F81105">
        <w:rPr>
          <w:rFonts w:ascii="Times New Roman" w:hAnsi="Times New Roman" w:cs="Times New Roman"/>
          <w:sz w:val="24"/>
          <w:szCs w:val="24"/>
          <w:lang w:eastAsia="en-ZA"/>
        </w:rPr>
        <w:fldChar w:fldCharType="end"/>
      </w:r>
      <w:r w:rsidRPr="00F81105">
        <w:rPr>
          <w:rFonts w:ascii="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Generally, farmer’s decision to adopt a</w:t>
      </w:r>
      <w:r w:rsidR="008255F0">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climate</w:t>
      </w:r>
      <w:r w:rsidR="008255F0">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change adaptation </w:t>
      </w:r>
      <w:r w:rsidR="007C5447">
        <w:rPr>
          <w:rFonts w:ascii="Times New Roman" w:eastAsia="Times New Roman" w:hAnsi="Times New Roman" w:cs="Times New Roman"/>
          <w:sz w:val="24"/>
          <w:szCs w:val="24"/>
          <w:lang w:eastAsia="en-ZA"/>
        </w:rPr>
        <w:t>strategy</w:t>
      </w:r>
      <w:r w:rsidR="007C5447"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has two outcomes, which </w:t>
      </w:r>
      <w:r w:rsidR="007C5447">
        <w:rPr>
          <w:rFonts w:ascii="Times New Roman" w:eastAsia="Times New Roman" w:hAnsi="Times New Roman" w:cs="Times New Roman"/>
          <w:sz w:val="24"/>
          <w:szCs w:val="24"/>
          <w:lang w:eastAsia="en-ZA"/>
        </w:rPr>
        <w:t>are</w:t>
      </w:r>
      <w:r w:rsidR="007C5447"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farmers may adopt or may not adopt a technology. As result, a significant body of CSA adoption research has mainly focused on binary regression models to understand farmers</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adoption behaviour</w:t>
      </w:r>
      <w:r w:rsidR="00510E2C"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{"citationItems":[{"id":"ITEM-1","itemData":{"DOI":"10.1080/17565529.2017.1318745","ISBN":"1429310151162","ISSN":"17565537","abstract":"This article estimates factors influencing the adoption of 18 household and individual-level adaptation practices among small-scale farmers in the Morogoro Region of Tanzania. Using a unique dataset of 343 married women, logistic regression analysis is used to examine adaptation practices ranging from agricultural to coping and livelihood diversification strategies. Specifically, we investigate the role of wives’ intrahousehold decision-making participation in adaptation decisions. Drawing on the literatures of intrahousehold bargaining and agricultural technology adoption, we argue that although extrahousehold factors are important determinants of households’ adaptation behaviour, adaptation outcomes can also be different when decided by husbands or by wives. We find that when wives are more involved in intrahousehold adaptation decision-making, they are also more likely to choose to be engaged in non-farm income-earning activities, and their households are more likely to plant cover crops and drought-resistant crops. We argue that in general Tanzanian smallholders’ adaptation options are limited and their intrahousehold bargaining sets relatively narrow, leaving little room for differing intrahousehold adaptation preferences, especially in the case of quasi-public household goods.","author":[{"dropping-particle":"","family":"Aelst","given":"Katrien","non-dropping-particle":"Van","parse-names":false,"suffix":""},{"dropping-particle":"","family":"Holvoet","given":"Nathalie","non-dropping-particle":"","parse-names":false,"suffix":""}],"container-title":"Climate and Development","id":"ITEM-1","issue":"6","issued":{"date-parts":[["2018"]]},"page":"495-508","title":"Climate change adaptation in the Morogoro Region of Tanzania: women’s decision-making participation in small-scale farm households","type":"article-journal","volume":"10"},"uris":["http://www.mendeley.com/documents/?uuid=f142e025-ac4f-4c53-a51d-a2bb543053a2"]},{"id":"ITEM-2","itemData":{"DOI":"10.1016/j.ecolecon.2017.03.019","ISSN":"0921-8009","author":[{"dropping-particle":"","family":"Ngigi","given":"Marther W","non-dropping-particle":"","parse-names":false,"suffix":""},{"dropping-particle":"","family":"Mueller","given":"Ulrike","non-dropping-particle":"","parse-names":false,"suffix":""},{"dropping-particle":"","family":"Birner","given":"Regina","non-dropping-particle":"","parse-names":false,"suffix":""}],"container-title":"Ecological Economics","id":"ITEM-2","issued":{"date-parts":[["2017"]]},"page":"99-108","publisher":"Elsevier B.V.","title":"Gender Differences in Climate Change Adaptation Strategies and Participation in Group-based Approaches : An Intra-household Analysis From Rural Kenya","type":"article-journal","volume":"138"},"uris":["http://www.mendeley.com/documents/?uuid=2f149e09-574e-431e-bae8-46e1bec0075e"]}],"mendeley":{"formattedCitation":"(Ngigi, Mueller and Birner, 2017; Van Aelst and Holvoet, 2018)","plainTextFormattedCitation":"(Ngigi, Mueller and Birner, 2017; Van Aelst and Holvoet, 2018)","previouslyFormattedCitation":"(Ngigi, Mueller and Birner, 2017; Van Aelst and Holvoet, 2018)"},"properties":{"noteIndex":0},"schema":"https://github.com/citation-style-language/schema/raw/master/csl-citation.json"}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(Ngigi</w:t>
      </w:r>
      <w:r w:rsidR="007C5447">
        <w:rPr>
          <w:rFonts w:ascii="Times New Roman" w:eastAsia="Times New Roman" w:hAnsi="Times New Roman" w:cs="Times New Roman"/>
          <w:sz w:val="24"/>
          <w:szCs w:val="24"/>
          <w:lang w:eastAsia="en-ZA"/>
        </w:rPr>
        <w:t xml:space="preserve"> et al.</w:t>
      </w:r>
      <w:r w:rsidRPr="00F81105">
        <w:rPr>
          <w:rFonts w:ascii="Times New Roman" w:eastAsia="Times New Roman" w:hAnsi="Times New Roman" w:cs="Times New Roman"/>
          <w:sz w:val="24"/>
          <w:szCs w:val="24"/>
          <w:lang w:eastAsia="en-ZA"/>
        </w:rPr>
        <w:t xml:space="preserve">  2017; Van Aelst </w:t>
      </w:r>
      <w:r w:rsidR="007C5447">
        <w:rPr>
          <w:rFonts w:ascii="Times New Roman" w:eastAsia="Times New Roman" w:hAnsi="Times New Roman" w:cs="Times New Roman"/>
          <w:sz w:val="24"/>
          <w:szCs w:val="24"/>
          <w:lang w:eastAsia="en-ZA"/>
        </w:rPr>
        <w:t>&amp;</w:t>
      </w:r>
      <w:r w:rsidR="007C5447"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Holvoet 2018)</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However,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{"citationItems":[{"id":"ITEM-1","itemData":{"DOI":"10.9734/ajaees/2017/32489","abstract":"Climate variability is one of the limiting factors to increasing per capita food production for most smallholder farmers in Africa. The adoption and diffusion of climate smart agriculture technologies, as a way to tackle this barrier, has become an important issue in the development policy agenda for sub-Saharan Africa. This paper examines the adoption decisions for climate smart agriculture technologies using cross sectional household data, collected in 2014 from 619 farm households, in 2 districts of southern Malawi. In contrast to other studies that analyse technology adoption decisions separately, we analyse all four adoption decisions simultaneously using the multivariate probit method. This not only improves the precision of the estimation results and provides consistent standard errors of the estimates, but also enables us to analyse the interrelations between the four adoption decisions. This study shows how the estimation results, and particularly the estimated correlation coefficients, can be utilized to gain a deep insight into the interrelations between the different adoption decisions. The study reveals that gender, age, location, farmer type, level of education, livelihood status/ off-farm participation, land size and source/ownership, Original Research Article Maguza-Tembo et al.; AJAEES, 16(3): 1-12, 2017; Article no.AJAEES.32489 2 household income, household expenditure, anticipated weather pattern, climate variability knowledge/signs, access to credit, all influence the adoption decision of Climate Smart Technologies either positively or negatively.","author":[{"dropping-particle":"","family":"Maguza-Tembo","given":"Francis","non-dropping-particle":"","parse-names":false,"suffix":""},{"dropping-particle":"","family":"Edriss","given":"Abdi-Khalil","non-dropping-particle":"","parse-names":false,"suffix":""},{"dropping-particle":"","family":"Mangisoni","given":"Julius","non-dropping-particle":"","parse-names":false,"suffix":""}],"container-title":"Asian Journal of Agricultural Extension, Economics &amp; Sociology","id":"ITEM-1","issue":"3","issued":{"date-parts":[["2017"]]},"page":"1-12","title":"Determinants of Climate Smart Agriculture Technology Adoption in the Drought Prone Districts of Malawi using a Multivariate Probit Analysis","type":"article-journal","volume":"16"},"uris":["http://www.mendeley.com/documents/?uuid=d849dd00-5241-4332-9768-69f5ca82324b"]}],"mendeley":{"formattedCitation":"(Maguza-Tembo, Edriss and Mangisoni, 2017)","manualFormatting":"Maguza-Tembo, Edriss and Mangisoni (2017)","plainTextFormattedCitation":"(Maguza-Tembo, Edriss and Mangisoni, 2017)","previouslyFormattedCitation":"(Maguza-Tembo, Edriss and Mangisoni, 2017)"},"properties":{"noteIndex":0},"schema":"https://github.com/citation-style-language/schema/raw/master/csl-citation.json"}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Maguza-Tembo, Edriss and Mangisoni (2017)</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found that </w:t>
      </w:r>
      <w:r w:rsidR="00510E2C" w:rsidRPr="00F81105">
        <w:rPr>
          <w:rFonts w:ascii="Times New Roman" w:eastAsia="Times New Roman" w:hAnsi="Times New Roman" w:cs="Times New Roman"/>
          <w:sz w:val="24"/>
          <w:szCs w:val="24"/>
          <w:lang w:eastAsia="en-ZA"/>
        </w:rPr>
        <w:t>f</w:t>
      </w:r>
      <w:r w:rsidRPr="00F81105">
        <w:rPr>
          <w:rFonts w:ascii="Times New Roman" w:eastAsia="Times New Roman" w:hAnsi="Times New Roman" w:cs="Times New Roman"/>
          <w:sz w:val="24"/>
          <w:szCs w:val="24"/>
          <w:lang w:eastAsia="en-ZA"/>
        </w:rPr>
        <w:t xml:space="preserve">armers adopt a mixture of CSA technologies to deal with a multitude of agricultural production constraints. Farmers adopt a CSA technology after weighing that the benefits of adopting that technology are greater than the costs of not adopting it, hence they always adopt an additional adaptation strategy when the benefits are more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{"citationItems":[{"id":"ITEM-1","itemData":{"DOI":"10.1016/j.landusepol.2020.104858","ISSN":"02648377","abstract":"Climatic change has a negative impact on people's livelihoods, agriculture, freshwater supply and other natural resources that are important for human survival. Therefore, understanding how rural smallholder farmers perceive climate change, climate variability, and factors that influence their choices would facilitate a better understanding of how these farmers adapt to the negative impacts of climate change. A Zero-inflated double hurdle model was employed to estimate the factors influencing farmers’ adoption of adaptation strategies and intensity of adoption at the household level in South Africa. Different socioeconomic factors such as gender, age, and experience in crop farming, institutional factors like access to extension services, and access to climate change information significantly influenced the adoption of climate change adaptation strategies among beneficiaries of land reform in South Africa. Concerning intensity of adoption, age, educational level, farming experience, on-farm training, off-farm income, access to information through ICT and locational variables are the significant determinants of intensity of adaptation strategies. Thus, education attainment, non-farm employment, farming experience are significant incentives to enhance smallholder farmers' adaptive capacity through the adoption of many adaptation approaches. This study therefore concluded that farm-level policy efforts that aim to improve rural development should focus on farmers’ education, on-farm demonstration and non-farm employment opportunities that seek to engage the farmers, particularly during the off-cropping season. The income from non-farm employment can be plough-back into farm operations such as the adoption of soil and water conservation, use of improved planting varieties, insurance, among others to mitigate climate variability and subsequently increase productivity. Policies and investment strategies of the government should be geared towards supporting education, providing on-farm demonstration trainings, and disseminating information about climate change adaptation strategies, particularly for smallholder farmers in the country. Thus, the government, stakeholders, and donor agencies must provide capacity-building innovations around the agricultural extension system and education on climate change using information and communication technologies.","author":[{"dropping-particle":"","family":"Thinda","given":"K. T.","non-dropping-particle":"","parse-names":false,"suffix":""},{"dropping-particle":"","family":"Ogundeji","given":"A. A.","non-dropping-particle":"","parse-names":false,"suffix":""},{"dropping-particle":"","family":"Belle","given":"J. A.","non-dropping-particle":"","parse-names":false,"suffix":""},{"dropping-particle":"","family":"Ojo","given":"T. O.","non-dropping-particle":"","parse-names":false,"suffix":""}],"container-title":"Land Use Policy","id":"ITEM-1","issue":"January","issued":{"date-parts":[["2020"]]},"page":"104858","publisher":"Elsevier","title":"Understanding the adoption of climate change adaptation strategies among smallholder farmers: Evidence from land reform beneficiaries in South Africa","type":"article-journal","volume":"99"},"uris":["http://www.mendeley.com/documents/?uuid=ad7350a9-8a80-4f68-9907-db8f80646db8"]}],"mendeley":{"formattedCitation":"(Thinda &lt;i&gt;et al.&lt;/i&gt;, 2020)","plainTextFormattedCitation":"(Thinda et al., 2020)","previouslyFormattedCitation":"(Thinda &lt;i&gt;et al.&lt;/i&gt;,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(Thinda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2020)</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Consequently, </w:t>
      </w:r>
      <w:r w:rsidR="00913E30" w:rsidRPr="00F81105">
        <w:rPr>
          <w:rFonts w:ascii="Times New Roman" w:eastAsia="Times New Roman" w:hAnsi="Times New Roman" w:cs="Times New Roman"/>
          <w:sz w:val="24"/>
          <w:szCs w:val="24"/>
          <w:lang w:eastAsia="en-ZA"/>
        </w:rPr>
        <w:t>analysing</w:t>
      </w:r>
      <w:r w:rsidRPr="00F81105">
        <w:rPr>
          <w:rFonts w:ascii="Times New Roman" w:eastAsia="Times New Roman" w:hAnsi="Times New Roman" w:cs="Times New Roman"/>
          <w:sz w:val="24"/>
          <w:szCs w:val="24"/>
          <w:lang w:eastAsia="en-ZA"/>
        </w:rPr>
        <w:t xml:space="preserve"> the adoption of multiple CSA decisions improves the estimation of results, provides </w:t>
      </w:r>
      <w:r w:rsidR="007C5447">
        <w:rPr>
          <w:rFonts w:ascii="Times New Roman" w:eastAsia="Times New Roman" w:hAnsi="Times New Roman" w:cs="Times New Roman"/>
          <w:sz w:val="24"/>
          <w:szCs w:val="24"/>
          <w:lang w:eastAsia="en-ZA"/>
        </w:rPr>
        <w:t xml:space="preserve">a </w:t>
      </w:r>
      <w:r w:rsidRPr="00F81105">
        <w:rPr>
          <w:rFonts w:ascii="Times New Roman" w:eastAsia="Times New Roman" w:hAnsi="Times New Roman" w:cs="Times New Roman"/>
          <w:sz w:val="24"/>
          <w:szCs w:val="24"/>
          <w:lang w:eastAsia="en-ZA"/>
        </w:rPr>
        <w:t>consistent standard of errors</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and enables the researcher to analyse various interrelations between adoption decisions because </w:t>
      </w:r>
      <w:r w:rsidR="007C5447">
        <w:rPr>
          <w:rFonts w:ascii="Times New Roman" w:eastAsia="Times New Roman" w:hAnsi="Times New Roman" w:cs="Times New Roman"/>
          <w:sz w:val="24"/>
          <w:szCs w:val="24"/>
          <w:lang w:eastAsia="en-ZA"/>
        </w:rPr>
        <w:t>CSA practices are interdependent</w:t>
      </w:r>
      <w:r w:rsidRPr="00F81105">
        <w:rPr>
          <w:rFonts w:ascii="Times New Roman" w:eastAsia="Times New Roman" w:hAnsi="Times New Roman" w:cs="Times New Roman"/>
          <w:sz w:val="24"/>
          <w:szCs w:val="24"/>
          <w:lang w:eastAsia="en-ZA"/>
        </w:rPr>
        <w:t xml:space="preserve">, that is adoption of one practice, may trigger the adoption of another practice and this produces better results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{"citationItems":[{"id":"ITEM-1","itemData":{"abstract":"El presente estudio de caso fue realizado en la empresa de Autotransportes “Ticket Center” en la Cd. de Delicias, Chihuahua, la cual ofrece servicios tales como, la venta de boletos a diferentes destinos de la Unión Americana, asesoría para el trámite de visa láser, traslado al consulado Americano en Cd. Juárez. El objetivo del estudio de caso fue implementar el Programa de Calidad Moderniza, que es avalado por la Secretaría de Turismo, esto con la finalidad de introducir a la compañía a un proceso de formalización y profesionalización necesario para incrementar las posibilidades de permanencia y crecimiento en un mercado cada vez más competitivo. Para lograr lo anterior se realizó un curso de capacitación para personal administrativo y operativo con la finalidad de que conocieran las herramientas que permitieron un mejor desempeño tanto personal como colectivo, además se condujo una Planeación Estratégica que tuvo como resultado la formulación de la misión, valores y política de calidad. Otro resultado trascendente es la elaboración del Manual de Calidad, indispensable para obtener la acreditación conocida como el distintivo “M”, el cual fue entregado por el Secretario de Desarrollo Comercial y Turístico del Gobierno de Estado de Chihuahua.Desde su implementación se tiene un control para el cumplimiento de las metas trazadas de manera objetiva y cuantificable a través de los indicadores más trascendentes para el mejoramiento del desempeño de la empresa como los son: incremento de sus utilidades, la satisfacción de sus clientes y productividad.","author":[{"dropping-particle":"","family":"Asfaw","given":"Solomon","non-dropping-particle":"","parse-names":false,"suffix":""},{"dropping-particle":"","family":"McCathy","given":"Nancy","non-dropping-particle":"","parse-names":false,"suffix":""},{"dropping-particle":"","family":"Lipper","given":"Leslie","non-dropping-particle":"","parse-names":false,"suffix":""},{"dropping-particle":"","family":"Arslan","given":"Aslihan","non-dropping-particle":"","parse-names":false,"suffix":""},{"dropping-particle":"","family":"Cattaneo","given":"Andrea","non-dropping-particle":"","parse-names":false,"suffix":""},{"dropping-particle":"","family":"Kachulu","given":"Mutie","non-dropping-particle":"","parse-names":false,"suffix":""}],"container-title":"ESA Working Paper No. 14-08","id":"ITEM-1","issue":"3","issued":{"date-parts":[["2014"]]},"number-of-pages":"1-22","title":"Climate Variability, Adaptation Strategies and Food Security in Malawi","type":"report","volume":"1"},"uris":["http://www.mendeley.com/documents/?uuid=d9cafda6-97a4-48ae-8155-f74a81aaeff9"]},{"id":"ITEM-2","itemData":{"DOI":"10.9734/ajaees/2017/32489","abstract":"Climate variability is one of the limiting factors to increasing per capita food production for most smallholder farmers in Africa. The adoption and diffusion of climate smart agriculture technologies, as a way to tackle this barrier, has become an important issue in the development policy agenda for sub-Saharan Africa. This paper examines the adoption decisions for climate smart agriculture technologies using cross sectional household data, collected in 2014 from 619 farm households, in 2 districts of southern Malawi. In contrast to other studies that analyse technology adoption decisions separately, we analyse all four adoption decisions simultaneously using the multivariate probit method. This not only improves the precision of the estimation results and provides consistent standard errors of the estimates, but also enables us to analyse the interrelations between the four adoption decisions. This study shows how the estimation results, and particularly the estimated correlation coefficients, can be utilized to gain a deep insight into the interrelations between the different adoption decisions. The study reveals that gender, age, location, farmer type, level of education, livelihood status/ off-farm participation, land size and source/ownership, Original Research Article Maguza-Tembo et al.; AJAEES, 16(3): 1-12,</w:instrText>
      </w:r>
      <w:r w:rsidRPr="00343F45">
        <w:rPr>
          <w:rFonts w:ascii="Times New Roman" w:eastAsia="Times New Roman" w:hAnsi="Times New Roman" w:cs="Times New Roman"/>
          <w:sz w:val="24"/>
          <w:szCs w:val="24"/>
          <w:lang w:val="en-US" w:eastAsia="en-ZA"/>
        </w:rPr>
        <w:instrText xml:space="preserve"> 2017; Article no.AJAEES.32489 2 household income, household expenditure, anticipated weather pattern, climate variability knowledge/signs, access to credit, all influence the adoption decision of Climate Smart Technologies either positively or negatively.","author":[{"dropping-particle":"","family":"Maguza-Tembo","given":"Francis","non-dropping-particle":"","parse-names":false,"suffix":""},{"dropping-particle":"","family":"Edriss","given":"Abdi-Khalil","non-dropping-particle":"","parse-names":false,"suffix":""},{"dropping-particle":"","family":"Mangisoni","given":"Julius","non-dropping-particle":"","parse-names":false,"suffix":""}],"container-title":"Asian Journal of Agricultural Extension, Economics &amp; Sociology","id":"ITEM-2","issue":"3","issued":{"date-parts":[["2017"]]},"page":"1-12","title":"Determinants of Climate Smart Agriculture Technology Adoption in the Drought Prone Districts of Malawi using a Multivariate Probit Analysis","type":"article-journal","volume":"16"},"uris":["http://www.mendeley.com/documents/?uuid=d849dd00-5241-4332-9768-69f5ca82324b"]}],"mendeley":{"formattedCitation":"(Asfaw &lt;i&gt;et al.&lt;/i&gt;, 2014; Maguza-Tembo, Edriss and Mangisoni, 2017)","plainTextFormattedCitation":"(Asfaw et al., 2014; Maguza-Tembo, Edriss and Mangisoni, 2017)","previouslyFormattedCitation":"(Asfaw &lt;i&gt;et al.&lt;/i&gt;, 2014; Maguza-Tembo, Edriss and Mangisoni, 2017)"},"properties":{"noteIndex":0},"schema":"https://github.com/citation-style-language/schema/raw/master/csl-citation.json"}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343F45">
        <w:rPr>
          <w:rFonts w:ascii="Times New Roman" w:eastAsia="Times New Roman" w:hAnsi="Times New Roman" w:cs="Times New Roman"/>
          <w:sz w:val="24"/>
          <w:szCs w:val="24"/>
          <w:lang w:val="en-US" w:eastAsia="en-ZA"/>
        </w:rPr>
        <w:t xml:space="preserve">(Asfaw </w:t>
      </w:r>
      <w:r w:rsidRPr="00343F45">
        <w:rPr>
          <w:rFonts w:ascii="Times New Roman" w:eastAsia="Times New Roman" w:hAnsi="Times New Roman" w:cs="Times New Roman"/>
          <w:i/>
          <w:sz w:val="24"/>
          <w:szCs w:val="24"/>
          <w:lang w:val="en-US" w:eastAsia="en-ZA"/>
        </w:rPr>
        <w:t>et al.</w:t>
      </w:r>
      <w:r w:rsidRPr="00343F45">
        <w:rPr>
          <w:rFonts w:ascii="Times New Roman" w:eastAsia="Times New Roman" w:hAnsi="Times New Roman" w:cs="Times New Roman"/>
          <w:sz w:val="24"/>
          <w:szCs w:val="24"/>
          <w:lang w:val="en-US" w:eastAsia="en-ZA"/>
        </w:rPr>
        <w:t xml:space="preserve"> 2014; Maguza-Tembo</w:t>
      </w:r>
      <w:r w:rsidR="007C5447" w:rsidRPr="00343F45">
        <w:rPr>
          <w:rFonts w:ascii="Times New Roman" w:eastAsia="Times New Roman" w:hAnsi="Times New Roman" w:cs="Times New Roman"/>
          <w:sz w:val="24"/>
          <w:szCs w:val="24"/>
          <w:lang w:val="en-US" w:eastAsia="en-ZA"/>
        </w:rPr>
        <w:t xml:space="preserve"> </w:t>
      </w:r>
      <w:r w:rsidR="007C5447" w:rsidRPr="00343F45">
        <w:rPr>
          <w:rFonts w:ascii="Times New Roman" w:eastAsia="Times New Roman" w:hAnsi="Times New Roman" w:cs="Times New Roman"/>
          <w:i/>
          <w:iCs/>
          <w:sz w:val="24"/>
          <w:szCs w:val="24"/>
          <w:lang w:val="en-US" w:eastAsia="en-ZA"/>
        </w:rPr>
        <w:t>et al</w:t>
      </w:r>
      <w:r w:rsidR="007C5447" w:rsidRPr="00343F45">
        <w:rPr>
          <w:rFonts w:ascii="Times New Roman" w:eastAsia="Times New Roman" w:hAnsi="Times New Roman" w:cs="Times New Roman"/>
          <w:sz w:val="24"/>
          <w:szCs w:val="24"/>
          <w:lang w:val="en-US" w:eastAsia="en-ZA"/>
        </w:rPr>
        <w:t>.</w:t>
      </w:r>
      <w:r w:rsidRPr="00343F45">
        <w:rPr>
          <w:rFonts w:ascii="Times New Roman" w:eastAsia="Times New Roman" w:hAnsi="Times New Roman" w:cs="Times New Roman"/>
          <w:sz w:val="24"/>
          <w:szCs w:val="24"/>
          <w:lang w:val="en-US" w:eastAsia="en-ZA"/>
        </w:rPr>
        <w:t xml:space="preserve">  2017)</w:t>
      </w:r>
      <w:r w:rsidRPr="00F81105">
        <w:rPr>
          <w:rFonts w:ascii="Times New Roman" w:eastAsia="Times New Roman" w:hAnsi="Times New Roman" w:cs="Times New Roman"/>
          <w:sz w:val="24"/>
          <w:szCs w:val="24"/>
          <w:lang w:eastAsia="en-ZA"/>
        </w:rPr>
        <w:fldChar w:fldCharType="end"/>
      </w:r>
      <w:r w:rsidRPr="00343F45">
        <w:rPr>
          <w:rFonts w:ascii="Times New Roman" w:eastAsia="Times New Roman" w:hAnsi="Times New Roman" w:cs="Times New Roman"/>
          <w:sz w:val="24"/>
          <w:szCs w:val="24"/>
          <w:lang w:val="en-US" w:eastAsia="en-ZA"/>
        </w:rPr>
        <w:t xml:space="preserve">. </w:t>
      </w:r>
      <w:r w:rsidRPr="00F81105">
        <w:rPr>
          <w:rFonts w:ascii="Times New Roman" w:eastAsia="Times New Roman" w:hAnsi="Times New Roman" w:cs="Times New Roman"/>
          <w:sz w:val="24"/>
          <w:szCs w:val="24"/>
          <w:lang w:eastAsia="en-ZA"/>
        </w:rPr>
        <w:t xml:space="preserve">Hence, </w:t>
      </w:r>
      <w:r w:rsidRPr="00F81105">
        <w:rPr>
          <w:rFonts w:ascii="Times New Roman" w:eastAsia="Times New Roman" w:hAnsi="Times New Roman" w:cs="Times New Roman"/>
          <w:sz w:val="24"/>
          <w:szCs w:val="24"/>
          <w:lang w:eastAsia="en-ZA"/>
        </w:rPr>
        <w:lastRenderedPageBreak/>
        <w:t>more important than t</w:t>
      </w:r>
      <w:r w:rsidR="00873738" w:rsidRPr="00F81105">
        <w:rPr>
          <w:rFonts w:ascii="Times New Roman" w:eastAsia="Times New Roman" w:hAnsi="Times New Roman" w:cs="Times New Roman"/>
          <w:sz w:val="24"/>
          <w:szCs w:val="24"/>
          <w:lang w:eastAsia="en-ZA"/>
        </w:rPr>
        <w:t>he adoption of CSA technologies</w:t>
      </w:r>
      <w:r w:rsidRPr="00F81105">
        <w:rPr>
          <w:rFonts w:ascii="Times New Roman" w:eastAsia="Times New Roman" w:hAnsi="Times New Roman" w:cs="Times New Roman"/>
          <w:sz w:val="24"/>
          <w:szCs w:val="24"/>
          <w:lang w:eastAsia="en-ZA"/>
        </w:rPr>
        <w:t xml:space="preserve"> is the intensity of adoption, which is generally defined as the number of adaptation practices ado</w:t>
      </w:r>
      <w:r w:rsidR="00913E30" w:rsidRPr="00F81105">
        <w:rPr>
          <w:rFonts w:ascii="Times New Roman" w:eastAsia="Times New Roman" w:hAnsi="Times New Roman" w:cs="Times New Roman"/>
          <w:sz w:val="24"/>
          <w:szCs w:val="24"/>
          <w:lang w:eastAsia="en-ZA"/>
        </w:rPr>
        <w:t xml:space="preserve">pted </w:t>
      </w:r>
      <w:r w:rsidR="005B7EAB" w:rsidRPr="00F81105">
        <w:rPr>
          <w:rFonts w:ascii="Times New Roman" w:eastAsia="Times New Roman" w:hAnsi="Times New Roman" w:cs="Times New Roman"/>
          <w:sz w:val="24"/>
          <w:szCs w:val="24"/>
          <w:lang w:eastAsia="en-ZA"/>
        </w:rPr>
        <w:t xml:space="preserve">by a farmer </w:t>
      </w:r>
      <w:r w:rsidR="005B7EAB" w:rsidRPr="00F81105">
        <w:rPr>
          <w:rFonts w:ascii="Times New Roman" w:eastAsia="Times New Roman" w:hAnsi="Times New Roman" w:cs="Times New Roman"/>
          <w:sz w:val="24"/>
          <w:szCs w:val="24"/>
          <w:lang w:eastAsia="en-ZA"/>
        </w:rPr>
        <w:fldChar w:fldCharType="begin" w:fldLock="1"/>
      </w:r>
      <w:r w:rsidR="003C644D" w:rsidRPr="00F81105">
        <w:rPr>
          <w:rFonts w:ascii="Times New Roman" w:eastAsia="Times New Roman" w:hAnsi="Times New Roman" w:cs="Times New Roman"/>
          <w:sz w:val="24"/>
          <w:szCs w:val="24"/>
          <w:lang w:eastAsia="en-ZA"/>
        </w:rPr>
        <w:instrText>ADDIN CSL_CITATION {"citationItems":[{"id":"ITEM-1","itemData":{"DOI":"10.1080/03031853.2015.1084939","ISSN":"20780400","abstract":"This article assesses the intensity of technology adoption of conservation agriculture (CA) techniques by smallholder farmers in Zimbabwe. It seeks to understand the drivers of CA adoption intensity in terms of the number of practices implemented using count data analysis. On average, the farmers in our sample adopt five out of eight possible CA practices while only 7.4% use all eight practices in any one year. Practices such as digging planting basins (81.9%), applying manure (73.2%) and timely post-planting weeding (70.1%) are relatively popular, while adoption of crop rotation (22.8%) is comparatively rare. Productivity is positively correlated to the number of techniques used. Farmers adopting all the CA practices are the most productive, with an estimated maize yield of 2.50 tons/ha, compared with a yield of less than 1 tons/ha for those using three techniques or fewer. Results from a Poisson regression indicate that education, agro-ecology, non-governmental input support and extension support have a significant impact on adoption intensity. Subsidised inputs increase the number of components used, although access to those inputs was uneven across regions of Zimbabwe. Further, the number of CA components used in the previous season positively impacts current season adoption intensity, implying that promotions of CA technologies do have a persistent effect, even after those promotions end.","author":[{"dropping-particle":"","family":"Pedzisa","given":"Tarisayi","non-dropping-particle":"","parse-names":false,"suffix":""},{"dropping-particle":"","family":"Rugube","given":"Lovemore","non-dropping-particle":"","parse-names":false,"suffix":""},{"dropping-particle":"","family":"Winter-Nelson","given":"Alex","non-dropping-particle":"","parse-names":false,"suffix":""},{"dropping-particle":"","family":"Baylis","given":"Kathy","non-dropping-particle":"","parse-names":false,"suffix":""},{"dropping-particle":"","family":"Mazvimavi","given":"Kizito","non-dropping-particle":"","parse-names":false,"suffix":""}],"container-title":"Agrekon","id":"ITEM-1","issue":"3","issued":{"date-parts":[["2015"]]},"page":"1-22","title":"The Intensity of adoption of Conservation agriculture by smallholder farmers in Zimbabwe","type":"article-journal","volume":"54"},"uris":["http://www.mendeley.com/documents/?uuid=625c0a89-0afc-431d-b906-e8fac570476f"]}],"mendeley":{"formattedCitation":"(Pedzisa &lt;i&gt;et al.&lt;/i&gt;, 2015)","plainTextFormattedCitation":"(Pedzisa et al., 2015)","previouslyFormattedCitation":"(Pedzisa &lt;i&gt;et al.&lt;/i&gt;, 2015)"},"properties":{"noteIndex":0},"schema":"https://github.com/citation-style-language/schema/raw/master/csl-citation.json"}</w:instrText>
      </w:r>
      <w:r w:rsidR="005B7EAB" w:rsidRPr="00F81105">
        <w:rPr>
          <w:rFonts w:ascii="Times New Roman" w:eastAsia="Times New Roman" w:hAnsi="Times New Roman" w:cs="Times New Roman"/>
          <w:sz w:val="24"/>
          <w:szCs w:val="24"/>
          <w:lang w:eastAsia="en-ZA"/>
        </w:rPr>
        <w:fldChar w:fldCharType="separate"/>
      </w:r>
      <w:r w:rsidR="005B7EAB" w:rsidRPr="00F81105">
        <w:rPr>
          <w:rFonts w:ascii="Times New Roman" w:eastAsia="Times New Roman" w:hAnsi="Times New Roman" w:cs="Times New Roman"/>
          <w:sz w:val="24"/>
          <w:szCs w:val="24"/>
          <w:lang w:eastAsia="en-ZA"/>
        </w:rPr>
        <w:t xml:space="preserve">(Pedzisa </w:t>
      </w:r>
      <w:r w:rsidR="005B7EAB" w:rsidRPr="00F81105">
        <w:rPr>
          <w:rFonts w:ascii="Times New Roman" w:eastAsia="Times New Roman" w:hAnsi="Times New Roman" w:cs="Times New Roman"/>
          <w:i/>
          <w:sz w:val="24"/>
          <w:szCs w:val="24"/>
          <w:lang w:eastAsia="en-ZA"/>
        </w:rPr>
        <w:t>et al.</w:t>
      </w:r>
      <w:r w:rsidR="005B7EAB" w:rsidRPr="00F81105">
        <w:rPr>
          <w:rFonts w:ascii="Times New Roman" w:eastAsia="Times New Roman" w:hAnsi="Times New Roman" w:cs="Times New Roman"/>
          <w:sz w:val="24"/>
          <w:szCs w:val="24"/>
          <w:lang w:eastAsia="en-ZA"/>
        </w:rPr>
        <w:t xml:space="preserve"> 2015)</w:t>
      </w:r>
      <w:r w:rsidR="005B7EAB" w:rsidRPr="00F81105">
        <w:rPr>
          <w:rFonts w:ascii="Times New Roman" w:eastAsia="Times New Roman" w:hAnsi="Times New Roman" w:cs="Times New Roman"/>
          <w:sz w:val="24"/>
          <w:szCs w:val="24"/>
          <w:lang w:eastAsia="en-ZA"/>
        </w:rPr>
        <w:fldChar w:fldCharType="end"/>
      </w:r>
      <w:r w:rsidR="005B7EAB"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 </w:t>
      </w:r>
    </w:p>
    <w:p w14:paraId="4F55940C" w14:textId="29A2B61E" w:rsidR="00DF794E"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In Malawi, women have low adaptive capacities to climate change. Some of the main constraints leading to low adoption of CSA technologies among female farmers are lack of inputs; labour requirements; lack of credit opportunities; low income; and, limited access to sources of information like </w:t>
      </w:r>
      <w:r w:rsidR="00510E2C" w:rsidRPr="00F81105">
        <w:rPr>
          <w:rFonts w:ascii="Times New Roman" w:eastAsia="Times New Roman" w:hAnsi="Times New Roman" w:cs="Times New Roman"/>
          <w:sz w:val="24"/>
          <w:szCs w:val="24"/>
          <w:lang w:eastAsia="en-ZA"/>
        </w:rPr>
        <w:t>t</w:t>
      </w:r>
      <w:r w:rsidRPr="00F81105">
        <w:rPr>
          <w:rFonts w:ascii="Times New Roman" w:eastAsia="Times New Roman" w:hAnsi="Times New Roman" w:cs="Times New Roman"/>
          <w:sz w:val="24"/>
          <w:szCs w:val="24"/>
          <w:lang w:eastAsia="en-ZA"/>
        </w:rPr>
        <w:t xml:space="preserve">elevisions, radios and phones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-1","issued":{"date-parts":[["2020"]]},"title":"Gender Differentiation in the Adoption of Climate Smart Agriculture Technologies and Level of Adaptive Capacity ... Related papers","type":"article-journal"},"uris":["http://www.mendeley.com/documents/?uuid=b58bf049-db0e-45fc-9378-f80aeb358b7d"]}],"mendeley":{"formattedCitation":"(Kakota &lt;i&gt;et al.&lt;/i&gt;, 2020)","plainTextFormattedCitation":"(Kakota et al., 2020)","previouslyFormattedCitation":"(Kakota &lt;i&gt;et al.&lt;/i&gt;,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(Kakota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2020)</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Most of these challenges are hinging on intrahousehold poverty</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which make</w:t>
      </w:r>
      <w:r w:rsidR="007C5447">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xml:space="preserve"> women more vulnerable to effects of climate change. </w:t>
      </w:r>
    </w:p>
    <w:p w14:paraId="03EE5837"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211D7E5B" w14:textId="1D1E13EC" w:rsidR="00DF794E" w:rsidRDefault="00F95952" w:rsidP="00D00F2D">
      <w:pPr>
        <w:spacing w:after="0" w:line="360" w:lineRule="auto"/>
        <w:jc w:val="both"/>
        <w:rPr>
          <w:rFonts w:ascii="Times New Roman" w:eastAsia="Times New Roman" w:hAnsi="Times New Roman" w:cs="Times New Roman"/>
          <w:lang w:eastAsia="en-ZA"/>
        </w:rPr>
      </w:pPr>
      <w:r w:rsidRPr="00F81105">
        <w:rPr>
          <w:rFonts w:ascii="Times New Roman" w:eastAsia="Times New Roman" w:hAnsi="Times New Roman" w:cs="Times New Roman"/>
          <w:sz w:val="24"/>
          <w:szCs w:val="24"/>
          <w:lang w:eastAsia="en-ZA"/>
        </w:rPr>
        <w:t xml:space="preserve">Farmers perceptions of climate change and climate variability also help to understand how farmers adapt to the effects of climate change better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{"citationItems":[{"id":"ITEM-1","itemData":{"DOI":"10.1016/j.landusepol.2020.104858","ISSN":"02648377","abstract":"Climatic change has a negative impact on people's livelihoods, agriculture, freshwater supply and other natural resources that are important for human survival. Therefore, understanding how rural smallholder farmers perceive climate change, climate variability, and factors that influence their choices would facilitate a better understanding of how these farmers adapt to the negative impacts of climate change. A Zero-inflated double hurdle model was employed to estimate the factors influencing farmers’ adoption of adaptation strategies and intensity of adoption at the household level in South Africa. Different socioeconomic factors such as gender, age, and experience in crop farming, institutional factors like access to extension services, and access to climate change information significantly influenced the adoption of climate change adaptation strategies among beneficiaries of land reform in South Africa. Concerning intensity of adoption, age, educational level, farming experience, on-farm training, off-farm income, access to information through ICT and locational variables are the significant determinants of intensity of adaptation strategies. Thus, education attainment, non-farm employment, farming experience are significant incentives to enhance smallholder farmers' adaptive capacity through the adoption of many adaptation approaches. This study therefore concluded that farm-level policy efforts that aim to improve rural development should focus on farmers’ education, on-farm demonstration and non-farm employment opportunities that seek to engage the farmers, particularly during the off-cropping season. The income from non-farm employment can be plough-back into farm operations such as the adoption of soil and water conservation, use of improved planting varieties, insurance, among others to mitigate climate variability and subsequently increase productivity. Policies and investment strategies of the government should be geared towards supporting education, providing on-farm demonstration trainings, and disseminating information about climate change adaptation strategies, particularly for smallholder farmers in the country. Thus, the government, stakeholders, and donor agencies must provide capacity-building innovations around the agricultural extension system and education on climate change using information and communication technologies.","author":[{"dropping-particle":"","family":"Thinda","given":"K. T.","non-dropping-particle":"","parse-names":false,"suffix":""},{"dropping-particle":"","family":"Ogundeji","given":"A. A.","non-dropping-particle":"","parse-names":false,"suffix":""},{"dropping-particle":"","family":"Belle","given":"J. A.","non-dropping-particle":"","parse-names":false,"suffix":""},{"dropping-particle":"","family":"Ojo","given":"T. O.","non-dropping-particle":"","parse-names":false,"suffix":""}],"container-title":"Land Use Policy","id":"ITEM-1","issue":"January","issued":{"date-parts":[["2020"]]},"page":"104858","publisher":"Elsevier","title":"Understanding the adoption of climate change adaptation strategies among smallholder farmers: Evidence from land reform beneficiaries in South Africa","type":"article-journal","volume":"99"},"uris":["http://www.mendeley.com/documents/?uuid=ad7350a9-8a80-4f68-9907-db8f80646db8"]}],"mendeley":{"formattedCitation":"(Thinda &lt;i&gt;et al.&lt;/i&gt;, 2020)","plainTextFormattedCitation":"(Thinda et al., 2020)","previouslyFormattedCitation":"(Thinda &lt;i&gt;et al.&lt;/i&gt;,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(Thinda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2020)</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For instance</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in the southern region of Malawi, farmers perceive that their areas are getting warmer and drier, and that there are changes in the intensity and length  of rainfall season, hence </w:t>
      </w:r>
      <w:r w:rsidR="007C5447">
        <w:rPr>
          <w:rFonts w:ascii="Times New Roman" w:eastAsia="Times New Roman" w:hAnsi="Times New Roman" w:cs="Times New Roman"/>
          <w:sz w:val="24"/>
          <w:szCs w:val="24"/>
          <w:lang w:eastAsia="en-ZA"/>
        </w:rPr>
        <w:t>they</w:t>
      </w:r>
      <w:r w:rsidRPr="00F81105">
        <w:rPr>
          <w:rFonts w:ascii="Times New Roman" w:eastAsia="Times New Roman" w:hAnsi="Times New Roman" w:cs="Times New Roman"/>
          <w:sz w:val="24"/>
          <w:szCs w:val="24"/>
          <w:lang w:eastAsia="en-ZA"/>
        </w:rPr>
        <w:t xml:space="preserve"> are making efforts to adapt to these climate variabilities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{"citationItems":[{"id":"ITEM-1","itemData":{"DOI":"10.9734/ajaees/2017/32489","abstract":"Climate variability is one of the limiting factors to increasing per capita food production for most smallholder farmers in Africa. The adoption and diffusion of climate smart agriculture technologies, as a way to tackle this barrier, has become an important issue in the development policy agenda for sub-Saharan Africa. This paper examines the adoption decisions for climate smart agriculture technologies using cross sectional household data, collected in 2014 from 619 farm households, in 2 districts of southern Malawi. In contrast to other studies that analyse technology adoption decisions separately, we analyse all four adoption decisions simultaneously using the multivariate probit method. This not only improves the precision of the estimation results and provides consistent standard errors of the estimates, but also enables us to analyse the interrelations between the four adoption decisions. This study shows how the estimation results, and particularly the estimated correlation coefficients, can be utilized to gain a deep insight into the interrelations between the different adoption decisions. The study reveals that gender, age, location, farmer type, level of education, livelihood status/ off-farm participation, land size and source/ownership, Original Research Article Maguza-Tembo et al.; AJAEES, 16(3): 1-12, 2017; Article no.AJAEES.32489 2 household income, household expenditure, anticipated weather pattern, climate variability knowledge/signs, access to credit, all influence the adoption decision of Climate Smart Technologies either positively or negatively.","author":[{"dropping-particle":"","family":"Maguza-Tembo","given":"Francis","non-dropping-particle":"","parse-names":false,"suffix":""},{"dropping-particle":"","family":"Edriss","given":"Abdi-Khalil","non-dropping-particle":"","parse-names":false,"suffix":""},{"dropping-particle":"","family":"Mangisoni","given":"Julius","non-dropping-particle":"","parse-names":false,"suffix":""}],"container-title":"Asian Journal of Agricultural Extension, Economics &amp; Sociology","id":"ITEM-1","issue":"3","issued":{"date-parts":[["2017"]]},"page":"1-12","title":"Determinants of Climate Smart Agriculture Technology Adoption in the Drought Prone Districts of Malawi using a Multivariate Probit Analysis","type":"article-journal","volume":"16"},"uris":["http://www.mendeley.com/documents/?uuid=d849dd00-5241-4332-9768-69f5ca82324b"]}],"mendeley":{"formattedCitation":"(Maguza-Tembo, Edriss and Mangisoni, 2017)","plainTextFormattedCitation":"(Maguza-Tembo, Edriss and Mangisoni, 2017)","previouslyFormattedCitation":"(Maguza-Tembo, Edriss and Mangisoni, 2017)"},"properties":{"noteIndex":0},"schema":"https://github.com/citation-style-language/schema/raw/master/csl-citation.json"}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(Maguza-Tembo</w:t>
      </w:r>
      <w:r w:rsidR="007C5447">
        <w:rPr>
          <w:rFonts w:ascii="Times New Roman" w:eastAsia="Times New Roman" w:hAnsi="Times New Roman" w:cs="Times New Roman"/>
          <w:sz w:val="24"/>
          <w:szCs w:val="24"/>
          <w:lang w:eastAsia="en-ZA"/>
        </w:rPr>
        <w:t xml:space="preserve"> </w:t>
      </w:r>
      <w:r w:rsidR="007C5447" w:rsidRPr="00343F45">
        <w:rPr>
          <w:rFonts w:ascii="Times New Roman" w:eastAsia="Times New Roman" w:hAnsi="Times New Roman" w:cs="Times New Roman"/>
          <w:i/>
          <w:iCs/>
          <w:sz w:val="24"/>
          <w:szCs w:val="24"/>
          <w:lang w:eastAsia="en-ZA"/>
        </w:rPr>
        <w:t>et al</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2017)</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Here, smallholder farmers have adopted some adaptation strategies and </w:t>
      </w:r>
      <w:proofErr w:type="spellStart"/>
      <w:r w:rsidR="006778BF" w:rsidRPr="00F81105">
        <w:rPr>
          <w:rFonts w:ascii="Times New Roman" w:eastAsia="Times New Roman" w:hAnsi="Times New Roman" w:cs="Times New Roman"/>
          <w:sz w:val="24"/>
          <w:szCs w:val="24"/>
          <w:lang w:eastAsia="en-ZA"/>
        </w:rPr>
        <w:t>Maguza</w:t>
      </w:r>
      <w:proofErr w:type="spellEnd"/>
      <w:r w:rsidR="006778BF" w:rsidRPr="00F81105">
        <w:rPr>
          <w:rFonts w:ascii="Times New Roman" w:eastAsia="Times New Roman" w:hAnsi="Times New Roman" w:cs="Times New Roman"/>
          <w:sz w:val="24"/>
          <w:szCs w:val="24"/>
          <w:lang w:eastAsia="en-ZA"/>
        </w:rPr>
        <w:t xml:space="preserve">-Tembo </w:t>
      </w:r>
      <w:r w:rsidR="006778BF" w:rsidRPr="00343F45">
        <w:rPr>
          <w:rFonts w:ascii="Times New Roman" w:eastAsia="Times New Roman" w:hAnsi="Times New Roman" w:cs="Times New Roman"/>
          <w:i/>
          <w:iCs/>
          <w:sz w:val="24"/>
          <w:szCs w:val="24"/>
          <w:lang w:eastAsia="en-ZA"/>
        </w:rPr>
        <w:t>et al</w:t>
      </w:r>
      <w:r w:rsidR="00510E2C" w:rsidRPr="00F81105">
        <w:rPr>
          <w:rFonts w:ascii="Times New Roman" w:eastAsia="Times New Roman" w:hAnsi="Times New Roman" w:cs="Times New Roman"/>
          <w:sz w:val="24"/>
          <w:szCs w:val="24"/>
          <w:lang w:eastAsia="en-ZA"/>
        </w:rPr>
        <w:t>.</w:t>
      </w:r>
      <w:r w:rsidR="006778BF" w:rsidRPr="00F81105">
        <w:rPr>
          <w:rFonts w:ascii="Times New Roman" w:eastAsia="Times New Roman" w:hAnsi="Times New Roman" w:cs="Times New Roman"/>
          <w:sz w:val="24"/>
          <w:szCs w:val="24"/>
          <w:lang w:eastAsia="en-ZA"/>
        </w:rPr>
        <w:t xml:space="preserve"> (2017) </w:t>
      </w:r>
      <w:r w:rsidR="007C5447">
        <w:rPr>
          <w:rFonts w:ascii="Times New Roman" w:eastAsia="Times New Roman" w:hAnsi="Times New Roman" w:cs="Times New Roman"/>
          <w:sz w:val="24"/>
          <w:szCs w:val="24"/>
          <w:lang w:eastAsia="en-ZA"/>
        </w:rPr>
        <w:t>categorise</w:t>
      </w:r>
      <w:r w:rsidR="007C5447"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them into four categories, namely: portfolio diversification (improved crop varieties, crop diversification and drought</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resistant crops); soil and water conservation technologies, irrigation/water harvesting technologies and soil fertility improvement techniques (agroforestry, fertiliser application and organic manure application).  In a Malawian nationwide study,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{"citationItems":[{"id":"ITEM-1","itemData":{"abstract":"El presente estudio de caso fue realizado en la empresa de Autotransportes “Ticket Center” en la Cd. de Delicias, Chihuahua, la cual ofrece servicios tales como, la venta de boletos a diferentes destinos de la Unión Americana, asesoría para el trámite de visa láser, traslado al consulado Americano en Cd. Juárez. El objetivo del estudio de caso fue implementar el Programa de Calidad Moderniza, que es avalado por la Secretaría de Turismo, esto con la finalidad de introducir a la compañía a un proceso de formalización y profesionalización necesario para incrementar las posibilidades de permanencia y crecimiento en un mercado cada vez más competitivo. Para lograr lo anterior se realizó un curso de capacitación para personal administrativo y operativo con la finalidad de que conocieran las herramientas que permitieron un mejor desempeño tanto personal como colectivo, además se condujo una Planeación Estratégica que tuvo como resultado la formulación de la misión, valores y política de calidad. Otro resultado trascendente es la elaboración del Manual de Calidad, indispensable para obtener la acreditación conocida como el distintivo “M”, el cual fue entregado por el Secretario de Desarrollo Comercial y Turístico del Gobierno de Estado de Chihuahua.Desde su implementación se tiene un control para el cumplimiento de las metas trazadas de manera objetiva y cuantificable a través de los indicadores más trascendentes para el mejoramiento del desempeño de la empresa como los son: incremento de sus utilidades, la satisfacción de sus clientes y productividad.","author":[{"dropping-particle":"","family":"Asfaw","given":"Solomon","non-dropping-particle":"","parse-names":false,"suffix":""},{"dropping-particle":"","family":"McCathy","given":"Nancy","non-dropping-particle":"","parse-names":false,"suffix":""},{"dropping-particle":"","family":"Lipper","given":"Leslie","non-dropping-particle":"","parse-names":false,"suffix":""},{"dropping-particle":"","family":"Arslan","given":"Aslihan","non-dropping-particle":"","parse-names":false,"suffix":""},{"dropping-particle":"","family":"Cattaneo","given":"Andrea","non-dropping-particle":"","parse-names":false,"suffix":""},{"dropping-particle":"","family":"Kachulu","given":"Mutie","non-dropping-particle":"","parse-names":false,"suffix":""}],"container-title":"ESA Working Paper No. 14-08","id":"ITEM-1","issue":"3","issued":{"date-parts":[["2014"]]},"number-of-pages":"1-22","title":"Climate Variability, Adaptation Strategies and Food Security in Malawi","type":"report","volume":"1"},"uris":["http://www.mendeley.com/documents/?uuid=d9cafda6-97a4-48ae-8155-f74a81aaeff9"]}],"mendeley":{"formattedCitation":"(Asfaw &lt;i&gt;et al.&lt;/i&gt;, 2014)","manualFormatting":"Asfaw et al. (2014)","plainTextFormattedCitation":"(Asfaw et al., 2014)","previouslyFormattedCitation":"(Asfaw &lt;i&gt;et al.&lt;/i&gt;, 2014)"},"properties":{"noteIndex":0},"schema":"https://github.com/citation-style-language/schema/raw/master/csl-citation.json"}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Asfaw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(2014)</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noted that adaptation strategies of farmers who perceive climatic changes are similar</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irrespective of their location and gender and the most common adaptation strategies were changing crops, crop varieties and changing of planting dates. However,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{"citationItems":[{"id":"ITEM-1","itemData":{"DOI":"10.1007/s10584-022-03445-5","ISBN":"0123456789","ISSN":"1573-1480","author":[{"dropping-particle":"","family":"Ngigi","given":"Marther W","non-dropping-particle":"","parse-names":false,"suffix":""},{"dropping-particle":"","family":"Muange","given":"Elijah N","non-dropping-particle":"","parse-names":false,"suffix":""}],"container-title":"Climatic Change","id":"ITEM-1","issued":{"date-parts":[["2022"]]},"page":"1-23","publisher":"Springer Netherlands","title":"Access to climate information services and climate ‑ smart agriculture in Kenya : a gender ‑ based analysis","type":"article-journal"},"uris":["http://www.mendeley.com/documents/?uuid=2af29467-d40c-4a98-a4dd-cf6961e2444d"]}],"mendeley":{"formattedCitation":"(Ngigi and Muange, 2022)","manualFormatting":"Ngigi and Muange (2022)","plainTextFormattedCitation":"(Ngigi and Muange, 2022)","previouslyFormattedCitation":"(Ngigi and Muange, 2022)"},"properties":{"noteIndex":0},"schema":"https://github.com/citation-style-language/schema/raw/master/csl-citation.json"}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Ngigi and Muange (2022)</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also found that in Kenya, farmer’s perception of climate change leads to a gendered access to climate change information even within the same household, which eventually affect</w:t>
      </w:r>
      <w:r w:rsidR="007C5447">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xml:space="preserve"> the adoption of climate change adaptation strategies.</w:t>
      </w:r>
      <w:r w:rsidR="00C505E1" w:rsidRPr="00F81105">
        <w:rPr>
          <w:rFonts w:ascii="Times New Roman" w:eastAsia="Times New Roman" w:hAnsi="Times New Roman" w:cs="Times New Roman"/>
          <w:sz w:val="24"/>
          <w:szCs w:val="24"/>
          <w:lang w:eastAsia="en-ZA"/>
        </w:rPr>
        <w:t xml:space="preserve"> Worth noting, </w:t>
      </w:r>
      <w:r w:rsidR="00C505E1" w:rsidRPr="00F81105">
        <w:rPr>
          <w:rFonts w:ascii="Times New Roman" w:eastAsia="Times New Roman" w:hAnsi="Times New Roman" w:cs="Times New Roman"/>
          <w:sz w:val="24"/>
          <w:szCs w:val="24"/>
          <w:lang w:eastAsia="en-ZA"/>
        </w:rPr>
        <w:fldChar w:fldCharType="begin" w:fldLock="1"/>
      </w:r>
      <w:r w:rsidR="00ED1917" w:rsidRPr="00F81105">
        <w:rPr>
          <w:rFonts w:ascii="Times New Roman" w:eastAsia="Times New Roman" w:hAnsi="Times New Roman" w:cs="Times New Roman"/>
          <w:sz w:val="24"/>
          <w:szCs w:val="24"/>
          <w:lang w:eastAsia="en-ZA"/>
        </w:rPr>
        <w:instrText>ADDIN CSL_CITATION {"citationItems":[{"id":"ITEM-1","itemData":{"DOI":"10.1007/s10584-017-1924-1","ISSN":"15731480","abstract":"Climate change is projected to intensify and smallholder farmers will be the most affected because they entirely rely on climate-sensitive livelihoods and have low adaptive capacity. Appropriate coping strategies for smallholder farmers depend on an accurate description of the effects of agro-ecological and farmers’ socio-economic factors on climate change. A total of 182 structured questionnaires were administered to determine socio-economic factors affecting smallholder farmers’ perceptions of impacts of climate change on beef production in Malawi. Male heads had a higher perception of having increased cattle feed intake and decreased mortality than female heads suggesting that the former had better control and access to animal feed and health resources. Young farmers had a greater perception of experiencing decreases in cattle water supply than adults implying that they lacked experience required to cope with water scarcity. More educated household heads had a higher perception of experiencing decreased tick loads and increased cattle sales than less educated household heads as they are posited to have increased knowledge of parasite control and understanding of market dynamics and expected to make better marketing decisions. High-income farmers had a lower perception of having decreased rangeland biomass and growth rates than low-income farmers indicating that they had capital to acquire resources required to improve rangeland and cattle production. Gender, age, education and income level were the major socio-economic factors that influenced farmers’ perceptions of impact of climate change on beef production. This highlights the importance of incorporating socio-economic factors when devising climate change adaptation and vulnerability reduction strategies for smallholder beef producers.","author":[{"dropping-particle":"","family":"Chingala","given":"Gregory","non-dropping-particle":"","parse-names":false,"suffix":""},{"dropping-particle":"","family":"Mapiye","given":"Cletos","non-dropping-particle":"","parse-names":false,"suffix":""},{"dropping-particle":"","family":"Raffrenato","given":"Emiliano","non-dropping-particle":"","parse-names":false,"suffix":""},{"dropping-particle":"","family":"Hoffman","given":"Louw","non-dropping-particle":"","parse-names":false,"suffix":""},{"dropping-particle":"","family":"Dzama","given":"Kennedy","non-dropping-particle":"","parse-names":false,"suffix":""}],"container-title":"Climatic Change","id":"ITEM-1","issue":"1-2","issued":{"date-parts":[["2017"]]},"page":"129-141","publisher":"Climatic Change","title":"Determinants of smallholder farmers’ perceptions of impact of climate change on beef production in Malawi","type":"article-journal","volume":"142"},"uris":["http://www.mendeley.com/documents/?uuid=d8b37d79-e111-404d-af9b-ee8cb311df62"]}],"mendeley":{"formattedCitation":"(Chingala &lt;i&gt;et al.&lt;/i&gt;, 2017)","manualFormatting":"Chingala et al., (2017)","plainTextFormattedCitation":"(Chingala et al., 2017)","previouslyFormattedCitation":"(Chingala &lt;i&gt;et al.&lt;/i&gt;, 2017)"},"properties":{"noteIndex":0},"schema":"https://github.com/citation-style-language/schema/raw/master/csl-citation.json"}</w:instrText>
      </w:r>
      <w:r w:rsidR="00C505E1" w:rsidRPr="00F81105">
        <w:rPr>
          <w:rFonts w:ascii="Times New Roman" w:eastAsia="Times New Roman" w:hAnsi="Times New Roman" w:cs="Times New Roman"/>
          <w:sz w:val="24"/>
          <w:szCs w:val="24"/>
          <w:lang w:eastAsia="en-ZA"/>
        </w:rPr>
        <w:fldChar w:fldCharType="separate"/>
      </w:r>
      <w:r w:rsidR="00C505E1" w:rsidRPr="00F81105">
        <w:rPr>
          <w:rFonts w:ascii="Times New Roman" w:eastAsia="Times New Roman" w:hAnsi="Times New Roman" w:cs="Times New Roman"/>
          <w:sz w:val="24"/>
          <w:szCs w:val="24"/>
          <w:lang w:eastAsia="en-ZA"/>
        </w:rPr>
        <w:t xml:space="preserve">Chingala </w:t>
      </w:r>
      <w:r w:rsidR="00C505E1" w:rsidRPr="00F81105">
        <w:rPr>
          <w:rFonts w:ascii="Times New Roman" w:eastAsia="Times New Roman" w:hAnsi="Times New Roman" w:cs="Times New Roman"/>
          <w:i/>
          <w:sz w:val="24"/>
          <w:szCs w:val="24"/>
          <w:lang w:eastAsia="en-ZA"/>
        </w:rPr>
        <w:t>et al.</w:t>
      </w:r>
      <w:r w:rsidR="00C505E1" w:rsidRPr="00F81105">
        <w:rPr>
          <w:rFonts w:ascii="Times New Roman" w:eastAsia="Times New Roman" w:hAnsi="Times New Roman" w:cs="Times New Roman"/>
          <w:sz w:val="24"/>
          <w:szCs w:val="24"/>
          <w:lang w:eastAsia="en-ZA"/>
        </w:rPr>
        <w:t xml:space="preserve"> (2017)</w:t>
      </w:r>
      <w:r w:rsidR="00C505E1" w:rsidRPr="00F81105">
        <w:rPr>
          <w:rFonts w:ascii="Times New Roman" w:eastAsia="Times New Roman" w:hAnsi="Times New Roman" w:cs="Times New Roman"/>
          <w:sz w:val="24"/>
          <w:szCs w:val="24"/>
          <w:lang w:eastAsia="en-ZA"/>
        </w:rPr>
        <w:fldChar w:fldCharType="end"/>
      </w:r>
      <w:r w:rsidR="00C505E1" w:rsidRPr="00F81105">
        <w:rPr>
          <w:rFonts w:ascii="Times New Roman" w:eastAsia="Times New Roman" w:hAnsi="Times New Roman" w:cs="Times New Roman"/>
          <w:sz w:val="24"/>
          <w:szCs w:val="24"/>
          <w:lang w:eastAsia="en-ZA"/>
        </w:rPr>
        <w:t xml:space="preserve"> found that among smallholder beef farmers in Malawi, perception of climate change is affected by socioeconomic determinants such as age, gender, e</w:t>
      </w:r>
      <w:r w:rsidRPr="00F81105">
        <w:rPr>
          <w:rFonts w:ascii="Times New Roman" w:eastAsia="Times New Roman" w:hAnsi="Times New Roman" w:cs="Times New Roman"/>
          <w:sz w:val="24"/>
          <w:szCs w:val="24"/>
          <w:lang w:eastAsia="en-ZA"/>
        </w:rPr>
        <w:t>ducation le</w:t>
      </w:r>
      <w:r w:rsidR="00C505E1" w:rsidRPr="00F81105">
        <w:rPr>
          <w:rFonts w:ascii="Times New Roman" w:eastAsia="Times New Roman" w:hAnsi="Times New Roman" w:cs="Times New Roman"/>
          <w:sz w:val="24"/>
          <w:szCs w:val="24"/>
          <w:lang w:eastAsia="en-ZA"/>
        </w:rPr>
        <w:t>vel, source and level of income</w:t>
      </w:r>
      <w:r w:rsidR="00C505E1" w:rsidRPr="00F81105">
        <w:rPr>
          <w:rFonts w:ascii="Times New Roman" w:eastAsia="Times New Roman" w:hAnsi="Times New Roman" w:cs="Times New Roman"/>
          <w:lang w:eastAsia="en-ZA"/>
        </w:rPr>
        <w:t xml:space="preserve">. </w:t>
      </w:r>
    </w:p>
    <w:p w14:paraId="02D295BA"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39B62E33" w14:textId="25EF0F24" w:rsidR="003637AC" w:rsidRDefault="00C505E1"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Notable determinants affecting farmers</w:t>
      </w:r>
      <w:r w:rsidR="007C5447">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adaptive capacity</w:t>
      </w:r>
      <w:r w:rsidR="00F95952" w:rsidRPr="00F81105">
        <w:rPr>
          <w:rFonts w:ascii="Times New Roman" w:eastAsia="Times New Roman" w:hAnsi="Times New Roman" w:cs="Times New Roman"/>
          <w:sz w:val="24"/>
          <w:szCs w:val="24"/>
          <w:lang w:eastAsia="en-ZA"/>
        </w:rPr>
        <w:t xml:space="preserve"> to climate change include:</w:t>
      </w:r>
      <w:r w:rsidR="00F95952" w:rsidRPr="00B90F83">
        <w:rPr>
          <w:rFonts w:ascii="Times New Roman" w:hAnsi="Times New Roman" w:cs="Times New Roman"/>
          <w:sz w:val="24"/>
          <w:szCs w:val="24"/>
        </w:rPr>
        <w:t xml:space="preserve"> </w:t>
      </w:r>
      <w:r w:rsidR="00F95952" w:rsidRPr="00F81105">
        <w:rPr>
          <w:rFonts w:ascii="Times New Roman" w:eastAsia="Times New Roman" w:hAnsi="Times New Roman" w:cs="Times New Roman"/>
          <w:sz w:val="24"/>
          <w:szCs w:val="24"/>
          <w:lang w:eastAsia="en-ZA"/>
        </w:rPr>
        <w:t>access to resources, risk perception, social norms</w:t>
      </w:r>
      <w:r w:rsidR="007C5447">
        <w:rPr>
          <w:rFonts w:ascii="Times New Roman" w:eastAsia="Times New Roman" w:hAnsi="Times New Roman" w:cs="Times New Roman"/>
          <w:sz w:val="24"/>
          <w:szCs w:val="24"/>
          <w:lang w:eastAsia="en-ZA"/>
        </w:rPr>
        <w:t>,</w:t>
      </w:r>
      <w:r w:rsidR="00F95952" w:rsidRPr="00F81105">
        <w:rPr>
          <w:rFonts w:ascii="Times New Roman" w:eastAsia="Times New Roman" w:hAnsi="Times New Roman" w:cs="Times New Roman"/>
          <w:sz w:val="24"/>
          <w:szCs w:val="24"/>
          <w:lang w:eastAsia="en-ZA"/>
        </w:rPr>
        <w:t xml:space="preserve"> and roles of husbands and wives in decision making </w:t>
      </w:r>
      <w:r w:rsidR="00F95952" w:rsidRPr="00F81105">
        <w:rPr>
          <w:rFonts w:ascii="Times New Roman" w:eastAsia="Times New Roman" w:hAnsi="Times New Roman" w:cs="Times New Roman"/>
          <w:sz w:val="24"/>
          <w:szCs w:val="24"/>
          <w:lang w:eastAsia="en-ZA"/>
        </w:rPr>
        <w:fldChar w:fldCharType="begin" w:fldLock="1"/>
      </w:r>
      <w:r w:rsidR="00F95952" w:rsidRPr="00F81105">
        <w:rPr>
          <w:rFonts w:ascii="Times New Roman" w:eastAsia="Times New Roman" w:hAnsi="Times New Roman" w:cs="Times New Roman"/>
          <w:sz w:val="24"/>
          <w:szCs w:val="24"/>
          <w:lang w:eastAsia="en-ZA"/>
        </w:rPr>
        <w:instrText>ADDIN CSL_CITATION {"citationItems":[{"id":"ITEM-1","itemData":{"DOI":"10.1016/j.ecolecon.2017.03.019","ISSN":"0921-8009","author":[{"dropping-particle":"","family":"Ngigi","given":"Marther W","non-dropping-particle":"","parse-names":false,"suffix":""},{"dropping-particle":"","family":"Mueller","given":"Ulrike","non-dropping-particle":"","parse-names":false,"suffix":""},{"dropping-particle":"","family":"Birner","given":"Regina","non-dropping-particle":"","parse-names":false,"suffix":""}],"container-title":"Ecological Economics","id":"ITEM-1","issued":{"date-parts":[["2017"]]},"page":"99-108","publisher":"Elsevier B.V.","title":"Gender Differences in Climate Change Adaptation Strategies and Participation in Group-based Approaches : An Intra-household Analysis From Rural Kenya","type":"article-journal","volume":"138"},"uris":["http://www.mendeley.com/documents/?uuid=2f149e09-574e-431e-bae8-46e1bec0075e"]}],"mendeley":{"formattedCitation":"(Ngigi, Mueller and Birner, 2017)","plainTextFormattedCitation":"(Ngigi, Mueller and Birner, 2017)","previouslyFormattedCitation":"(Ngigi, Mueller and Birner, 2017)"},"properties":{"noteIndex":0},"schema":"https://github.com/citation-style-language/schema/raw/master/csl-citation.json"}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(Ngigi</w:t>
      </w:r>
      <w:r w:rsidR="007C5447">
        <w:rPr>
          <w:rFonts w:ascii="Times New Roman" w:eastAsia="Times New Roman" w:hAnsi="Times New Roman" w:cs="Times New Roman"/>
          <w:sz w:val="24"/>
          <w:szCs w:val="24"/>
          <w:lang w:eastAsia="en-ZA"/>
        </w:rPr>
        <w:t xml:space="preserve"> </w:t>
      </w:r>
      <w:r w:rsidR="007C5447" w:rsidRPr="00343F45">
        <w:rPr>
          <w:rFonts w:ascii="Times New Roman" w:eastAsia="Times New Roman" w:hAnsi="Times New Roman" w:cs="Times New Roman"/>
          <w:i/>
          <w:iCs/>
          <w:sz w:val="24"/>
          <w:szCs w:val="24"/>
          <w:lang w:eastAsia="en-ZA"/>
        </w:rPr>
        <w:t>et al</w:t>
      </w:r>
      <w:r w:rsidR="007C5447">
        <w:rPr>
          <w:rFonts w:ascii="Times New Roman" w:eastAsia="Times New Roman" w:hAnsi="Times New Roman" w:cs="Times New Roman"/>
          <w:sz w:val="24"/>
          <w:szCs w:val="24"/>
          <w:lang w:eastAsia="en-ZA"/>
        </w:rPr>
        <w:t>.</w:t>
      </w:r>
      <w:r w:rsidR="00F95952" w:rsidRPr="00F81105">
        <w:rPr>
          <w:rFonts w:ascii="Times New Roman" w:eastAsia="Times New Roman" w:hAnsi="Times New Roman" w:cs="Times New Roman"/>
          <w:sz w:val="24"/>
          <w:szCs w:val="24"/>
          <w:lang w:eastAsia="en-ZA"/>
        </w:rPr>
        <w:t xml:space="preserve">  2017)</w:t>
      </w:r>
      <w:r w:rsidR="00F95952" w:rsidRPr="00F81105">
        <w:rPr>
          <w:rFonts w:ascii="Times New Roman" w:eastAsia="Times New Roman" w:hAnsi="Times New Roman" w:cs="Times New Roman"/>
          <w:sz w:val="24"/>
          <w:szCs w:val="24"/>
          <w:lang w:eastAsia="en-ZA"/>
        </w:rPr>
        <w:fldChar w:fldCharType="end"/>
      </w:r>
      <w:r w:rsidR="00663AD3" w:rsidRPr="00F81105">
        <w:rPr>
          <w:rFonts w:ascii="Times New Roman" w:eastAsia="Times New Roman" w:hAnsi="Times New Roman" w:cs="Times New Roman"/>
          <w:sz w:val="24"/>
          <w:szCs w:val="24"/>
          <w:lang w:eastAsia="en-ZA"/>
        </w:rPr>
        <w:t xml:space="preserve">. </w:t>
      </w:r>
      <w:r w:rsidR="007C5447">
        <w:rPr>
          <w:rFonts w:ascii="Times New Roman" w:eastAsia="Times New Roman" w:hAnsi="Times New Roman" w:cs="Times New Roman"/>
          <w:sz w:val="24"/>
          <w:szCs w:val="24"/>
          <w:lang w:eastAsia="en-ZA"/>
        </w:rPr>
        <w:t>Concerning</w:t>
      </w:r>
      <w:r w:rsidR="00663AD3" w:rsidRPr="00F81105">
        <w:rPr>
          <w:rFonts w:ascii="Times New Roman" w:eastAsia="Times New Roman" w:hAnsi="Times New Roman" w:cs="Times New Roman"/>
          <w:sz w:val="24"/>
          <w:szCs w:val="24"/>
          <w:lang w:eastAsia="en-ZA"/>
        </w:rPr>
        <w:t xml:space="preserve"> these determinants</w:t>
      </w:r>
      <w:r w:rsidR="00F95952" w:rsidRPr="00F81105">
        <w:rPr>
          <w:rFonts w:ascii="Times New Roman" w:eastAsia="Times New Roman" w:hAnsi="Times New Roman" w:cs="Times New Roman"/>
          <w:sz w:val="24"/>
          <w:szCs w:val="24"/>
          <w:lang w:eastAsia="en-ZA"/>
        </w:rPr>
        <w:t xml:space="preserve">, </w:t>
      </w:r>
      <w:r w:rsidR="00F95952" w:rsidRPr="00F81105">
        <w:rPr>
          <w:rFonts w:ascii="Times New Roman" w:eastAsia="Times New Roman" w:hAnsi="Times New Roman" w:cs="Times New Roman"/>
          <w:sz w:val="24"/>
          <w:szCs w:val="24"/>
          <w:lang w:eastAsia="en-ZA"/>
        </w:rPr>
        <w:fldChar w:fldCharType="begin" w:fldLock="1"/>
      </w:r>
      <w:r w:rsidR="00F95952" w:rsidRPr="00F81105">
        <w:rPr>
          <w:rFonts w:ascii="Times New Roman" w:eastAsia="Times New Roman" w:hAnsi="Times New Roman" w:cs="Times New Roman"/>
          <w:sz w:val="24"/>
          <w:szCs w:val="24"/>
          <w:lang w:eastAsia="en-ZA"/>
        </w:rPr>
        <w:instrText>ADDIN CSL_CITATION {"citationItems":[{"id":"ITEM-1","itemData":{"DOI":"10.1016/j.heliyon.2022.e08908","ISSN":"2405-8440","author":[{"dropping-particle":"","family":"Mekonnen","given":"Zenebe","non-dropping-particle":"","parse-names":false,"suffix":""}],"container-title":"Heliyon","id":"ITEM-1","issue":"February","issued":{"date-parts":[["2022"]]},"page":"e08908","publisher":"The Author(s)","title":"Heliyon Intra-household gender disparity : effects on climate change adaptation in Arsi Negele district , Ethiopia","type":"article-journal","volume":"8"},"uris":["http://www.mendeley.com/documents/?uuid=2ac5148c-c21a-460c-ba99-63ce783313f4"]}],"mendeley":{"formattedCitation":"(Mekonnen, 2022)","manualFormatting":"Mekonnen, (2022)","plainTextFormattedCitation":"(Mekonnen, 2022)","previouslyFormattedCitation":"(Mekonnen, 2022)"},"properties":{"noteIndex":0},"schema":"https://github.com/citation-style-language/schema/raw/master/csl-citation.json"}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Mekonnen, (2022)</w:t>
      </w:r>
      <w:r w:rsidR="00F95952" w:rsidRPr="00F81105">
        <w:rPr>
          <w:rFonts w:ascii="Times New Roman" w:eastAsia="Times New Roman" w:hAnsi="Times New Roman" w:cs="Times New Roman"/>
          <w:sz w:val="24"/>
          <w:szCs w:val="24"/>
          <w:lang w:eastAsia="en-ZA"/>
        </w:rPr>
        <w:fldChar w:fldCharType="end"/>
      </w:r>
      <w:r w:rsidR="00F95952" w:rsidRPr="00F81105">
        <w:rPr>
          <w:rFonts w:ascii="Times New Roman" w:eastAsia="Times New Roman" w:hAnsi="Times New Roman" w:cs="Times New Roman"/>
          <w:sz w:val="24"/>
          <w:szCs w:val="24"/>
          <w:lang w:eastAsia="en-ZA"/>
        </w:rPr>
        <w:t xml:space="preserve">  found that women in rural </w:t>
      </w:r>
      <w:r w:rsidR="00F95952" w:rsidRPr="00F81105">
        <w:rPr>
          <w:rFonts w:ascii="Times New Roman" w:eastAsia="Times New Roman" w:hAnsi="Times New Roman" w:cs="Times New Roman"/>
          <w:sz w:val="24"/>
          <w:szCs w:val="24"/>
          <w:lang w:eastAsia="en-ZA"/>
        </w:rPr>
        <w:lastRenderedPageBreak/>
        <w:t xml:space="preserve">areas were in disparity with men </w:t>
      </w:r>
      <w:r w:rsidR="007C5447">
        <w:rPr>
          <w:rFonts w:ascii="Times New Roman" w:eastAsia="Times New Roman" w:hAnsi="Times New Roman" w:cs="Times New Roman"/>
          <w:sz w:val="24"/>
          <w:szCs w:val="24"/>
          <w:lang w:eastAsia="en-ZA"/>
        </w:rPr>
        <w:t>about</w:t>
      </w:r>
      <w:r w:rsidR="00F95952" w:rsidRPr="00F81105">
        <w:rPr>
          <w:rFonts w:ascii="Times New Roman" w:eastAsia="Times New Roman" w:hAnsi="Times New Roman" w:cs="Times New Roman"/>
          <w:sz w:val="24"/>
          <w:szCs w:val="24"/>
          <w:lang w:eastAsia="en-ZA"/>
        </w:rPr>
        <w:t xml:space="preserve"> access to productive resources, control over the use of income, decision</w:t>
      </w:r>
      <w:r w:rsidR="007C5447">
        <w:rPr>
          <w:rFonts w:ascii="Times New Roman" w:eastAsia="Times New Roman" w:hAnsi="Times New Roman" w:cs="Times New Roman"/>
          <w:sz w:val="24"/>
          <w:szCs w:val="24"/>
          <w:lang w:eastAsia="en-ZA"/>
        </w:rPr>
        <w:t>-</w:t>
      </w:r>
      <w:r w:rsidR="00F95952" w:rsidRPr="00F81105">
        <w:rPr>
          <w:rFonts w:ascii="Times New Roman" w:eastAsia="Times New Roman" w:hAnsi="Times New Roman" w:cs="Times New Roman"/>
          <w:sz w:val="24"/>
          <w:szCs w:val="24"/>
          <w:lang w:eastAsia="en-ZA"/>
        </w:rPr>
        <w:t xml:space="preserve">making in agricultural production, community leadership and time allocation for domestic tasks in the household. </w:t>
      </w:r>
      <w:r w:rsidR="007C5447">
        <w:rPr>
          <w:rFonts w:ascii="Times New Roman" w:eastAsia="Times New Roman" w:hAnsi="Times New Roman" w:cs="Times New Roman"/>
          <w:sz w:val="24"/>
          <w:szCs w:val="24"/>
          <w:lang w:eastAsia="en-ZA"/>
        </w:rPr>
        <w:t>He</w:t>
      </w:r>
      <w:r w:rsidR="00F95952" w:rsidRPr="00F81105">
        <w:rPr>
          <w:rFonts w:ascii="Times New Roman" w:eastAsia="Times New Roman" w:hAnsi="Times New Roman" w:cs="Times New Roman"/>
          <w:sz w:val="24"/>
          <w:szCs w:val="24"/>
          <w:lang w:eastAsia="en-ZA"/>
        </w:rPr>
        <w:t xml:space="preserve"> concluded that these disparities</w:t>
      </w:r>
      <w:r w:rsidR="009F2BDB" w:rsidRPr="00F81105">
        <w:rPr>
          <w:rFonts w:ascii="Times New Roman" w:eastAsia="Times New Roman" w:hAnsi="Times New Roman" w:cs="Times New Roman"/>
          <w:sz w:val="24"/>
          <w:szCs w:val="24"/>
          <w:lang w:eastAsia="en-ZA"/>
        </w:rPr>
        <w:t xml:space="preserve"> negatively</w:t>
      </w:r>
      <w:r w:rsidR="00F95952" w:rsidRPr="00F81105">
        <w:rPr>
          <w:rFonts w:ascii="Times New Roman" w:eastAsia="Times New Roman" w:hAnsi="Times New Roman" w:cs="Times New Roman"/>
          <w:sz w:val="24"/>
          <w:szCs w:val="24"/>
          <w:lang w:eastAsia="en-ZA"/>
        </w:rPr>
        <w:t xml:space="preserve"> affect women’s adaptive capacity.</w:t>
      </w:r>
      <w:r w:rsidR="003637AC">
        <w:rPr>
          <w:rFonts w:ascii="Times New Roman" w:eastAsia="Times New Roman" w:hAnsi="Times New Roman" w:cs="Times New Roman"/>
          <w:sz w:val="24"/>
          <w:szCs w:val="24"/>
          <w:lang w:eastAsia="en-ZA"/>
        </w:rPr>
        <w:t xml:space="preserve"> </w:t>
      </w:r>
    </w:p>
    <w:p w14:paraId="4D8BB6BD" w14:textId="77777777" w:rsidR="00154804" w:rsidRDefault="00154804" w:rsidP="00D00F2D">
      <w:pPr>
        <w:spacing w:after="0" w:line="360" w:lineRule="auto"/>
        <w:jc w:val="both"/>
        <w:rPr>
          <w:rFonts w:ascii="Times New Roman" w:eastAsia="Times New Roman" w:hAnsi="Times New Roman" w:cs="Times New Roman"/>
          <w:sz w:val="24"/>
          <w:szCs w:val="24"/>
          <w:lang w:eastAsia="en-ZA"/>
        </w:rPr>
      </w:pPr>
    </w:p>
    <w:p w14:paraId="0E607EC2" w14:textId="7909A0E3" w:rsidR="002E34F4" w:rsidRDefault="003637AC" w:rsidP="00D00F2D">
      <w:pPr>
        <w:autoSpaceDE w:val="0"/>
        <w:autoSpaceDN w:val="0"/>
        <w:adjustRightInd w:val="0"/>
        <w:spacing w:after="0" w:line="360" w:lineRule="auto"/>
        <w:jc w:val="both"/>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Additionally</w:t>
      </w:r>
      <w:r w:rsidR="002E34F4">
        <w:rPr>
          <w:rFonts w:ascii="Times New Roman" w:eastAsia="Times New Roman" w:hAnsi="Times New Roman" w:cs="Times New Roman"/>
          <w:sz w:val="24"/>
          <w:szCs w:val="24"/>
          <w:lang w:eastAsia="en-ZA"/>
        </w:rPr>
        <w:t xml:space="preserve">, </w:t>
      </w:r>
      <w:r w:rsidR="002E34F4" w:rsidRPr="0009601A">
        <w:rPr>
          <w:rFonts w:ascii="Times New Roman" w:eastAsia="Times New Roman" w:hAnsi="Times New Roman" w:cs="Times New Roman"/>
          <w:sz w:val="24"/>
          <w:szCs w:val="24"/>
          <w:lang w:eastAsia="en-ZA"/>
        </w:rPr>
        <w:fldChar w:fldCharType="begin" w:fldLock="1"/>
      </w:r>
      <w:r w:rsidR="002E34F4" w:rsidRPr="0009601A">
        <w:rPr>
          <w:rFonts w:ascii="Times New Roman" w:eastAsia="Times New Roman" w:hAnsi="Times New Roman" w:cs="Times New Roman"/>
          <w:sz w:val="24"/>
          <w:szCs w:val="24"/>
          <w:lang w:eastAsia="en-ZA"/>
        </w:rPr>
        <w:instrText>ADDIN CSL_CITATION {"citationItems":[{"id":"ITEM-1","itemData":{"DOI":"10.1016/j.ecolecon.2017.03.019","ISSN":"0921-8009","author":[{"dropping-particle":"","family":"Ngigi","given":"Marther W","non-dropping-particle":"","parse-names":false,"suffix":""},{"dropping-particle":"","family":"Mueller","given":"Ulrike","non-dropping-particle":"","parse-names":false,"suffix":""},{"dropping-particle":"","family":"Birner","given":"Regina","non-dropping-particle":"","parse-names":false,"suffix":""}],"container-title":"Ecological Economics","id":"ITEM-1","issued":{"date-parts":[["2017"]]},"page":"99-108","publisher":"Elsevier B.V.","title":"Gender Differences in Climate Change Adaptation Strategies and Participation in Group-based Approaches : An Intra-household Analysis From Rural Kenya","type":"article-journal","volume":"138"},"uris":["http://www.mendeley.com/documents/?uuid=2f149e09-574e-431e-bae8-46e1bec0075e"]}],"mendeley":{"formattedCitation":"(Ngigi, Mueller and Birner, 2017)","plainTextFormattedCitation":"(Ngigi, Mueller and Birner, 2017)","previouslyFormattedCitation":"(Ngigi, Mueller and Birner, 2017)"},"properties":{"noteIndex":0},"schema":"https://github.com/citation-style-language/schema/raw/master/csl-citation.json"}</w:instrText>
      </w:r>
      <w:r w:rsidR="002E34F4" w:rsidRPr="0009601A">
        <w:rPr>
          <w:rFonts w:ascii="Times New Roman" w:eastAsia="Times New Roman" w:hAnsi="Times New Roman" w:cs="Times New Roman"/>
          <w:sz w:val="24"/>
          <w:szCs w:val="24"/>
          <w:lang w:eastAsia="en-ZA"/>
        </w:rPr>
        <w:fldChar w:fldCharType="separate"/>
      </w:r>
      <w:r w:rsidR="002E34F4">
        <w:rPr>
          <w:rFonts w:ascii="Times New Roman" w:eastAsia="Times New Roman" w:hAnsi="Times New Roman" w:cs="Times New Roman"/>
          <w:sz w:val="24"/>
          <w:szCs w:val="24"/>
          <w:lang w:eastAsia="en-ZA"/>
        </w:rPr>
        <w:t>Van Aelst</w:t>
      </w:r>
      <w:r w:rsidR="002E34F4" w:rsidRPr="0009601A">
        <w:rPr>
          <w:rFonts w:ascii="Times New Roman" w:eastAsia="Times New Roman" w:hAnsi="Times New Roman" w:cs="Times New Roman"/>
          <w:sz w:val="24"/>
          <w:szCs w:val="24"/>
          <w:lang w:eastAsia="en-ZA"/>
        </w:rPr>
        <w:t xml:space="preserve"> and </w:t>
      </w:r>
      <w:r w:rsidR="002E34F4">
        <w:rPr>
          <w:rFonts w:ascii="Times New Roman" w:eastAsia="Times New Roman" w:hAnsi="Times New Roman" w:cs="Times New Roman"/>
          <w:sz w:val="24"/>
          <w:szCs w:val="24"/>
          <w:lang w:eastAsia="en-ZA"/>
        </w:rPr>
        <w:t>Holvoet (</w:t>
      </w:r>
      <w:r w:rsidR="002E34F4" w:rsidRPr="0009601A">
        <w:rPr>
          <w:rFonts w:ascii="Times New Roman" w:eastAsia="Times New Roman" w:hAnsi="Times New Roman" w:cs="Times New Roman"/>
          <w:sz w:val="24"/>
          <w:szCs w:val="24"/>
          <w:lang w:eastAsia="en-ZA"/>
        </w:rPr>
        <w:t xml:space="preserve"> 201</w:t>
      </w:r>
      <w:r w:rsidR="002E34F4">
        <w:rPr>
          <w:rFonts w:ascii="Times New Roman" w:eastAsia="Times New Roman" w:hAnsi="Times New Roman" w:cs="Times New Roman"/>
          <w:sz w:val="24"/>
          <w:szCs w:val="24"/>
          <w:lang w:eastAsia="en-ZA"/>
        </w:rPr>
        <w:t>8</w:t>
      </w:r>
      <w:r w:rsidR="002E34F4" w:rsidRPr="0009601A">
        <w:rPr>
          <w:rFonts w:ascii="Times New Roman" w:eastAsia="Times New Roman" w:hAnsi="Times New Roman" w:cs="Times New Roman"/>
          <w:sz w:val="24"/>
          <w:szCs w:val="24"/>
          <w:lang w:eastAsia="en-ZA"/>
        </w:rPr>
        <w:t>)</w:t>
      </w:r>
      <w:r w:rsidR="002E34F4" w:rsidRPr="0009601A">
        <w:rPr>
          <w:rFonts w:ascii="Times New Roman" w:eastAsia="Times New Roman" w:hAnsi="Times New Roman" w:cs="Times New Roman"/>
          <w:sz w:val="24"/>
          <w:szCs w:val="24"/>
          <w:lang w:eastAsia="en-ZA"/>
        </w:rPr>
        <w:fldChar w:fldCharType="end"/>
      </w:r>
      <w:r w:rsidR="007C5447">
        <w:rPr>
          <w:rFonts w:ascii="Times New Roman" w:eastAsia="Times New Roman" w:hAnsi="Times New Roman" w:cs="Times New Roman"/>
          <w:sz w:val="24"/>
          <w:szCs w:val="24"/>
          <w:lang w:eastAsia="en-ZA"/>
        </w:rPr>
        <w:t>,</w:t>
      </w:r>
      <w:r w:rsidR="002E34F4">
        <w:rPr>
          <w:rFonts w:ascii="Times New Roman" w:eastAsia="Times New Roman" w:hAnsi="Times New Roman" w:cs="Times New Roman"/>
          <w:sz w:val="24"/>
          <w:szCs w:val="24"/>
          <w:lang w:eastAsia="en-ZA"/>
        </w:rPr>
        <w:t xml:space="preserve"> in their </w:t>
      </w:r>
      <w:r>
        <w:rPr>
          <w:rFonts w:ascii="Times New Roman" w:eastAsia="Times New Roman" w:hAnsi="Times New Roman" w:cs="Times New Roman"/>
          <w:sz w:val="24"/>
          <w:szCs w:val="24"/>
          <w:lang w:eastAsia="en-ZA"/>
        </w:rPr>
        <w:t xml:space="preserve">mixed methods </w:t>
      </w:r>
      <w:r w:rsidR="002E34F4">
        <w:rPr>
          <w:rFonts w:ascii="Times New Roman" w:eastAsia="Times New Roman" w:hAnsi="Times New Roman" w:cs="Times New Roman"/>
          <w:sz w:val="24"/>
          <w:szCs w:val="24"/>
          <w:lang w:eastAsia="en-ZA"/>
        </w:rPr>
        <w:t>intrahousehold research in Tanzania</w:t>
      </w:r>
      <w:r w:rsidR="007C5447">
        <w:rPr>
          <w:rFonts w:ascii="Times New Roman" w:eastAsia="Times New Roman" w:hAnsi="Times New Roman" w:cs="Times New Roman"/>
          <w:sz w:val="24"/>
          <w:szCs w:val="24"/>
          <w:lang w:eastAsia="en-ZA"/>
        </w:rPr>
        <w:t>,</w:t>
      </w:r>
      <w:r w:rsidR="002E34F4">
        <w:rPr>
          <w:rFonts w:ascii="Times New Roman" w:eastAsia="Times New Roman" w:hAnsi="Times New Roman" w:cs="Times New Roman"/>
          <w:sz w:val="24"/>
          <w:szCs w:val="24"/>
          <w:lang w:eastAsia="en-ZA"/>
        </w:rPr>
        <w:t xml:space="preserve"> found empirical evidence that when women </w:t>
      </w:r>
      <w:r>
        <w:rPr>
          <w:rFonts w:ascii="Times New Roman" w:eastAsia="Times New Roman" w:hAnsi="Times New Roman" w:cs="Times New Roman"/>
          <w:sz w:val="24"/>
          <w:szCs w:val="24"/>
          <w:lang w:eastAsia="en-ZA"/>
        </w:rPr>
        <w:t>were</w:t>
      </w:r>
      <w:r w:rsidR="002E34F4">
        <w:rPr>
          <w:rFonts w:ascii="Times New Roman" w:eastAsia="Times New Roman" w:hAnsi="Times New Roman" w:cs="Times New Roman"/>
          <w:sz w:val="24"/>
          <w:szCs w:val="24"/>
          <w:lang w:eastAsia="en-ZA"/>
        </w:rPr>
        <w:t xml:space="preserve"> more involved in decision-making in agricultural production, their households were more likely to adopt </w:t>
      </w:r>
      <w:r w:rsidR="00DF77F3">
        <w:rPr>
          <w:rFonts w:ascii="Times New Roman" w:eastAsia="Times New Roman" w:hAnsi="Times New Roman" w:cs="Times New Roman"/>
          <w:sz w:val="24"/>
          <w:szCs w:val="24"/>
          <w:lang w:eastAsia="en-ZA"/>
        </w:rPr>
        <w:t>m</w:t>
      </w:r>
      <w:r w:rsidR="002E34F4">
        <w:rPr>
          <w:rFonts w:ascii="Times New Roman" w:eastAsia="Times New Roman" w:hAnsi="Times New Roman" w:cs="Times New Roman"/>
          <w:sz w:val="24"/>
          <w:szCs w:val="24"/>
          <w:lang w:eastAsia="en-ZA"/>
        </w:rPr>
        <w:t>ixed cropping, Mulching,  drought</w:t>
      </w:r>
      <w:r w:rsidR="007C5447">
        <w:rPr>
          <w:rFonts w:ascii="Times New Roman" w:eastAsia="Times New Roman" w:hAnsi="Times New Roman" w:cs="Times New Roman"/>
          <w:sz w:val="24"/>
          <w:szCs w:val="24"/>
          <w:lang w:eastAsia="en-ZA"/>
        </w:rPr>
        <w:t>-</w:t>
      </w:r>
      <w:r w:rsidR="002E34F4">
        <w:rPr>
          <w:rFonts w:ascii="Times New Roman" w:eastAsia="Times New Roman" w:hAnsi="Times New Roman" w:cs="Times New Roman"/>
          <w:sz w:val="24"/>
          <w:szCs w:val="24"/>
          <w:lang w:eastAsia="en-ZA"/>
        </w:rPr>
        <w:t>resistant crops a</w:t>
      </w:r>
      <w:r>
        <w:rPr>
          <w:rFonts w:ascii="Times New Roman" w:eastAsia="Times New Roman" w:hAnsi="Times New Roman" w:cs="Times New Roman"/>
          <w:sz w:val="24"/>
          <w:szCs w:val="24"/>
          <w:lang w:eastAsia="en-ZA"/>
        </w:rPr>
        <w:t>n</w:t>
      </w:r>
      <w:r w:rsidR="002E34F4">
        <w:rPr>
          <w:rFonts w:ascii="Times New Roman" w:eastAsia="Times New Roman" w:hAnsi="Times New Roman" w:cs="Times New Roman"/>
          <w:sz w:val="24"/>
          <w:szCs w:val="24"/>
          <w:lang w:eastAsia="en-ZA"/>
        </w:rPr>
        <w:t xml:space="preserve">d early maturing crops. </w:t>
      </w:r>
      <w:r>
        <w:rPr>
          <w:rFonts w:ascii="Times New Roman" w:eastAsia="Times New Roman" w:hAnsi="Times New Roman" w:cs="Times New Roman"/>
          <w:sz w:val="24"/>
          <w:szCs w:val="24"/>
          <w:lang w:eastAsia="en-ZA"/>
        </w:rPr>
        <w:t xml:space="preserve">They went further to suggest that further research should be done to understand the relationship </w:t>
      </w:r>
      <w:r w:rsidR="00057557">
        <w:rPr>
          <w:rFonts w:ascii="Times New Roman" w:eastAsia="Times New Roman" w:hAnsi="Times New Roman" w:cs="Times New Roman"/>
          <w:sz w:val="24"/>
          <w:szCs w:val="24"/>
          <w:lang w:eastAsia="en-ZA"/>
        </w:rPr>
        <w:t>between household</w:t>
      </w:r>
      <w:r>
        <w:rPr>
          <w:rFonts w:ascii="Times New Roman" w:eastAsia="Times New Roman" w:hAnsi="Times New Roman" w:cs="Times New Roman"/>
          <w:sz w:val="24"/>
          <w:szCs w:val="24"/>
          <w:lang w:eastAsia="en-ZA"/>
        </w:rPr>
        <w:t xml:space="preserve"> decision-making processes and climate change adaptation.</w:t>
      </w:r>
    </w:p>
    <w:p w14:paraId="69BAEA81" w14:textId="77777777" w:rsidR="00154804" w:rsidRPr="00957F0F" w:rsidRDefault="00154804" w:rsidP="00D00F2D">
      <w:pPr>
        <w:autoSpaceDE w:val="0"/>
        <w:autoSpaceDN w:val="0"/>
        <w:adjustRightInd w:val="0"/>
        <w:spacing w:after="0" w:line="360" w:lineRule="auto"/>
        <w:jc w:val="both"/>
        <w:rPr>
          <w:rFonts w:ascii="Times New Roman" w:eastAsia="Times New Roman" w:hAnsi="Times New Roman" w:cs="Times New Roman"/>
          <w:sz w:val="24"/>
          <w:szCs w:val="24"/>
          <w:lang w:eastAsia="en-ZA"/>
        </w:rPr>
      </w:pPr>
    </w:p>
    <w:p w14:paraId="285EDA82" w14:textId="197AB123" w:rsidR="00DF794E" w:rsidRPr="00B90F83" w:rsidRDefault="00F95952" w:rsidP="00D21414">
      <w:pPr>
        <w:pStyle w:val="Heading4"/>
        <w:ind w:left="1364" w:hanging="1080"/>
      </w:pPr>
      <w:bookmarkStart w:id="89" w:name="_Toc195892149"/>
      <w:r w:rsidRPr="00B90F83">
        <w:t xml:space="preserve">Inequality in </w:t>
      </w:r>
      <w:r w:rsidR="007C5447">
        <w:t>t</w:t>
      </w:r>
      <w:r w:rsidRPr="00B90F83">
        <w:t xml:space="preserve">ime </w:t>
      </w:r>
      <w:r w:rsidR="007C5447">
        <w:t>u</w:t>
      </w:r>
      <w:r w:rsidRPr="00B90F83">
        <w:t>se</w:t>
      </w:r>
      <w:bookmarkEnd w:id="89"/>
    </w:p>
    <w:p w14:paraId="59F16D24" w14:textId="1A29DFD1" w:rsidR="00DF794E"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A growing literature has shown inequality in time use between men and women in rural areas. For instance,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{"citationItems":[{"id":"ITEM-1","itemData":{"DOI":"10.1080/13545701.2022.2080854","ISSN":"14664372","abstract":"How gender-based differences in time spent on household and labor-market activities affect men’s and women’s well-being is of growing interest to economists and policymakers. In many countries, women perform more unpaid work than men and have fewer opportunities to lift themselves out of poverty through education and training. This article analyzes the relationship between poverty and gender inequality in time use among monogamous couples in Ghana. A key finding is that women in poor households face heterogeneous levels of inequality in time use, depending on the type of activity, inequality in time use, and characteristics of the household. The study highlights the importance of devising gender-aware policies and altering entrenched cultural stereotypes, thereby helping to reduce inequality between men and women. This should afford more women the opportunity to play a more productive and economically meaningful role in the formal labor market. HIGHLIGHTS In Ghana, poor households face significantly higher gender inequality in time use compared to rich households. Levels of time-use inequality for poor women vary in relation to activity and household characteristics. Policies should prioritize reducing poverty to alleviate intrahousehold inequality. Gender-aware policies should address norms that impede women’s labor market participation and autonomous time allocation.","author":[{"dropping-particle":"","family":"Orkoh","given":"Emmanuel","non-dropping-particle":"","parse-names":false,"suffix":""},{"dropping-particle":"","family":"Claassen","given":"Carike","non-dropping-particle":"","parse-names":false,"suffix":""},{"dropping-particle":"","family":"Blaauw","given":"Derick","non-dropping-particle":"","parse-names":false,"suffix":""}],"container-title":"Feminist Economics","id":"ITEM-1","issued":{"date-parts":[["2022"]]},"title":"Poverty and Intrahousehold Gender Inequality in Time Use in Ghana","type":"article-journal"},"uris":["http://www.mendeley.com/documents/?uuid=f66fe470-f506-4053-ace6-60c4d421568f"]}],"mendeley":{"formattedCitation":"(Orkoh, Claassen and Blaauw, 2022)","manualFormatting":"Orkoh, Claassen and Blaauw, (2022 )","plainTextFormattedCitation":"(Orkoh, Claassen and Blaauw, 2022)","previouslyFormattedCitation":"(Orkoh, Claassen and Blaauw, 2022)"},"properties":{"noteIndex":0},"schema":"https://github.com/citation-style-language/schema/raw/master/csl-citation.json"}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Orkoh</w:t>
      </w:r>
      <w:r w:rsidR="00E3146B">
        <w:rPr>
          <w:rFonts w:ascii="Times New Roman" w:eastAsia="Times New Roman" w:hAnsi="Times New Roman" w:cs="Times New Roman"/>
          <w:sz w:val="24"/>
          <w:szCs w:val="24"/>
          <w:lang w:eastAsia="en-ZA"/>
        </w:rPr>
        <w:t xml:space="preserve"> </w:t>
      </w:r>
      <w:r w:rsidR="00E3146B" w:rsidRPr="00343F45">
        <w:rPr>
          <w:rFonts w:ascii="Times New Roman" w:eastAsia="Times New Roman" w:hAnsi="Times New Roman" w:cs="Times New Roman"/>
          <w:i/>
          <w:iCs/>
          <w:sz w:val="24"/>
          <w:szCs w:val="24"/>
          <w:lang w:eastAsia="en-ZA"/>
        </w:rPr>
        <w:t>et al</w:t>
      </w:r>
      <w:r w:rsidR="00E3146B">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(2022 )</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report of pervasive inequality in time use within rural households in Ghana, with women spending more time in unpaid work, while men </w:t>
      </w:r>
      <w:r w:rsidR="007C5447">
        <w:rPr>
          <w:rFonts w:ascii="Times New Roman" w:eastAsia="Times New Roman" w:hAnsi="Times New Roman" w:cs="Times New Roman"/>
          <w:sz w:val="24"/>
          <w:szCs w:val="24"/>
          <w:lang w:eastAsia="en-ZA"/>
        </w:rPr>
        <w:t>spend</w:t>
      </w:r>
      <w:r w:rsidRPr="00F81105">
        <w:rPr>
          <w:rFonts w:ascii="Times New Roman" w:eastAsia="Times New Roman" w:hAnsi="Times New Roman" w:cs="Times New Roman"/>
          <w:sz w:val="24"/>
          <w:szCs w:val="24"/>
          <w:lang w:eastAsia="en-ZA"/>
        </w:rPr>
        <w:t xml:space="preserve"> more time in paid work, a development that widens the gender gap.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{"citationItems":[{"id":"ITEM-1","itemData":{"DOI":"10.1080/00220388.2017.1400014","ISSN":"17439140","abstract":"Agricultural households face collective action dilemmas when making decisions about investments in their common household farm and the allocation of resources and benefits derived from it. We relate intrahousehold decisions, as measured in a lab-in-the-field experiment conducted with spouses in agricultural households in western Uganda, with actual investments and intrahousehold resource allocation. Intrahousehold decision-making that supports cooperation and equitable sharing is associated with greater investment in the intensification of cash and food crop production, and more equitable access and control over income. Freeriding behaviour by husbands is associated with the intensification of cash crop production, but not with equitable sharing.","author":[{"dropping-particle":"","family":"Lecoutere","given":"Els","non-dropping-particle":"","parse-names":false,"suffix":""},{"dropping-particle":"","family":"Jassogne","given":"Laurence","non-dropping-particle":"","parse-names":false,"suffix":""}],"container-title":"Journal of Development Studies","id":"ITEM-1","issue":"1","issued":{"date-parts":[["2019"]]},"page":"57-82","publisher":"Routledge","title":"Fairness and Efficiency in Smallholder Farming: The Relation with Intrahousehold Decision-Making","type":"article-journal","volume":"55"},"uris":["http://www.mendeley.com/documents/?uuid=e5ff58b5-9d59-45e8-b737-d42d617dac52"]}],"mendeley":{"formattedCitation":"(Lecoutere and Jassogne, 2019)","manualFormatting":"Lecoutere and Jassogne, (2019)","plainTextFormattedCitation":"(Lecoutere and Jassogne, 2019)","previouslyFormattedCitation":"(Lecoutere and Jassogne, 2019)"},"properties":{"noteIndex":0},"schema":"https://github.com/citation-style-language/schema/raw/master/csl-citation.json"}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Lecoutere and Jassogne (2019)</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report that in Ugandan</w:t>
      </w:r>
      <w:r w:rsidRPr="00B90F83">
        <w:rPr>
          <w:rFonts w:ascii="Times New Roman" w:hAnsi="Times New Roman" w:cs="Times New Roman"/>
          <w:sz w:val="24"/>
          <w:szCs w:val="24"/>
        </w:rPr>
        <w:t xml:space="preserve"> </w:t>
      </w:r>
      <w:r w:rsidRPr="00F81105">
        <w:rPr>
          <w:rFonts w:ascii="Times New Roman" w:eastAsia="Times New Roman" w:hAnsi="Times New Roman" w:cs="Times New Roman"/>
          <w:sz w:val="24"/>
          <w:szCs w:val="24"/>
          <w:lang w:eastAsia="en-ZA"/>
        </w:rPr>
        <w:t xml:space="preserve">households, men and women allocate almost the same amount of time to agricultural production, but women spend lesser time in leisure activities and more time in reproductive roles. Amplifying these inequalities are ethnic practices and norms that impede women’s decisions to either allocate their time to unproductive household chores or </w:t>
      </w:r>
      <w:r w:rsidR="007C5447">
        <w:rPr>
          <w:rFonts w:ascii="Times New Roman" w:eastAsia="Times New Roman" w:hAnsi="Times New Roman" w:cs="Times New Roman"/>
          <w:sz w:val="24"/>
          <w:szCs w:val="24"/>
          <w:lang w:eastAsia="en-ZA"/>
        </w:rPr>
        <w:t>to</w:t>
      </w:r>
      <w:r w:rsidR="007C5447"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 xml:space="preserve">the labour market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{"citationItems":[{"id":"ITEM-1","itemData":{"DOI":"10.1080/13545701.2022.2080854","ISSN":"14664372","abstract":"How gender-based differences in time spent on household and labor-market activities affect men’s and women’s well-being is of growing interest to economists and policymakers. In many countries, women perform more unpaid work than men and have fewer opportunities to lift themselves out of poverty through education and training. This article analyzes the relationship between poverty and gender inequality in time use among monogamous couples in Ghana. A key finding is that women in poor households face heterogeneous levels of inequality in time use, depending on the type of activity, inequality in time use, and characteristics of the household. The study highlights the importance of devising gender-aware policies and altering entrenched cultural stereotypes, thereby helping to reduce inequality between men and women. This should afford more women the opportunity to play a more productive and economically meaningful role in the formal labor market. HIGHLIGHTS In Ghana, poor households face significantly higher gender inequality in time use compared to rich households. Levels of time-use inequality for poor women vary in relation to activity and household characteristics. Policies should prioritize reducing poverty to alleviate intrahousehold inequality. Gender-aware policies should address norms that impede women’s labor market participation and autonomous time allocation.","author":[{"dropping-particle":"","family":"Orkoh","given":"Emmanuel","non-dropping-particle":"","parse-names":false,"suffix":""},{"dropping-particle":"","family":"Claassen","given":"Carike","non-dropping-particle":"","parse-names":false,"suffix":""},{"dropping-particle":"","family":"Blaauw","given":"Derick","non-dropping-particle":"","parse-names":false,"suffix":""}],"container-title":"Feminist Economics","id":"ITEM-1","issued":{"date-parts":[["2022"]]},"title":"Poverty and Intrahousehold Gender Inequality in Time Use in Ghana","type":"article-journal"},"uris":["http://www.mendeley.com/documents/?uuid=f66fe470-f506-4053-ace6-60c4d421568f"]}],"mendeley":{"formattedCitation":"(Orkoh, Claassen and Blaauw, 2022)","plainTextFormattedCitation":"(Orkoh, Claassen and Blaauw, 2022)","previouslyFormattedCitation":"(Orkoh, Claassen and Blaauw, 2022)"},"properties":{"noteIndex":0},"schema":"https://github.com/citation-style-language/schema/raw/master/csl-citation.json"}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(Orkoh, Claassen and Blaauw 2022)</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The limited participation of women in the workforce and the traditional division of labour contributes to both income and time poverty for women, which consequently leads to lower adaptive capacity to the effects of climate change because the burden of poverty is not shared equally within the household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{"citationItems":[{"id":"ITEM-1","itemData":{"DOI":"10.1016/j.wsif.2013.01.004","ISSN":"02775395","abstract":"Inequalities in work time might provide important insights on how poverty is experienced by people. Despite the growing body of literature on poverty and intra-household allocation of resources in Turkey, the linkages between poverty and inequalities in time use have not been studied empirically using nationwide data. We look at how distribution of paid and unpaid work burden differs between households of different income levels using the first and the single national time use survey in Turkey. Our results reveal one hidden dimension of poverty; a time deficit alongside the more obvious income deficit. We also find that the effects of time poverty are felt more severely by women, given the already uneven distribution of unpaid work within the Turkish household. We conclude that social policies targeting not only income but also time poverty, like provision of public care services for children and elderly, may have a double effect by relieving unpaid time burden of women and increasing female labor market participation, and therefore, increasing household income further. © 2013 Elsevier Ltd.","author":[{"dropping-particle":"","family":"Öneş","given":"Umut","non-dropping-particle":"","parse-names":false,"suffix":""},{"dropping-particle":"","family":"Memiş","given":"Emel","non-dropping-particle":"","parse-names":false,"suffix":""},{"dropping-particle":"","family":"Kizilirmak","given":"Burça","non-dropping-particle":"","parse-names":false,"suffix":""}],"container-title":"Women's Studies International Forum","id":"ITEM-1","issue":"P1","issued":{"date-parts":[["2013"]]},"page":"55-64","title":"Poverty and intra-household distribution of work time in Turkey: Analysis and some policy implications","type":"article-journal","volume":"41"},"uris":["http://www.mendeley.com/documents/?uuid=f605083d-01a5-4d61-b47d-cb3f38dfa4c2"]}],"mendeley":{"formattedCitation":"(Öneş, Memiş and Kizilirmak, 2013)","plainTextFormattedCitation":"(Öneş, Memiş and Kizilirmak, 2013)","previouslyFormattedCitation":"(Öneş, Memiş and Kizilirmak, 2013)"},"properties":{"noteIndex":0},"schema":"https://github.com/citation-style-language/schema/raw/master/csl-citation.json"}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(Öneş</w:t>
      </w:r>
      <w:r w:rsidR="00E3146B">
        <w:rPr>
          <w:rFonts w:ascii="Times New Roman" w:eastAsia="Times New Roman" w:hAnsi="Times New Roman" w:cs="Times New Roman"/>
          <w:sz w:val="24"/>
          <w:szCs w:val="24"/>
          <w:lang w:eastAsia="en-ZA"/>
        </w:rPr>
        <w:t xml:space="preserve"> </w:t>
      </w:r>
      <w:r w:rsidR="00E3146B" w:rsidRPr="00343F45">
        <w:rPr>
          <w:rFonts w:ascii="Times New Roman" w:eastAsia="Times New Roman" w:hAnsi="Times New Roman" w:cs="Times New Roman"/>
          <w:i/>
          <w:iCs/>
          <w:sz w:val="24"/>
          <w:szCs w:val="24"/>
          <w:lang w:eastAsia="en-ZA"/>
        </w:rPr>
        <w:t>et al</w:t>
      </w:r>
      <w:r w:rsidR="00E3146B">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2013)</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p>
    <w:p w14:paraId="42C33D5E"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57160535" w14:textId="1445ACCD" w:rsidR="00154804" w:rsidRPr="00F81105"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Survey methods for collecting time use data fall into two categories: data that captures specific activities (stylized questions), and data collected on all activities (time diaries)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{"citationItems":[{"id":"ITEM-1","itemData":{"DOI":"10.1080/13545701.2020.1749867","ISSN":"14664372","abstract":"This paper discusses the challenges associated with implementing time-use surveys among agricultural households in developing countries and offers advice on best practices for two common measurement methods: stylized questions and time diaries. Using data from Women’s Empowerment in Agriculture Index (WEAI) surveys in Bangladesh and Uganda, it finds that stylized questions do not always produce shorter interviews compared to time diaries, and recall accuracy may depend on the regularity and saliency of the activity and enumerator abilities. The paper suggests that combining promising methodological innovations from other disciplines with mainstream time-use data collection methods would allow capture of both the quantity and quality of time and provide richer insights into gendered time-use patterns. Broadening the scope of time-use research to other aspects of well-being can help identify how time constraints contribute to gender inequality and inform the design of policies and interventions to relieve those constraints. HIGHLIGHTS Time-use surveys are essential for addressing gender disparities, yet little research has compared time-use survey methods in developing countries. Developing country agricultural contexts present unique logistical challenges to time-data collection, including low literacy and unfamiliarity with clock-oriented time. In Bangladesh and Uganda, there are systematic differences between time-use estimates obtained using stylized questions and time diaries. Men and women experience different emotions toward different types of work, and gender gaps exist in the distribution of pleasant and unpleasant activities. Learning from non-economics disciplines, including research on quality of time, leads to richer insights into gendered time-use patterns.","author":[{"dropping-particle":"","family":"Seymour","given":"Greg","non-dropping-particle":"","parse-names":false,"suffix":""},{"dropping-particle":"","family":"Malapit","given":"Hazel","non-dropping-particle":"","parse-names":false,"suffix":""},{"dropping-particle":"","family":"Quisumbing","given":"Agnes","non-dropping-particle":"","parse-names":false,"suffix":""}],"container-title":"Feminist Economics","id":"ITEM-1","issue":"3","issued":{"date-parts":[["2020"]]},"page":"169-199","publisher":"Routledge","title":"Measuring Time Use in Developing Country Agriculture: Evidence from Bangladesh and Uganda","type":"article-journal","volume":"26"},"uris":["http://www.mendeley.com/documents/?uuid=37989a79-2ed9-468b-8571-816c1ae3e7a4"]}],"mendeley":{"formattedCitation":"(Seymour, Malapit and Quisumbing, 2020)","plainTextFormattedCitation":"(Seymour, Malapit and Quisumbing, 2020)","previouslyFormattedCitation":"(Seymour, Malapit and Quisumbing,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(Seymour, Malapit and Quisumbing, 2020)</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{"citationItems":[{"id":"ITEM-1","itemData":{"DOI":"10.1080/13545701.2020.1749867","ISSN":"14664372","abstract":"This paper discusses the challenges associated with implementing time-use surveys among agricultural households in developing countries and offers advice on best practices for two common measurement methods: stylized questions and time diaries. Using data from Women’s Empowerment in Agriculture Index (WEAI) surveys in Bangladesh and Uganda, it finds that stylized questions do not always produce shorter interviews compared to time diaries, and recall accuracy may depend on the regularity and saliency of the activity and enumerator abilities. The paper suggests that combining promising methodological innovations from other disciplines with mainstream time-use data collection methods would allow capture of both the quantity and quality of time and provide richer insights into gendered time-use patterns. Broadening the scope of time-use research to other aspects of well-being can help identify how time constraints contribute to gender inequality and inform the design of policies and interventions to relieve those constraints. HIGHLIGHTS Time-use surveys are essential for addressing gender disparities, yet little research has compared time-use survey methods in developing countries. Developing country agricultural contexts present unique logistical challenges to time-data collection, including low literacy and unfamiliarity with clock-oriented time. In Bangladesh and Uganda, there are systematic differences between time-use estimates obtained using stylized questions and time diaries. Men and women experience different emotions toward different types of work, and gender gaps exist in the distribution of pleasant and unpleasant activities. Learning from non-economics disciplines, including research on quality of time, leads to richer insights into gendered time-use patterns.","author":[{"dropping-particle":"","family":"Seymour","given":"Greg","non-dropping-particle":"","parse-names":false,"suffix":""},{"dropping-particle":"","family":"Malapit","given":"Hazel","non-dropping-particle":"","parse-names":false,"suffix":""},{"dropping-particle":"","family":"Quisumbing","given":"Agnes","non-dropping-particle":"","parse-names":false,"suffix":""}],"container-title":"Feminist Economics","id":"ITEM-1","issue":"3","issued":{"date-parts":[["2020"]]},"page":"169-199","publisher":"Routledge","title":"Measuring Time Use in Developing Country Agriculture: Evidence from Bangladesh and Uganda","type":"article-journal","volume":"26"},"uris":["http://www.mendeley.com/documents/?uuid=37989a79-2ed9-468b-8571-816c1ae3e7a4"]}],"mendeley":{"formattedCitation":"(Seymour, Malapit and Quisumbing, 2020)","manualFormatting":"Seymour, Malapit and Quisumbing, (2020)","plainTextFormattedCitation":"(Seymour, Malapit and Quisumbing, 2020)","previouslyFormattedCitation":"(Seymour, Malapit and Quisumbing,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Seymour, Malapit and Quisumbing, (2020)</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further reports that using stylized questions is more convenient in agricultural related surveys, despite the major challenges of seasonality of agricultural labour and survey respondents failing to recall cloaked time.  </w:t>
      </w:r>
    </w:p>
    <w:p w14:paraId="54B3080D" w14:textId="7F40A023" w:rsidR="00DF794E" w:rsidRPr="00F81105" w:rsidRDefault="00F95952" w:rsidP="00D21414">
      <w:pPr>
        <w:pStyle w:val="Heading4"/>
        <w:ind w:left="1364" w:hanging="1080"/>
        <w:rPr>
          <w:lang w:eastAsia="en-ZA"/>
        </w:rPr>
      </w:pPr>
      <w:bookmarkStart w:id="90" w:name="_Toc195892150"/>
      <w:r w:rsidRPr="00F81105">
        <w:rPr>
          <w:lang w:eastAsia="en-ZA"/>
        </w:rPr>
        <w:lastRenderedPageBreak/>
        <w:t xml:space="preserve">Inequality in </w:t>
      </w:r>
      <w:r w:rsidR="00430939">
        <w:rPr>
          <w:lang w:eastAsia="en-ZA"/>
        </w:rPr>
        <w:t>d</w:t>
      </w:r>
      <w:r w:rsidRPr="00F81105">
        <w:rPr>
          <w:lang w:eastAsia="en-ZA"/>
        </w:rPr>
        <w:t xml:space="preserve">ecision </w:t>
      </w:r>
      <w:r w:rsidR="00430939">
        <w:rPr>
          <w:lang w:eastAsia="en-ZA"/>
        </w:rPr>
        <w:t>m</w:t>
      </w:r>
      <w:r w:rsidRPr="00F81105">
        <w:rPr>
          <w:lang w:eastAsia="en-ZA"/>
        </w:rPr>
        <w:t xml:space="preserve">aking </w:t>
      </w:r>
      <w:r w:rsidR="00430939">
        <w:rPr>
          <w:lang w:eastAsia="en-ZA"/>
        </w:rPr>
        <w:t>o</w:t>
      </w:r>
      <w:r w:rsidRPr="00F81105">
        <w:rPr>
          <w:lang w:eastAsia="en-ZA"/>
        </w:rPr>
        <w:t xml:space="preserve">ver </w:t>
      </w:r>
      <w:r w:rsidR="00430939">
        <w:rPr>
          <w:lang w:eastAsia="en-ZA"/>
        </w:rPr>
        <w:t>p</w:t>
      </w:r>
      <w:r w:rsidRPr="00F81105">
        <w:rPr>
          <w:lang w:eastAsia="en-ZA"/>
        </w:rPr>
        <w:t xml:space="preserve">roductive </w:t>
      </w:r>
      <w:r w:rsidR="00430939">
        <w:rPr>
          <w:lang w:eastAsia="en-ZA"/>
        </w:rPr>
        <w:t>r</w:t>
      </w:r>
      <w:r w:rsidRPr="00F81105">
        <w:rPr>
          <w:lang w:eastAsia="en-ZA"/>
        </w:rPr>
        <w:t>esources</w:t>
      </w:r>
      <w:bookmarkEnd w:id="90"/>
    </w:p>
    <w:p w14:paraId="7348C0C6" w14:textId="5C4C1BB2" w:rsidR="00DF794E"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Des</w:t>
      </w:r>
      <w:r w:rsidR="00EB7BB0" w:rsidRPr="00F81105">
        <w:rPr>
          <w:rFonts w:ascii="Times New Roman" w:eastAsia="Times New Roman" w:hAnsi="Times New Roman" w:cs="Times New Roman"/>
          <w:sz w:val="24"/>
          <w:szCs w:val="24"/>
          <w:lang w:eastAsia="en-ZA"/>
        </w:rPr>
        <w:t xml:space="preserve">pite women being  main producers of food and providers of </w:t>
      </w:r>
      <w:r w:rsidRPr="00F81105">
        <w:rPr>
          <w:rFonts w:ascii="Times New Roman" w:eastAsia="Times New Roman" w:hAnsi="Times New Roman" w:cs="Times New Roman"/>
          <w:sz w:val="24"/>
          <w:szCs w:val="24"/>
          <w:lang w:eastAsia="en-ZA"/>
        </w:rPr>
        <w:t xml:space="preserve"> water and</w:t>
      </w:r>
      <w:r w:rsidR="00EB7BB0" w:rsidRPr="00F81105">
        <w:rPr>
          <w:rFonts w:ascii="Times New Roman" w:eastAsia="Times New Roman" w:hAnsi="Times New Roman" w:cs="Times New Roman"/>
          <w:sz w:val="24"/>
          <w:szCs w:val="24"/>
          <w:lang w:eastAsia="en-ZA"/>
        </w:rPr>
        <w:t xml:space="preserve"> other</w:t>
      </w:r>
      <w:r w:rsidRPr="00F81105">
        <w:rPr>
          <w:rFonts w:ascii="Times New Roman" w:eastAsia="Times New Roman" w:hAnsi="Times New Roman" w:cs="Times New Roman"/>
          <w:sz w:val="24"/>
          <w:szCs w:val="24"/>
          <w:lang w:eastAsia="en-ZA"/>
        </w:rPr>
        <w:t xml:space="preserve"> natural resources, climate change  is impacting them more because they have little access to resources such land, capital and livestock</w:t>
      </w:r>
      <w:r w:rsidR="00430939">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which would enable them to adapt to changes in climate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{"citationItems":[{"id":"ITEM-1","itemData":{"ISSN":"2657-2664","abstract":"This paper assessed gender inequality in household resources, particularly land ownership, division of labour and decision making as regards climate change adaptation strategies for household food security. The results   show that gender inequality exists among the pastoralists in terms of household division of labour,   ownership of resources and decision-making such that women do not control important productive resources such as land and livestock which make them more vulnerable to the impacts of climate change and less able to adapt to it. The pastoralists use various adaptation strategies including crop farming, selling animals, migration and fencing reserve pasture. The paper concludes that gender inequality renders women more vulnerable to climate change impact because   most adaptation activities that have immediate effect on food security are done by women and the burden to feed the household has shifted more to women and exacerbating food insecurity.   The paper recommends that in addition to spontaneous climate change adaptation strategies used by the pastoralist the government should provide planned adaptations such as early warning systems, rainwater harvesting and the use of drought-resistant crops because many pastoralists have adopted crop farming as one of their climate change adaptations in ensuring food security. Also, sectoral policies and particularly land policy should be gender sensitive with clear strategies to address inequalities in the household division of labour, decision-making and ownership of resources especially land so as to lessen women’s vulnerability to climate change impact and food insecurity.","author":[{"dropping-particle":"","family":"Edward","given":"Mamkwe Claudia","non-dropping-particle":"","parse-names":false,"suffix":""}],"container-title":"African Journal on Land Policy and Geospatial Sciences","id":"ITEM-1","issue":"4","issued":{"date-parts":[["2020"]]},"page":"28-39","title":"Gender Inequality and Climate Change Adaptation Strategies for Food Security in Tanzania","type":"article-journal","volume":"3"},"uris":["http://www.mendeley.com/documents/?uuid=043b1e71-bbea-4fba-adc1-b7fafb05ed8a"]},{"id":"ITEM-2","itemData":{"DOI":"10.1016/j.heliyon.2022.e08908","ISSN":"2405-8440","author":[{"dropping-particle":"","family":"Mekonnen","given":"Zenebe","non-dropping-particle":"","parse-names":false,"suffix":""}],"container-title":"Heliyon","id":"ITEM-2","issue":"February","issued":{"date-parts":[["2022"]]},"page":"e08908","publisher":"The Author(s)","title":"Heliyon Intra-household gender disparity : effects on climate change adaptation in Arsi Negele district , Ethiopia","type":"article-journal","volume":"8"},"uris":["http://www.mendeley.com/documents/?uuid=2ac5148c-c21a-460c-ba99-63ce783313f4"]}],"mendeley":{"formattedCitation":"(Edward, 2020; Mekonnen, 2022)","plainTextFormattedCitation":"(Edward, 2020; Mekonnen, 2022)","previouslyFormattedCitation":"(Edward, 2020; Mekonnen, 2022)"},"properties":{"noteIndex":0},"schema":"https://github.com/citation-style-language/schema/raw/master/csl-citation.json"}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(Edward, 2020; Mekonnen 2022)</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For instance, in an intrahousehold study in Uganda</w:t>
      </w:r>
      <w:r w:rsidR="00430939">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{"citationItems":[{"id":"ITEM-1","itemData":{"DOI":"10.1002/jid.3497","ISSN":"10991328","abstract":"This article explores intra-household decision-making in smallholder farmers' innovation uptake and use of outputs within a bargaining framework. Research was conducted in selected locations representing contrasting economic, social and agroclimatic environments in Uganda using a combination of qualitative and quantitative methods (including a survey of 531 farmers). Decision-making in innovation processes was highly gendered and shaped by intra-household allocation of production assets as well as social norms. The findings highlight the male capture of decision-making regarding innovation uptake and use of outputs, especially for income-generating crops, and that this can both reflect and reinforce gender inequalities in asset ownership. © 2020 The Authors. Journal of International Development published by John Wiley &amp; Sons Ltd.","author":[{"dropping-particle":"","family":"Shibata","given":"Rieko","non-dropping-particle":"","parse-names":false,"suffix":""},{"dropping-particle":"","family":"Cardey","given":"Sarah","non-dropping-particle":"","parse-names":false,"suffix":""},{"dropping-particle":"","family":"Dorward","given":"Peter","non-dropping-particle":"","parse-names":false,"suffix":""}],"container-title":"Journal of International Development","id":"ITEM-1","issue":"7","issued":{"date-parts":[["2020"]]},"page":"1101-1125","title":"Gendered Intra-Household Decision-Making Dynamics in Agricultural Innovation Processes: Assets, Norms and Bargaining Power","type":"article-journal","volume":"32"},"uris":["http://www.mendeley.com/documents/?uuid=41bfdf54-0ac6-4265-8090-f87ffd076324"]}],"mendeley":{"formattedCitation":"(Shibata, Cardey and Dorward, 2020)","manualFormatting":"Shibata, Cardey and Dorward (2020)","plainTextFormattedCitation":"(Shibata, Cardey and Dorward, 2020)","previouslyFormattedCitation":"(Shibata, Cardey and Dorward,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Shibata, Cardey and Dorward (2020)</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established that there is male dominance in decision making with regard to agricultural innovation uptake, especially for income generating crops. This is in agreement with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-1","issued":{"date-parts":[["2020"]]},"title":"Gender Differentiation in the Adoption of Climate Smart Agriculture Technologies and Level of Adaptive Capacity ... Related papers","type":"article-journal"},"uris":["http://www.mendeley.com/documents/?uuid=b58bf049-db0e-45fc-9378-f80aeb358b7d"]}],"mendeley":{"formattedCitation":"(Kakota &lt;i&gt;et al.&lt;/i&gt;, 2020)","manualFormatting":"Kakota et al., (2020)","plainTextFormattedCitation":"(Kakota et al., 2020)","previouslyFormattedCitation":"(Kakota &lt;i&gt;et al.&lt;/i&gt;,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Kakota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(2020)</w:t>
      </w:r>
      <w:r w:rsidRPr="00F81105">
        <w:rPr>
          <w:rFonts w:ascii="Times New Roman" w:eastAsia="Times New Roman" w:hAnsi="Times New Roman" w:cs="Times New Roman"/>
          <w:sz w:val="24"/>
          <w:szCs w:val="24"/>
          <w:lang w:eastAsia="en-ZA"/>
        </w:rPr>
        <w:fldChar w:fldCharType="end"/>
      </w:r>
      <w:r w:rsidR="00430939">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who found that, in Malawi, </w:t>
      </w:r>
      <w:r w:rsidRPr="00B90F83">
        <w:rPr>
          <w:rFonts w:ascii="Times New Roman" w:hAnsi="Times New Roman" w:cs="Times New Roman"/>
          <w:sz w:val="24"/>
          <w:szCs w:val="24"/>
        </w:rPr>
        <w:t xml:space="preserve"> </w:t>
      </w:r>
      <w:r w:rsidRPr="00F81105">
        <w:rPr>
          <w:rFonts w:ascii="Times New Roman" w:eastAsia="Times New Roman" w:hAnsi="Times New Roman" w:cs="Times New Roman"/>
          <w:sz w:val="24"/>
          <w:szCs w:val="24"/>
          <w:lang w:eastAsia="en-ZA"/>
        </w:rPr>
        <w:t>men adopt technologies that are marketable and profitable, while women adopt technologies that are cost</w:t>
      </w:r>
      <w:r w:rsidR="00430939">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effective and labour saving. These disparities </w:t>
      </w:r>
      <w:r w:rsidR="00A0404A" w:rsidRPr="00F81105">
        <w:rPr>
          <w:rFonts w:ascii="Times New Roman" w:eastAsia="Times New Roman" w:hAnsi="Times New Roman" w:cs="Times New Roman"/>
          <w:sz w:val="24"/>
          <w:szCs w:val="24"/>
          <w:lang w:eastAsia="en-ZA"/>
        </w:rPr>
        <w:t>are both a reflection and cause</w:t>
      </w:r>
      <w:r w:rsidRPr="00F81105">
        <w:rPr>
          <w:rFonts w:ascii="Times New Roman" w:eastAsia="Times New Roman" w:hAnsi="Times New Roman" w:cs="Times New Roman"/>
          <w:sz w:val="24"/>
          <w:szCs w:val="24"/>
          <w:lang w:eastAsia="en-ZA"/>
        </w:rPr>
        <w:t xml:space="preserve"> of intrahousehold gender inequality in asset ownership and social norms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{"citationItems":[{"id":"ITEM-1","itemData":{"DOI":"10.1002/jid.3497","ISSN":"10991328","abstract":"This article explores intra-household decision-making in smallholder farmers' innovation uptake and use of outputs within a bargaining framework. Research was conducted in selected locations representing contrasting economic, social and agroclimatic environments in Uganda using a combination of qualitative and quantitative methods (including a survey of 531 farmers). Decision-making in innovation processes was highly gendered and shaped by intra-household allocation of production assets as well as social norms. The findings highlight the male capture of decision-making regarding innovation uptake and use of outputs, especially for income-generating crops, and that this can both reflect and reinforce gender inequalities in asset ownership. © 2020 The Authors. Journal of International Development published by John Wiley &amp; Sons Ltd.","author":[{"dropping-particle":"","family":"Shibata","given":"Rieko","non-dropping-particle":"","parse-names":false,"suffix":""},{"dropping-particle":"","family":"Cardey","given":"Sarah","non-dropping-particle":"","parse-names":false,"suffix":""},{"dropping-particle":"","family":"Dorward","given":"Peter","non-dropping-particle":"","parse-names":false,"suffix":""}],"container-title":"Journal of International Development","id":"ITEM-1","issue":"7","issued":{"date-parts":[["2020"]]},"page":"1101-1125","title":"Gendered Intra-Household Decision-Making Dynamics in Agricultural Innovation Processes: Assets, Norms and Bargaining Power","type":"article-journal","volume":"32"},"uris":["http://www.mendeley.com/documents/?uuid=41bfdf54-0ac6-4265-8090-f87ffd076324"]}],"mendeley":{"formattedCitation":"(Shibata, Cardey and Dorward, 2020)","plainTextFormattedCitation":"(Shibata, Cardey and Dorward, 2020)","previouslyFormattedCitation":"(Shibata, Cardey and Dorward, 2020)"},"properties":{"noteIndex":0},"schema":"https://github.com/citation-style-language/schema/raw/master/csl-citation.json"}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(Shibata</w:t>
      </w:r>
      <w:r w:rsidR="00430939">
        <w:rPr>
          <w:rFonts w:ascii="Times New Roman" w:eastAsia="Times New Roman" w:hAnsi="Times New Roman" w:cs="Times New Roman"/>
          <w:sz w:val="24"/>
          <w:szCs w:val="24"/>
          <w:lang w:eastAsia="en-ZA"/>
        </w:rPr>
        <w:t>et al.</w:t>
      </w:r>
      <w:r w:rsidRPr="00F81105">
        <w:rPr>
          <w:rFonts w:ascii="Times New Roman" w:eastAsia="Times New Roman" w:hAnsi="Times New Roman" w:cs="Times New Roman"/>
          <w:sz w:val="24"/>
          <w:szCs w:val="24"/>
          <w:lang w:eastAsia="en-ZA"/>
        </w:rPr>
        <w:t xml:space="preserve">  2020)</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p>
    <w:p w14:paraId="63C6C162"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491854E7" w14:textId="24B0D4C9" w:rsidR="00DF794E" w:rsidRDefault="00E962F2" w:rsidP="00D00F2D">
      <w:pPr>
        <w:spacing w:after="0" w:line="360" w:lineRule="auto"/>
        <w:jc w:val="both"/>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 xml:space="preserve">In terms of land rights, It is important to note that land ownership refers to the legal right to possess land, while according to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Kathewera-Banda","given":"Maggie","non-dropping-particle":"","parse-names":false,"suffix":""},{"dropping-particle":"","family":"Kamanga-Njikho","given":"Veronica","non-dropping-particle":"","parse-names":false,"suffix":""},{"dropping-particle":"","family":"Malera","given":"Grace","non-dropping-particle":"","parse-names":false,"suffix":""},{"dropping-particle":"","family":"Mauluka","given":"Gift","non-dropping-particle":"","parse-names":false,"suffix":""},{"dropping-particle":"","family":"Kamwano Mazinga","given":"Martino","non-dropping-particle":"","parse-names":false,"suffix":""},{"dropping-particle":"","family":"Ndhlovu","given":"Stephen","non-dropping-particle":"","parse-names":false,"suffix":""}],"container-title":"The International Land Coalition","id":"ITEM-1","issued":{"date-parts":[["2011"]]},"page":"30","title":"Women’s Access to Land and Household Bargaining Power: a Comparative Action Research Project in Patrilineal and Matrilineal Societies in Malawi","type":"article-journal"},"uris":["http://www.mendeley.com/documents/?uuid=a144bc2d-5b17-40fe-a037-3ca363a9daa4"]}],"mendeley":{"formattedCitation":"(Kathewera-Banda &lt;i&gt;et al.&lt;/i&gt;, 2011)","manualFormatting":"Kathewera-Banda et al. (2011)","plainTextFormattedCitation":"(Kathewera-Banda et al., 2011)","previouslyFormattedCitation":"(Kathewera-Banda &lt;i&gt;et al.&lt;/i&gt;, 2011)"},"properties":{"noteIndex":0},"schema":"https://github.com/citation-style-language/schema/raw/master/csl-citation.json"}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Kathewera-Banda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(2011)</w:t>
      </w:r>
      <w:r w:rsidRPr="00F81105">
        <w:rPr>
          <w:rFonts w:ascii="Times New Roman" w:eastAsia="Times New Roman" w:hAnsi="Times New Roman" w:cs="Times New Roman"/>
          <w:sz w:val="24"/>
          <w:szCs w:val="24"/>
          <w:lang w:eastAsia="en-ZA"/>
        </w:rPr>
        <w:fldChar w:fldCharType="end"/>
      </w:r>
      <w:r>
        <w:rPr>
          <w:rFonts w:ascii="Times New Roman" w:eastAsia="Times New Roman" w:hAnsi="Times New Roman" w:cs="Times New Roman"/>
          <w:sz w:val="24"/>
          <w:szCs w:val="24"/>
          <w:lang w:eastAsia="en-ZA"/>
        </w:rPr>
        <w:t xml:space="preserve"> the control of land is defined as the ability to make key decisions with regard to the use of land. These decisions for example can be deciding what crops to grow, deciding to it rent out or even giving it away. </w:t>
      </w:r>
      <w:r w:rsidR="00F95952" w:rsidRPr="00F81105">
        <w:rPr>
          <w:rFonts w:ascii="Times New Roman" w:eastAsia="Times New Roman" w:hAnsi="Times New Roman" w:cs="Times New Roman"/>
          <w:sz w:val="24"/>
          <w:szCs w:val="24"/>
          <w:lang w:eastAsia="en-ZA"/>
        </w:rPr>
        <w:t xml:space="preserve">More importantly, </w:t>
      </w:r>
      <w:r w:rsidR="00A67D78">
        <w:rPr>
          <w:rFonts w:ascii="Times New Roman" w:eastAsia="Times New Roman" w:hAnsi="Times New Roman" w:cs="Times New Roman"/>
          <w:sz w:val="24"/>
          <w:szCs w:val="24"/>
          <w:lang w:eastAsia="en-ZA"/>
        </w:rPr>
        <w:t>ownership</w:t>
      </w:r>
      <w:r>
        <w:rPr>
          <w:rFonts w:ascii="Times New Roman" w:eastAsia="Times New Roman" w:hAnsi="Times New Roman" w:cs="Times New Roman"/>
          <w:sz w:val="24"/>
          <w:szCs w:val="24"/>
          <w:lang w:eastAsia="en-ZA"/>
        </w:rPr>
        <w:t xml:space="preserve">, access and control </w:t>
      </w:r>
      <w:r w:rsidR="00F95952" w:rsidRPr="00F81105">
        <w:rPr>
          <w:rFonts w:ascii="Times New Roman" w:eastAsia="Times New Roman" w:hAnsi="Times New Roman" w:cs="Times New Roman"/>
          <w:sz w:val="24"/>
          <w:szCs w:val="24"/>
          <w:lang w:eastAsia="en-ZA"/>
        </w:rPr>
        <w:t xml:space="preserve"> of land and these other resources</w:t>
      </w:r>
      <w:r w:rsidR="00F95952" w:rsidRPr="00B90F83">
        <w:rPr>
          <w:rFonts w:ascii="Times New Roman" w:hAnsi="Times New Roman" w:cs="Times New Roman"/>
          <w:sz w:val="24"/>
          <w:szCs w:val="24"/>
        </w:rPr>
        <w:t xml:space="preserve"> is controlled by culturally defined gender roles </w:t>
      </w:r>
      <w:r w:rsidR="00F95952" w:rsidRPr="00B90F83">
        <w:rPr>
          <w:rFonts w:ascii="Times New Roman" w:hAnsi="Times New Roman" w:cs="Times New Roman"/>
          <w:sz w:val="24"/>
          <w:szCs w:val="24"/>
        </w:rPr>
        <w:fldChar w:fldCharType="begin" w:fldLock="1"/>
      </w:r>
      <w:r w:rsidR="00F95952" w:rsidRPr="00B90F83">
        <w:rPr>
          <w:rFonts w:ascii="Times New Roman" w:hAnsi="Times New Roman" w:cs="Times New Roman"/>
          <w:sz w:val="24"/>
          <w:szCs w:val="24"/>
        </w:rPr>
        <w:instrText>ADDIN CSL_CITATION {"citationItems":[{"id":"ITEM-1","itemData":{"ISSN":"2657-2664","abstract":"This paper assessed gender inequality in household resources, particularly land ownership, division of labour and decision making as regards climate change adaptation strategies for household food security. The results   show that gender inequality exists among the pastoralists in terms of household division of labour,   ownership of resources and decision-making such that women do not control important productive resources such as land and livestock which make them more vulnerable to the impacts of climate change and less able to adapt to it. The pastoralists use various adaptation strategies including crop farming, selling animals, migration and fencing reserve pasture. The paper concludes that gender inequality renders women more vulnerable to climate change impact because   most adaptation activities that have immediate effect on food security are done by women and the burden to feed the household has shifted more to women and exacerbating food insecurity.   The paper recommends that in addition to spontaneous climate change adaptation strategies used by the pastoralist the government should provide planned adaptations such as early warning systems, rainwater harvesting and the use of drought-resistant crops because many pastoralists have adopted crop farming as one of their climate change adaptations in ensuring food security. Also, sectoral policies and particularly land policy should be gender sensitive with clear strategies to address inequalities in the household division of labour, decision-making and ownership of resources especially land so as to lessen women’s vulnerability to climate change impact and food insecurity.","author":[{"dropping-particle":"","family":"Edward","given":"Mamkwe Claudia","non-dropping-particle":"","parse-names":false,"suffix":""}],"container-title":"African Journal on Land Policy and Geospatial Sciences","id":"ITEM-1","issue":"4","issued":{"date-parts":[["2020"]]},"page":"28-39","title":"Gender Inequality and Climate Change Adaptation Strategies for Food Security in Tanzania","type":"article-journal","volume":"3"},"uris":["http://www.mendeley.com/documents/?uuid=043b1e71-bbea-4fba-adc1-b7fafb05ed8a"]}],"mendeley":{"formattedCitation":"(Edward, 2020)","plainTextFormattedCitation":"(Edward, 2020)","previouslyFormattedCitation":"(Edward, 2020)"},"properties":{"noteIndex":0},"schema":"https://github.com/citation-style-language/schema/raw/master/csl-citation.json"}</w:instrText>
      </w:r>
      <w:r w:rsidR="00F95952" w:rsidRPr="00B90F83">
        <w:rPr>
          <w:rFonts w:ascii="Times New Roman" w:hAnsi="Times New Roman" w:cs="Times New Roman"/>
          <w:sz w:val="24"/>
          <w:szCs w:val="24"/>
        </w:rPr>
        <w:fldChar w:fldCharType="separate"/>
      </w:r>
      <w:r w:rsidR="00F95952" w:rsidRPr="00F81105">
        <w:rPr>
          <w:rFonts w:ascii="Times New Roman" w:hAnsi="Times New Roman" w:cs="Times New Roman"/>
          <w:sz w:val="24"/>
          <w:szCs w:val="24"/>
        </w:rPr>
        <w:t>(Edward 2020)</w:t>
      </w:r>
      <w:r w:rsidR="00F95952" w:rsidRPr="00B90F83">
        <w:rPr>
          <w:rFonts w:ascii="Times New Roman" w:hAnsi="Times New Roman" w:cs="Times New Roman"/>
          <w:sz w:val="24"/>
          <w:szCs w:val="24"/>
        </w:rPr>
        <w:fldChar w:fldCharType="end"/>
      </w:r>
      <w:r w:rsidR="00F95952" w:rsidRPr="00F81105">
        <w:rPr>
          <w:rFonts w:ascii="Times New Roman" w:eastAsia="Times New Roman" w:hAnsi="Times New Roman" w:cs="Times New Roman"/>
          <w:sz w:val="24"/>
          <w:szCs w:val="24"/>
          <w:lang w:eastAsia="en-ZA"/>
        </w:rPr>
        <w:t xml:space="preserve">. Gender roles are more than a result of negotiations within the household, but they are also shaped by social norms, perceptions and formal and informal rules governing the usage of land both at the household and state levels </w:t>
      </w:r>
      <w:r w:rsidR="00F95952" w:rsidRPr="00F81105">
        <w:rPr>
          <w:rFonts w:ascii="Times New Roman" w:eastAsia="Times New Roman" w:hAnsi="Times New Roman" w:cs="Times New Roman"/>
          <w:sz w:val="24"/>
          <w:szCs w:val="24"/>
          <w:lang w:eastAsia="en-ZA"/>
        </w:rPr>
        <w:fldChar w:fldCharType="begin" w:fldLock="1"/>
      </w:r>
      <w:r w:rsidR="00F95952" w:rsidRPr="00F81105">
        <w:rPr>
          <w:rFonts w:ascii="Times New Roman" w:eastAsia="Times New Roman" w:hAnsi="Times New Roman" w:cs="Times New Roman"/>
          <w:sz w:val="24"/>
          <w:szCs w:val="24"/>
          <w:lang w:eastAsia="en-ZA"/>
        </w:rPr>
        <w:instrText>ADDIN CSL_CITATION {"citationItems":[{"id":"ITEM-1","itemData":{"DOI":"10.1016/j.worlddev.2016.07.018","ISSN":"0305-750X","author":[{"dropping-particle":"","family":"Lambrecht","given":"Isabel Brigitte","non-dropping-particle":"","parse-names":false,"suffix":""}],"container-title":"World Development","id":"ITEM-1","issued":{"date-parts":[["2016"]]},"page":"188-200","publisher":"Elsevier Ltd","title":"‘‘ As a Husband I Will Love , Lead , and Provide . ” Gendered Access to Land in Ghana","type":"article-journal","volume":"88"},"uris":["http://www.mendeley.com/documents/?uuid=57b3506e-8f44-43c0-bd4a-9177ccbf3c12"]}],"mendeley":{"formattedCitation":"(Lambrecht, 2016)","plainTextFormattedCitation":"(Lambrecht, 2016)","previouslyFormattedCitation":"(Lambrecht, 2016)"},"properties":{"noteIndex":0},"schema":"https://github.com/citation-style-language/schema/raw/master/csl-citation.json"}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(Lambrecht 2016)</w:t>
      </w:r>
      <w:r w:rsidR="00F95952" w:rsidRPr="00F81105">
        <w:rPr>
          <w:rFonts w:ascii="Times New Roman" w:eastAsia="Times New Roman" w:hAnsi="Times New Roman" w:cs="Times New Roman"/>
          <w:sz w:val="24"/>
          <w:szCs w:val="24"/>
          <w:lang w:eastAsia="en-ZA"/>
        </w:rPr>
        <w:fldChar w:fldCharType="end"/>
      </w:r>
      <w:r w:rsidR="00F95952" w:rsidRPr="00F81105">
        <w:rPr>
          <w:rFonts w:ascii="Times New Roman" w:eastAsia="Times New Roman" w:hAnsi="Times New Roman" w:cs="Times New Roman"/>
          <w:sz w:val="24"/>
          <w:szCs w:val="24"/>
          <w:lang w:eastAsia="en-ZA"/>
        </w:rPr>
        <w:t xml:space="preserve">. </w:t>
      </w:r>
      <w:r w:rsidR="00F95952" w:rsidRPr="00F81105">
        <w:rPr>
          <w:rFonts w:ascii="Times New Roman" w:eastAsia="Times New Roman" w:hAnsi="Times New Roman" w:cs="Times New Roman"/>
          <w:sz w:val="24"/>
          <w:szCs w:val="24"/>
          <w:lang w:eastAsia="en-ZA"/>
        </w:rPr>
        <w:fldChar w:fldCharType="begin" w:fldLock="1"/>
      </w:r>
      <w:r w:rsidR="00F95952" w:rsidRPr="00F81105">
        <w:rPr>
          <w:rFonts w:ascii="Times New Roman" w:eastAsia="Times New Roman" w:hAnsi="Times New Roman" w:cs="Times New Roman"/>
          <w:sz w:val="24"/>
          <w:szCs w:val="24"/>
          <w:lang w:eastAsia="en-ZA"/>
        </w:rPr>
        <w:instrText>ADDIN CSL_CITATION {"citationItems":[{"id":"ITEM-1","itemData":{"DOI":"10.1016/j.worlddev.2016.07.018","ISSN":"0305-750X","author":[{"dropping-particle":"","family":"Lambrecht","given":"Isabel Brigitte","non-dropping-particle":"","parse-names":false,"suffix":""}],"container-title":"World Development","id":"ITEM-1","issued":{"date-parts":[["2016"]]},"page":"188-200","publisher":"Elsevier Ltd","title":"‘‘ As a Husband I Will Love , Lead , and Provide . ” Gendered Access to Land in Ghana","type":"article-journal","volume":"88"},"uris":["http://www.mendeley.com/documents/?uuid=57b3506e-8f44-43c0-bd4a-9177ccbf3c12"]}],"mendeley":{"formattedCitation":"(Lambrecht, 2016)","manualFormatting":"Lambrecht, (2016)","plainTextFormattedCitation":"(Lambrecht, 2016)","previouslyFormattedCitation":"(Lambrecht, 2016)"},"properties":{"noteIndex":0},"schema":"https://github.com/citation-style-language/schema/raw/master/csl-citation.json"}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Lambrecht (2016)</w:t>
      </w:r>
      <w:r w:rsidR="00F95952" w:rsidRPr="00F81105">
        <w:rPr>
          <w:rFonts w:ascii="Times New Roman" w:eastAsia="Times New Roman" w:hAnsi="Times New Roman" w:cs="Times New Roman"/>
          <w:sz w:val="24"/>
          <w:szCs w:val="24"/>
          <w:lang w:eastAsia="en-ZA"/>
        </w:rPr>
        <w:fldChar w:fldCharType="end"/>
      </w:r>
      <w:r w:rsidR="00F95952" w:rsidRPr="00F81105">
        <w:rPr>
          <w:rFonts w:ascii="Times New Roman" w:eastAsia="Times New Roman" w:hAnsi="Times New Roman" w:cs="Times New Roman"/>
          <w:sz w:val="24"/>
          <w:szCs w:val="24"/>
          <w:lang w:eastAsia="en-ZA"/>
        </w:rPr>
        <w:t xml:space="preserve"> further argues that perceptions on what men and women can do also affect the gendered division of labour and land allocation</w:t>
      </w:r>
      <w:r w:rsidR="00DD36E4" w:rsidRPr="00F81105">
        <w:rPr>
          <w:rFonts w:ascii="Times New Roman" w:eastAsia="Times New Roman" w:hAnsi="Times New Roman" w:cs="Times New Roman"/>
          <w:sz w:val="24"/>
          <w:szCs w:val="24"/>
          <w:lang w:eastAsia="en-ZA"/>
        </w:rPr>
        <w:t xml:space="preserve"> in farming systems. </w:t>
      </w:r>
    </w:p>
    <w:p w14:paraId="1DAE7DD7"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457E0E30" w14:textId="3B006A69" w:rsidR="00DF794E" w:rsidRPr="00F81105"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Malawi has two </w:t>
      </w:r>
      <w:r w:rsidR="001275BC" w:rsidRPr="00F81105">
        <w:rPr>
          <w:rFonts w:ascii="Times New Roman" w:eastAsia="Times New Roman" w:hAnsi="Times New Roman" w:cs="Times New Roman"/>
          <w:sz w:val="24"/>
          <w:szCs w:val="24"/>
          <w:lang w:eastAsia="en-ZA"/>
        </w:rPr>
        <w:t xml:space="preserve">main </w:t>
      </w:r>
      <w:r w:rsidR="00DD36E4" w:rsidRPr="00F81105">
        <w:rPr>
          <w:rFonts w:ascii="Times New Roman" w:eastAsia="Times New Roman" w:hAnsi="Times New Roman" w:cs="Times New Roman"/>
          <w:sz w:val="24"/>
          <w:szCs w:val="24"/>
          <w:lang w:eastAsia="en-ZA"/>
        </w:rPr>
        <w:t>customary</w:t>
      </w:r>
      <w:r w:rsidRPr="00F81105">
        <w:rPr>
          <w:rFonts w:ascii="Times New Roman" w:eastAsia="Times New Roman" w:hAnsi="Times New Roman" w:cs="Times New Roman"/>
          <w:sz w:val="24"/>
          <w:szCs w:val="24"/>
          <w:lang w:eastAsia="en-ZA"/>
        </w:rPr>
        <w:t xml:space="preserve"> systems</w:t>
      </w:r>
      <w:r w:rsidR="00A67D78">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namely matrilineal and patrilineal. In the matrilineal system, inheritance of land and other productive resources follows the lineage of the mother, while in </w:t>
      </w:r>
      <w:r w:rsidR="00A67D78">
        <w:rPr>
          <w:rFonts w:ascii="Times New Roman" w:eastAsia="Times New Roman" w:hAnsi="Times New Roman" w:cs="Times New Roman"/>
          <w:sz w:val="24"/>
          <w:szCs w:val="24"/>
          <w:lang w:eastAsia="en-ZA"/>
        </w:rPr>
        <w:t xml:space="preserve">the </w:t>
      </w:r>
      <w:r w:rsidRPr="00F81105">
        <w:rPr>
          <w:rFonts w:ascii="Times New Roman" w:eastAsia="Times New Roman" w:hAnsi="Times New Roman" w:cs="Times New Roman"/>
          <w:sz w:val="24"/>
          <w:szCs w:val="24"/>
          <w:lang w:eastAsia="en-ZA"/>
        </w:rPr>
        <w:t xml:space="preserve">patrilineal system inheritance follows the lineage of one’s father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{"citationItems":[{"id":"ITEM-1","itemData":{"DOI":"10.1080/00220388.2015.1060314","ISSN":"17439140","abstract":"Our analysis of a rich representative household survey for Malawi, where patrilineal and matrilineal institutions coexist, suggests that: in matrilineal societies the likelihood of high-value crop cultivation by a household increases with the extent of land owned by males, while the income generated from high-value crop production decreases with the amount of land owned by females; and the cultivation of high-value crops increases household welfare. The policy implication is that facilitating female ownership of assets through informal and formal institutions does not, on its own, increase welfare when appropriate complementary resources and institutions are absent.","author":[{"dropping-particle":"","family":"Bhaumik","given":"Sumon Kumar","non-dropping-particle":"","parse-names":false,"suffix":""},{"dropping-particle":"","family":"Dimova","given":"Ralitza","non-dropping-particle":"","parse-names":false,"suffix":""},{"dropping-particle":"","family":"Gang","given":"Ira N.","non-dropping-particle":"","parse-names":false,"suffix":""}],"container-title":"Journal of Development Studies","id":"ITEM-1","issue":"2","issued":{"date-parts":[["2016"]]},"page":"242-253","publisher":"Routledge","title":"Is Women’s Ownership of Land a Panacea in Developing Countries? Evidence from Land-Owning Farm Households in Malawi","type":"article-journal","volume":"52"},"uris":["http://www.mendeley.com/documents/?uuid=f7019df4-a001-4af1-91c7-67f13fbb9c8a"]}],"mendeley":{"formattedCitation":"(Bhaumik, Dimova and Gang, 2016)","plainTextFormattedCitation":"(Bhaumik, Dimova and Gang, 2016)","previouslyFormattedCitation":"(Bhaumik, Dimova and Gang, 2016)"},"properties":{"noteIndex":0},"schema":"https://github.com/citation-style-language/schema/raw/master/csl-citation.json"}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(Bhaumik, Dimova </w:t>
      </w:r>
      <w:r w:rsidR="00A67D78">
        <w:rPr>
          <w:rFonts w:ascii="Times New Roman" w:eastAsia="Times New Roman" w:hAnsi="Times New Roman" w:cs="Times New Roman"/>
          <w:sz w:val="24"/>
          <w:szCs w:val="24"/>
          <w:lang w:eastAsia="en-ZA"/>
        </w:rPr>
        <w:t>&amp;</w:t>
      </w:r>
      <w:r w:rsidR="00A67D78"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Gang 2016)</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Patrilineal and matrilineal customary systems determine the distribution of family land and influence the decisions concerning crop pattern</w:t>
      </w:r>
      <w:r w:rsidR="00A67D78">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xml:space="preserve"> and other land uses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{"citationItems":[{"id":"ITEM-1","itemData":{"DOI":"10.1016/j.worlddev.2016.07.018","ISSN":"0305-750X","author":[{"dropping-particle":"","family":"Lambrecht","given":"Isabel Brigitte","non-dropping-particle":"","parse-names":false,"suffix":""}],"container-title":"World Development","id":"ITEM-1","issued":{"date-parts":[["2016"]]},"page":"188-200","publisher":"Elsevier Ltd","title":"‘‘ As a Husband I Will Love , Lead , and Provide . ” Gendered Access to Land in Ghana","type":"article-journal","volume":"88"},"uris":["http://www.mendeley.com/documents/?uuid=57b3506e-8f44-43c0-bd4a-9177ccbf3c12"]}],"mendeley":{"formattedCitation":"(Lambrecht, 2016)","plainTextFormattedCitation":"(Lambrecht, 2016)","previouslyFormattedCitation":"(Lambrecht, 2016)"},"properties":{"noteIndex":0},"schema":"https://github.com/citation-style-language/schema/raw/master/csl-citation.json"}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(Lambrecht 2016)</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In a study on the effect of access and control of land on household income in a matrilineal setting in Malawi,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{"citationItems":[{"id":"ITEM-1","itemData":{"author":[{"dropping-particle":"","family":"Garcia","given":"Nicholas T","non-dropping-particle":"","parse-names":false,"suffix":""},{"dropping-particle":"","family":"Garcia","given":"Nicholas","non-dropping-particle":"","parse-names":false,"suffix":""}],"id":"ITEM-1","issued":{"date-parts":[["2014"]]},"title":"Matrilineal Asset Inheritance , Female Bargaining Power , and Household Welfare in Malawi Matrilineal Asset Inheritance , Female Bargaining","type":"article-journal"},"uris":["http://www.mendeley.com/documents/?uuid=154ddf2f-fec9-4a2b-95c3-5faf64226314"]}],"mendeley":{"formattedCitation":"(Garcia and Garcia, 2014)","manualFormatting":"Garcia and Garcia, (2014)","plainTextFormattedCitation":"(Garcia and Garcia, 2014)","previouslyFormattedCitation":"(Garcia and Garcia, 2014)"},"properties":{"noteIndex":0},"schema":"https://github.com/citation-style-language/schema/raw/master/csl-citation.json"}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Garcia and Garcia (2014)</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found that women in households with a higher share of inherited land holdings have significantly more control of household income and their children have better </w:t>
      </w:r>
      <w:r w:rsidRPr="00F81105">
        <w:rPr>
          <w:rFonts w:ascii="Times New Roman" w:eastAsia="Times New Roman" w:hAnsi="Times New Roman" w:cs="Times New Roman"/>
          <w:sz w:val="24"/>
          <w:szCs w:val="24"/>
          <w:lang w:eastAsia="en-ZA"/>
        </w:rPr>
        <w:lastRenderedPageBreak/>
        <w:t xml:space="preserve">nutrition than women who did not inherit land.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{"citationItems":[{"id":"ITEM-1","itemData":{"DOI":"10.1057/ejdr.2011.8","ISSN":"09578811","abstract":"Linking smallholder farmers to markets and making markets work for the poor is increasingly becoming an important part of the global research and development agenda. Organizations have used various strategies to link farmers to markets. These approaches have mainly been evaluated for their potential to increase participation in markets and household incomes. The evaluations have assumed a unitary household where income and resources are pooled and allocated according to a joint utility function. In most households, however, income is rarely pooled and neither are resources jointly allocated. This article uses data from Malawi and Uganda to analyze what influences income distribution between men and women, focusing on the type of commodity, type of market and approaches used. The results indicate that commodities generating lower average revenues are more likely to be controlled by women, whereas men control commodities that are high revenue generators, often sold in formal markets. © 2011 European Association of Development Research and Training Institutes.","author":[{"dropping-particle":"","family":"Njuki","given":"Jemimah","non-dropping-particle":"","parse-names":false,"suffix":""},{"dropping-particle":"","family":"Kaaria","given":"Susan","non-dropping-particle":"","parse-names":false,"suffix":""},{"dropping-particle":"","family":"Chamunorwa","given":"Angeline","non-dropping-particle":"","parse-names":false,"suffix":""},{"dropping-particle":"","family":"Chiuri","given":"Wanjiku","non-dropping-particle":"","parse-names":false,"suffix":""}],"container-title":"European Journal of Development Research","id":"ITEM-1","issue":"3","issued":{"date-parts":[["2011"]]},"page":"426-443","title":"Linking smallholder farmers to markets, gender and intra-household dynamics: Does the choice of commodity matter?","type":"article-journal","volume":"23"},"uris":["http://www.mendeley.com/documents/?uuid=f9f11b41-ee43-4eb9-87e6-fae736eb0725"]}],"mendeley":{"formattedCitation":"(Njuki &lt;i&gt;et al.&lt;/i&gt;, 2011)","manualFormatting":"Njuki et al., (2011)","plainTextFormattedCitation":"(Njuki et al., 2011)","previouslyFormattedCitation":"(Njuki &lt;i&gt;et al.&lt;/i&gt;, 2011)"},"properties":{"noteIndex":0},"schema":"https://github.com/citation-style-language/schema/raw/master/csl-citation.json"}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Njuki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(2011)</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also found out that in a matrilineal society in Malawi where women's involvement </w:t>
      </w:r>
      <w:r w:rsidR="00A67D78">
        <w:rPr>
          <w:rFonts w:ascii="Times New Roman" w:eastAsia="Times New Roman" w:hAnsi="Times New Roman" w:cs="Times New Roman"/>
          <w:sz w:val="24"/>
          <w:szCs w:val="24"/>
          <w:lang w:eastAsia="en-ZA"/>
        </w:rPr>
        <w:t>in</w:t>
      </w:r>
      <w:r w:rsidR="00A67D78"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decision</w:t>
      </w:r>
      <w:r w:rsidR="00A67D78">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making over production is higher, the control of incomes was higher than in Uganda, which is mainly a patrilineal society. Furthermore,</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{"citationItems":[{"id":"ITEM-1","itemData":{"DOI":"10.1080/00220388.2017.1283016","ISSN":"17439140","abstract":"This paper explores the gender-differentiated effects of weather shocks on households’ welfare in Malawi using panel data aligned with climatic records. Results show that temperature shocks severely affect household welfare, reducing consumption, food consumption and daily caloric intake. The negative welfare effects are more severe for households where land is solely managed by women, a finding that sheds light on the gender-unequal impact of temperature shocks. Our evidence also suggests that women’s vulnerability to temperature shocks is linked to women’s land tenure security, as temperature shocks significantly impact women’s welfare only in patrilineal districts, where statistics show that investment in agricultural technologies is lower.","author":[{"dropping-particle":"","family":"Asfaw","given":"Solomon","non-dropping-particle":"","parse-names":false,"suffix":""},{"dropping-particle":"","family":"Maggio","given":"Giuseppe","non-dropping-particle":"","parse-names":false,"suffix":""}],"container-title":"Journal of Development Studies","id":"ITEM-1","issue":"2","issued":{"date-parts":[["2018"]]},"page":"271-291","publisher":"Routledge","title":"Gender, Weather Shocks and Welfare: Evidence from Malawi","type":"article-journal","volume":"54"},"uris":["http://www.mendeley.com/documents/?uuid=7bd357e7-91a2-4432-8f2d-810f018c3f39"]}],"mendeley":{"formattedCitation":"(Asfaw and Maggio, 2018)","manualFormatting":" Asfaw and Maggio, (2018)","plainTextFormattedCitation":"(Asfaw and Maggio, 2018)","previouslyFormattedCitation":"(Asfaw and Maggio, 2018)"},"properties":{"noteIndex":0},"schema":"https://github.com/citation-style-language/schema/raw/master/csl-citation.json"}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 Asfaw and Maggio (2018)</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established that in districts where women have more property rights (matrilineal) in Malawi, the women are less vulnerable to climate</w:t>
      </w:r>
      <w:r w:rsidR="00936CDF">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related shocks.  </w:t>
      </w:r>
    </w:p>
    <w:p w14:paraId="57CBE5DB" w14:textId="4B525534" w:rsidR="0055093D"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However,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author":[{"dropping-particle":"","family":"Kathewera-Banda","given":"Maggie","non-dropping-particle":"","parse-names":false,"suffix":""},{"dropping-particle":"","family":"Kamanga-Njikho","given":"Veronica","non-dropping-particle":"","parse-names":false,"suffix":""},{"dropping-particle":"","family":"Malera","given":"Grace","non-dropping-particle":"","parse-names":false,"suffix":""},{"dropping-particle":"","family":"Mauluka","given":"Gift","non-dropping-particle":"","parse-names":false,"suffix":""},{"dropping-particle":"","family":"Kamwano Mazinga","given":"Martino","non-dropping-particle":"","parse-names":false,"suffix":""},{"dropping-particle":"","family":"Ndhlovu","given":"Stephen","non-dropping-particle":"","parse-names":false,"suffix":""}],"container-title":"The International Land Coalition","id":"ITEM-1","issued":{"date-parts":[["2011"]]},"page":"30","title":"Women’s Access to Land and Household Bargaining Power: a Comparative Action Research Project in Patrilineal and Matrilineal Societies in Malawi","type":"article-journal"},"uris":["http://www.mendeley.com/documents/?uuid=a144bc2d-5b17-40fe-a037-3ca363a9daa4"]}],"mendeley":{"formattedCitation":"(Kathewera-Banda &lt;i&gt;et al.&lt;/i&gt;, 2011)","manualFormatting":"Kathewera-Banda et al. (2011)","plainTextFormattedCitation":"(Kathewera-Banda et al., 2011)","previouslyFormattedCitation":"(Kathewera-Banda &lt;i&gt;et al.&lt;/i&gt;, 2011)"},"properties":{"noteIndex":0},"schema":"https://github.com/citation-style-language/schema/raw/master/csl-citation.json"}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Kathewera-Banda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(2011)</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argues that both in matrilineal and patrilineal cultural systems, access, control and ownership of land does not translate into increased bargaining power for women in Malawi. They found out that in matrilineal couples, key decisions over the use of land were still made by the husband, underscoring the importance of intrahousehold bargaining power.</w:t>
      </w:r>
      <w:r w:rsidR="0055093D">
        <w:rPr>
          <w:rFonts w:ascii="Times New Roman" w:eastAsia="Times New Roman" w:hAnsi="Times New Roman" w:cs="Times New Roman"/>
          <w:sz w:val="24"/>
          <w:szCs w:val="24"/>
          <w:lang w:eastAsia="en-ZA"/>
        </w:rPr>
        <w:t xml:space="preserve"> </w:t>
      </w:r>
      <w:r w:rsidR="00936CDF">
        <w:rPr>
          <w:rFonts w:ascii="Times New Roman" w:eastAsia="Times New Roman" w:hAnsi="Times New Roman" w:cs="Times New Roman"/>
          <w:sz w:val="24"/>
          <w:szCs w:val="24"/>
          <w:lang w:eastAsia="en-ZA"/>
        </w:rPr>
        <w:t xml:space="preserve">Using mixed research, </w:t>
      </w:r>
      <w:r w:rsidR="00A03AA7" w:rsidRPr="0009601A">
        <w:rPr>
          <w:rFonts w:ascii="Times New Roman" w:eastAsia="Times New Roman" w:hAnsi="Times New Roman" w:cs="Times New Roman"/>
          <w:sz w:val="24"/>
          <w:szCs w:val="24"/>
          <w:lang w:eastAsia="en-ZA"/>
        </w:rPr>
        <w:fldChar w:fldCharType="begin" w:fldLock="1"/>
      </w:r>
      <w:r w:rsidR="00A03AA7" w:rsidRPr="0009601A">
        <w:rPr>
          <w:rFonts w:ascii="Times New Roman" w:eastAsia="Times New Roman" w:hAnsi="Times New Roman" w:cs="Times New Roman"/>
          <w:sz w:val="24"/>
          <w:szCs w:val="24"/>
          <w:lang w:eastAsia="en-ZA"/>
        </w:rPr>
        <w:instrText>ADDIN CSL_CITATION {"citationItems":[{"id":"ITEM-1","itemData":{"author":[{"dropping-particle":"","family":"Kathewera-Banda","given":"Maggie","non-dropping-particle":"","parse-names":false,"suffix":""},{"dropping-particle":"","family":"Kamanga-Njikho","given":"Veronica","non-dropping-particle":"","parse-names":false,"suffix":""},{"dropping-particle":"","family":"Malera","given":"Grace","non-dropping-particle":"","parse-names":false,"suffix":""},{"dropping-particle":"","family":"Mauluka","given":"Gift","non-dropping-particle":"","parse-names":false,"suffix":""},{"dropping-particle":"","family":"Kamwano Mazinga","given":"Martino","non-dropping-particle":"","parse-names":false,"suffix":""},{"dropping-particle":"","family":"Ndhlovu","given":"Stephen","non-dropping-particle":"","parse-names":false,"suffix":""}],"container-title":"The International Land Coalition","id":"ITEM-1","issued":{"date-parts":[["2011"]]},"page":"30","title":"Women’s Access to Land and Household Bargaining Power: a Comparative Action Research Project in Patrilineal and Matrilineal Societies in Malawi","type":"article-journal"},"uris":["http://www.mendeley.com/documents/?uuid=a144bc2d-5b17-40fe-a037-3ca363a9daa4"]}],"mendeley":{"formattedCitation":"(Kathewera-Banda &lt;i&gt;et al.&lt;/i&gt;, 2011)","manualFormatting":"Kathewera-Banda et al. (2011)","plainTextFormattedCitation":"(Kathewera-Banda et al., 2011)","previouslyFormattedCitation":"(Kathewera-Banda &lt;i&gt;et al.&lt;/i&gt;, 2011)"},"properties":{"noteIndex":0},"schema":"https://github.com/citation-style-language/schema/raw/master/csl-citation.json"}</w:instrText>
      </w:r>
      <w:r w:rsidR="00A03AA7" w:rsidRPr="0009601A">
        <w:rPr>
          <w:rFonts w:ascii="Times New Roman" w:eastAsia="Times New Roman" w:hAnsi="Times New Roman" w:cs="Times New Roman"/>
          <w:sz w:val="24"/>
          <w:szCs w:val="24"/>
          <w:lang w:eastAsia="en-ZA"/>
        </w:rPr>
        <w:fldChar w:fldCharType="separate"/>
      </w:r>
      <w:r w:rsidR="00A03AA7">
        <w:rPr>
          <w:rFonts w:ascii="Times New Roman" w:eastAsia="Times New Roman" w:hAnsi="Times New Roman" w:cs="Times New Roman"/>
          <w:sz w:val="24"/>
          <w:szCs w:val="24"/>
          <w:lang w:eastAsia="en-ZA"/>
        </w:rPr>
        <w:t xml:space="preserve">Andersson </w:t>
      </w:r>
      <w:r w:rsidR="00A03AA7" w:rsidRPr="00F81105">
        <w:rPr>
          <w:rFonts w:ascii="Times New Roman" w:eastAsia="Times New Roman" w:hAnsi="Times New Roman" w:cs="Times New Roman"/>
          <w:i/>
          <w:iCs/>
          <w:sz w:val="24"/>
          <w:szCs w:val="24"/>
          <w:lang w:eastAsia="en-ZA"/>
        </w:rPr>
        <w:t>et al</w:t>
      </w:r>
      <w:r w:rsidR="00A03AA7" w:rsidRPr="0009601A">
        <w:rPr>
          <w:rFonts w:ascii="Times New Roman" w:eastAsia="Times New Roman" w:hAnsi="Times New Roman" w:cs="Times New Roman"/>
          <w:i/>
          <w:sz w:val="24"/>
          <w:szCs w:val="24"/>
          <w:lang w:eastAsia="en-ZA"/>
        </w:rPr>
        <w:t>.</w:t>
      </w:r>
      <w:r w:rsidR="00A03AA7" w:rsidRPr="0009601A">
        <w:rPr>
          <w:rFonts w:ascii="Times New Roman" w:eastAsia="Times New Roman" w:hAnsi="Times New Roman" w:cs="Times New Roman"/>
          <w:sz w:val="24"/>
          <w:szCs w:val="24"/>
          <w:lang w:eastAsia="en-ZA"/>
        </w:rPr>
        <w:t xml:space="preserve"> (201</w:t>
      </w:r>
      <w:r w:rsidR="00A03AA7">
        <w:rPr>
          <w:rFonts w:ascii="Times New Roman" w:eastAsia="Times New Roman" w:hAnsi="Times New Roman" w:cs="Times New Roman"/>
          <w:sz w:val="24"/>
          <w:szCs w:val="24"/>
          <w:lang w:eastAsia="en-ZA"/>
        </w:rPr>
        <w:t>8</w:t>
      </w:r>
      <w:r w:rsidR="00A03AA7" w:rsidRPr="0009601A">
        <w:rPr>
          <w:rFonts w:ascii="Times New Roman" w:eastAsia="Times New Roman" w:hAnsi="Times New Roman" w:cs="Times New Roman"/>
          <w:sz w:val="24"/>
          <w:szCs w:val="24"/>
          <w:lang w:eastAsia="en-ZA"/>
        </w:rPr>
        <w:t>)</w:t>
      </w:r>
      <w:r w:rsidR="00A03AA7" w:rsidRPr="0009601A">
        <w:rPr>
          <w:rFonts w:ascii="Times New Roman" w:eastAsia="Times New Roman" w:hAnsi="Times New Roman" w:cs="Times New Roman"/>
          <w:sz w:val="24"/>
          <w:szCs w:val="24"/>
          <w:lang w:eastAsia="en-ZA"/>
        </w:rPr>
        <w:fldChar w:fldCharType="end"/>
      </w:r>
      <w:r w:rsidR="00A03AA7">
        <w:rPr>
          <w:rFonts w:ascii="Times New Roman" w:hAnsi="Times New Roman" w:cs="Times New Roman"/>
          <w:sz w:val="24"/>
          <w:szCs w:val="24"/>
        </w:rPr>
        <w:t xml:space="preserve"> </w:t>
      </w:r>
      <w:r w:rsidR="00A03AA7">
        <w:rPr>
          <w:rFonts w:ascii="Times New Roman" w:eastAsia="Times New Roman" w:hAnsi="Times New Roman" w:cs="Times New Roman"/>
          <w:sz w:val="24"/>
          <w:szCs w:val="24"/>
          <w:lang w:eastAsia="en-ZA"/>
        </w:rPr>
        <w:t>shed more light on this by arguing that t</w:t>
      </w:r>
      <w:r w:rsidR="00A03AA7" w:rsidRPr="00A03AA7">
        <w:rPr>
          <w:rFonts w:ascii="Times New Roman" w:eastAsia="Times New Roman" w:hAnsi="Times New Roman" w:cs="Times New Roman"/>
          <w:sz w:val="24"/>
          <w:szCs w:val="24"/>
          <w:lang w:eastAsia="en-ZA"/>
        </w:rPr>
        <w:t xml:space="preserve">here are cultural </w:t>
      </w:r>
      <w:r w:rsidR="008255F0" w:rsidRPr="00A03AA7">
        <w:rPr>
          <w:rFonts w:ascii="Times New Roman" w:eastAsia="Times New Roman" w:hAnsi="Times New Roman" w:cs="Times New Roman"/>
          <w:sz w:val="24"/>
          <w:szCs w:val="24"/>
          <w:lang w:eastAsia="en-ZA"/>
        </w:rPr>
        <w:t>and historical</w:t>
      </w:r>
      <w:r w:rsidR="00A03AA7" w:rsidRPr="00A03AA7">
        <w:rPr>
          <w:rFonts w:ascii="Times New Roman" w:eastAsia="Times New Roman" w:hAnsi="Times New Roman" w:cs="Times New Roman"/>
          <w:sz w:val="24"/>
          <w:szCs w:val="24"/>
          <w:lang w:eastAsia="en-ZA"/>
        </w:rPr>
        <w:t xml:space="preserve"> processes in the division of labour that give men the role of a household head and women the role of a caretaker, even if when they are doing the agricultural work collectively</w:t>
      </w:r>
      <w:r w:rsidR="005B423B">
        <w:rPr>
          <w:rFonts w:ascii="Times New Roman" w:eastAsia="Times New Roman" w:hAnsi="Times New Roman" w:cs="Times New Roman"/>
          <w:sz w:val="24"/>
          <w:szCs w:val="24"/>
          <w:lang w:eastAsia="en-ZA"/>
        </w:rPr>
        <w:t xml:space="preserve">. </w:t>
      </w:r>
    </w:p>
    <w:p w14:paraId="5AF5AB03" w14:textId="77777777" w:rsidR="00154804" w:rsidRDefault="00154804" w:rsidP="00D00F2D">
      <w:pPr>
        <w:spacing w:after="0" w:line="360" w:lineRule="auto"/>
        <w:jc w:val="both"/>
        <w:rPr>
          <w:rFonts w:ascii="Times New Roman" w:eastAsia="Times New Roman" w:hAnsi="Times New Roman" w:cs="Times New Roman"/>
          <w:sz w:val="24"/>
          <w:szCs w:val="24"/>
          <w:lang w:eastAsia="en-ZA"/>
        </w:rPr>
      </w:pPr>
    </w:p>
    <w:p w14:paraId="0FF33356" w14:textId="19FF0F12" w:rsidR="00DF794E" w:rsidRDefault="005B423B" w:rsidP="00D00F2D">
      <w:pPr>
        <w:spacing w:after="0" w:line="360" w:lineRule="auto"/>
        <w:jc w:val="both"/>
        <w:rPr>
          <w:rFonts w:ascii="Times New Roman" w:eastAsia="Times New Roman" w:hAnsi="Times New Roman" w:cs="Times New Roman"/>
          <w:sz w:val="24"/>
          <w:szCs w:val="24"/>
          <w:lang w:eastAsia="en-ZA"/>
        </w:rPr>
      </w:pPr>
      <w:r>
        <w:rPr>
          <w:rFonts w:ascii="Times New Roman" w:eastAsia="Times New Roman" w:hAnsi="Times New Roman" w:cs="Times New Roman"/>
          <w:sz w:val="24"/>
          <w:szCs w:val="24"/>
          <w:lang w:eastAsia="en-ZA"/>
        </w:rPr>
        <w:t>Further e</w:t>
      </w:r>
      <w:r w:rsidR="00F95952" w:rsidRPr="00F81105">
        <w:rPr>
          <w:rFonts w:ascii="Times New Roman" w:eastAsia="Times New Roman" w:hAnsi="Times New Roman" w:cs="Times New Roman"/>
          <w:sz w:val="24"/>
          <w:szCs w:val="24"/>
          <w:lang w:eastAsia="en-ZA"/>
        </w:rPr>
        <w:t>vidence in Malawi further shows that the likelihood of cultivating high</w:t>
      </w:r>
      <w:r w:rsidR="00936CDF">
        <w:rPr>
          <w:rFonts w:ascii="Times New Roman" w:eastAsia="Times New Roman" w:hAnsi="Times New Roman" w:cs="Times New Roman"/>
          <w:sz w:val="24"/>
          <w:szCs w:val="24"/>
          <w:lang w:eastAsia="en-ZA"/>
        </w:rPr>
        <w:t>-</w:t>
      </w:r>
      <w:r w:rsidR="00F95952" w:rsidRPr="00F81105">
        <w:rPr>
          <w:rFonts w:ascii="Times New Roman" w:eastAsia="Times New Roman" w:hAnsi="Times New Roman" w:cs="Times New Roman"/>
          <w:sz w:val="24"/>
          <w:szCs w:val="24"/>
          <w:lang w:eastAsia="en-ZA"/>
        </w:rPr>
        <w:t>value crops in matrilineal systems increases with more ownership of land by men, while the amount of income generated from high</w:t>
      </w:r>
      <w:r w:rsidR="00936CDF">
        <w:rPr>
          <w:rFonts w:ascii="Times New Roman" w:eastAsia="Times New Roman" w:hAnsi="Times New Roman" w:cs="Times New Roman"/>
          <w:sz w:val="24"/>
          <w:szCs w:val="24"/>
          <w:lang w:eastAsia="en-ZA"/>
        </w:rPr>
        <w:t>-</w:t>
      </w:r>
      <w:r w:rsidR="00F95952" w:rsidRPr="00F81105">
        <w:rPr>
          <w:rFonts w:ascii="Times New Roman" w:eastAsia="Times New Roman" w:hAnsi="Times New Roman" w:cs="Times New Roman"/>
          <w:sz w:val="24"/>
          <w:szCs w:val="24"/>
          <w:lang w:eastAsia="en-ZA"/>
        </w:rPr>
        <w:t xml:space="preserve">value crops decreases with more land ownership by women </w:t>
      </w:r>
      <w:r w:rsidR="00F95952" w:rsidRPr="00F81105">
        <w:rPr>
          <w:rFonts w:ascii="Times New Roman" w:eastAsia="Times New Roman" w:hAnsi="Times New Roman" w:cs="Times New Roman"/>
          <w:sz w:val="24"/>
          <w:szCs w:val="24"/>
          <w:lang w:eastAsia="en-ZA"/>
        </w:rPr>
        <w:fldChar w:fldCharType="begin" w:fldLock="1"/>
      </w:r>
      <w:r w:rsidR="00F95952" w:rsidRPr="00F81105">
        <w:rPr>
          <w:rFonts w:ascii="Times New Roman" w:eastAsia="Times New Roman" w:hAnsi="Times New Roman" w:cs="Times New Roman"/>
          <w:sz w:val="24"/>
          <w:szCs w:val="24"/>
          <w:lang w:eastAsia="en-ZA"/>
        </w:rPr>
        <w:instrText>ADDIN CSL_CITATION {"citationItems":[{"id":"ITEM-1","itemData":{"DOI":"10.1080/00220388.2015.1060314","ISSN":"17439140","abstract":"Our analysis of a rich representative household survey for Malawi, where patrilineal and matrilineal institutions coexist, suggests that: in matrilineal societies the likelihood of high-value crop cultivation by a household increases with the extent of land owned by males, while the income generated from high-value crop production decreases with the amount of land owned by females; and the cultivation of high-value crops increases household welfare. The policy implication is that facilitating female ownership of assets through informal and formal institutions does not, on its own, increase welfare when appropriate complementary resources and institutions are absent.","author":[{"dropping-particle":"","family":"Bhaumik","given":"Sumon Kumar","non-dropping-particle":"","parse-names":false,"suffix":""},{"dropping-particle":"","family":"Dimova","given":"Ralitza","non-dropping-particle":"","parse-names":false,"suffix":""},{"dropping-particle":"","family":"Gang","given":"Ira N.","non-dropping-particle":"","parse-names":false,"suffix":""}],"container-title":"Journal of Development Studies","id":"ITEM-1","issue":"2","issued":{"date-parts":[["2016"]]},"page":"242-253","publisher":"Routledge","title":"Is Women’s Ownership of Land a Panacea in Developing Countries? Evidence from Land-Owning Farm Households in Malawi","type":"article-journal","volume":"52"},"uris":["http://www.mendeley.com/documents/?uuid=f7019df4-a001-4af1-91c7-67f13fbb9c8a"]}],"mendeley":{"formattedCitation":"(Bhaumik, Dimova and Gang, 2016)","plainTextFormattedCitation":"(Bhaumik, Dimova and Gang, 2016)","previouslyFormattedCitation":"(Bhaumik, Dimova and Gang, 2016)"},"properties":{"noteIndex":0},"schema":"https://github.com/citation-style-language/schema/raw/master/csl-citation.json"}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 xml:space="preserve">(Bhaumik, Dimova </w:t>
      </w:r>
      <w:r w:rsidR="00936CDF" w:rsidRPr="00F81105">
        <w:rPr>
          <w:rFonts w:ascii="Times New Roman" w:eastAsia="Times New Roman" w:hAnsi="Times New Roman" w:cs="Times New Roman"/>
          <w:sz w:val="24"/>
          <w:szCs w:val="24"/>
          <w:lang w:eastAsia="en-ZA"/>
        </w:rPr>
        <w:t>a</w:t>
      </w:r>
      <w:r w:rsidR="00936CDF">
        <w:rPr>
          <w:rFonts w:ascii="Times New Roman" w:eastAsia="Times New Roman" w:hAnsi="Times New Roman" w:cs="Times New Roman"/>
          <w:sz w:val="24"/>
          <w:szCs w:val="24"/>
          <w:lang w:eastAsia="en-ZA"/>
        </w:rPr>
        <w:t>&amp;</w:t>
      </w:r>
      <w:r w:rsidR="00936CDF" w:rsidRPr="00F81105">
        <w:rPr>
          <w:rFonts w:ascii="Times New Roman" w:eastAsia="Times New Roman" w:hAnsi="Times New Roman" w:cs="Times New Roman"/>
          <w:sz w:val="24"/>
          <w:szCs w:val="24"/>
          <w:lang w:eastAsia="en-ZA"/>
        </w:rPr>
        <w:t xml:space="preserve"> </w:t>
      </w:r>
      <w:r w:rsidR="00F95952" w:rsidRPr="00F81105">
        <w:rPr>
          <w:rFonts w:ascii="Times New Roman" w:eastAsia="Times New Roman" w:hAnsi="Times New Roman" w:cs="Times New Roman"/>
          <w:sz w:val="24"/>
          <w:szCs w:val="24"/>
          <w:lang w:eastAsia="en-ZA"/>
        </w:rPr>
        <w:t>Gang 2016)</w:t>
      </w:r>
      <w:r w:rsidR="00F95952" w:rsidRPr="00F81105">
        <w:rPr>
          <w:rFonts w:ascii="Times New Roman" w:eastAsia="Times New Roman" w:hAnsi="Times New Roman" w:cs="Times New Roman"/>
          <w:sz w:val="24"/>
          <w:szCs w:val="24"/>
          <w:lang w:eastAsia="en-ZA"/>
        </w:rPr>
        <w:fldChar w:fldCharType="end"/>
      </w:r>
      <w:r w:rsidR="00F95952" w:rsidRPr="00F81105">
        <w:rPr>
          <w:rFonts w:ascii="Times New Roman" w:eastAsia="Times New Roman" w:hAnsi="Times New Roman" w:cs="Times New Roman"/>
          <w:sz w:val="24"/>
          <w:szCs w:val="24"/>
          <w:lang w:eastAsia="en-ZA"/>
        </w:rPr>
        <w:t xml:space="preserve">. Thus, land ownership seems to be important but it’s not enough to empower women. For instance, </w:t>
      </w:r>
      <w:r w:rsidR="00F95952"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{"citationItems":[{"id":"ITEM-1","itemData":{"DOI":"10.1080/00220388.2017.1400014","ISSN":"17439140","abstract":"Agricultural households face collective action dilemmas when making decisions about investments in their common household farm and the allocation of resources and benefits derived from it. We relate intrahousehold decisions, as measured in a lab-in-the-field experiment conducted with spouses in agricultural households in western Uganda, with actual investments and intrahousehold resource allocation. Intrahousehold decision-making that supports cooperation and equitable sharing is associated with greater investment in the intensification of cash and food crop production, and more equitable access and control over income. Freeriding behaviour by husbands is associated with the intensification of cash crop production, but not with equitable sharing.","author":[{"dropping-particle":"","family":"Lecoutere","given":"Els","non-dropping-particle":"","parse-names":false,"suffix":""},{"dropping-particle":"","family":"Jassogne","given":"Laurence","non-dropping-particle":"","parse-names":false,"suffix":""}],"container-title":"Journal of Development Studies","id":"ITEM-1","issue":"1","issued":{"date-parts":[["2019"]]},"page":"57-82","publisher":"Routledge","title":"Fairness and Efficiency in Smallholder Farming: The Relation with Intrahousehold Decision-Making","type":"article-journal","volume":"55"},"uris":["http://www.mendeley.com/documents/?uuid=e5ff58b5-9d59-45e8-b737-d42d617dac52"]}],"mendeley":{"formattedCitation":"(Lecoutere and Jassogne, 2019)","manualFormatting":"Lecoutere and Jassogne (2019)","plainTextFormattedCitation":"(Lecoutere and Jassogne, 2019)","previouslyFormattedCitation":"(Lecoutere and Jassogne, 2019)"},"properties":{"noteIndex":0},"schema":"https://github.com/citation-style-language/schema/raw/master/csl-citation.json"}</w:instrText>
      </w:r>
      <w:r w:rsidR="00F95952" w:rsidRPr="00F81105">
        <w:rPr>
          <w:rFonts w:ascii="Times New Roman" w:eastAsia="Times New Roman" w:hAnsi="Times New Roman" w:cs="Times New Roman"/>
          <w:sz w:val="24"/>
          <w:szCs w:val="24"/>
          <w:lang w:eastAsia="en-ZA"/>
        </w:rPr>
        <w:fldChar w:fldCharType="separate"/>
      </w:r>
      <w:r w:rsidR="00F95952" w:rsidRPr="00F81105">
        <w:rPr>
          <w:rFonts w:ascii="Times New Roman" w:eastAsia="Times New Roman" w:hAnsi="Times New Roman" w:cs="Times New Roman"/>
          <w:sz w:val="24"/>
          <w:szCs w:val="24"/>
          <w:lang w:eastAsia="en-ZA"/>
        </w:rPr>
        <w:t>Lecoutere and Jassogne (2019)</w:t>
      </w:r>
      <w:r w:rsidR="00F95952" w:rsidRPr="00F81105">
        <w:rPr>
          <w:rFonts w:ascii="Times New Roman" w:eastAsia="Times New Roman" w:hAnsi="Times New Roman" w:cs="Times New Roman"/>
          <w:sz w:val="24"/>
          <w:szCs w:val="24"/>
          <w:lang w:eastAsia="en-ZA"/>
        </w:rPr>
        <w:fldChar w:fldCharType="end"/>
      </w:r>
      <w:r w:rsidR="00F95952" w:rsidRPr="00F81105">
        <w:rPr>
          <w:rFonts w:ascii="Times New Roman" w:eastAsia="Times New Roman" w:hAnsi="Times New Roman" w:cs="Times New Roman"/>
          <w:sz w:val="24"/>
          <w:szCs w:val="24"/>
          <w:lang w:eastAsia="en-ZA"/>
        </w:rPr>
        <w:t xml:space="preserve"> found that in patrilineal societies, with customary land tenure,  the decision</w:t>
      </w:r>
      <w:r w:rsidR="00936CDF">
        <w:rPr>
          <w:rFonts w:ascii="Times New Roman" w:eastAsia="Times New Roman" w:hAnsi="Times New Roman" w:cs="Times New Roman"/>
          <w:sz w:val="24"/>
          <w:szCs w:val="24"/>
          <w:lang w:eastAsia="en-ZA"/>
        </w:rPr>
        <w:t>-</w:t>
      </w:r>
      <w:r w:rsidR="00F95952" w:rsidRPr="00F81105">
        <w:rPr>
          <w:rFonts w:ascii="Times New Roman" w:eastAsia="Times New Roman" w:hAnsi="Times New Roman" w:cs="Times New Roman"/>
          <w:sz w:val="24"/>
          <w:szCs w:val="24"/>
          <w:lang w:eastAsia="en-ZA"/>
        </w:rPr>
        <w:t>making on land use over jointly owned land is still limited for women</w:t>
      </w:r>
      <w:r w:rsidR="00DA2D19" w:rsidRPr="00F81105">
        <w:rPr>
          <w:rFonts w:ascii="Times New Roman" w:eastAsia="Times New Roman" w:hAnsi="Times New Roman" w:cs="Times New Roman"/>
          <w:sz w:val="24"/>
          <w:szCs w:val="24"/>
          <w:lang w:eastAsia="en-ZA"/>
        </w:rPr>
        <w:t xml:space="preserve">. </w:t>
      </w:r>
    </w:p>
    <w:p w14:paraId="4A1E5C39"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0005334D" w14:textId="68F1DF9B" w:rsidR="00DF794E" w:rsidRDefault="005D2764"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The government of Malawi through the national land policy of 2002, emphasi</w:t>
      </w:r>
      <w:r w:rsidR="00936CDF">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ed the need for equal inheritance of land between men and women</w:t>
      </w:r>
      <w:r w:rsidR="00D732D2" w:rsidRPr="00F81105">
        <w:rPr>
          <w:rFonts w:ascii="Times New Roman" w:eastAsia="Times New Roman" w:hAnsi="Times New Roman" w:cs="Times New Roman"/>
          <w:sz w:val="24"/>
          <w:szCs w:val="24"/>
          <w:lang w:eastAsia="en-ZA"/>
        </w:rPr>
        <w:t xml:space="preserve"> </w:t>
      </w:r>
      <w:r w:rsidR="00936CDF">
        <w:rPr>
          <w:rFonts w:ascii="Times New Roman" w:eastAsia="Times New Roman" w:hAnsi="Times New Roman" w:cs="Times New Roman"/>
          <w:sz w:val="24"/>
          <w:szCs w:val="24"/>
          <w:lang w:eastAsia="en-ZA"/>
        </w:rPr>
        <w:t>to</w:t>
      </w:r>
      <w:r w:rsidR="003A1489" w:rsidRPr="00F81105">
        <w:rPr>
          <w:rFonts w:ascii="Times New Roman" w:eastAsia="Times New Roman" w:hAnsi="Times New Roman" w:cs="Times New Roman"/>
          <w:sz w:val="24"/>
          <w:szCs w:val="24"/>
          <w:lang w:eastAsia="en-ZA"/>
        </w:rPr>
        <w:t xml:space="preserve"> promote gender equality</w:t>
      </w:r>
      <w:r w:rsidR="00D732D2" w:rsidRPr="00F81105">
        <w:rPr>
          <w:rFonts w:ascii="Times New Roman" w:eastAsia="Times New Roman" w:hAnsi="Times New Roman" w:cs="Times New Roman"/>
          <w:sz w:val="24"/>
          <w:szCs w:val="24"/>
          <w:lang w:eastAsia="en-ZA"/>
        </w:rPr>
        <w:t xml:space="preserve"> </w:t>
      </w:r>
      <w:r w:rsidR="00C65A67" w:rsidRPr="00F81105">
        <w:rPr>
          <w:rFonts w:ascii="Times New Roman" w:eastAsia="Times New Roman" w:hAnsi="Times New Roman" w:cs="Times New Roman"/>
          <w:sz w:val="24"/>
          <w:szCs w:val="24"/>
          <w:lang w:eastAsia="en-ZA"/>
        </w:rPr>
        <w:t xml:space="preserve"> </w:t>
      </w:r>
      <w:r w:rsidR="00C65A67" w:rsidRPr="00F81105">
        <w:rPr>
          <w:rFonts w:ascii="Times New Roman" w:eastAsia="Times New Roman" w:hAnsi="Times New Roman" w:cs="Times New Roman"/>
          <w:sz w:val="24"/>
          <w:szCs w:val="24"/>
          <w:lang w:eastAsia="en-ZA"/>
        </w:rPr>
        <w:fldChar w:fldCharType="begin" w:fldLock="1"/>
      </w:r>
      <w:r w:rsidR="00B468D9" w:rsidRPr="00F81105">
        <w:rPr>
          <w:rFonts w:ascii="Times New Roman" w:eastAsia="Times New Roman" w:hAnsi="Times New Roman" w:cs="Times New Roman"/>
          <w:sz w:val="24"/>
          <w:szCs w:val="24"/>
          <w:lang w:eastAsia="en-ZA"/>
        </w:rPr>
        <w:instrText>ADDIN CSL_CITATION {"citationItems":[{"id":"ITEM-1","itemData":{"author":[{"dropping-particle":"","family":"Government of Malawi","given":"","non-dropping-particle":"","parse-names":false,"suffix":""}],"id":"ITEM-1","issued":{"date-parts":[["2002"]]},"page":"93","title":"Malawi National land policy","type":"bill"},"uris":["http://www.mendeley.com/documents/?uuid=c67cf52d-f1fa-4637-af9e-0e6a37713b3d"]}],"mendeley":{"formattedCitation":"(Government of Malawi, 2002)","plainTextFormattedCitation":"(Government of Malawi, 2002)","previouslyFormattedCitation":"(Government of Malawi, 2002)"},"properties":{"noteIndex":0},"schema":"https://github.com/citation-style-language/schema/raw/master/csl-citation.json"}</w:instrText>
      </w:r>
      <w:r w:rsidR="00C65A67" w:rsidRPr="00F81105">
        <w:rPr>
          <w:rFonts w:ascii="Times New Roman" w:eastAsia="Times New Roman" w:hAnsi="Times New Roman" w:cs="Times New Roman"/>
          <w:sz w:val="24"/>
          <w:szCs w:val="24"/>
          <w:lang w:eastAsia="en-ZA"/>
        </w:rPr>
        <w:fldChar w:fldCharType="separate"/>
      </w:r>
      <w:r w:rsidR="00C65A67" w:rsidRPr="00F81105">
        <w:rPr>
          <w:rFonts w:ascii="Times New Roman" w:eastAsia="Times New Roman" w:hAnsi="Times New Roman" w:cs="Times New Roman"/>
          <w:sz w:val="24"/>
          <w:szCs w:val="24"/>
          <w:lang w:eastAsia="en-ZA"/>
        </w:rPr>
        <w:t>(Government of Malawi 2002)</w:t>
      </w:r>
      <w:r w:rsidR="00C65A67"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t>
      </w:r>
      <w:r w:rsidR="00C65A67" w:rsidRPr="00F81105">
        <w:rPr>
          <w:rFonts w:ascii="Times New Roman" w:eastAsia="Times New Roman" w:hAnsi="Times New Roman" w:cs="Times New Roman"/>
          <w:sz w:val="24"/>
          <w:szCs w:val="24"/>
          <w:lang w:eastAsia="en-ZA"/>
        </w:rPr>
        <w:t xml:space="preserve">However, </w:t>
      </w:r>
      <w:r w:rsidR="00B468D9" w:rsidRPr="00F81105">
        <w:rPr>
          <w:rFonts w:ascii="Times New Roman" w:eastAsia="Times New Roman" w:hAnsi="Times New Roman" w:cs="Times New Roman"/>
          <w:sz w:val="24"/>
          <w:szCs w:val="24"/>
          <w:lang w:eastAsia="en-ZA"/>
        </w:rPr>
        <w:t xml:space="preserve">strong customary systems </w:t>
      </w:r>
      <w:r w:rsidR="0037094B" w:rsidRPr="00F81105">
        <w:rPr>
          <w:rFonts w:ascii="Times New Roman" w:eastAsia="Times New Roman" w:hAnsi="Times New Roman" w:cs="Times New Roman"/>
          <w:sz w:val="24"/>
          <w:szCs w:val="24"/>
          <w:lang w:eastAsia="en-ZA"/>
        </w:rPr>
        <w:t>pose</w:t>
      </w:r>
      <w:r w:rsidR="00B468D9" w:rsidRPr="00F81105">
        <w:rPr>
          <w:rFonts w:ascii="Times New Roman" w:eastAsia="Times New Roman" w:hAnsi="Times New Roman" w:cs="Times New Roman"/>
          <w:sz w:val="24"/>
          <w:szCs w:val="24"/>
          <w:lang w:eastAsia="en-ZA"/>
        </w:rPr>
        <w:t xml:space="preserve"> a stumbling block to achieving equal inheritance of land in rural areas. For instance in their qualitative research, </w:t>
      </w:r>
      <w:r w:rsidR="00B468D9" w:rsidRPr="00F81105">
        <w:rPr>
          <w:rFonts w:ascii="Times New Roman" w:eastAsia="Times New Roman" w:hAnsi="Times New Roman" w:cs="Times New Roman"/>
          <w:sz w:val="24"/>
          <w:szCs w:val="24"/>
          <w:lang w:eastAsia="en-ZA"/>
        </w:rPr>
        <w:fldChar w:fldCharType="begin" w:fldLock="1"/>
      </w:r>
      <w:r w:rsidR="0069006C" w:rsidRPr="00F81105">
        <w:rPr>
          <w:rFonts w:ascii="Times New Roman" w:eastAsia="Times New Roman" w:hAnsi="Times New Roman" w:cs="Times New Roman"/>
          <w:sz w:val="24"/>
          <w:szCs w:val="24"/>
          <w:lang w:eastAsia="en-ZA"/>
        </w:rPr>
        <w:instrText>ADDIN CSL_CITATION {"citationItems":[{"id":"ITEM-1","itemData":{"author":[{"dropping-particle":"","family":"Tschirhart","given":"Naomi","non-dropping-particle":"","parse-names":false,"suffix":""},{"dropping-particle":"","family":"Kabanga","given":"Lucky","non-dropping-particle":"","parse-names":false,"suffix":""},{"dropping-particle":"","family":"Nichols","given":"Sue","non-dropping-particle":"","parse-names":false,"suffix":""}],"id":"ITEM-1","issue":"March","issued":{"date-parts":[["2018"]]},"number":"Working Paper 310","number-of-pages":"1-17","title":"Equal Inheritance Is Not Always Advantageous for Women : A Discussion on Gender , Customary Law , and Access to Land for Women in Rural Malawi Naomi Tschirhart Lucky Kabanga Working Paper","type":"report"},"uris":["http://www.mendeley.com/documents/?uuid=390f57bc-a241-458c-b6d3-43571278aeb4"]}],"mendeley":{"formattedCitation":"(Tschirhart, Kabanga and Nichols, 2018)","manualFormatting":"Tschirhart, Kabanga and Nichols, (2018)","plainTextFormattedCitation":"(Tschirhart, Kabanga and Nichols, 2018)","previouslyFormattedCitation":"(Tschirhart, Kabanga and Nichols, 2018)"},"properties":{"noteIndex":0},"schema":"https://github.com/citation-style-language/schema/raw/master/csl-citation.json"}</w:instrText>
      </w:r>
      <w:r w:rsidR="00B468D9" w:rsidRPr="00F81105">
        <w:rPr>
          <w:rFonts w:ascii="Times New Roman" w:eastAsia="Times New Roman" w:hAnsi="Times New Roman" w:cs="Times New Roman"/>
          <w:sz w:val="24"/>
          <w:szCs w:val="24"/>
          <w:lang w:eastAsia="en-ZA"/>
        </w:rPr>
        <w:fldChar w:fldCharType="separate"/>
      </w:r>
      <w:r w:rsidR="00B468D9" w:rsidRPr="00F81105">
        <w:rPr>
          <w:rFonts w:ascii="Times New Roman" w:eastAsia="Times New Roman" w:hAnsi="Times New Roman" w:cs="Times New Roman"/>
          <w:sz w:val="24"/>
          <w:szCs w:val="24"/>
          <w:lang w:eastAsia="en-ZA"/>
        </w:rPr>
        <w:t>Tschirhart, Kabanga and Nichols (2018)</w:t>
      </w:r>
      <w:r w:rsidR="00B468D9" w:rsidRPr="00F81105">
        <w:rPr>
          <w:rFonts w:ascii="Times New Roman" w:eastAsia="Times New Roman" w:hAnsi="Times New Roman" w:cs="Times New Roman"/>
          <w:sz w:val="24"/>
          <w:szCs w:val="24"/>
          <w:lang w:eastAsia="en-ZA"/>
        </w:rPr>
        <w:fldChar w:fldCharType="end"/>
      </w:r>
      <w:r w:rsidR="00B468D9" w:rsidRPr="00F81105">
        <w:rPr>
          <w:rFonts w:ascii="Times New Roman" w:eastAsia="Times New Roman" w:hAnsi="Times New Roman" w:cs="Times New Roman"/>
          <w:sz w:val="24"/>
          <w:szCs w:val="24"/>
          <w:lang w:eastAsia="en-ZA"/>
        </w:rPr>
        <w:t xml:space="preserve"> found that in Malawi, women from matrilineal societies</w:t>
      </w:r>
      <w:r w:rsidR="007E226D" w:rsidRPr="00F81105">
        <w:rPr>
          <w:rFonts w:ascii="Times New Roman" w:eastAsia="Times New Roman" w:hAnsi="Times New Roman" w:cs="Times New Roman"/>
          <w:sz w:val="24"/>
          <w:szCs w:val="24"/>
          <w:lang w:eastAsia="en-ZA"/>
        </w:rPr>
        <w:t xml:space="preserve"> resist the concept o</w:t>
      </w:r>
      <w:r w:rsidR="003A1489" w:rsidRPr="00F81105">
        <w:rPr>
          <w:rFonts w:ascii="Times New Roman" w:eastAsia="Times New Roman" w:hAnsi="Times New Roman" w:cs="Times New Roman"/>
          <w:sz w:val="24"/>
          <w:szCs w:val="24"/>
          <w:lang w:eastAsia="en-ZA"/>
        </w:rPr>
        <w:t>f equal inheritance of land for fear</w:t>
      </w:r>
      <w:r w:rsidR="007E226D" w:rsidRPr="00F81105">
        <w:rPr>
          <w:rFonts w:ascii="Times New Roman" w:eastAsia="Times New Roman" w:hAnsi="Times New Roman" w:cs="Times New Roman"/>
          <w:sz w:val="24"/>
          <w:szCs w:val="24"/>
          <w:lang w:eastAsia="en-ZA"/>
        </w:rPr>
        <w:t xml:space="preserve"> of potential conflicts with their brothers and sisters in law. </w:t>
      </w:r>
    </w:p>
    <w:p w14:paraId="5002DDFB" w14:textId="77777777" w:rsidR="00FD2DAA" w:rsidRDefault="00FD2DAA" w:rsidP="00D00F2D">
      <w:pPr>
        <w:spacing w:after="0" w:line="360" w:lineRule="auto"/>
        <w:jc w:val="both"/>
        <w:rPr>
          <w:rFonts w:ascii="Times New Roman" w:eastAsia="Times New Roman" w:hAnsi="Times New Roman" w:cs="Times New Roman"/>
          <w:sz w:val="24"/>
          <w:szCs w:val="24"/>
          <w:lang w:eastAsia="en-ZA"/>
        </w:rPr>
      </w:pPr>
    </w:p>
    <w:p w14:paraId="190AD827" w14:textId="77777777" w:rsidR="00FD2DAA" w:rsidRDefault="00FD2DAA" w:rsidP="00D00F2D">
      <w:pPr>
        <w:spacing w:after="0" w:line="360" w:lineRule="auto"/>
        <w:jc w:val="both"/>
        <w:rPr>
          <w:rFonts w:ascii="Times New Roman" w:eastAsia="Times New Roman" w:hAnsi="Times New Roman" w:cs="Times New Roman"/>
          <w:sz w:val="24"/>
          <w:szCs w:val="24"/>
          <w:lang w:eastAsia="en-ZA"/>
        </w:rPr>
      </w:pPr>
    </w:p>
    <w:p w14:paraId="50130E35" w14:textId="77777777" w:rsidR="00FD2DAA" w:rsidRPr="00F81105" w:rsidRDefault="00FD2DAA" w:rsidP="00D00F2D">
      <w:pPr>
        <w:spacing w:after="0" w:line="360" w:lineRule="auto"/>
        <w:jc w:val="both"/>
        <w:rPr>
          <w:rFonts w:ascii="Times New Roman" w:eastAsia="Times New Roman" w:hAnsi="Times New Roman" w:cs="Times New Roman"/>
          <w:sz w:val="24"/>
          <w:szCs w:val="24"/>
          <w:lang w:eastAsia="en-ZA"/>
        </w:rPr>
      </w:pPr>
    </w:p>
    <w:p w14:paraId="628DC845" w14:textId="784DA463" w:rsidR="00DF794E" w:rsidRPr="00F81105" w:rsidRDefault="00F95952" w:rsidP="00D21414">
      <w:pPr>
        <w:pStyle w:val="Heading4"/>
        <w:ind w:left="1364" w:hanging="1080"/>
        <w:rPr>
          <w:lang w:eastAsia="en-ZA"/>
        </w:rPr>
      </w:pPr>
      <w:bookmarkStart w:id="91" w:name="_Toc195892151"/>
      <w:r w:rsidRPr="00F81105">
        <w:rPr>
          <w:lang w:eastAsia="en-ZA"/>
        </w:rPr>
        <w:lastRenderedPageBreak/>
        <w:t xml:space="preserve">Inequality in </w:t>
      </w:r>
      <w:r w:rsidR="00936CDF">
        <w:rPr>
          <w:lang w:eastAsia="en-ZA"/>
        </w:rPr>
        <w:t>a</w:t>
      </w:r>
      <w:r w:rsidRPr="00F81105">
        <w:rPr>
          <w:lang w:eastAsia="en-ZA"/>
        </w:rPr>
        <w:t xml:space="preserve">ccess to </w:t>
      </w:r>
      <w:r w:rsidR="00936CDF">
        <w:rPr>
          <w:lang w:eastAsia="en-ZA"/>
        </w:rPr>
        <w:t>c</w:t>
      </w:r>
      <w:r w:rsidRPr="00F81105">
        <w:rPr>
          <w:lang w:eastAsia="en-ZA"/>
        </w:rPr>
        <w:t xml:space="preserve">limate </w:t>
      </w:r>
      <w:r w:rsidR="00936CDF">
        <w:rPr>
          <w:lang w:eastAsia="en-ZA"/>
        </w:rPr>
        <w:t>c</w:t>
      </w:r>
      <w:r w:rsidRPr="00F81105">
        <w:rPr>
          <w:lang w:eastAsia="en-ZA"/>
        </w:rPr>
        <w:t xml:space="preserve">hange </w:t>
      </w:r>
      <w:r w:rsidR="00936CDF">
        <w:rPr>
          <w:lang w:eastAsia="en-ZA"/>
        </w:rPr>
        <w:t>r</w:t>
      </w:r>
      <w:r w:rsidRPr="00F81105">
        <w:rPr>
          <w:lang w:eastAsia="en-ZA"/>
        </w:rPr>
        <w:t xml:space="preserve">elated </w:t>
      </w:r>
      <w:r w:rsidR="00936CDF">
        <w:rPr>
          <w:lang w:eastAsia="en-ZA"/>
        </w:rPr>
        <w:t>i</w:t>
      </w:r>
      <w:r w:rsidRPr="00F81105">
        <w:rPr>
          <w:lang w:eastAsia="en-ZA"/>
        </w:rPr>
        <w:t>nformation</w:t>
      </w:r>
      <w:bookmarkEnd w:id="91"/>
    </w:p>
    <w:p w14:paraId="7448DADA" w14:textId="04F92A87" w:rsidR="00DF794E"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Climate information services are crucial enablers for adapting to the effects of climate change among smallholder farmers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{"citationItems":[{"id":"ITEM-1","itemData":{"DOI":"10.1007/s10584-022-03445-5","ISBN":"0123456789","ISSN":"1573-1480","author":[{"dropping-particle":"","family":"Ngigi","given":"Marther W","non-dropping-particle":"","parse-names":false,"suffix":""},{"dropping-particle":"","family":"Muange","given":"Elijah N","non-dropping-particle":"","parse-names":false,"suffix":""}],"container-title":"Climatic Change","id":"ITEM-1","issued":{"date-parts":[["2022"]]},"page":"1-23","publisher":"Springer Netherlands","title":"Access to climate information services and climate ‑ smart agriculture in Kenya : a gender ‑ based analysis","type":"article-journal"},"uris":["http://www.mendeley.com/documents/?uuid=2af29467-d40c-4a98-a4dd-cf6961e2444d"]}],"mendeley":{"formattedCitation":"(Ngigi and Muange, 2022)","plainTextFormattedCitation":"(Ngigi and Muange, 2022)","previouslyFormattedCitation":"(Ngigi and Muange, 2022)"},"properties":{"noteIndex":0},"schema":"https://github.com/citation-style-language/schema/raw/master/csl-citation.json"}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(Ngigi </w:t>
      </w:r>
      <w:r w:rsidR="00936CDF">
        <w:rPr>
          <w:rFonts w:ascii="Times New Roman" w:eastAsia="Times New Roman" w:hAnsi="Times New Roman" w:cs="Times New Roman"/>
          <w:sz w:val="24"/>
          <w:szCs w:val="24"/>
          <w:lang w:eastAsia="en-ZA"/>
        </w:rPr>
        <w:t>&amp;</w:t>
      </w:r>
      <w:r w:rsidR="00936CDF"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Muang, 2022)</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When both men and women have access to climate change related agricultural information, they mostly use it to make agricultural changes to help them better adapt to the effects of climate change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{"citationItems":[{"id":"ITEM-1","itemData":{"DOI":"10.1080/00220388.2017.1283016","ISSN":"17439140","abstract":"This paper explores the gender-differentiated effects of weather shocks on households’ welfare in Malawi using panel data aligned with climatic records. Results show that temperature shocks severely affect household welfare, reducing consumption, food consumption and daily caloric intake. The negative welfare effects are more severe for households where land is solely managed by women, a finding that sheds light on the gender-unequal impact of temperature shocks. Our evidence also suggests that women’s vulnerability to temperature shocks is linked to women’s land tenure security, as temperature shocks significantly impact women’s welfare only in patrilineal districts, where statistics show that investment in agricultural technologies is lower.","author":[{"dropping-particle":"","family":"Asfaw","given":"Solomon","non-dropping-particle":"","parse-names":false,"suffix":""},{"dropping-particle":"","family":"Maggio","given":"Giuseppe","non-dropping-particle":"","parse-names":false,"suffix":""}],"container-title":"Journal of Development Studies","id":"ITEM-1","issue":"2","issued":{"date-parts":[["2018"]]},"page":"271-291","publisher":"Routledge","title":"Gender, Weather Shocks and Welfare: Evidence from Malawi","type":"article-journal","volume":"54"},"uris":["http://www.mendeley.com/documents/?uuid=7bd357e7-91a2-4432-8f2d-810f018c3f39"]}],"mendeley":{"formattedCitation":"(Asfaw and Maggio, 2018)","plainTextFormattedCitation":"(Asfaw and Maggio, 2018)","previouslyFormattedCitation":"(Asfaw and Maggio, 2018)"},"properties":{"noteIndex":0},"schema":"https://github.com/citation-style-language/schema/raw/master/csl-citation.json"}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(Asfaw </w:t>
      </w:r>
      <w:r w:rsidR="00936CDF">
        <w:rPr>
          <w:rFonts w:ascii="Times New Roman" w:eastAsia="Times New Roman" w:hAnsi="Times New Roman" w:cs="Times New Roman"/>
          <w:sz w:val="24"/>
          <w:szCs w:val="24"/>
          <w:lang w:eastAsia="en-ZA"/>
        </w:rPr>
        <w:t>&amp;</w:t>
      </w:r>
      <w:r w:rsidR="00936CDF"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Maggio 2018)</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However, despite the importance of climate change related information in helping in climate change adaptation, the access to crucial information like weather forecasts is highly gendered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{"citationItems":[{"id":"ITEM-1","itemData":{"DOI":"10.1080/17565529.2020.1806777","ISSN":"17565537","abstract":"Smallholder farmers in the sub-Saharan Africa are vulnerable to climate variability and change, and are thus in need of adaptation. Access to climate information, such as weather forecasts, has been identified as a potential enabler for improved adaptation, but such access tends to be strongly gendered. This study uses qualitative and quantitative data to assess the availability, accessibility and use of climate information among smallholder sugarcane farmers in southern Malawi, disaggregating data according to gender, age, education level and landholding size. We found that radio is the most common, and preferred, means of accessing forecasts for men and women, but that women farmers also prefer to access forecasts through a knowledge broker. Those farmers with higher levels of education (mostly men) prefer to also obtain forecasts via internet and cell phone. Most farmers consider the forecasts reliable, timely and understandable–more so in the case of men than women. Understanding gendered preferences and barriers to climate information access is crucial for benefits of adaptation to be accessed equitably.","author":[{"dropping-particle":"","family":"Henriksson","given":"Rebecka","non-dropping-particle":"","parse-names":false,"suffix":""},{"dropping-particle":"","family":"Vincent","given":"Katharine","non-dropping-particle":"","parse-names":false,"suffix":""},{"dropping-particle":"","family":"Archer","given":"Emma","non-dropping-particle":"","parse-names":false,"suffix":""},{"dropping-particle":"","family":"Jewitt","given":"Graham","non-dropping-particle":"","parse-names":false,"suffix":""}],"container-title":"Climate and Development","id":"ITEM-1","issue":"6","issued":{"date-parts":[["2021"]]},"page":"503-514","publisher":"Taylor &amp; Francis","title":"Understanding gender differences in availability, accessibility and use of climate information among smallholder farmers in Malawi","type":"article-journal","volume":"13"},"uris":["http://www.mendeley.com/documents/?uuid=ccbbc4d4-5aa7-492a-8238-06dfa82c30cd"]}],"mendeley":{"formattedCitation":"(Henriksson &lt;i&gt;et al.&lt;/i&gt;, 2021)","plainTextFormattedCitation":"(Henriksson et al., 2021)","previouslyFormattedCitation":"(Henriksson &lt;i&gt;et al.&lt;/i&gt;, 2021)"},"properties":{"noteIndex":0},"schema":"https://github.com/citation-style-language/schema/raw/master/csl-citation.json"}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(Henriksson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2021)</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For instance in Kenya,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{"citationItems":[{"id":"ITEM-1","itemData":{"DOI":"10.1007/s10584-022-03445-5","ISBN":"0123456789","ISSN":"1573-1480","author":[{"dropping-particle":"","family":"Ngigi","given":"Marther W","non-dropping-particle":"","parse-names":false,"suffix":""},{"dropping-particle":"","family":"Muange","given":"Elijah N","non-dropping-particle":"","parse-names":false,"suffix":""}],"container-title":"Climatic Change","id":"ITEM-1","issued":{"date-parts":[["2022"]]},"page":"1-23","publisher":"Springer Netherlands","title":"Access to climate information services and climate ‑ smart agriculture in Kenya : a gender ‑ based analysis","type":"article-journal"},"uris":["http://www.mendeley.com/documents/?uuid=2af29467-d40c-4a98-a4dd-cf6961e2444d"]}],"mendeley":{"formattedCitation":"(Ngigi and Muange, 2022)","manualFormatting":"Ngigi and Muange, (2022)","plainTextFormattedCitation":"(Ngigi and Muange, 2022)","previouslyFormattedCitation":"(Ngigi and Muange, 2022)"},"properties":{"noteIndex":0},"schema":"https://github.com/citation-style-language/schema/raw/master/csl-citation.json"}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Ngigi and Muange (2022)</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found significant differences in access, means of access, perceptions and needs between husbands and wives within the same household. The study established significant differences in preferred sources of climate information systems, with men preferring to get information from extension workers, print media, television and local leaders, while their spouses </w:t>
      </w:r>
      <w:r w:rsidR="00AE2DB1" w:rsidRPr="00F81105">
        <w:rPr>
          <w:rFonts w:ascii="Times New Roman" w:eastAsia="Times New Roman" w:hAnsi="Times New Roman" w:cs="Times New Roman"/>
          <w:sz w:val="24"/>
          <w:szCs w:val="24"/>
          <w:lang w:eastAsia="en-ZA"/>
        </w:rPr>
        <w:t>preferring to</w:t>
      </w:r>
      <w:r w:rsidRPr="00F81105">
        <w:rPr>
          <w:rFonts w:ascii="Times New Roman" w:eastAsia="Times New Roman" w:hAnsi="Times New Roman" w:cs="Times New Roman"/>
          <w:sz w:val="24"/>
          <w:szCs w:val="24"/>
          <w:lang w:eastAsia="en-ZA"/>
        </w:rPr>
        <w:t xml:space="preserve"> get information from radios and social groups. Additionally, women had more access to weather forecasts, while husbands had more access to early warning systems. In Malawi, on the </w:t>
      </w:r>
      <w:r w:rsidR="00936CDF">
        <w:rPr>
          <w:rFonts w:ascii="Times New Roman" w:eastAsia="Times New Roman" w:hAnsi="Times New Roman" w:cs="Times New Roman"/>
          <w:sz w:val="24"/>
          <w:szCs w:val="24"/>
          <w:lang w:eastAsia="en-ZA"/>
        </w:rPr>
        <w:t>contrary</w:t>
      </w:r>
      <w:r w:rsidRPr="00F81105">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fldChar w:fldCharType="begin" w:fldLock="1"/>
      </w:r>
      <w:r w:rsidR="004D7745" w:rsidRPr="00F81105">
        <w:rPr>
          <w:rFonts w:ascii="Times New Roman" w:eastAsia="Times New Roman" w:hAnsi="Times New Roman" w:cs="Times New Roman"/>
          <w:sz w:val="24"/>
          <w:szCs w:val="24"/>
          <w:lang w:eastAsia="en-ZA"/>
        </w:rPr>
        <w:instrText>ADDIN CSL_CITATION {"citationItems":[{"id":"ITEM-1","itemData":{"DOI":"10.1080/17565529.2020.1806777","ISSN":"17565537","abstract":"Smallholder farmers in the sub-Saharan Africa are vulnerable to climate variability and change, and are thus in need of adaptation. Access to climate information, such as weather forecasts, has been identified as a potential enabler for improved adaptation, but such access tends to be strongly gendered. This study uses qualitative and quantitative data to assess the availability, accessibility and use of climate information among smallholder sugarcane farmers in southern Malawi, disaggregating data according to gender, age, education level and landholding size. We found that radio is the most common, and preferred, means of accessing forecasts for men and women, but that women farmers also prefer to access forecasts through a knowledge broker. Those farmers with higher levels of education (mostly men) prefer to also obtain forecasts via internet and cell phone. Most farmers consider the forecasts reliable, timely and understandable–more so in the case of men than women. Understanding gendered preferences and barriers to climate information access is crucial for benefits of adaptation to be accessed equitably.","author":[{"dropping-particle":"","family":"Henriksson","given":"Rebecka","non-dropping-particle":"","parse-names":false,"suffix":""},{"dropping-particle":"","family":"Vincent","given":"Katharine","non-dropping-particle":"","parse-names":false,"suffix":""},{"dropping-particle":"","family":"Archer","given":"Emma","non-dropping-particle":"","parse-names":false,"suffix":""},{"dropping-particle":"","family":"Jewitt","given":"Graham","non-dropping-particle":"","parse-names":false,"suffix":""}],"container-title":"Climate and Development","id":"ITEM-1","issue":"6","issued":{"date-parts":[["2021"]]},"page":"503-514","publisher":"Taylor &amp; Francis","title":"Understanding gender differences in availability, accessibility and use of climate information among smallholder farmers in Malawi","type":"article-journal","volume":"13"},"uris":["http://www.mendeley.com/documents/?uuid=ccbbc4d4-5aa7-492a-8238-06dfa82c30cd"]}],"mendeley":{"formattedCitation":"(Henriksson &lt;i&gt;et al.&lt;/i&gt;, 2021)","manualFormatting":"Henriksson et al. (2021)","plainTextFormattedCitation":"(Henriksson et al., 2021)","previouslyFormattedCitation":"(Henriksson &lt;i&gt;et al.&lt;/i&gt;, 2021)"},"properties":{"noteIndex":0},"schema":"https://github.com/citation-style-language/schema/raw/master/csl-citation.json"}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Henriksson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xml:space="preserve"> (2021)</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found  the radio to be the most common source of climate change related information for both men and women, although women  preferred to access the information through social groups and friends. Furthermore, male farmers </w:t>
      </w:r>
      <w:r w:rsidR="00823742" w:rsidRPr="00F81105">
        <w:rPr>
          <w:rFonts w:ascii="Times New Roman" w:eastAsia="Times New Roman" w:hAnsi="Times New Roman" w:cs="Times New Roman"/>
          <w:sz w:val="24"/>
          <w:szCs w:val="24"/>
          <w:lang w:eastAsia="en-ZA"/>
        </w:rPr>
        <w:t xml:space="preserve">have more access to information from the formal agricultural extension system as a result of social and cultural norms that allow them to freely socialize in groups than women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{"citationItems":[{"id":"ITEM-1","itemData":{"DOI":"10.1080/17565529.2020.1715912","ISSN":"17565537","abstract":"Numerous extension efforts promote climate smart agriculture (CSA) in Sub-Saharan Africa. The need to focus on gender disparity within CSA is widely understood. Given the prominence of female agriculturalists in Malawi, such focus can make a large impact on the country's rural sustainable development. This study quantifies the impact of extension techniques, including lead farmers, NGO trainers, and farmer clubs, on men and women farmers in Malawi by applying ordered logistic regression to data concerning post-extension increases in self-assessed CSA knowledge. Male and female farmers achieved increases in knowledge through traditional extension (NGO trainers and farmer clubs). However, these gains were less for female farmers. The interaction of female farmers with lead farmers (i.e. community members trained to train others) made increases in knowledge more likely. The impact of lead farmers was lessened by limited mobility and availability. Based on the study findings, we advocate for innovative approaches to CSA extension that aim to increase understanding of differing needs and preferences of female farmers. A failure to include women farmers in design from the outset misses a key opportunity to develop understanding of related societal challenges, increasing the likelihood of nominal participation and uneven outcomes among participating farmers.","author":[{"dropping-particle":"","family":"Duffy","given":"Colm","non-dropping-particle":"","parse-names":false,"suffix":""},{"dropping-particle":"","family":"Toth","given":"Greg","non-dropping-particle":"","parse-names":false,"suffix":""},{"dropping-particle":"","family":"Cullinan","given":"John","non-dropping-particle":"","parse-names":false,"suffix":""},{"dropping-particle":"","family":"Murray","given":"Una","non-dropping-particle":"","parse-names":false,"suffix":""},{"dropping-particle":"","family":"Spillane","given":"Charles","non-dropping-particle":"","parse-names":false,"suffix":""}],"container-title":"Climate and Development","id":"ITEM-1","issue":"1","issued":{"date-parts":[["2021"]]},"page":"21-33","title":"Climate smart agriculture extension: gender disparities in agroforestry knowledge acquisition","type":"article","volume":"13"},"uris":["http://www.mendeley.com/documents/?uuid=1b23e9a5-88e1-4477-a504-c99f450977be"]}],"mendeley":{"formattedCitation":"(Duffy &lt;i&gt;et al.&lt;/i&gt;, 2021)","plainTextFormattedCitation":"(Duffy et al., 2021)","previouslyFormattedCitation":"(Duffy &lt;i&gt;et al.&lt;/i&gt;, 2021)"},"properties":{"noteIndex":0},"schema":"https://github.com/citation-style-language/schema/raw/master/csl-citation.json"}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(Duffy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2021)</w:t>
      </w:r>
      <w:r w:rsidRPr="00F81105">
        <w:rPr>
          <w:rFonts w:ascii="Times New Roman" w:eastAsia="Times New Roman" w:hAnsi="Times New Roman" w:cs="Times New Roman"/>
          <w:sz w:val="24"/>
          <w:szCs w:val="24"/>
          <w:lang w:eastAsia="en-ZA"/>
        </w:rPr>
        <w:fldChar w:fldCharType="end"/>
      </w:r>
      <w:r w:rsidR="00DF170D" w:rsidRPr="00F81105">
        <w:rPr>
          <w:rFonts w:ascii="Times New Roman" w:eastAsia="Times New Roman" w:hAnsi="Times New Roman" w:cs="Times New Roman"/>
          <w:sz w:val="24"/>
          <w:szCs w:val="24"/>
          <w:lang w:eastAsia="en-ZA"/>
        </w:rPr>
        <w:t>.</w:t>
      </w:r>
      <w:r w:rsidRPr="00F81105">
        <w:rPr>
          <w:rFonts w:ascii="Times New Roman" w:eastAsia="Times New Roman" w:hAnsi="Times New Roman" w:cs="Times New Roman"/>
          <w:sz w:val="24"/>
          <w:szCs w:val="24"/>
          <w:lang w:eastAsia="en-ZA"/>
        </w:rPr>
        <w:t xml:space="preserve">   </w:t>
      </w:r>
    </w:p>
    <w:p w14:paraId="605027B5" w14:textId="77777777" w:rsidR="00154804" w:rsidRPr="00B90F83" w:rsidRDefault="00154804" w:rsidP="00D00F2D">
      <w:pPr>
        <w:spacing w:after="0" w:line="360" w:lineRule="auto"/>
        <w:jc w:val="both"/>
        <w:rPr>
          <w:rFonts w:ascii="Times New Roman" w:eastAsia="Times New Roman" w:hAnsi="Times New Roman" w:cs="Times New Roman"/>
          <w:sz w:val="24"/>
          <w:szCs w:val="24"/>
          <w:lang w:eastAsia="en-ZA"/>
        </w:rPr>
      </w:pPr>
    </w:p>
    <w:p w14:paraId="100AFF89" w14:textId="31D97836" w:rsidR="0027265E" w:rsidRPr="00F81105" w:rsidRDefault="00BA354B" w:rsidP="00D00F2D">
      <w:pPr>
        <w:spacing w:after="0" w:line="360" w:lineRule="auto"/>
        <w:jc w:val="both"/>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 xml:space="preserve">A </w:t>
      </w:r>
      <w:r w:rsidR="00302AFD" w:rsidRPr="00B90F83">
        <w:rPr>
          <w:rFonts w:ascii="Times New Roman" w:eastAsia="Times New Roman" w:hAnsi="Times New Roman" w:cs="Times New Roman"/>
          <w:b/>
          <w:bCs/>
          <w:sz w:val="24"/>
          <w:szCs w:val="24"/>
          <w:lang w:eastAsia="en-ZA"/>
        </w:rPr>
        <w:t>Su</w:t>
      </w:r>
      <w:r w:rsidR="0027265E" w:rsidRPr="00B90F83">
        <w:rPr>
          <w:rFonts w:ascii="Times New Roman" w:eastAsia="Times New Roman" w:hAnsi="Times New Roman" w:cs="Times New Roman"/>
          <w:b/>
          <w:bCs/>
          <w:sz w:val="24"/>
          <w:szCs w:val="24"/>
          <w:lang w:eastAsia="en-ZA"/>
        </w:rPr>
        <w:t xml:space="preserve">mmary of </w:t>
      </w:r>
      <w:r w:rsidR="00567625">
        <w:rPr>
          <w:rFonts w:ascii="Times New Roman" w:eastAsia="Times New Roman" w:hAnsi="Times New Roman" w:cs="Times New Roman"/>
          <w:b/>
          <w:bCs/>
          <w:sz w:val="24"/>
          <w:szCs w:val="24"/>
          <w:lang w:eastAsia="en-ZA"/>
        </w:rPr>
        <w:t>k</w:t>
      </w:r>
      <w:r w:rsidR="0027265E" w:rsidRPr="00B90F83">
        <w:rPr>
          <w:rFonts w:ascii="Times New Roman" w:eastAsia="Times New Roman" w:hAnsi="Times New Roman" w:cs="Times New Roman"/>
          <w:b/>
          <w:bCs/>
          <w:sz w:val="24"/>
          <w:szCs w:val="24"/>
          <w:lang w:eastAsia="en-ZA"/>
        </w:rPr>
        <w:t xml:space="preserve">ey </w:t>
      </w:r>
      <w:r w:rsidR="00567625">
        <w:rPr>
          <w:rFonts w:ascii="Times New Roman" w:eastAsia="Times New Roman" w:hAnsi="Times New Roman" w:cs="Times New Roman"/>
          <w:b/>
          <w:bCs/>
          <w:sz w:val="24"/>
          <w:szCs w:val="24"/>
          <w:lang w:eastAsia="en-ZA"/>
        </w:rPr>
        <w:t>i</w:t>
      </w:r>
      <w:r w:rsidR="0027265E" w:rsidRPr="00B90F83">
        <w:rPr>
          <w:rFonts w:ascii="Times New Roman" w:eastAsia="Times New Roman" w:hAnsi="Times New Roman" w:cs="Times New Roman"/>
          <w:b/>
          <w:bCs/>
          <w:sz w:val="24"/>
          <w:szCs w:val="24"/>
          <w:lang w:eastAsia="en-ZA"/>
        </w:rPr>
        <w:t>ssues</w:t>
      </w:r>
    </w:p>
    <w:p w14:paraId="18127C8D" w14:textId="4AE3F8A8" w:rsidR="0027265E" w:rsidRPr="00F81105" w:rsidRDefault="0027265E" w:rsidP="00D00F2D">
      <w:pPr>
        <w:spacing w:after="0" w:line="360" w:lineRule="auto"/>
        <w:jc w:val="both"/>
        <w:rPr>
          <w:rFonts w:ascii="Times New Roman" w:eastAsia="Calibri" w:hAnsi="Times New Roman" w:cs="Times New Roman"/>
          <w:kern w:val="2"/>
          <w:sz w:val="24"/>
          <w:szCs w:val="24"/>
          <w14:ligatures w14:val="standardContextual"/>
        </w:rPr>
      </w:pPr>
      <w:r w:rsidRPr="00F81105">
        <w:rPr>
          <w:rFonts w:ascii="Times New Roman" w:eastAsia="Calibri" w:hAnsi="Times New Roman" w:cs="Times New Roman"/>
          <w:kern w:val="2"/>
          <w:sz w:val="24"/>
          <w:szCs w:val="24"/>
          <w14:ligatures w14:val="standardContextual"/>
        </w:rPr>
        <w:t xml:space="preserve">The theoretical background has presented a clear case in </w:t>
      </w:r>
      <w:r w:rsidR="00B90F83" w:rsidRPr="00F81105">
        <w:rPr>
          <w:rFonts w:ascii="Times New Roman" w:eastAsia="Calibri" w:hAnsi="Times New Roman" w:cs="Times New Roman"/>
          <w:kern w:val="2"/>
          <w:sz w:val="24"/>
          <w:szCs w:val="24"/>
          <w14:ligatures w14:val="standardContextual"/>
        </w:rPr>
        <w:t>favour</w:t>
      </w:r>
      <w:r w:rsidRPr="00F81105">
        <w:rPr>
          <w:rFonts w:ascii="Times New Roman" w:eastAsia="Calibri" w:hAnsi="Times New Roman" w:cs="Times New Roman"/>
          <w:kern w:val="2"/>
          <w:sz w:val="24"/>
          <w:szCs w:val="24"/>
          <w14:ligatures w14:val="standardContextual"/>
        </w:rPr>
        <w:t xml:space="preserve"> of the collective household model, which looks at the interest of individual members within the household, as compared to the unitary model of the household which assumes that the household represents the interests of all the household members. Proponents of the collective model, argue that the household is </w:t>
      </w:r>
      <w:r w:rsidR="00791732">
        <w:rPr>
          <w:rFonts w:ascii="Times New Roman" w:eastAsia="Calibri" w:hAnsi="Times New Roman" w:cs="Times New Roman"/>
          <w:kern w:val="2"/>
          <w:sz w:val="24"/>
          <w:szCs w:val="24"/>
          <w14:ligatures w14:val="standardContextual"/>
        </w:rPr>
        <w:t xml:space="preserve">a </w:t>
      </w:r>
      <w:r w:rsidRPr="00F81105">
        <w:rPr>
          <w:rFonts w:ascii="Times New Roman" w:eastAsia="Calibri" w:hAnsi="Times New Roman" w:cs="Times New Roman"/>
          <w:kern w:val="2"/>
          <w:sz w:val="24"/>
          <w:szCs w:val="24"/>
          <w14:ligatures w14:val="standardContextual"/>
        </w:rPr>
        <w:t>place of conflict, where everyone has their interest</w:t>
      </w:r>
      <w:r w:rsidR="00791732">
        <w:rPr>
          <w:rFonts w:ascii="Times New Roman" w:eastAsia="Calibri" w:hAnsi="Times New Roman" w:cs="Times New Roman"/>
          <w:kern w:val="2"/>
          <w:sz w:val="24"/>
          <w:szCs w:val="24"/>
          <w14:ligatures w14:val="standardContextual"/>
        </w:rPr>
        <w:t>s</w:t>
      </w:r>
      <w:r w:rsidRPr="00F81105">
        <w:rPr>
          <w:rFonts w:ascii="Times New Roman" w:eastAsia="Calibri" w:hAnsi="Times New Roman" w:cs="Times New Roman"/>
          <w:kern w:val="2"/>
          <w:sz w:val="24"/>
          <w:szCs w:val="24"/>
          <w14:ligatures w14:val="standardContextual"/>
        </w:rPr>
        <w:t xml:space="preserve">. So, in trying to understand the intrahousehold inequalities, it was imperative that both husbands and wives should be interrogated in this study. This position is supported by the Marxists feminist thinking which advocates for equality between men and women, especially in the organization of capitalist </w:t>
      </w:r>
      <w:r w:rsidR="008255F0" w:rsidRPr="008255F0">
        <w:rPr>
          <w:rFonts w:ascii="Times New Roman" w:eastAsia="Calibri" w:hAnsi="Times New Roman" w:cs="Times New Roman"/>
          <w:kern w:val="2"/>
          <w:sz w:val="24"/>
          <w:szCs w:val="24"/>
          <w14:ligatures w14:val="standardContextual"/>
        </w:rPr>
        <w:t>labour</w:t>
      </w:r>
      <w:r w:rsidRPr="00F81105">
        <w:rPr>
          <w:rFonts w:ascii="Times New Roman" w:eastAsia="Calibri" w:hAnsi="Times New Roman" w:cs="Times New Roman"/>
          <w:kern w:val="2"/>
          <w:sz w:val="24"/>
          <w:szCs w:val="24"/>
          <w14:ligatures w14:val="standardContextual"/>
        </w:rPr>
        <w:t xml:space="preserve"> processes. Under these capitalist labour processes, there is evidence that men monopoli</w:t>
      </w:r>
      <w:r w:rsidR="00936CDF">
        <w:rPr>
          <w:rFonts w:ascii="Times New Roman" w:eastAsia="Calibri" w:hAnsi="Times New Roman" w:cs="Times New Roman"/>
          <w:kern w:val="2"/>
          <w:sz w:val="24"/>
          <w:szCs w:val="24"/>
          <w14:ligatures w14:val="standardContextual"/>
        </w:rPr>
        <w:t>s</w:t>
      </w:r>
      <w:r w:rsidRPr="00F81105">
        <w:rPr>
          <w:rFonts w:ascii="Times New Roman" w:eastAsia="Calibri" w:hAnsi="Times New Roman" w:cs="Times New Roman"/>
          <w:kern w:val="2"/>
          <w:sz w:val="24"/>
          <w:szCs w:val="24"/>
          <w14:ligatures w14:val="standardContextual"/>
        </w:rPr>
        <w:t>e highly paid jobs, while women are mostly busy with unpaid household work.</w:t>
      </w:r>
    </w:p>
    <w:p w14:paraId="1840EDD0" w14:textId="1978B894" w:rsidR="0027265E" w:rsidRDefault="0027265E" w:rsidP="00D00F2D">
      <w:pPr>
        <w:spacing w:after="0" w:line="360" w:lineRule="auto"/>
        <w:jc w:val="both"/>
        <w:rPr>
          <w:rFonts w:ascii="Times New Roman" w:eastAsia="Calibri" w:hAnsi="Times New Roman" w:cs="Times New Roman"/>
          <w:kern w:val="2"/>
          <w:sz w:val="24"/>
          <w:szCs w:val="24"/>
          <w14:ligatures w14:val="standardContextual"/>
        </w:rPr>
      </w:pPr>
      <w:r w:rsidRPr="00F81105">
        <w:rPr>
          <w:rFonts w:ascii="Times New Roman" w:eastAsia="Calibri" w:hAnsi="Times New Roman" w:cs="Times New Roman"/>
          <w:kern w:val="2"/>
          <w:sz w:val="24"/>
          <w:szCs w:val="24"/>
          <w14:ligatures w14:val="standardContextual"/>
        </w:rPr>
        <w:lastRenderedPageBreak/>
        <w:t>In addition, the study has gathered evidence that women are more vulnerable to the effects of climate change than men</w:t>
      </w:r>
      <w:r w:rsidR="00903B12" w:rsidRPr="00F81105">
        <w:rPr>
          <w:rFonts w:ascii="Times New Roman" w:eastAsia="Calibri" w:hAnsi="Times New Roman" w:cs="Times New Roman"/>
          <w:kern w:val="2"/>
          <w:sz w:val="24"/>
          <w:szCs w:val="24"/>
          <w14:ligatures w14:val="standardContextual"/>
        </w:rPr>
        <w:t xml:space="preserve"> because they have little access to productive resources that would enable them to adapt. Further</w:t>
      </w:r>
      <w:r w:rsidR="00076C88" w:rsidRPr="00F81105">
        <w:rPr>
          <w:rFonts w:ascii="Times New Roman" w:eastAsia="Calibri" w:hAnsi="Times New Roman" w:cs="Times New Roman"/>
          <w:kern w:val="2"/>
          <w:sz w:val="24"/>
          <w:szCs w:val="24"/>
          <w14:ligatures w14:val="standardContextual"/>
        </w:rPr>
        <w:t>more</w:t>
      </w:r>
      <w:r w:rsidR="00903B12" w:rsidRPr="00F81105">
        <w:rPr>
          <w:rFonts w:ascii="Times New Roman" w:eastAsia="Calibri" w:hAnsi="Times New Roman" w:cs="Times New Roman"/>
          <w:kern w:val="2"/>
          <w:sz w:val="24"/>
          <w:szCs w:val="24"/>
          <w14:ligatures w14:val="standardContextual"/>
        </w:rPr>
        <w:t xml:space="preserve">, their limited </w:t>
      </w:r>
      <w:r w:rsidR="007F5353" w:rsidRPr="00F81105">
        <w:rPr>
          <w:rFonts w:ascii="Times New Roman" w:eastAsia="Calibri" w:hAnsi="Times New Roman" w:cs="Times New Roman"/>
          <w:kern w:val="2"/>
          <w:sz w:val="24"/>
          <w:szCs w:val="24"/>
          <w14:ligatures w14:val="standardContextual"/>
        </w:rPr>
        <w:t>involvement in</w:t>
      </w:r>
      <w:r w:rsidR="00903B12" w:rsidRPr="00F81105">
        <w:rPr>
          <w:rFonts w:ascii="Times New Roman" w:eastAsia="Calibri" w:hAnsi="Times New Roman" w:cs="Times New Roman"/>
          <w:kern w:val="2"/>
          <w:sz w:val="24"/>
          <w:szCs w:val="24"/>
          <w14:ligatures w14:val="standardContextual"/>
        </w:rPr>
        <w:t xml:space="preserve"> decision</w:t>
      </w:r>
      <w:r w:rsidR="00791732">
        <w:rPr>
          <w:rFonts w:ascii="Times New Roman" w:eastAsia="Calibri" w:hAnsi="Times New Roman" w:cs="Times New Roman"/>
          <w:kern w:val="2"/>
          <w:sz w:val="24"/>
          <w:szCs w:val="24"/>
          <w14:ligatures w14:val="standardContextual"/>
        </w:rPr>
        <w:t>-</w:t>
      </w:r>
      <w:r w:rsidR="00903B12" w:rsidRPr="00F81105">
        <w:rPr>
          <w:rFonts w:ascii="Times New Roman" w:eastAsia="Calibri" w:hAnsi="Times New Roman" w:cs="Times New Roman"/>
          <w:kern w:val="2"/>
          <w:sz w:val="24"/>
          <w:szCs w:val="24"/>
          <w14:ligatures w14:val="standardContextual"/>
        </w:rPr>
        <w:t xml:space="preserve">making in agricultural production and the use of income also negatively affects </w:t>
      </w:r>
      <w:r w:rsidR="00762B4E" w:rsidRPr="00F81105">
        <w:rPr>
          <w:rFonts w:ascii="Times New Roman" w:eastAsia="Calibri" w:hAnsi="Times New Roman" w:cs="Times New Roman"/>
          <w:kern w:val="2"/>
          <w:sz w:val="24"/>
          <w:szCs w:val="24"/>
          <w14:ligatures w14:val="standardContextual"/>
        </w:rPr>
        <w:t>their ability to adopt adaptation strategies</w:t>
      </w:r>
      <w:r w:rsidRPr="00F81105">
        <w:rPr>
          <w:rFonts w:ascii="Times New Roman" w:eastAsia="Calibri" w:hAnsi="Times New Roman" w:cs="Times New Roman"/>
          <w:kern w:val="2"/>
          <w:sz w:val="24"/>
          <w:szCs w:val="24"/>
          <w14:ligatures w14:val="standardContextual"/>
        </w:rPr>
        <w:t>. Further to that, empirical evidence from Malawi has also been presented suggesting that farmers</w:t>
      </w:r>
      <w:r w:rsidR="00791732">
        <w:rPr>
          <w:rFonts w:ascii="Times New Roman" w:eastAsia="Calibri" w:hAnsi="Times New Roman" w:cs="Times New Roman"/>
          <w:kern w:val="2"/>
          <w:sz w:val="24"/>
          <w:szCs w:val="24"/>
          <w14:ligatures w14:val="standardContextual"/>
        </w:rPr>
        <w:t>’</w:t>
      </w:r>
      <w:r w:rsidRPr="00F81105">
        <w:rPr>
          <w:rFonts w:ascii="Times New Roman" w:eastAsia="Calibri" w:hAnsi="Times New Roman" w:cs="Times New Roman"/>
          <w:kern w:val="2"/>
          <w:sz w:val="24"/>
          <w:szCs w:val="24"/>
          <w14:ligatures w14:val="standardContextual"/>
        </w:rPr>
        <w:t xml:space="preserve"> perception of climate change and variability affect the adoption of climate change adaptation strategies. Moreover, the review of the literature also found that access to climate</w:t>
      </w:r>
      <w:r w:rsidR="00791732">
        <w:rPr>
          <w:rFonts w:ascii="Times New Roman" w:eastAsia="Calibri" w:hAnsi="Times New Roman" w:cs="Times New Roman"/>
          <w:kern w:val="2"/>
          <w:sz w:val="24"/>
          <w:szCs w:val="24"/>
          <w14:ligatures w14:val="standardContextual"/>
        </w:rPr>
        <w:t>-</w:t>
      </w:r>
      <w:r w:rsidRPr="00F81105">
        <w:rPr>
          <w:rFonts w:ascii="Times New Roman" w:eastAsia="Calibri" w:hAnsi="Times New Roman" w:cs="Times New Roman"/>
          <w:kern w:val="2"/>
          <w:sz w:val="24"/>
          <w:szCs w:val="24"/>
          <w14:ligatures w14:val="standardContextual"/>
        </w:rPr>
        <w:t>related information also affects farmers</w:t>
      </w:r>
      <w:r w:rsidR="00791732">
        <w:rPr>
          <w:rFonts w:ascii="Times New Roman" w:eastAsia="Calibri" w:hAnsi="Times New Roman" w:cs="Times New Roman"/>
          <w:kern w:val="2"/>
          <w:sz w:val="24"/>
          <w:szCs w:val="24"/>
          <w14:ligatures w14:val="standardContextual"/>
        </w:rPr>
        <w:t>’</w:t>
      </w:r>
      <w:r w:rsidRPr="00F81105">
        <w:rPr>
          <w:rFonts w:ascii="Times New Roman" w:eastAsia="Calibri" w:hAnsi="Times New Roman" w:cs="Times New Roman"/>
          <w:kern w:val="2"/>
          <w:sz w:val="24"/>
          <w:szCs w:val="24"/>
          <w14:ligatures w14:val="standardContextual"/>
        </w:rPr>
        <w:t xml:space="preserve"> adoption of adaptation strategies.</w:t>
      </w:r>
    </w:p>
    <w:p w14:paraId="09C4DC9D" w14:textId="77777777" w:rsidR="00154804" w:rsidRPr="00F81105" w:rsidRDefault="00154804" w:rsidP="00D00F2D">
      <w:pPr>
        <w:spacing w:after="0" w:line="360" w:lineRule="auto"/>
        <w:jc w:val="both"/>
        <w:rPr>
          <w:rFonts w:ascii="Times New Roman" w:eastAsia="Calibri" w:hAnsi="Times New Roman" w:cs="Times New Roman"/>
          <w:kern w:val="2"/>
          <w:sz w:val="24"/>
          <w:szCs w:val="24"/>
          <w14:ligatures w14:val="standardContextual"/>
        </w:rPr>
      </w:pPr>
    </w:p>
    <w:p w14:paraId="620403D9" w14:textId="28E88AB3" w:rsidR="00BA354B" w:rsidRDefault="0027265E" w:rsidP="00D00F2D">
      <w:pPr>
        <w:spacing w:after="0" w:line="360" w:lineRule="auto"/>
        <w:jc w:val="both"/>
        <w:rPr>
          <w:rFonts w:ascii="Times New Roman" w:eastAsia="Calibri" w:hAnsi="Times New Roman" w:cs="Times New Roman"/>
          <w:kern w:val="2"/>
          <w:sz w:val="24"/>
          <w:szCs w:val="24"/>
          <w14:ligatures w14:val="standardContextual"/>
        </w:rPr>
      </w:pPr>
      <w:r w:rsidRPr="00F81105">
        <w:rPr>
          <w:rFonts w:ascii="Times New Roman" w:eastAsia="Calibri" w:hAnsi="Times New Roman" w:cs="Times New Roman"/>
          <w:kern w:val="2"/>
          <w:sz w:val="24"/>
          <w:szCs w:val="24"/>
          <w14:ligatures w14:val="standardContextual"/>
        </w:rPr>
        <w:t xml:space="preserve">In terms of measuring intrahousehold gender inequality, the WEIA is the most comprehensive framework for measuring women empowerment </w:t>
      </w:r>
      <w:r w:rsidR="00791732">
        <w:rPr>
          <w:rFonts w:ascii="Times New Roman" w:eastAsia="Calibri" w:hAnsi="Times New Roman" w:cs="Times New Roman"/>
          <w:kern w:val="2"/>
          <w:sz w:val="24"/>
          <w:szCs w:val="24"/>
          <w14:ligatures w14:val="standardContextual"/>
        </w:rPr>
        <w:t>about</w:t>
      </w:r>
      <w:r w:rsidRPr="00F81105">
        <w:rPr>
          <w:rFonts w:ascii="Times New Roman" w:eastAsia="Calibri" w:hAnsi="Times New Roman" w:cs="Times New Roman"/>
          <w:kern w:val="2"/>
          <w:sz w:val="24"/>
          <w:szCs w:val="24"/>
          <w14:ligatures w14:val="standardContextual"/>
        </w:rPr>
        <w:t xml:space="preserve"> their husbands and this study has adapted some provisions of the WEIA. The dimensions adapted from WEIA are </w:t>
      </w:r>
      <w:r w:rsidRPr="00B90F83">
        <w:rPr>
          <w:rFonts w:ascii="Times New Roman" w:eastAsia="Times New Roman" w:hAnsi="Times New Roman" w:cs="Times New Roman"/>
          <w:sz w:val="24"/>
          <w:szCs w:val="24"/>
          <w:lang w:eastAsia="en-ZA"/>
        </w:rPr>
        <w:t>decision</w:t>
      </w:r>
      <w:r w:rsidR="00791732">
        <w:rPr>
          <w:rFonts w:ascii="Times New Roman" w:eastAsia="Times New Roman" w:hAnsi="Times New Roman" w:cs="Times New Roman"/>
          <w:sz w:val="24"/>
          <w:szCs w:val="24"/>
          <w:lang w:eastAsia="en-ZA"/>
        </w:rPr>
        <w:t>-</w:t>
      </w:r>
      <w:r w:rsidRPr="00B90F83">
        <w:rPr>
          <w:rFonts w:ascii="Times New Roman" w:eastAsia="Times New Roman" w:hAnsi="Times New Roman" w:cs="Times New Roman"/>
          <w:sz w:val="24"/>
          <w:szCs w:val="24"/>
          <w:lang w:eastAsia="en-ZA"/>
        </w:rPr>
        <w:t>making on agricultural production; ownership and control of productive assets; Control of household’s income; and time use</w:t>
      </w:r>
      <w:r w:rsidRPr="00F81105">
        <w:rPr>
          <w:rFonts w:ascii="Times New Roman" w:eastAsia="Calibri" w:hAnsi="Times New Roman" w:cs="Times New Roman"/>
          <w:kern w:val="2"/>
          <w:sz w:val="24"/>
          <w:szCs w:val="24"/>
          <w14:ligatures w14:val="standardContextual"/>
        </w:rPr>
        <w:t>.  WEAI primarily uses quantitative methods, but qualitative methods are also used to validate the results, hence this study adopts a mixed</w:t>
      </w:r>
      <w:r w:rsidR="00791732">
        <w:rPr>
          <w:rFonts w:ascii="Times New Roman" w:eastAsia="Calibri" w:hAnsi="Times New Roman" w:cs="Times New Roman"/>
          <w:kern w:val="2"/>
          <w:sz w:val="24"/>
          <w:szCs w:val="24"/>
          <w14:ligatures w14:val="standardContextual"/>
        </w:rPr>
        <w:t>-</w:t>
      </w:r>
      <w:r w:rsidRPr="00F81105">
        <w:rPr>
          <w:rFonts w:ascii="Times New Roman" w:eastAsia="Calibri" w:hAnsi="Times New Roman" w:cs="Times New Roman"/>
          <w:kern w:val="2"/>
          <w:sz w:val="24"/>
          <w:szCs w:val="24"/>
          <w14:ligatures w14:val="standardContextual"/>
        </w:rPr>
        <w:t xml:space="preserve">method approach. </w:t>
      </w:r>
    </w:p>
    <w:p w14:paraId="7E103F30" w14:textId="77777777" w:rsidR="00154804" w:rsidRPr="00F81105" w:rsidRDefault="00154804" w:rsidP="00D00F2D">
      <w:pPr>
        <w:spacing w:after="0" w:line="360" w:lineRule="auto"/>
        <w:jc w:val="both"/>
        <w:rPr>
          <w:rFonts w:ascii="Times New Roman" w:eastAsia="Calibri" w:hAnsi="Times New Roman" w:cs="Times New Roman"/>
          <w:kern w:val="2"/>
          <w:sz w:val="24"/>
          <w:szCs w:val="24"/>
          <w14:ligatures w14:val="standardContextual"/>
        </w:rPr>
      </w:pPr>
    </w:p>
    <w:p w14:paraId="54059AE8" w14:textId="3BB56EF7" w:rsidR="008B1B9C" w:rsidRPr="00F81105" w:rsidRDefault="00B449FF" w:rsidP="009E3486">
      <w:pPr>
        <w:pStyle w:val="Heading2"/>
        <w:numPr>
          <w:ilvl w:val="1"/>
          <w:numId w:val="9"/>
        </w:numPr>
      </w:pPr>
      <w:bookmarkStart w:id="92" w:name="_Toc195892152"/>
      <w:r w:rsidRPr="00F81105">
        <w:t>Conceptual Framework</w:t>
      </w:r>
      <w:bookmarkEnd w:id="92"/>
      <w:r w:rsidRPr="00F81105">
        <w:t xml:space="preserve"> </w:t>
      </w:r>
    </w:p>
    <w:p w14:paraId="0FF6BAEA" w14:textId="101868A1" w:rsidR="008B1B9C" w:rsidRPr="00F81105" w:rsidRDefault="00791732" w:rsidP="00D00F2D">
      <w:pPr>
        <w:spacing w:after="0" w:line="360" w:lineRule="auto"/>
        <w:jc w:val="both"/>
        <w:rPr>
          <w:rFonts w:ascii="Times New Roman" w:hAnsi="Times New Roman" w:cs="Times New Roman"/>
          <w:sz w:val="24"/>
          <w:szCs w:val="24"/>
          <w:lang w:eastAsia="en-ZA"/>
        </w:rPr>
      </w:pPr>
      <w:r>
        <w:rPr>
          <w:rFonts w:ascii="Times New Roman" w:hAnsi="Times New Roman" w:cs="Times New Roman"/>
          <w:sz w:val="24"/>
          <w:szCs w:val="24"/>
          <w:lang w:eastAsia="en-ZA"/>
        </w:rPr>
        <w:t>Referring</w:t>
      </w:r>
      <w:r w:rsidR="007B2D75" w:rsidRPr="00F81105">
        <w:rPr>
          <w:rFonts w:ascii="Times New Roman" w:hAnsi="Times New Roman" w:cs="Times New Roman"/>
          <w:sz w:val="24"/>
          <w:szCs w:val="24"/>
          <w:lang w:eastAsia="en-ZA"/>
        </w:rPr>
        <w:t xml:space="preserve"> to figure 1, w</w:t>
      </w:r>
      <w:r w:rsidR="008B1B9C" w:rsidRPr="00F81105">
        <w:rPr>
          <w:rFonts w:ascii="Times New Roman" w:hAnsi="Times New Roman" w:cs="Times New Roman"/>
          <w:sz w:val="24"/>
          <w:szCs w:val="24"/>
          <w:lang w:eastAsia="en-ZA"/>
        </w:rPr>
        <w:t>omen are more vulnerable to the effects of climate change than men because of their low adoption of climate change adaptation strategies. The notable adaptation strategies that farmers adopt to manage the effects of climate change in their farming systems</w:t>
      </w:r>
      <w:r w:rsidR="008A7541" w:rsidRPr="00B90F83">
        <w:rPr>
          <w:rFonts w:ascii="Times New Roman" w:hAnsi="Times New Roman" w:cs="Times New Roman"/>
          <w:sz w:val="24"/>
          <w:szCs w:val="24"/>
          <w:lang w:eastAsia="en-ZA"/>
        </w:rPr>
        <w:t xml:space="preserve"> according to literature</w:t>
      </w:r>
      <w:r w:rsidR="008B1B9C" w:rsidRPr="00F81105">
        <w:rPr>
          <w:rFonts w:ascii="Times New Roman" w:hAnsi="Times New Roman" w:cs="Times New Roman"/>
          <w:sz w:val="24"/>
          <w:szCs w:val="24"/>
          <w:lang w:eastAsia="en-ZA"/>
        </w:rPr>
        <w:t xml:space="preserve"> are: </w:t>
      </w:r>
      <w:r w:rsidR="00750DCB" w:rsidRPr="00F81105">
        <w:rPr>
          <w:rFonts w:ascii="Times New Roman" w:hAnsi="Times New Roman" w:cs="Times New Roman"/>
          <w:sz w:val="24"/>
          <w:szCs w:val="24"/>
          <w:lang w:eastAsia="en-ZA"/>
        </w:rPr>
        <w:t xml:space="preserve">the </w:t>
      </w:r>
      <w:r w:rsidR="008B1B9C" w:rsidRPr="00F81105">
        <w:rPr>
          <w:rFonts w:ascii="Times New Roman" w:hAnsi="Times New Roman" w:cs="Times New Roman"/>
          <w:sz w:val="24"/>
          <w:szCs w:val="24"/>
          <w:lang w:eastAsia="en-ZA"/>
        </w:rPr>
        <w:t xml:space="preserve">use of early maturing varieties, </w:t>
      </w:r>
      <w:r w:rsidR="007F5353" w:rsidRPr="00B90F83">
        <w:rPr>
          <w:rFonts w:ascii="Times New Roman" w:hAnsi="Times New Roman" w:cs="Times New Roman"/>
          <w:sz w:val="24"/>
          <w:szCs w:val="24"/>
          <w:lang w:eastAsia="en-ZA"/>
        </w:rPr>
        <w:t xml:space="preserve">mixed cropping, </w:t>
      </w:r>
      <w:r>
        <w:rPr>
          <w:rFonts w:ascii="Times New Roman" w:hAnsi="Times New Roman" w:cs="Times New Roman"/>
          <w:sz w:val="24"/>
          <w:szCs w:val="24"/>
          <w:lang w:eastAsia="en-ZA"/>
        </w:rPr>
        <w:t xml:space="preserve">the </w:t>
      </w:r>
      <w:r w:rsidR="008B1B9C" w:rsidRPr="00F81105">
        <w:rPr>
          <w:rFonts w:ascii="Times New Roman" w:hAnsi="Times New Roman" w:cs="Times New Roman"/>
          <w:sz w:val="24"/>
          <w:szCs w:val="24"/>
          <w:lang w:eastAsia="en-ZA"/>
        </w:rPr>
        <w:t>use of drought resistant crops</w:t>
      </w:r>
      <w:r w:rsidR="00002AA6" w:rsidRPr="00F81105">
        <w:rPr>
          <w:rFonts w:ascii="Times New Roman" w:hAnsi="Times New Roman" w:cs="Times New Roman"/>
          <w:sz w:val="24"/>
          <w:szCs w:val="24"/>
          <w:lang w:eastAsia="en-ZA"/>
        </w:rPr>
        <w:t>, mulching</w:t>
      </w:r>
      <w:r w:rsidR="007F5353" w:rsidRPr="00B90F83">
        <w:rPr>
          <w:rFonts w:ascii="Times New Roman" w:hAnsi="Times New Roman" w:cs="Times New Roman"/>
          <w:sz w:val="24"/>
          <w:szCs w:val="24"/>
          <w:lang w:eastAsia="en-ZA"/>
        </w:rPr>
        <w:t xml:space="preserve"> and </w:t>
      </w:r>
      <w:r w:rsidR="00750DCB" w:rsidRPr="00F81105">
        <w:rPr>
          <w:rFonts w:ascii="Times New Roman" w:hAnsi="Times New Roman" w:cs="Times New Roman"/>
          <w:sz w:val="24"/>
          <w:szCs w:val="24"/>
          <w:lang w:eastAsia="en-ZA"/>
        </w:rPr>
        <w:t xml:space="preserve">zero </w:t>
      </w:r>
      <w:r w:rsidR="002E49B0" w:rsidRPr="00F81105">
        <w:rPr>
          <w:rFonts w:ascii="Times New Roman" w:hAnsi="Times New Roman" w:cs="Times New Roman"/>
          <w:sz w:val="24"/>
          <w:szCs w:val="24"/>
          <w:lang w:eastAsia="en-ZA"/>
        </w:rPr>
        <w:t>tillage, among</w:t>
      </w:r>
      <w:r w:rsidR="008B1B9C" w:rsidRPr="00F81105">
        <w:rPr>
          <w:rFonts w:ascii="Times New Roman" w:hAnsi="Times New Roman" w:cs="Times New Roman"/>
          <w:sz w:val="24"/>
          <w:szCs w:val="24"/>
          <w:lang w:eastAsia="en-ZA"/>
        </w:rPr>
        <w:t xml:space="preserve"> others. The low adoption of climate change adaptation strategies </w:t>
      </w:r>
      <w:r w:rsidR="003672A7" w:rsidRPr="00F81105">
        <w:rPr>
          <w:rFonts w:ascii="Times New Roman" w:hAnsi="Times New Roman" w:cs="Times New Roman"/>
          <w:sz w:val="24"/>
          <w:szCs w:val="24"/>
          <w:lang w:eastAsia="en-ZA"/>
        </w:rPr>
        <w:t xml:space="preserve">by women </w:t>
      </w:r>
      <w:r w:rsidR="008B1B9C" w:rsidRPr="00F81105">
        <w:rPr>
          <w:rFonts w:ascii="Times New Roman" w:hAnsi="Times New Roman" w:cs="Times New Roman"/>
          <w:sz w:val="24"/>
          <w:szCs w:val="24"/>
          <w:lang w:eastAsia="en-ZA"/>
        </w:rPr>
        <w:t>is caused by intrahousehold gender inequalities</w:t>
      </w:r>
      <w:r>
        <w:rPr>
          <w:rFonts w:ascii="Times New Roman" w:hAnsi="Times New Roman" w:cs="Times New Roman"/>
          <w:sz w:val="24"/>
          <w:szCs w:val="24"/>
          <w:lang w:eastAsia="en-ZA"/>
        </w:rPr>
        <w:t>,</w:t>
      </w:r>
      <w:r w:rsidR="008B1B9C" w:rsidRPr="00F81105">
        <w:rPr>
          <w:rFonts w:ascii="Times New Roman" w:hAnsi="Times New Roman" w:cs="Times New Roman"/>
          <w:sz w:val="24"/>
          <w:szCs w:val="24"/>
          <w:lang w:eastAsia="en-ZA"/>
        </w:rPr>
        <w:t xml:space="preserve"> which are as a result of culturally constructed gender roles. The gender roles specifically cause inequality in the ownership and control of productive resources such as land, livestock, </w:t>
      </w:r>
      <w:r w:rsidR="00064AF1" w:rsidRPr="00F81105">
        <w:rPr>
          <w:rFonts w:ascii="Times New Roman" w:hAnsi="Times New Roman" w:cs="Times New Roman"/>
          <w:sz w:val="24"/>
          <w:szCs w:val="24"/>
          <w:lang w:eastAsia="en-ZA"/>
        </w:rPr>
        <w:t xml:space="preserve">and </w:t>
      </w:r>
      <w:r w:rsidR="008B1B9C" w:rsidRPr="00F81105">
        <w:rPr>
          <w:rFonts w:ascii="Times New Roman" w:hAnsi="Times New Roman" w:cs="Times New Roman"/>
          <w:sz w:val="24"/>
          <w:szCs w:val="24"/>
          <w:lang w:eastAsia="en-ZA"/>
        </w:rPr>
        <w:t>access to credit. In addition to the ownership and control of productive resources, the intrahousehold gender inequality is more pronounced in household time use, access to climate change</w:t>
      </w:r>
      <w:r>
        <w:rPr>
          <w:rFonts w:ascii="Times New Roman" w:hAnsi="Times New Roman" w:cs="Times New Roman"/>
          <w:sz w:val="24"/>
          <w:szCs w:val="24"/>
          <w:lang w:eastAsia="en-ZA"/>
        </w:rPr>
        <w:t>-</w:t>
      </w:r>
      <w:r w:rsidR="008B1B9C" w:rsidRPr="00F81105">
        <w:rPr>
          <w:rFonts w:ascii="Times New Roman" w:hAnsi="Times New Roman" w:cs="Times New Roman"/>
          <w:sz w:val="24"/>
          <w:szCs w:val="24"/>
          <w:lang w:eastAsia="en-ZA"/>
        </w:rPr>
        <w:t xml:space="preserve">related information, control </w:t>
      </w:r>
      <w:r w:rsidR="00EA47BD" w:rsidRPr="00F81105">
        <w:rPr>
          <w:rFonts w:ascii="Times New Roman" w:hAnsi="Times New Roman" w:cs="Times New Roman"/>
          <w:sz w:val="24"/>
          <w:szCs w:val="24"/>
          <w:lang w:eastAsia="en-ZA"/>
        </w:rPr>
        <w:t>of</w:t>
      </w:r>
      <w:r w:rsidR="008B1B9C" w:rsidRPr="00F81105">
        <w:rPr>
          <w:rFonts w:ascii="Times New Roman" w:hAnsi="Times New Roman" w:cs="Times New Roman"/>
          <w:sz w:val="24"/>
          <w:szCs w:val="24"/>
          <w:lang w:eastAsia="en-ZA"/>
        </w:rPr>
        <w:t xml:space="preserve"> income and the </w:t>
      </w:r>
      <w:r w:rsidR="00920E7C" w:rsidRPr="00F81105">
        <w:rPr>
          <w:rFonts w:ascii="Times New Roman" w:hAnsi="Times New Roman" w:cs="Times New Roman"/>
          <w:sz w:val="24"/>
          <w:szCs w:val="24"/>
          <w:lang w:eastAsia="en-ZA"/>
        </w:rPr>
        <w:t>decision-making</w:t>
      </w:r>
      <w:r w:rsidR="008B1B9C" w:rsidRPr="00F81105">
        <w:rPr>
          <w:rFonts w:ascii="Times New Roman" w:hAnsi="Times New Roman" w:cs="Times New Roman"/>
          <w:sz w:val="24"/>
          <w:szCs w:val="24"/>
          <w:lang w:eastAsia="en-ZA"/>
        </w:rPr>
        <w:t xml:space="preserve"> process over</w:t>
      </w:r>
      <w:r w:rsidR="00EA47BD" w:rsidRPr="00F81105">
        <w:rPr>
          <w:rFonts w:ascii="Times New Roman" w:hAnsi="Times New Roman" w:cs="Times New Roman"/>
          <w:sz w:val="24"/>
          <w:szCs w:val="24"/>
          <w:lang w:eastAsia="en-ZA"/>
        </w:rPr>
        <w:t xml:space="preserve"> agricultural</w:t>
      </w:r>
      <w:r w:rsidR="008B1B9C" w:rsidRPr="00F81105">
        <w:rPr>
          <w:rFonts w:ascii="Times New Roman" w:hAnsi="Times New Roman" w:cs="Times New Roman"/>
          <w:sz w:val="24"/>
          <w:szCs w:val="24"/>
          <w:lang w:eastAsia="en-ZA"/>
        </w:rPr>
        <w:t xml:space="preserve"> production. In a household, women are mostly preoccupied with unpaid household chores and they have very little time for leisure. This gives them very little time to engage in the rural market economy, as a result</w:t>
      </w:r>
      <w:r>
        <w:rPr>
          <w:rFonts w:ascii="Times New Roman" w:hAnsi="Times New Roman" w:cs="Times New Roman"/>
          <w:sz w:val="24"/>
          <w:szCs w:val="24"/>
          <w:lang w:eastAsia="en-ZA"/>
        </w:rPr>
        <w:t>,</w:t>
      </w:r>
      <w:r w:rsidR="008B1B9C" w:rsidRPr="00F81105">
        <w:rPr>
          <w:rFonts w:ascii="Times New Roman" w:hAnsi="Times New Roman" w:cs="Times New Roman"/>
          <w:sz w:val="24"/>
          <w:szCs w:val="24"/>
          <w:lang w:eastAsia="en-ZA"/>
        </w:rPr>
        <w:t xml:space="preserve"> they have higher levels of poverty than men and this makes them more vulnerable to the effects of climate change. </w:t>
      </w:r>
      <w:r w:rsidR="008B1B9C" w:rsidRPr="00F81105">
        <w:rPr>
          <w:rFonts w:ascii="Times New Roman" w:hAnsi="Times New Roman" w:cs="Times New Roman"/>
          <w:sz w:val="24"/>
          <w:szCs w:val="24"/>
          <w:lang w:eastAsia="en-ZA"/>
        </w:rPr>
        <w:lastRenderedPageBreak/>
        <w:t xml:space="preserve">In addition, within the household women are constrained in </w:t>
      </w:r>
      <w:r w:rsidR="0096734A" w:rsidRPr="00F81105">
        <w:rPr>
          <w:rFonts w:ascii="Times New Roman" w:hAnsi="Times New Roman" w:cs="Times New Roman"/>
          <w:sz w:val="24"/>
          <w:szCs w:val="24"/>
          <w:lang w:eastAsia="en-ZA"/>
        </w:rPr>
        <w:t xml:space="preserve">decision making </w:t>
      </w:r>
      <w:r w:rsidR="008B1B9C" w:rsidRPr="00F81105">
        <w:rPr>
          <w:rFonts w:ascii="Times New Roman" w:hAnsi="Times New Roman" w:cs="Times New Roman"/>
          <w:sz w:val="24"/>
          <w:szCs w:val="24"/>
          <w:lang w:eastAsia="en-ZA"/>
        </w:rPr>
        <w:t>and they have little autonomy</w:t>
      </w:r>
      <w:r w:rsidR="0096734A" w:rsidRPr="00F81105">
        <w:rPr>
          <w:rFonts w:ascii="Times New Roman" w:hAnsi="Times New Roman" w:cs="Times New Roman"/>
          <w:sz w:val="24"/>
          <w:szCs w:val="24"/>
          <w:lang w:eastAsia="en-ZA"/>
        </w:rPr>
        <w:t xml:space="preserve"> </w:t>
      </w:r>
      <w:r w:rsidR="00DF170D" w:rsidRPr="00F81105">
        <w:rPr>
          <w:rFonts w:ascii="Times New Roman" w:hAnsi="Times New Roman" w:cs="Times New Roman"/>
          <w:sz w:val="24"/>
          <w:szCs w:val="24"/>
          <w:lang w:eastAsia="en-ZA"/>
        </w:rPr>
        <w:t>over decision</w:t>
      </w:r>
      <w:r>
        <w:rPr>
          <w:rFonts w:ascii="Times New Roman" w:hAnsi="Times New Roman" w:cs="Times New Roman"/>
          <w:sz w:val="24"/>
          <w:szCs w:val="24"/>
          <w:lang w:eastAsia="en-ZA"/>
        </w:rPr>
        <w:t>-</w:t>
      </w:r>
      <w:r w:rsidR="008B1B9C" w:rsidRPr="00F81105">
        <w:rPr>
          <w:rFonts w:ascii="Times New Roman" w:hAnsi="Times New Roman" w:cs="Times New Roman"/>
          <w:sz w:val="24"/>
          <w:szCs w:val="24"/>
          <w:lang w:eastAsia="en-ZA"/>
        </w:rPr>
        <w:t xml:space="preserve">making over </w:t>
      </w:r>
      <w:r w:rsidR="0096734A" w:rsidRPr="00F81105">
        <w:rPr>
          <w:rFonts w:ascii="Times New Roman" w:hAnsi="Times New Roman" w:cs="Times New Roman"/>
          <w:sz w:val="24"/>
          <w:szCs w:val="24"/>
          <w:lang w:eastAsia="en-ZA"/>
        </w:rPr>
        <w:t xml:space="preserve">agricultural </w:t>
      </w:r>
      <w:r w:rsidR="008B1B9C" w:rsidRPr="00F81105">
        <w:rPr>
          <w:rFonts w:ascii="Times New Roman" w:hAnsi="Times New Roman" w:cs="Times New Roman"/>
          <w:sz w:val="24"/>
          <w:szCs w:val="24"/>
          <w:lang w:eastAsia="en-ZA"/>
        </w:rPr>
        <w:t xml:space="preserve">production. </w:t>
      </w:r>
    </w:p>
    <w:p w14:paraId="0614F062" w14:textId="0C084A83" w:rsidR="00FD2DAA" w:rsidRPr="00F81105" w:rsidRDefault="008B1B9C"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 xml:space="preserve">Malawi has a dual customary system namely, patrilineal and matrilineal systems. In the matrilineal system, inheritance follows the lineage of a mother, while in patrilineal the lineage it follows the line of one’s father. These two systems have implications on women’s ownership and access to productive resources such as land, which is a crucial asset in determining the adoption of climate change adaptation strategies in farming systems. </w:t>
      </w:r>
    </w:p>
    <w:p w14:paraId="3C3DBD90" w14:textId="77777777" w:rsidR="00067771" w:rsidRDefault="001E3719" w:rsidP="00D00F2D">
      <w:pPr>
        <w:spacing w:after="0" w:line="360" w:lineRule="auto"/>
        <w:jc w:val="both"/>
      </w:pPr>
      <w:r w:rsidRPr="001E3719">
        <w:rPr>
          <w:noProof/>
          <w:lang w:eastAsia="en-GB"/>
        </w:rPr>
        <w:drawing>
          <wp:inline distT="0" distB="0" distL="0" distR="0" wp14:anchorId="3520D6C3" wp14:editId="3546F8B6">
            <wp:extent cx="5943600" cy="6117020"/>
            <wp:effectExtent l="0" t="0" r="0" b="0"/>
            <wp:docPr id="7668401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6051" cy="6119543"/>
                    </a:xfrm>
                    <a:prstGeom prst="rect">
                      <a:avLst/>
                    </a:prstGeom>
                    <a:noFill/>
                    <a:ln w="19050">
                      <a:noFill/>
                    </a:ln>
                  </pic:spPr>
                </pic:pic>
              </a:graphicData>
            </a:graphic>
          </wp:inline>
        </w:drawing>
      </w:r>
    </w:p>
    <w:p w14:paraId="6401DBF8" w14:textId="1AB6156E" w:rsidR="00F05773" w:rsidRPr="00F05773" w:rsidRDefault="00067771" w:rsidP="00FD2DAA">
      <w:pPr>
        <w:pStyle w:val="Caption"/>
      </w:pPr>
      <w:bookmarkStart w:id="93" w:name="_Toc195617073"/>
      <w:r>
        <w:t xml:space="preserve">Figure </w:t>
      </w:r>
      <w:r w:rsidR="00364503">
        <w:fldChar w:fldCharType="begin"/>
      </w:r>
      <w:r w:rsidR="00364503">
        <w:instrText xml:space="preserve"> SEQ Figure \* ARABIC </w:instrText>
      </w:r>
      <w:r w:rsidR="00364503">
        <w:fldChar w:fldCharType="separate"/>
      </w:r>
      <w:r w:rsidR="00567B0B">
        <w:rPr>
          <w:noProof/>
        </w:rPr>
        <w:t>1</w:t>
      </w:r>
      <w:r w:rsidR="00364503">
        <w:rPr>
          <w:noProof/>
        </w:rPr>
        <w:fldChar w:fldCharType="end"/>
      </w:r>
      <w:r>
        <w:t xml:space="preserve">: Conceptual framework </w:t>
      </w:r>
      <w:r w:rsidR="00D30F1D">
        <w:t>(Source: own creation)</w:t>
      </w:r>
      <w:bookmarkEnd w:id="93"/>
    </w:p>
    <w:p w14:paraId="79D79878" w14:textId="3CF6A467" w:rsidR="00DF794E" w:rsidRDefault="0099654C" w:rsidP="00F572C3">
      <w:pPr>
        <w:pStyle w:val="Heading1"/>
        <w:rPr>
          <w:lang w:eastAsia="en-ZA"/>
        </w:rPr>
      </w:pPr>
      <w:bookmarkStart w:id="94" w:name="_Toc195892153"/>
      <w:r w:rsidRPr="00F81105">
        <w:rPr>
          <w:lang w:eastAsia="en-ZA"/>
        </w:rPr>
        <w:lastRenderedPageBreak/>
        <w:t xml:space="preserve">CHAPTER 3: </w:t>
      </w:r>
      <w:r w:rsidR="00F525DA" w:rsidRPr="00F81105">
        <w:rPr>
          <w:lang w:eastAsia="en-ZA"/>
        </w:rPr>
        <w:t>M</w:t>
      </w:r>
      <w:r w:rsidR="005B47E1">
        <w:rPr>
          <w:lang w:eastAsia="en-ZA"/>
        </w:rPr>
        <w:t>ETHODOLO</w:t>
      </w:r>
      <w:r w:rsidR="00496C32">
        <w:rPr>
          <w:lang w:eastAsia="en-ZA"/>
        </w:rPr>
        <w:t>G</w:t>
      </w:r>
      <w:r w:rsidR="005B47E1">
        <w:rPr>
          <w:lang w:eastAsia="en-ZA"/>
        </w:rPr>
        <w:t>Y</w:t>
      </w:r>
      <w:bookmarkEnd w:id="94"/>
    </w:p>
    <w:p w14:paraId="68D76D16" w14:textId="2B80DBFB" w:rsidR="00F05773" w:rsidRPr="00F05773" w:rsidRDefault="00F05773" w:rsidP="00F05773">
      <w:pPr>
        <w:pStyle w:val="Heading2"/>
      </w:pPr>
      <w:bookmarkStart w:id="95" w:name="_Toc195892154"/>
      <w:r>
        <w:t xml:space="preserve">3.1 </w:t>
      </w:r>
      <w:r>
        <w:tab/>
        <w:t>Introduction</w:t>
      </w:r>
      <w:bookmarkEnd w:id="95"/>
    </w:p>
    <w:p w14:paraId="058A043E" w14:textId="1CA5EAF7" w:rsidR="00064B46" w:rsidRDefault="00064B46"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 xml:space="preserve">This section </w:t>
      </w:r>
      <w:r w:rsidR="00475F26" w:rsidRPr="00F81105">
        <w:rPr>
          <w:rFonts w:ascii="Times New Roman" w:hAnsi="Times New Roman" w:cs="Times New Roman"/>
          <w:sz w:val="24"/>
          <w:szCs w:val="24"/>
          <w:lang w:eastAsia="en-ZA"/>
        </w:rPr>
        <w:t xml:space="preserve">thoroughly describes the methods that were used to achieve the study objectives. Specifically, </w:t>
      </w:r>
      <w:r w:rsidR="00F525DA" w:rsidRPr="00F81105">
        <w:rPr>
          <w:rFonts w:ascii="Times New Roman" w:hAnsi="Times New Roman" w:cs="Times New Roman"/>
          <w:sz w:val="24"/>
          <w:szCs w:val="24"/>
          <w:lang w:eastAsia="en-ZA"/>
        </w:rPr>
        <w:t xml:space="preserve">the </w:t>
      </w:r>
      <w:r w:rsidR="00475F26" w:rsidRPr="00F81105">
        <w:rPr>
          <w:rFonts w:ascii="Times New Roman" w:hAnsi="Times New Roman" w:cs="Times New Roman"/>
          <w:sz w:val="24"/>
          <w:szCs w:val="24"/>
          <w:lang w:eastAsia="en-ZA"/>
        </w:rPr>
        <w:t xml:space="preserve">study area, </w:t>
      </w:r>
      <w:r w:rsidR="00F525DA" w:rsidRPr="00F81105">
        <w:rPr>
          <w:rFonts w:ascii="Times New Roman" w:hAnsi="Times New Roman" w:cs="Times New Roman"/>
          <w:sz w:val="24"/>
          <w:szCs w:val="24"/>
          <w:lang w:eastAsia="en-ZA"/>
        </w:rPr>
        <w:t xml:space="preserve">research design, </w:t>
      </w:r>
      <w:r w:rsidR="00475F26" w:rsidRPr="00F81105">
        <w:rPr>
          <w:rFonts w:ascii="Times New Roman" w:hAnsi="Times New Roman" w:cs="Times New Roman"/>
          <w:sz w:val="24"/>
          <w:szCs w:val="24"/>
          <w:lang w:eastAsia="en-ZA"/>
        </w:rPr>
        <w:t>sampling procedures, data collection methods</w:t>
      </w:r>
      <w:r w:rsidR="000857CC" w:rsidRPr="00F81105">
        <w:rPr>
          <w:rFonts w:ascii="Times New Roman" w:hAnsi="Times New Roman" w:cs="Times New Roman"/>
          <w:sz w:val="24"/>
          <w:szCs w:val="24"/>
          <w:lang w:eastAsia="en-ZA"/>
        </w:rPr>
        <w:t xml:space="preserve">, </w:t>
      </w:r>
      <w:r w:rsidR="00475F26" w:rsidRPr="00F81105">
        <w:rPr>
          <w:rFonts w:ascii="Times New Roman" w:hAnsi="Times New Roman" w:cs="Times New Roman"/>
          <w:sz w:val="24"/>
          <w:szCs w:val="24"/>
          <w:lang w:eastAsia="en-ZA"/>
        </w:rPr>
        <w:t>data analysis methods</w:t>
      </w:r>
      <w:r w:rsidR="00791732">
        <w:rPr>
          <w:rFonts w:ascii="Times New Roman" w:hAnsi="Times New Roman" w:cs="Times New Roman"/>
          <w:sz w:val="24"/>
          <w:szCs w:val="24"/>
          <w:lang w:eastAsia="en-ZA"/>
        </w:rPr>
        <w:t>,</w:t>
      </w:r>
      <w:r w:rsidR="000857CC" w:rsidRPr="00F81105">
        <w:rPr>
          <w:rFonts w:ascii="Times New Roman" w:hAnsi="Times New Roman" w:cs="Times New Roman"/>
          <w:sz w:val="24"/>
          <w:szCs w:val="24"/>
          <w:lang w:eastAsia="en-ZA"/>
        </w:rPr>
        <w:t xml:space="preserve"> and ethical consideration issues</w:t>
      </w:r>
      <w:r w:rsidR="00475F26" w:rsidRPr="00F81105">
        <w:rPr>
          <w:rFonts w:ascii="Times New Roman" w:hAnsi="Times New Roman" w:cs="Times New Roman"/>
          <w:sz w:val="24"/>
          <w:szCs w:val="24"/>
          <w:lang w:eastAsia="en-ZA"/>
        </w:rPr>
        <w:t xml:space="preserve"> have been clearly </w:t>
      </w:r>
      <w:r w:rsidR="000857CC" w:rsidRPr="00F81105">
        <w:rPr>
          <w:rFonts w:ascii="Times New Roman" w:hAnsi="Times New Roman" w:cs="Times New Roman"/>
          <w:sz w:val="24"/>
          <w:szCs w:val="24"/>
          <w:lang w:eastAsia="en-ZA"/>
        </w:rPr>
        <w:t>described.</w:t>
      </w:r>
    </w:p>
    <w:p w14:paraId="7EC03FE5" w14:textId="77777777" w:rsidR="00154804" w:rsidRPr="00F81105" w:rsidRDefault="00154804" w:rsidP="00D00F2D">
      <w:pPr>
        <w:spacing w:after="0" w:line="360" w:lineRule="auto"/>
        <w:jc w:val="both"/>
        <w:rPr>
          <w:rFonts w:ascii="Times New Roman" w:hAnsi="Times New Roman" w:cs="Times New Roman"/>
          <w:sz w:val="24"/>
          <w:szCs w:val="24"/>
          <w:lang w:eastAsia="en-ZA"/>
        </w:rPr>
      </w:pPr>
    </w:p>
    <w:p w14:paraId="6FBDB2E8" w14:textId="1BD24146" w:rsidR="00F525DA" w:rsidRPr="00F81105" w:rsidRDefault="00F05773" w:rsidP="007D797F">
      <w:pPr>
        <w:pStyle w:val="Heading2"/>
      </w:pPr>
      <w:bookmarkStart w:id="96" w:name="_Toc195892155"/>
      <w:r>
        <w:t>3.2</w:t>
      </w:r>
      <w:r w:rsidR="00D21414">
        <w:t xml:space="preserve"> </w:t>
      </w:r>
      <w:r w:rsidR="00D21414">
        <w:tab/>
      </w:r>
      <w:r w:rsidR="00F525DA" w:rsidRPr="00F81105">
        <w:t>Study Area</w:t>
      </w:r>
      <w:bookmarkEnd w:id="96"/>
    </w:p>
    <w:p w14:paraId="5DE0DE92" w14:textId="4896E139" w:rsidR="001A21AB" w:rsidRDefault="00F525DA"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The study was conducted in Lisasadzi </w:t>
      </w:r>
      <w:r w:rsidR="001A21AB" w:rsidRPr="00F81105">
        <w:rPr>
          <w:rFonts w:ascii="Times New Roman" w:eastAsia="Times New Roman" w:hAnsi="Times New Roman" w:cs="Times New Roman"/>
          <w:sz w:val="24"/>
          <w:szCs w:val="24"/>
          <w:lang w:eastAsia="en-ZA"/>
        </w:rPr>
        <w:t>e</w:t>
      </w:r>
      <w:r w:rsidRPr="00F81105">
        <w:rPr>
          <w:rFonts w:ascii="Times New Roman" w:eastAsia="Times New Roman" w:hAnsi="Times New Roman" w:cs="Times New Roman"/>
          <w:sz w:val="24"/>
          <w:szCs w:val="24"/>
          <w:lang w:eastAsia="en-ZA"/>
        </w:rPr>
        <w:t xml:space="preserve">xtension </w:t>
      </w:r>
      <w:r w:rsidR="001A21AB" w:rsidRPr="00F81105">
        <w:rPr>
          <w:rFonts w:ascii="Times New Roman" w:eastAsia="Times New Roman" w:hAnsi="Times New Roman" w:cs="Times New Roman"/>
          <w:sz w:val="24"/>
          <w:szCs w:val="24"/>
          <w:lang w:eastAsia="en-ZA"/>
        </w:rPr>
        <w:t>p</w:t>
      </w:r>
      <w:r w:rsidRPr="00F81105">
        <w:rPr>
          <w:rFonts w:ascii="Times New Roman" w:eastAsia="Times New Roman" w:hAnsi="Times New Roman" w:cs="Times New Roman"/>
          <w:sz w:val="24"/>
          <w:szCs w:val="24"/>
          <w:lang w:eastAsia="en-ZA"/>
        </w:rPr>
        <w:t xml:space="preserve">lanning area in Kasungu and Bwengu </w:t>
      </w:r>
      <w:r w:rsidR="001A21AB" w:rsidRPr="00F81105">
        <w:rPr>
          <w:rFonts w:ascii="Times New Roman" w:eastAsia="Times New Roman" w:hAnsi="Times New Roman" w:cs="Times New Roman"/>
          <w:sz w:val="24"/>
          <w:szCs w:val="24"/>
          <w:lang w:eastAsia="en-ZA"/>
        </w:rPr>
        <w:t>e</w:t>
      </w:r>
      <w:r w:rsidRPr="00F81105">
        <w:rPr>
          <w:rFonts w:ascii="Times New Roman" w:eastAsia="Times New Roman" w:hAnsi="Times New Roman" w:cs="Times New Roman"/>
          <w:sz w:val="24"/>
          <w:szCs w:val="24"/>
          <w:lang w:eastAsia="en-ZA"/>
        </w:rPr>
        <w:t xml:space="preserve">xtension </w:t>
      </w:r>
      <w:r w:rsidR="001A21AB" w:rsidRPr="00F81105">
        <w:rPr>
          <w:rFonts w:ascii="Times New Roman" w:eastAsia="Times New Roman" w:hAnsi="Times New Roman" w:cs="Times New Roman"/>
          <w:sz w:val="24"/>
          <w:szCs w:val="24"/>
          <w:lang w:eastAsia="en-ZA"/>
        </w:rPr>
        <w:t>p</w:t>
      </w:r>
      <w:r w:rsidRPr="00F81105">
        <w:rPr>
          <w:rFonts w:ascii="Times New Roman" w:eastAsia="Times New Roman" w:hAnsi="Times New Roman" w:cs="Times New Roman"/>
          <w:sz w:val="24"/>
          <w:szCs w:val="24"/>
          <w:lang w:eastAsia="en-ZA"/>
        </w:rPr>
        <w:t xml:space="preserve">lanning area in Mzimba. </w:t>
      </w:r>
      <w:r w:rsidR="0085767E">
        <w:rPr>
          <w:rFonts w:ascii="Times New Roman" w:eastAsia="Times New Roman" w:hAnsi="Times New Roman" w:cs="Times New Roman"/>
          <w:sz w:val="24"/>
          <w:szCs w:val="24"/>
          <w:lang w:eastAsia="en-ZA"/>
        </w:rPr>
        <w:t xml:space="preserve">In </w:t>
      </w:r>
      <w:r w:rsidRPr="00F81105">
        <w:rPr>
          <w:rFonts w:ascii="Times New Roman" w:eastAsia="Times New Roman" w:hAnsi="Times New Roman" w:cs="Times New Roman"/>
          <w:sz w:val="24"/>
          <w:szCs w:val="24"/>
          <w:lang w:eastAsia="en-ZA"/>
        </w:rPr>
        <w:t>Lisasadzi EPA</w:t>
      </w:r>
      <w:r w:rsidR="00436F7F">
        <w:rPr>
          <w:rFonts w:ascii="Times New Roman" w:eastAsia="Times New Roman" w:hAnsi="Times New Roman" w:cs="Times New Roman"/>
          <w:sz w:val="24"/>
          <w:szCs w:val="24"/>
          <w:lang w:eastAsia="en-ZA"/>
        </w:rPr>
        <w:t>,</w:t>
      </w:r>
      <w:r w:rsidR="0085767E">
        <w:rPr>
          <w:rFonts w:ascii="Times New Roman" w:eastAsia="Times New Roman" w:hAnsi="Times New Roman" w:cs="Times New Roman"/>
          <w:sz w:val="24"/>
          <w:szCs w:val="24"/>
          <w:lang w:eastAsia="en-ZA"/>
        </w:rPr>
        <w:t xml:space="preserve"> the study was conducted</w:t>
      </w:r>
      <w:r w:rsidR="007216B3" w:rsidRPr="00F81105">
        <w:rPr>
          <w:rFonts w:ascii="Times New Roman" w:eastAsia="Times New Roman" w:hAnsi="Times New Roman" w:cs="Times New Roman"/>
          <w:sz w:val="24"/>
          <w:szCs w:val="24"/>
          <w:lang w:eastAsia="en-ZA"/>
        </w:rPr>
        <w:t xml:space="preserve"> in</w:t>
      </w:r>
      <w:r w:rsidR="00436F7F">
        <w:rPr>
          <w:rFonts w:ascii="Times New Roman" w:eastAsia="Times New Roman" w:hAnsi="Times New Roman" w:cs="Times New Roman"/>
          <w:sz w:val="24"/>
          <w:szCs w:val="24"/>
          <w:lang w:eastAsia="en-ZA"/>
        </w:rPr>
        <w:t xml:space="preserve"> sections under</w:t>
      </w:r>
      <w:r w:rsidR="007216B3" w:rsidRPr="00F81105">
        <w:rPr>
          <w:rFonts w:ascii="Times New Roman" w:eastAsia="Times New Roman" w:hAnsi="Times New Roman" w:cs="Times New Roman"/>
          <w:sz w:val="24"/>
          <w:szCs w:val="24"/>
          <w:lang w:eastAsia="en-ZA"/>
        </w:rPr>
        <w:t xml:space="preserve"> the area of </w:t>
      </w:r>
      <w:r w:rsidR="00B66F2D" w:rsidRPr="00F81105">
        <w:rPr>
          <w:rFonts w:ascii="Times New Roman" w:eastAsia="Times New Roman" w:hAnsi="Times New Roman" w:cs="Times New Roman"/>
          <w:sz w:val="24"/>
          <w:szCs w:val="24"/>
          <w:lang w:eastAsia="en-ZA"/>
        </w:rPr>
        <w:t>Traditional Authority</w:t>
      </w:r>
      <w:r w:rsidR="00791732">
        <w:rPr>
          <w:rFonts w:ascii="Times New Roman" w:eastAsia="Times New Roman" w:hAnsi="Times New Roman" w:cs="Times New Roman"/>
          <w:sz w:val="24"/>
          <w:szCs w:val="24"/>
          <w:lang w:eastAsia="en-ZA"/>
        </w:rPr>
        <w:t xml:space="preserve"> (T/A)</w:t>
      </w:r>
      <w:r w:rsidR="00B66F2D" w:rsidRPr="00F81105">
        <w:rPr>
          <w:rFonts w:ascii="Times New Roman" w:eastAsia="Times New Roman" w:hAnsi="Times New Roman" w:cs="Times New Roman"/>
          <w:sz w:val="24"/>
          <w:szCs w:val="24"/>
          <w:lang w:eastAsia="en-ZA"/>
        </w:rPr>
        <w:t xml:space="preserve"> </w:t>
      </w:r>
      <w:proofErr w:type="spellStart"/>
      <w:r w:rsidR="00B66F2D" w:rsidRPr="00F81105">
        <w:rPr>
          <w:rFonts w:ascii="Times New Roman" w:eastAsia="Times New Roman" w:hAnsi="Times New Roman" w:cs="Times New Roman"/>
          <w:sz w:val="24"/>
          <w:szCs w:val="24"/>
          <w:lang w:eastAsia="en-ZA"/>
        </w:rPr>
        <w:t>Njombwa</w:t>
      </w:r>
      <w:proofErr w:type="spellEnd"/>
      <w:r w:rsidR="00B66F2D" w:rsidRPr="00F81105">
        <w:rPr>
          <w:rFonts w:ascii="Times New Roman" w:eastAsia="Times New Roman" w:hAnsi="Times New Roman" w:cs="Times New Roman"/>
          <w:sz w:val="24"/>
          <w:szCs w:val="24"/>
          <w:lang w:eastAsia="en-ZA"/>
        </w:rPr>
        <w:t xml:space="preserve"> </w:t>
      </w:r>
      <w:r w:rsidR="0085767E">
        <w:rPr>
          <w:rFonts w:ascii="Times New Roman" w:eastAsia="Times New Roman" w:hAnsi="Times New Roman" w:cs="Times New Roman"/>
          <w:sz w:val="24"/>
          <w:szCs w:val="24"/>
          <w:lang w:eastAsia="en-ZA"/>
        </w:rPr>
        <w:t>in</w:t>
      </w:r>
      <w:r w:rsidR="00436F7F">
        <w:rPr>
          <w:rFonts w:ascii="Times New Roman" w:eastAsia="Times New Roman" w:hAnsi="Times New Roman" w:cs="Times New Roman"/>
          <w:sz w:val="24"/>
          <w:szCs w:val="24"/>
          <w:lang w:eastAsia="en-ZA"/>
        </w:rPr>
        <w:t xml:space="preserve"> Kasungu district</w:t>
      </w:r>
      <w:r w:rsidRPr="00F81105">
        <w:rPr>
          <w:rFonts w:ascii="Times New Roman" w:eastAsia="Times New Roman" w:hAnsi="Times New Roman" w:cs="Times New Roman"/>
          <w:sz w:val="24"/>
          <w:szCs w:val="24"/>
          <w:lang w:eastAsia="en-ZA"/>
        </w:rPr>
        <w:t>, which is in the central region of Malawi</w:t>
      </w:r>
      <w:r w:rsidR="00436F7F">
        <w:rPr>
          <w:rFonts w:ascii="Times New Roman" w:eastAsia="Times New Roman" w:hAnsi="Times New Roman" w:cs="Times New Roman"/>
          <w:sz w:val="24"/>
          <w:szCs w:val="24"/>
          <w:lang w:eastAsia="en-ZA"/>
        </w:rPr>
        <w:t xml:space="preserve"> (City population 2023)</w:t>
      </w:r>
      <w:r w:rsidRPr="00F81105">
        <w:rPr>
          <w:rFonts w:ascii="Times New Roman" w:eastAsia="Times New Roman" w:hAnsi="Times New Roman" w:cs="Times New Roman"/>
          <w:sz w:val="24"/>
          <w:szCs w:val="24"/>
          <w:lang w:eastAsia="en-ZA"/>
        </w:rPr>
        <w:t>. The area is dominated by the Chewa people, who practi</w:t>
      </w:r>
      <w:r w:rsidR="00791732">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xml:space="preserve">e </w:t>
      </w:r>
      <w:r w:rsidR="00791732">
        <w:rPr>
          <w:rFonts w:ascii="Times New Roman" w:eastAsia="Times New Roman" w:hAnsi="Times New Roman" w:cs="Times New Roman"/>
          <w:sz w:val="24"/>
          <w:szCs w:val="24"/>
          <w:lang w:eastAsia="en-ZA"/>
        </w:rPr>
        <w:t xml:space="preserve">a </w:t>
      </w:r>
      <w:r w:rsidRPr="00F81105">
        <w:rPr>
          <w:rFonts w:ascii="Times New Roman" w:eastAsia="Times New Roman" w:hAnsi="Times New Roman" w:cs="Times New Roman"/>
          <w:sz w:val="24"/>
          <w:szCs w:val="24"/>
          <w:lang w:eastAsia="en-ZA"/>
        </w:rPr>
        <w:t>matrilineal cultural system. Whereas Bwengu EPA is located in the</w:t>
      </w:r>
      <w:r w:rsidR="001A21AB" w:rsidRPr="00F81105">
        <w:rPr>
          <w:rFonts w:ascii="Times New Roman" w:eastAsia="Times New Roman" w:hAnsi="Times New Roman" w:cs="Times New Roman"/>
          <w:sz w:val="24"/>
          <w:szCs w:val="24"/>
          <w:lang w:eastAsia="en-ZA"/>
        </w:rPr>
        <w:t xml:space="preserve"> area of </w:t>
      </w:r>
      <w:r w:rsidR="00994487" w:rsidRPr="00F81105">
        <w:rPr>
          <w:rFonts w:ascii="Times New Roman" w:eastAsia="Times New Roman" w:hAnsi="Times New Roman" w:cs="Times New Roman"/>
          <w:sz w:val="24"/>
          <w:szCs w:val="24"/>
          <w:lang w:eastAsia="en-ZA"/>
        </w:rPr>
        <w:t>T</w:t>
      </w:r>
      <w:r w:rsidR="00791732">
        <w:rPr>
          <w:rFonts w:ascii="Times New Roman" w:eastAsia="Times New Roman" w:hAnsi="Times New Roman" w:cs="Times New Roman"/>
          <w:sz w:val="24"/>
          <w:szCs w:val="24"/>
          <w:lang w:eastAsia="en-ZA"/>
        </w:rPr>
        <w:t>/</w:t>
      </w:r>
      <w:r w:rsidR="00994487" w:rsidRPr="00F81105">
        <w:rPr>
          <w:rFonts w:ascii="Times New Roman" w:eastAsia="Times New Roman" w:hAnsi="Times New Roman" w:cs="Times New Roman"/>
          <w:sz w:val="24"/>
          <w:szCs w:val="24"/>
          <w:lang w:eastAsia="en-ZA"/>
        </w:rPr>
        <w:t>A</w:t>
      </w:r>
      <w:r w:rsidR="001A21AB" w:rsidRPr="00F81105">
        <w:rPr>
          <w:rFonts w:ascii="Times New Roman" w:eastAsia="Times New Roman" w:hAnsi="Times New Roman" w:cs="Times New Roman"/>
          <w:sz w:val="24"/>
          <w:szCs w:val="24"/>
          <w:lang w:eastAsia="en-ZA"/>
        </w:rPr>
        <w:t xml:space="preserve"> </w:t>
      </w:r>
      <w:proofErr w:type="spellStart"/>
      <w:r w:rsidR="001A21AB" w:rsidRPr="00F81105">
        <w:rPr>
          <w:rFonts w:ascii="Times New Roman" w:eastAsia="Times New Roman" w:hAnsi="Times New Roman" w:cs="Times New Roman"/>
          <w:sz w:val="24"/>
          <w:szCs w:val="24"/>
          <w:lang w:eastAsia="en-ZA"/>
        </w:rPr>
        <w:t>Mtwalo</w:t>
      </w:r>
      <w:proofErr w:type="spellEnd"/>
      <w:r w:rsidR="001A21AB" w:rsidRPr="00F81105">
        <w:rPr>
          <w:rFonts w:ascii="Times New Roman" w:eastAsia="Times New Roman" w:hAnsi="Times New Roman" w:cs="Times New Roman"/>
          <w:sz w:val="24"/>
          <w:szCs w:val="24"/>
          <w:lang w:eastAsia="en-ZA"/>
        </w:rPr>
        <w:t xml:space="preserve"> and </w:t>
      </w:r>
      <w:r w:rsidR="00994487" w:rsidRPr="00F81105">
        <w:rPr>
          <w:rFonts w:ascii="Times New Roman" w:eastAsia="Times New Roman" w:hAnsi="Times New Roman" w:cs="Times New Roman"/>
          <w:sz w:val="24"/>
          <w:szCs w:val="24"/>
          <w:lang w:eastAsia="en-ZA"/>
        </w:rPr>
        <w:t>T</w:t>
      </w:r>
      <w:r w:rsidR="00791732">
        <w:rPr>
          <w:rFonts w:ascii="Times New Roman" w:eastAsia="Times New Roman" w:hAnsi="Times New Roman" w:cs="Times New Roman"/>
          <w:sz w:val="24"/>
          <w:szCs w:val="24"/>
          <w:lang w:eastAsia="en-ZA"/>
        </w:rPr>
        <w:t>/</w:t>
      </w:r>
      <w:r w:rsidR="00994487" w:rsidRPr="00F81105">
        <w:rPr>
          <w:rFonts w:ascii="Times New Roman" w:eastAsia="Times New Roman" w:hAnsi="Times New Roman" w:cs="Times New Roman"/>
          <w:sz w:val="24"/>
          <w:szCs w:val="24"/>
          <w:lang w:eastAsia="en-ZA"/>
        </w:rPr>
        <w:t>A</w:t>
      </w:r>
      <w:r w:rsidR="001A21AB" w:rsidRPr="00F81105">
        <w:rPr>
          <w:rFonts w:ascii="Times New Roman" w:eastAsia="Times New Roman" w:hAnsi="Times New Roman" w:cs="Times New Roman"/>
          <w:sz w:val="24"/>
          <w:szCs w:val="24"/>
          <w:lang w:eastAsia="en-ZA"/>
        </w:rPr>
        <w:t xml:space="preserve"> </w:t>
      </w:r>
      <w:proofErr w:type="spellStart"/>
      <w:r w:rsidR="001A21AB" w:rsidRPr="00F81105">
        <w:rPr>
          <w:rFonts w:ascii="Times New Roman" w:eastAsia="Times New Roman" w:hAnsi="Times New Roman" w:cs="Times New Roman"/>
          <w:sz w:val="24"/>
          <w:szCs w:val="24"/>
          <w:lang w:eastAsia="en-ZA"/>
        </w:rPr>
        <w:t>Jalavikuwa</w:t>
      </w:r>
      <w:proofErr w:type="spellEnd"/>
      <w:r w:rsidR="001A21AB" w:rsidRPr="00F81105">
        <w:rPr>
          <w:rFonts w:ascii="Times New Roman" w:eastAsia="Times New Roman" w:hAnsi="Times New Roman" w:cs="Times New Roman"/>
          <w:sz w:val="24"/>
          <w:szCs w:val="24"/>
          <w:lang w:eastAsia="en-ZA"/>
        </w:rPr>
        <w:t xml:space="preserve"> in</w:t>
      </w:r>
      <w:r w:rsidR="00101BBB" w:rsidRPr="00F81105">
        <w:rPr>
          <w:rFonts w:ascii="Times New Roman" w:eastAsia="Times New Roman" w:hAnsi="Times New Roman" w:cs="Times New Roman"/>
          <w:sz w:val="24"/>
          <w:szCs w:val="24"/>
          <w:lang w:eastAsia="en-ZA"/>
        </w:rPr>
        <w:t xml:space="preserve"> the</w:t>
      </w:r>
      <w:r w:rsidRPr="00F81105">
        <w:rPr>
          <w:rFonts w:ascii="Times New Roman" w:eastAsia="Times New Roman" w:hAnsi="Times New Roman" w:cs="Times New Roman"/>
          <w:sz w:val="24"/>
          <w:szCs w:val="24"/>
          <w:lang w:eastAsia="en-ZA"/>
        </w:rPr>
        <w:t xml:space="preserve"> northernmost part of Mzimba district</w:t>
      </w:r>
      <w:r w:rsidR="001A21AB" w:rsidRPr="00F81105">
        <w:rPr>
          <w:rFonts w:ascii="Times New Roman" w:eastAsia="Times New Roman" w:hAnsi="Times New Roman" w:cs="Times New Roman"/>
          <w:sz w:val="24"/>
          <w:szCs w:val="24"/>
          <w:lang w:eastAsia="en-ZA"/>
        </w:rPr>
        <w:t>. Mzimba is located in</w:t>
      </w:r>
      <w:r w:rsidRPr="00F81105">
        <w:rPr>
          <w:rFonts w:ascii="Times New Roman" w:eastAsia="Times New Roman" w:hAnsi="Times New Roman" w:cs="Times New Roman"/>
          <w:sz w:val="24"/>
          <w:szCs w:val="24"/>
          <w:lang w:eastAsia="en-ZA"/>
        </w:rPr>
        <w:t xml:space="preserve"> the Northern region of Malawi</w:t>
      </w:r>
      <w:r w:rsidR="00A27EE6">
        <w:rPr>
          <w:rFonts w:ascii="Times New Roman" w:eastAsia="Times New Roman" w:hAnsi="Times New Roman" w:cs="Times New Roman"/>
          <w:sz w:val="24"/>
          <w:szCs w:val="24"/>
          <w:lang w:eastAsia="en-ZA"/>
        </w:rPr>
        <w:t xml:space="preserve"> (City population 2023</w:t>
      </w:r>
      <w:proofErr w:type="gramStart"/>
      <w:r w:rsidR="00A27EE6">
        <w:rPr>
          <w:rFonts w:ascii="Times New Roman" w:eastAsia="Times New Roman" w:hAnsi="Times New Roman" w:cs="Times New Roman"/>
          <w:sz w:val="24"/>
          <w:szCs w:val="24"/>
          <w:lang w:eastAsia="en-ZA"/>
        </w:rPr>
        <w:t xml:space="preserve">) </w:t>
      </w:r>
      <w:r w:rsidRPr="00F81105">
        <w:rPr>
          <w:rFonts w:ascii="Times New Roman" w:eastAsia="Times New Roman" w:hAnsi="Times New Roman" w:cs="Times New Roman"/>
          <w:sz w:val="24"/>
          <w:szCs w:val="24"/>
          <w:lang w:eastAsia="en-ZA"/>
        </w:rPr>
        <w:t>.</w:t>
      </w:r>
      <w:proofErr w:type="gramEnd"/>
      <w:r w:rsidRPr="00F81105">
        <w:rPr>
          <w:rFonts w:ascii="Times New Roman" w:eastAsia="Times New Roman" w:hAnsi="Times New Roman" w:cs="Times New Roman"/>
          <w:sz w:val="24"/>
          <w:szCs w:val="24"/>
          <w:lang w:eastAsia="en-ZA"/>
        </w:rPr>
        <w:t xml:space="preserve"> The area is dominated by the Ngoni people, who practi</w:t>
      </w:r>
      <w:r w:rsidR="00791732">
        <w:rPr>
          <w:rFonts w:ascii="Times New Roman" w:eastAsia="Times New Roman" w:hAnsi="Times New Roman" w:cs="Times New Roman"/>
          <w:sz w:val="24"/>
          <w:szCs w:val="24"/>
          <w:lang w:eastAsia="en-ZA"/>
        </w:rPr>
        <w:t>s</w:t>
      </w:r>
      <w:r w:rsidRPr="00F81105">
        <w:rPr>
          <w:rFonts w:ascii="Times New Roman" w:eastAsia="Times New Roman" w:hAnsi="Times New Roman" w:cs="Times New Roman"/>
          <w:sz w:val="24"/>
          <w:szCs w:val="24"/>
          <w:lang w:eastAsia="en-ZA"/>
        </w:rPr>
        <w:t xml:space="preserve">e </w:t>
      </w:r>
      <w:r w:rsidR="00791732">
        <w:rPr>
          <w:rFonts w:ascii="Times New Roman" w:eastAsia="Times New Roman" w:hAnsi="Times New Roman" w:cs="Times New Roman"/>
          <w:sz w:val="24"/>
          <w:szCs w:val="24"/>
          <w:lang w:eastAsia="en-ZA"/>
        </w:rPr>
        <w:t xml:space="preserve">a </w:t>
      </w:r>
      <w:r w:rsidRPr="00F81105">
        <w:rPr>
          <w:rFonts w:ascii="Times New Roman" w:eastAsia="Times New Roman" w:hAnsi="Times New Roman" w:cs="Times New Roman"/>
          <w:sz w:val="24"/>
          <w:szCs w:val="24"/>
          <w:lang w:eastAsia="en-ZA"/>
        </w:rPr>
        <w:t xml:space="preserve">patrilineal system of inheritance. The two areas with different cultural systems were purposively selected so that the </w:t>
      </w:r>
      <w:r w:rsidR="00791732">
        <w:rPr>
          <w:rFonts w:ascii="Times New Roman" w:eastAsia="Times New Roman" w:hAnsi="Times New Roman" w:cs="Times New Roman"/>
          <w:sz w:val="24"/>
          <w:szCs w:val="24"/>
          <w:lang w:eastAsia="en-ZA"/>
        </w:rPr>
        <w:t>socio-cultural</w:t>
      </w:r>
      <w:r w:rsidRPr="00F81105">
        <w:rPr>
          <w:rFonts w:ascii="Times New Roman" w:eastAsia="Times New Roman" w:hAnsi="Times New Roman" w:cs="Times New Roman"/>
          <w:sz w:val="24"/>
          <w:szCs w:val="24"/>
          <w:lang w:eastAsia="en-ZA"/>
        </w:rPr>
        <w:t xml:space="preserve"> norms that cause gender inequality within households can be compared. Worth noting, the main occupation of the people in these two areas is</w:t>
      </w:r>
      <w:r w:rsidR="00590B36" w:rsidRPr="00F81105">
        <w:rPr>
          <w:rFonts w:ascii="Times New Roman" w:eastAsia="Times New Roman" w:hAnsi="Times New Roman" w:cs="Times New Roman"/>
          <w:sz w:val="24"/>
          <w:szCs w:val="24"/>
          <w:lang w:eastAsia="en-ZA"/>
        </w:rPr>
        <w:t xml:space="preserve"> the subsistence</w:t>
      </w:r>
      <w:r w:rsidRPr="00F81105">
        <w:rPr>
          <w:rFonts w:ascii="Times New Roman" w:eastAsia="Times New Roman" w:hAnsi="Times New Roman" w:cs="Times New Roman"/>
          <w:sz w:val="24"/>
          <w:szCs w:val="24"/>
          <w:lang w:eastAsia="en-ZA"/>
        </w:rPr>
        <w:t xml:space="preserve"> farming</w:t>
      </w:r>
      <w:r w:rsidR="00590B36" w:rsidRPr="00F81105">
        <w:rPr>
          <w:rFonts w:ascii="Times New Roman" w:eastAsia="Times New Roman" w:hAnsi="Times New Roman" w:cs="Times New Roman"/>
          <w:sz w:val="24"/>
          <w:szCs w:val="24"/>
          <w:lang w:eastAsia="en-ZA"/>
        </w:rPr>
        <w:t xml:space="preserve"> of maize</w:t>
      </w:r>
      <w:r w:rsidR="006213E4" w:rsidRPr="00F81105">
        <w:rPr>
          <w:rFonts w:ascii="Times New Roman" w:eastAsia="Times New Roman" w:hAnsi="Times New Roman" w:cs="Times New Roman"/>
          <w:sz w:val="24"/>
          <w:szCs w:val="24"/>
          <w:lang w:eastAsia="en-ZA"/>
        </w:rPr>
        <w:t>, groundnuts and other legumes, while the main cash crop is tobacco</w:t>
      </w:r>
      <w:r w:rsidRPr="00F81105">
        <w:rPr>
          <w:rFonts w:ascii="Times New Roman" w:eastAsia="Times New Roman" w:hAnsi="Times New Roman" w:cs="Times New Roman"/>
          <w:sz w:val="24"/>
          <w:szCs w:val="24"/>
          <w:lang w:eastAsia="en-ZA"/>
        </w:rPr>
        <w:t xml:space="preserve">. </w:t>
      </w:r>
    </w:p>
    <w:p w14:paraId="742DF0E0" w14:textId="77777777" w:rsidR="00154804" w:rsidRDefault="00154804" w:rsidP="00D00F2D">
      <w:pPr>
        <w:spacing w:after="0" w:line="360" w:lineRule="auto"/>
        <w:jc w:val="both"/>
        <w:rPr>
          <w:rFonts w:ascii="Times New Roman" w:eastAsia="Times New Roman" w:hAnsi="Times New Roman" w:cs="Times New Roman"/>
          <w:sz w:val="24"/>
          <w:szCs w:val="24"/>
          <w:lang w:eastAsia="en-ZA"/>
        </w:rPr>
      </w:pPr>
    </w:p>
    <w:p w14:paraId="322AFCB4" w14:textId="66F8DB39" w:rsidR="00002C02" w:rsidRPr="00E00ED9" w:rsidRDefault="0090079B" w:rsidP="00D00F2D">
      <w:pPr>
        <w:spacing w:after="0" w:line="360" w:lineRule="auto"/>
        <w:jc w:val="both"/>
        <w:rPr>
          <w:rFonts w:ascii="Times New Roman" w:eastAsia="Times New Roman" w:hAnsi="Times New Roman" w:cs="Times New Roman"/>
          <w:b/>
          <w:bCs/>
          <w:sz w:val="24"/>
          <w:szCs w:val="24"/>
          <w:lang w:eastAsia="en-ZA"/>
        </w:rPr>
      </w:pPr>
      <w:r>
        <w:rPr>
          <w:rFonts w:ascii="Times New Roman" w:eastAsia="Times New Roman" w:hAnsi="Times New Roman" w:cs="Times New Roman"/>
          <w:b/>
          <w:bCs/>
          <w:sz w:val="24"/>
          <w:szCs w:val="24"/>
          <w:lang w:eastAsia="en-ZA"/>
        </w:rPr>
        <w:t xml:space="preserve">Weather </w:t>
      </w:r>
      <w:r w:rsidR="0014490C">
        <w:rPr>
          <w:rFonts w:ascii="Times New Roman" w:eastAsia="Times New Roman" w:hAnsi="Times New Roman" w:cs="Times New Roman"/>
          <w:b/>
          <w:bCs/>
          <w:sz w:val="24"/>
          <w:szCs w:val="24"/>
          <w:lang w:eastAsia="en-ZA"/>
        </w:rPr>
        <w:t xml:space="preserve">patterns </w:t>
      </w:r>
      <w:r>
        <w:rPr>
          <w:rFonts w:ascii="Times New Roman" w:eastAsia="Times New Roman" w:hAnsi="Times New Roman" w:cs="Times New Roman"/>
          <w:b/>
          <w:bCs/>
          <w:sz w:val="24"/>
          <w:szCs w:val="24"/>
          <w:lang w:eastAsia="en-ZA"/>
        </w:rPr>
        <w:t xml:space="preserve">and </w:t>
      </w:r>
      <w:r w:rsidR="00920796">
        <w:rPr>
          <w:rFonts w:ascii="Times New Roman" w:eastAsia="Times New Roman" w:hAnsi="Times New Roman" w:cs="Times New Roman"/>
          <w:b/>
          <w:bCs/>
          <w:sz w:val="24"/>
          <w:szCs w:val="24"/>
          <w:lang w:eastAsia="en-ZA"/>
        </w:rPr>
        <w:t>g</w:t>
      </w:r>
      <w:r w:rsidR="000F64E1">
        <w:rPr>
          <w:rFonts w:ascii="Times New Roman" w:eastAsia="Times New Roman" w:hAnsi="Times New Roman" w:cs="Times New Roman"/>
          <w:b/>
          <w:bCs/>
          <w:sz w:val="24"/>
          <w:szCs w:val="24"/>
          <w:lang w:eastAsia="en-ZA"/>
        </w:rPr>
        <w:t>eographic features</w:t>
      </w:r>
    </w:p>
    <w:p w14:paraId="3C83485D" w14:textId="26787FA2" w:rsidR="000B293B" w:rsidRPr="00B868EA" w:rsidRDefault="00807A8B" w:rsidP="00D00F2D">
      <w:pPr>
        <w:spacing w:after="0" w:line="360" w:lineRule="auto"/>
        <w:jc w:val="both"/>
        <w:rPr>
          <w:rFonts w:ascii="Times New Roman" w:eastAsia="Times New Roman" w:hAnsi="Times New Roman" w:cs="Times New Roman"/>
          <w:sz w:val="24"/>
          <w:szCs w:val="24"/>
          <w:lang w:eastAsia="en-ZA"/>
        </w:rPr>
      </w:pPr>
      <w:r w:rsidRPr="00B868EA">
        <w:rPr>
          <w:rFonts w:ascii="Times New Roman" w:eastAsia="Times New Roman" w:hAnsi="Times New Roman" w:cs="Times New Roman"/>
          <w:sz w:val="24"/>
          <w:szCs w:val="24"/>
          <w:lang w:eastAsia="en-ZA"/>
        </w:rPr>
        <w:t xml:space="preserve">Both the study sites experience tropical climate, with three main seasons </w:t>
      </w:r>
      <w:r w:rsidR="00B868EA" w:rsidRPr="00B868EA">
        <w:rPr>
          <w:rFonts w:ascii="Times New Roman" w:eastAsia="Times New Roman" w:hAnsi="Times New Roman" w:cs="Times New Roman"/>
          <w:sz w:val="24"/>
          <w:szCs w:val="24"/>
          <w:lang w:eastAsia="en-ZA"/>
        </w:rPr>
        <w:t>namely:</w:t>
      </w:r>
      <w:r w:rsidRPr="00B868EA">
        <w:rPr>
          <w:rFonts w:ascii="Times New Roman" w:eastAsia="Times New Roman" w:hAnsi="Times New Roman" w:cs="Times New Roman"/>
          <w:sz w:val="24"/>
          <w:szCs w:val="24"/>
          <w:lang w:eastAsia="en-ZA"/>
        </w:rPr>
        <w:t xml:space="preserve"> cold dry (April to July), hot dry </w:t>
      </w:r>
      <w:r w:rsidR="0021725F" w:rsidRPr="00B868EA">
        <w:rPr>
          <w:rFonts w:ascii="Times New Roman" w:eastAsia="Times New Roman" w:hAnsi="Times New Roman" w:cs="Times New Roman"/>
          <w:sz w:val="24"/>
          <w:szCs w:val="24"/>
          <w:lang w:eastAsia="en-ZA"/>
        </w:rPr>
        <w:t>(August</w:t>
      </w:r>
      <w:r w:rsidRPr="00B868EA">
        <w:rPr>
          <w:rFonts w:ascii="Times New Roman" w:eastAsia="Times New Roman" w:hAnsi="Times New Roman" w:cs="Times New Roman"/>
          <w:sz w:val="24"/>
          <w:szCs w:val="24"/>
          <w:lang w:eastAsia="en-ZA"/>
        </w:rPr>
        <w:t xml:space="preserve"> to October) and hot wet season </w:t>
      </w:r>
      <w:r w:rsidR="0021725F" w:rsidRPr="00B868EA">
        <w:rPr>
          <w:rFonts w:ascii="Times New Roman" w:eastAsia="Times New Roman" w:hAnsi="Times New Roman" w:cs="Times New Roman"/>
          <w:sz w:val="24"/>
          <w:szCs w:val="24"/>
          <w:lang w:eastAsia="en-ZA"/>
        </w:rPr>
        <w:t>(November</w:t>
      </w:r>
      <w:r w:rsidRPr="00B868EA">
        <w:rPr>
          <w:rFonts w:ascii="Times New Roman" w:eastAsia="Times New Roman" w:hAnsi="Times New Roman" w:cs="Times New Roman"/>
          <w:sz w:val="24"/>
          <w:szCs w:val="24"/>
          <w:lang w:eastAsia="en-ZA"/>
        </w:rPr>
        <w:t xml:space="preserve"> to March).</w:t>
      </w:r>
      <w:r w:rsidR="00761D2E" w:rsidRPr="00E00ED9">
        <w:rPr>
          <w:rFonts w:ascii="Times New Roman" w:eastAsia="Times New Roman" w:hAnsi="Times New Roman" w:cs="Times New Roman"/>
          <w:sz w:val="24"/>
          <w:szCs w:val="24"/>
          <w:lang w:eastAsia="en-ZA"/>
        </w:rPr>
        <w:t xml:space="preserve"> </w:t>
      </w:r>
      <w:r w:rsidR="00761D2E" w:rsidRPr="00B868EA">
        <w:rPr>
          <w:rFonts w:ascii="Times New Roman" w:eastAsia="Times New Roman" w:hAnsi="Times New Roman" w:cs="Times New Roman"/>
          <w:sz w:val="24"/>
          <w:szCs w:val="24"/>
          <w:lang w:eastAsia="en-ZA"/>
        </w:rPr>
        <w:t xml:space="preserve">Lisasadzi and Bwengu EPAs, just like many other areas in the </w:t>
      </w:r>
      <w:r w:rsidR="00DD624D" w:rsidRPr="00B868EA">
        <w:rPr>
          <w:rFonts w:ascii="Times New Roman" w:eastAsia="Times New Roman" w:hAnsi="Times New Roman" w:cs="Times New Roman"/>
          <w:sz w:val="24"/>
          <w:szCs w:val="24"/>
          <w:lang w:eastAsia="en-ZA"/>
        </w:rPr>
        <w:t>country, have</w:t>
      </w:r>
      <w:r w:rsidR="00761D2E" w:rsidRPr="00B868EA">
        <w:rPr>
          <w:rFonts w:ascii="Times New Roman" w:eastAsia="Times New Roman" w:hAnsi="Times New Roman" w:cs="Times New Roman"/>
          <w:sz w:val="24"/>
          <w:szCs w:val="24"/>
          <w:lang w:eastAsia="en-ZA"/>
        </w:rPr>
        <w:t xml:space="preserve"> been experiencing extreme</w:t>
      </w:r>
      <w:r w:rsidR="00DD624D" w:rsidRPr="00B868EA">
        <w:rPr>
          <w:rFonts w:ascii="Times New Roman" w:eastAsia="Times New Roman" w:hAnsi="Times New Roman" w:cs="Times New Roman"/>
          <w:sz w:val="24"/>
          <w:szCs w:val="24"/>
          <w:lang w:eastAsia="en-ZA"/>
        </w:rPr>
        <w:t xml:space="preserve">ly </w:t>
      </w:r>
      <w:r w:rsidR="00002C02" w:rsidRPr="00B868EA">
        <w:rPr>
          <w:rFonts w:ascii="Times New Roman" w:eastAsia="Times New Roman" w:hAnsi="Times New Roman" w:cs="Times New Roman"/>
          <w:sz w:val="24"/>
          <w:szCs w:val="24"/>
          <w:lang w:eastAsia="en-ZA"/>
        </w:rPr>
        <w:t>high temperatures</w:t>
      </w:r>
      <w:r w:rsidR="00761D2E" w:rsidRPr="00B868EA">
        <w:rPr>
          <w:rFonts w:ascii="Times New Roman" w:eastAsia="Times New Roman" w:hAnsi="Times New Roman" w:cs="Times New Roman"/>
          <w:sz w:val="24"/>
          <w:szCs w:val="24"/>
          <w:lang w:eastAsia="en-ZA"/>
        </w:rPr>
        <w:t xml:space="preserve"> and erratic rain</w:t>
      </w:r>
      <w:r w:rsidR="00EA49BF" w:rsidRPr="00B868EA">
        <w:rPr>
          <w:rFonts w:ascii="Times New Roman" w:eastAsia="Times New Roman" w:hAnsi="Times New Roman" w:cs="Times New Roman"/>
          <w:sz w:val="24"/>
          <w:szCs w:val="24"/>
          <w:lang w:eastAsia="en-ZA"/>
        </w:rPr>
        <w:t>fall</w:t>
      </w:r>
      <w:r w:rsidR="00761D2E" w:rsidRPr="00B868EA">
        <w:rPr>
          <w:rFonts w:ascii="Times New Roman" w:eastAsia="Times New Roman" w:hAnsi="Times New Roman" w:cs="Times New Roman"/>
          <w:sz w:val="24"/>
          <w:szCs w:val="24"/>
          <w:lang w:eastAsia="en-ZA"/>
        </w:rPr>
        <w:t xml:space="preserve">, </w:t>
      </w:r>
      <w:r w:rsidR="00863E58" w:rsidRPr="00B868EA">
        <w:rPr>
          <w:rFonts w:ascii="Times New Roman" w:eastAsia="Times New Roman" w:hAnsi="Times New Roman" w:cs="Times New Roman"/>
          <w:sz w:val="24"/>
          <w:szCs w:val="24"/>
          <w:lang w:eastAsia="en-ZA"/>
        </w:rPr>
        <w:t>which usually comes late than the expected time</w:t>
      </w:r>
      <w:r w:rsidR="00DD624D" w:rsidRPr="00B868EA">
        <w:rPr>
          <w:rFonts w:ascii="Times New Roman" w:eastAsia="Times New Roman" w:hAnsi="Times New Roman" w:cs="Times New Roman"/>
          <w:sz w:val="24"/>
          <w:szCs w:val="24"/>
          <w:lang w:eastAsia="en-ZA"/>
        </w:rPr>
        <w:t xml:space="preserve"> in recent years</w:t>
      </w:r>
      <w:r w:rsidR="00863E58" w:rsidRPr="00B868EA">
        <w:rPr>
          <w:rFonts w:ascii="Times New Roman" w:eastAsia="Times New Roman" w:hAnsi="Times New Roman" w:cs="Times New Roman"/>
          <w:sz w:val="24"/>
          <w:szCs w:val="24"/>
          <w:lang w:eastAsia="en-ZA"/>
        </w:rPr>
        <w:t xml:space="preserve">.  </w:t>
      </w:r>
      <w:r w:rsidR="00002C02" w:rsidRPr="00B868EA">
        <w:rPr>
          <w:rFonts w:ascii="Times New Roman" w:eastAsia="Times New Roman" w:hAnsi="Times New Roman" w:cs="Times New Roman"/>
          <w:sz w:val="24"/>
          <w:szCs w:val="24"/>
          <w:lang w:eastAsia="en-ZA"/>
        </w:rPr>
        <w:t xml:space="preserve">In addition, episodes of flooding </w:t>
      </w:r>
      <w:r w:rsidR="001561A9">
        <w:rPr>
          <w:rFonts w:ascii="Times New Roman" w:eastAsia="Times New Roman" w:hAnsi="Times New Roman" w:cs="Times New Roman"/>
          <w:sz w:val="24"/>
          <w:szCs w:val="24"/>
          <w:lang w:eastAsia="en-ZA"/>
        </w:rPr>
        <w:t>that affect</w:t>
      </w:r>
      <w:r w:rsidR="0090079B" w:rsidRPr="00B868EA">
        <w:rPr>
          <w:rFonts w:ascii="Times New Roman" w:eastAsia="Times New Roman" w:hAnsi="Times New Roman" w:cs="Times New Roman"/>
          <w:sz w:val="24"/>
          <w:szCs w:val="24"/>
          <w:lang w:eastAsia="en-ZA"/>
        </w:rPr>
        <w:t xml:space="preserve"> farming fields </w:t>
      </w:r>
      <w:r w:rsidR="00002C02" w:rsidRPr="00B868EA">
        <w:rPr>
          <w:rFonts w:ascii="Times New Roman" w:eastAsia="Times New Roman" w:hAnsi="Times New Roman" w:cs="Times New Roman"/>
          <w:sz w:val="24"/>
          <w:szCs w:val="24"/>
          <w:lang w:eastAsia="en-ZA"/>
        </w:rPr>
        <w:t xml:space="preserve">have </w:t>
      </w:r>
      <w:r w:rsidR="00BF7DA5" w:rsidRPr="00B868EA">
        <w:rPr>
          <w:rFonts w:ascii="Times New Roman" w:eastAsia="Times New Roman" w:hAnsi="Times New Roman" w:cs="Times New Roman"/>
          <w:sz w:val="24"/>
          <w:szCs w:val="24"/>
          <w:lang w:eastAsia="en-ZA"/>
        </w:rPr>
        <w:t xml:space="preserve">been </w:t>
      </w:r>
      <w:r w:rsidR="00002C02" w:rsidRPr="00B868EA">
        <w:rPr>
          <w:rFonts w:ascii="Times New Roman" w:eastAsia="Times New Roman" w:hAnsi="Times New Roman" w:cs="Times New Roman"/>
          <w:sz w:val="24"/>
          <w:szCs w:val="24"/>
          <w:lang w:eastAsia="en-ZA"/>
        </w:rPr>
        <w:t xml:space="preserve">experienced in some sections of both study sites. </w:t>
      </w:r>
      <w:r w:rsidR="00BF7DA5" w:rsidRPr="00B868EA">
        <w:rPr>
          <w:rFonts w:ascii="Times New Roman" w:eastAsia="Times New Roman" w:hAnsi="Times New Roman" w:cs="Times New Roman"/>
          <w:sz w:val="24"/>
          <w:szCs w:val="24"/>
          <w:lang w:eastAsia="en-ZA"/>
        </w:rPr>
        <w:t xml:space="preserve">The </w:t>
      </w:r>
      <w:r w:rsidR="001561A9">
        <w:rPr>
          <w:rFonts w:ascii="Times New Roman" w:eastAsia="Times New Roman" w:hAnsi="Times New Roman" w:cs="Times New Roman"/>
          <w:sz w:val="24"/>
          <w:szCs w:val="24"/>
          <w:lang w:eastAsia="en-ZA"/>
        </w:rPr>
        <w:t>main</w:t>
      </w:r>
      <w:r w:rsidR="001561A9" w:rsidRPr="00B868EA">
        <w:rPr>
          <w:rFonts w:ascii="Times New Roman" w:eastAsia="Times New Roman" w:hAnsi="Times New Roman" w:cs="Times New Roman"/>
          <w:sz w:val="24"/>
          <w:szCs w:val="24"/>
          <w:lang w:eastAsia="en-ZA"/>
        </w:rPr>
        <w:t xml:space="preserve"> </w:t>
      </w:r>
      <w:r w:rsidR="00BF7DA5" w:rsidRPr="00B868EA">
        <w:rPr>
          <w:rFonts w:ascii="Times New Roman" w:eastAsia="Times New Roman" w:hAnsi="Times New Roman" w:cs="Times New Roman"/>
          <w:sz w:val="24"/>
          <w:szCs w:val="24"/>
          <w:lang w:eastAsia="en-ZA"/>
        </w:rPr>
        <w:t xml:space="preserve">rivers in </w:t>
      </w:r>
      <w:r w:rsidR="00B868EA" w:rsidRPr="00E00ED9">
        <w:rPr>
          <w:rFonts w:ascii="Times New Roman" w:eastAsia="Times New Roman" w:hAnsi="Times New Roman" w:cs="Times New Roman"/>
          <w:sz w:val="24"/>
          <w:szCs w:val="24"/>
          <w:lang w:eastAsia="en-ZA"/>
        </w:rPr>
        <w:t>Bwengu</w:t>
      </w:r>
      <w:r w:rsidR="00BF7DA5" w:rsidRPr="00B868EA">
        <w:rPr>
          <w:rFonts w:ascii="Times New Roman" w:eastAsia="Times New Roman" w:hAnsi="Times New Roman" w:cs="Times New Roman"/>
          <w:sz w:val="24"/>
          <w:szCs w:val="24"/>
          <w:lang w:eastAsia="en-ZA"/>
        </w:rPr>
        <w:t xml:space="preserve"> that have been flooding are </w:t>
      </w:r>
      <w:proofErr w:type="spellStart"/>
      <w:r w:rsidR="00BF7DA5" w:rsidRPr="00B868EA">
        <w:rPr>
          <w:rFonts w:ascii="Times New Roman" w:eastAsia="Times New Roman" w:hAnsi="Times New Roman" w:cs="Times New Roman"/>
          <w:sz w:val="24"/>
          <w:szCs w:val="24"/>
          <w:lang w:eastAsia="en-ZA"/>
        </w:rPr>
        <w:t>Lukonkhowe</w:t>
      </w:r>
      <w:proofErr w:type="spellEnd"/>
      <w:r w:rsidR="00BF7DA5" w:rsidRPr="00B868EA">
        <w:rPr>
          <w:rFonts w:ascii="Times New Roman" w:eastAsia="Times New Roman" w:hAnsi="Times New Roman" w:cs="Times New Roman"/>
          <w:sz w:val="24"/>
          <w:szCs w:val="24"/>
          <w:lang w:eastAsia="en-ZA"/>
        </w:rPr>
        <w:t xml:space="preserve">, </w:t>
      </w:r>
      <w:proofErr w:type="spellStart"/>
      <w:r w:rsidR="00BF7DA5" w:rsidRPr="00B868EA">
        <w:rPr>
          <w:rFonts w:ascii="Times New Roman" w:eastAsia="Times New Roman" w:hAnsi="Times New Roman" w:cs="Times New Roman"/>
          <w:sz w:val="24"/>
          <w:szCs w:val="24"/>
          <w:lang w:eastAsia="en-ZA"/>
        </w:rPr>
        <w:t>Chamono</w:t>
      </w:r>
      <w:proofErr w:type="spellEnd"/>
      <w:r w:rsidR="00B868EA">
        <w:rPr>
          <w:rFonts w:ascii="Times New Roman" w:eastAsia="Times New Roman" w:hAnsi="Times New Roman" w:cs="Times New Roman"/>
          <w:sz w:val="24"/>
          <w:szCs w:val="24"/>
          <w:lang w:eastAsia="en-ZA"/>
        </w:rPr>
        <w:t xml:space="preserve">, </w:t>
      </w:r>
      <w:proofErr w:type="spellStart"/>
      <w:r w:rsidR="00BF7DA5" w:rsidRPr="00B868EA">
        <w:rPr>
          <w:rFonts w:ascii="Times New Roman" w:eastAsia="Times New Roman" w:hAnsi="Times New Roman" w:cs="Times New Roman"/>
          <w:sz w:val="24"/>
          <w:szCs w:val="24"/>
          <w:lang w:eastAsia="en-ZA"/>
        </w:rPr>
        <w:t>Mbulamaji</w:t>
      </w:r>
      <w:proofErr w:type="spellEnd"/>
      <w:r w:rsidR="00B868EA" w:rsidRPr="00E00ED9">
        <w:rPr>
          <w:rFonts w:ascii="Times New Roman" w:eastAsia="Times New Roman" w:hAnsi="Times New Roman" w:cs="Times New Roman"/>
          <w:sz w:val="24"/>
          <w:szCs w:val="24"/>
          <w:lang w:eastAsia="en-ZA"/>
        </w:rPr>
        <w:t xml:space="preserve"> and </w:t>
      </w:r>
      <w:proofErr w:type="spellStart"/>
      <w:r w:rsidR="001561A9">
        <w:rPr>
          <w:rFonts w:ascii="Times New Roman" w:eastAsia="Times New Roman" w:hAnsi="Times New Roman" w:cs="Times New Roman"/>
          <w:sz w:val="24"/>
          <w:szCs w:val="24"/>
          <w:lang w:eastAsia="en-ZA"/>
        </w:rPr>
        <w:t>Kasito</w:t>
      </w:r>
      <w:proofErr w:type="spellEnd"/>
      <w:r w:rsidR="0090079B" w:rsidRPr="00B868EA">
        <w:rPr>
          <w:rFonts w:ascii="Times New Roman" w:eastAsia="Times New Roman" w:hAnsi="Times New Roman" w:cs="Times New Roman"/>
          <w:sz w:val="24"/>
          <w:szCs w:val="24"/>
          <w:lang w:eastAsia="en-ZA"/>
        </w:rPr>
        <w:t xml:space="preserve">. On the other hand, the </w:t>
      </w:r>
      <w:r w:rsidR="001561A9">
        <w:rPr>
          <w:rFonts w:ascii="Times New Roman" w:eastAsia="Times New Roman" w:hAnsi="Times New Roman" w:cs="Times New Roman"/>
          <w:sz w:val="24"/>
          <w:szCs w:val="24"/>
          <w:lang w:eastAsia="en-ZA"/>
        </w:rPr>
        <w:t>main</w:t>
      </w:r>
      <w:r w:rsidR="001561A9" w:rsidRPr="00B868EA">
        <w:rPr>
          <w:rFonts w:ascii="Times New Roman" w:eastAsia="Times New Roman" w:hAnsi="Times New Roman" w:cs="Times New Roman"/>
          <w:sz w:val="24"/>
          <w:szCs w:val="24"/>
          <w:lang w:eastAsia="en-ZA"/>
        </w:rPr>
        <w:t xml:space="preserve"> </w:t>
      </w:r>
      <w:r w:rsidR="0090079B" w:rsidRPr="00B868EA">
        <w:rPr>
          <w:rFonts w:ascii="Times New Roman" w:eastAsia="Times New Roman" w:hAnsi="Times New Roman" w:cs="Times New Roman"/>
          <w:sz w:val="24"/>
          <w:szCs w:val="24"/>
          <w:lang w:eastAsia="en-ZA"/>
        </w:rPr>
        <w:t>rivers in Lisasadzi EPA are Bua and Lusa.</w:t>
      </w:r>
    </w:p>
    <w:p w14:paraId="0A260B84" w14:textId="77777777" w:rsidR="008255F0" w:rsidRDefault="008255F0" w:rsidP="00D00F2D">
      <w:pPr>
        <w:spacing w:after="0" w:line="360" w:lineRule="auto"/>
        <w:jc w:val="both"/>
        <w:rPr>
          <w:rFonts w:ascii="Times New Roman" w:eastAsia="Times New Roman" w:hAnsi="Times New Roman" w:cs="Times New Roman"/>
          <w:sz w:val="24"/>
          <w:szCs w:val="24"/>
          <w:lang w:eastAsia="en-ZA"/>
        </w:rPr>
      </w:pPr>
    </w:p>
    <w:p w14:paraId="6A5FC6D4" w14:textId="77777777" w:rsidR="008255F0" w:rsidRPr="00F81105" w:rsidRDefault="008255F0" w:rsidP="00D00F2D">
      <w:pPr>
        <w:spacing w:after="0" w:line="360" w:lineRule="auto"/>
        <w:jc w:val="both"/>
        <w:rPr>
          <w:rFonts w:ascii="Times New Roman" w:eastAsia="Times New Roman" w:hAnsi="Times New Roman" w:cs="Times New Roman"/>
          <w:sz w:val="24"/>
          <w:szCs w:val="24"/>
          <w:lang w:eastAsia="en-ZA"/>
        </w:rPr>
      </w:pPr>
    </w:p>
    <w:p w14:paraId="220A1797" w14:textId="7ACF6629" w:rsidR="00067771" w:rsidRPr="00A403FD" w:rsidRDefault="00957F0F" w:rsidP="00D00F2D">
      <w:pPr>
        <w:spacing w:after="0" w:line="360" w:lineRule="auto"/>
        <w:jc w:val="both"/>
        <w:rPr>
          <w:rFonts w:ascii="Times New Roman" w:eastAsia="Times New Roman" w:hAnsi="Times New Roman" w:cs="Times New Roman"/>
          <w:sz w:val="24"/>
          <w:szCs w:val="24"/>
          <w:lang w:eastAsia="en-ZA"/>
        </w:rPr>
      </w:pPr>
      <w:r>
        <w:rPr>
          <w:noProof/>
          <w:lang w:eastAsia="en-GB"/>
        </w:rPr>
        <w:lastRenderedPageBreak/>
        <w:drawing>
          <wp:anchor distT="0" distB="0" distL="114300" distR="114300" simplePos="0" relativeHeight="251668480" behindDoc="0" locked="0" layoutInCell="1" allowOverlap="1" wp14:anchorId="2513E50B" wp14:editId="3C8C6D41">
            <wp:simplePos x="0" y="0"/>
            <wp:positionH relativeFrom="margin">
              <wp:align>left</wp:align>
            </wp:positionH>
            <wp:positionV relativeFrom="paragraph">
              <wp:posOffset>461010</wp:posOffset>
            </wp:positionV>
            <wp:extent cx="5933440" cy="4547870"/>
            <wp:effectExtent l="0" t="0" r="0" b="5080"/>
            <wp:wrapThrough wrapText="bothSides">
              <wp:wrapPolygon edited="0">
                <wp:start x="0" y="0"/>
                <wp:lineTo x="0" y="21534"/>
                <wp:lineTo x="21498" y="21534"/>
                <wp:lineTo x="21498" y="0"/>
                <wp:lineTo x="0" y="0"/>
              </wp:wrapPolygon>
            </wp:wrapThrough>
            <wp:docPr id="6077533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3440" cy="4547870"/>
                    </a:xfrm>
                    <a:prstGeom prst="rect">
                      <a:avLst/>
                    </a:prstGeom>
                    <a:noFill/>
                    <a:ln>
                      <a:noFill/>
                    </a:ln>
                  </pic:spPr>
                </pic:pic>
              </a:graphicData>
            </a:graphic>
            <wp14:sizeRelV relativeFrom="margin">
              <wp14:pctHeight>0</wp14:pctHeight>
            </wp14:sizeRelV>
          </wp:anchor>
        </w:drawing>
      </w:r>
      <w:r w:rsidR="001A21AB" w:rsidRPr="00F81105">
        <w:rPr>
          <w:rFonts w:ascii="Times New Roman" w:eastAsia="Times New Roman" w:hAnsi="Times New Roman" w:cs="Times New Roman"/>
          <w:sz w:val="24"/>
          <w:szCs w:val="24"/>
          <w:lang w:eastAsia="en-ZA"/>
        </w:rPr>
        <w:t>F</w:t>
      </w:r>
      <w:r w:rsidR="00F525DA" w:rsidRPr="00F81105">
        <w:rPr>
          <w:rFonts w:ascii="Times New Roman" w:eastAsia="Times New Roman" w:hAnsi="Times New Roman" w:cs="Times New Roman"/>
          <w:sz w:val="24"/>
          <w:szCs w:val="24"/>
          <w:lang w:eastAsia="en-ZA"/>
        </w:rPr>
        <w:t>igure</w:t>
      </w:r>
      <w:r w:rsidR="001A21AB" w:rsidRPr="00F81105">
        <w:rPr>
          <w:rFonts w:ascii="Times New Roman" w:eastAsia="Times New Roman" w:hAnsi="Times New Roman" w:cs="Times New Roman"/>
          <w:sz w:val="24"/>
          <w:szCs w:val="24"/>
          <w:lang w:eastAsia="en-ZA"/>
        </w:rPr>
        <w:t xml:space="preserve"> 2 </w:t>
      </w:r>
      <w:r w:rsidR="00F525DA" w:rsidRPr="00F81105">
        <w:rPr>
          <w:rFonts w:ascii="Times New Roman" w:eastAsia="Times New Roman" w:hAnsi="Times New Roman" w:cs="Times New Roman"/>
          <w:sz w:val="24"/>
          <w:szCs w:val="24"/>
          <w:lang w:eastAsia="en-ZA"/>
        </w:rPr>
        <w:t xml:space="preserve">is the </w:t>
      </w:r>
      <w:r w:rsidR="00C00F82" w:rsidRPr="00F81105">
        <w:rPr>
          <w:rFonts w:ascii="Times New Roman" w:eastAsia="Times New Roman" w:hAnsi="Times New Roman" w:cs="Times New Roman"/>
          <w:sz w:val="24"/>
          <w:szCs w:val="24"/>
          <w:lang w:eastAsia="en-ZA"/>
        </w:rPr>
        <w:t>m</w:t>
      </w:r>
      <w:r w:rsidR="00F525DA" w:rsidRPr="00F81105">
        <w:rPr>
          <w:rFonts w:ascii="Times New Roman" w:eastAsia="Times New Roman" w:hAnsi="Times New Roman" w:cs="Times New Roman"/>
          <w:sz w:val="24"/>
          <w:szCs w:val="24"/>
          <w:lang w:eastAsia="en-ZA"/>
        </w:rPr>
        <w:t>ap of Malawi showing</w:t>
      </w:r>
      <w:r w:rsidR="001A21AB" w:rsidRPr="00F81105">
        <w:rPr>
          <w:rFonts w:ascii="Times New Roman" w:eastAsia="Times New Roman" w:hAnsi="Times New Roman" w:cs="Times New Roman"/>
          <w:sz w:val="24"/>
          <w:szCs w:val="24"/>
          <w:lang w:eastAsia="en-ZA"/>
        </w:rPr>
        <w:t xml:space="preserve"> Lisasadzi and Bwengu EPAs in</w:t>
      </w:r>
      <w:r w:rsidR="00F525DA" w:rsidRPr="00F81105">
        <w:rPr>
          <w:rFonts w:ascii="Times New Roman" w:eastAsia="Times New Roman" w:hAnsi="Times New Roman" w:cs="Times New Roman"/>
          <w:sz w:val="24"/>
          <w:szCs w:val="24"/>
          <w:lang w:eastAsia="en-ZA"/>
        </w:rPr>
        <w:t xml:space="preserve"> Kasungu </w:t>
      </w:r>
      <w:r w:rsidR="00DD624D" w:rsidRPr="00B90F83">
        <w:rPr>
          <w:rFonts w:ascii="Times New Roman" w:eastAsia="Times New Roman" w:hAnsi="Times New Roman" w:cs="Times New Roman"/>
          <w:sz w:val="24"/>
          <w:szCs w:val="24"/>
          <w:lang w:eastAsia="en-ZA"/>
        </w:rPr>
        <w:t>and Mzimba</w:t>
      </w:r>
      <w:r w:rsidR="00F525DA" w:rsidRPr="00F81105">
        <w:rPr>
          <w:rFonts w:ascii="Times New Roman" w:eastAsia="Times New Roman" w:hAnsi="Times New Roman" w:cs="Times New Roman"/>
          <w:sz w:val="24"/>
          <w:szCs w:val="24"/>
          <w:lang w:eastAsia="en-ZA"/>
        </w:rPr>
        <w:t xml:space="preserve"> districts</w:t>
      </w:r>
      <w:r w:rsidR="001A21AB" w:rsidRPr="00F81105">
        <w:rPr>
          <w:rFonts w:ascii="Times New Roman" w:eastAsia="Times New Roman" w:hAnsi="Times New Roman" w:cs="Times New Roman"/>
          <w:sz w:val="24"/>
          <w:szCs w:val="24"/>
          <w:lang w:eastAsia="en-ZA"/>
        </w:rPr>
        <w:t xml:space="preserve"> </w:t>
      </w:r>
      <w:r w:rsidR="00A403FD">
        <w:rPr>
          <w:rFonts w:ascii="Times New Roman" w:eastAsia="Times New Roman" w:hAnsi="Times New Roman" w:cs="Times New Roman"/>
          <w:sz w:val="24"/>
          <w:szCs w:val="24"/>
          <w:lang w:eastAsia="en-ZA"/>
        </w:rPr>
        <w:t>respectively.</w:t>
      </w:r>
    </w:p>
    <w:p w14:paraId="6F0F34EA" w14:textId="6AC65272" w:rsidR="00F525DA" w:rsidRDefault="00067771" w:rsidP="00154804">
      <w:pPr>
        <w:pStyle w:val="Caption"/>
      </w:pPr>
      <w:bookmarkStart w:id="97" w:name="_Toc195617074"/>
      <w:r>
        <w:t xml:space="preserve">Figure </w:t>
      </w:r>
      <w:r w:rsidR="00364503">
        <w:fldChar w:fldCharType="begin"/>
      </w:r>
      <w:r w:rsidR="00364503">
        <w:instrText xml:space="preserve"> SEQ Figure \* ARABIC </w:instrText>
      </w:r>
      <w:r w:rsidR="00364503">
        <w:fldChar w:fldCharType="separate"/>
      </w:r>
      <w:r w:rsidR="00567B0B">
        <w:rPr>
          <w:noProof/>
        </w:rPr>
        <w:t>2</w:t>
      </w:r>
      <w:r w:rsidR="00364503">
        <w:rPr>
          <w:noProof/>
        </w:rPr>
        <w:fldChar w:fldCharType="end"/>
      </w:r>
      <w:r>
        <w:t>: Map</w:t>
      </w:r>
      <w:r w:rsidR="005B47E1">
        <w:t xml:space="preserve"> of Malawi</w:t>
      </w:r>
      <w:r>
        <w:t xml:space="preserve"> </w:t>
      </w:r>
      <w:r w:rsidRPr="00154804">
        <w:t>showing</w:t>
      </w:r>
      <w:r>
        <w:t xml:space="preserve"> the two study sites, </w:t>
      </w:r>
      <w:r w:rsidR="005C3EE2">
        <w:t>Bwengu</w:t>
      </w:r>
      <w:r>
        <w:t xml:space="preserve"> and </w:t>
      </w:r>
      <w:r w:rsidR="005C3EE2">
        <w:t>Lisasadzi</w:t>
      </w:r>
      <w:r>
        <w:t xml:space="preserve"> EPAs</w:t>
      </w:r>
      <w:bookmarkEnd w:id="97"/>
    </w:p>
    <w:p w14:paraId="4B420F8D" w14:textId="77777777" w:rsidR="00A403FD" w:rsidRPr="00A403FD" w:rsidRDefault="00A403FD" w:rsidP="00D00F2D">
      <w:pPr>
        <w:spacing w:after="0" w:line="360" w:lineRule="auto"/>
      </w:pPr>
    </w:p>
    <w:p w14:paraId="3BE594F9" w14:textId="00F308E4" w:rsidR="002A5D07" w:rsidRPr="00F81105" w:rsidRDefault="00F05773" w:rsidP="007D797F">
      <w:pPr>
        <w:pStyle w:val="Heading2"/>
      </w:pPr>
      <w:bookmarkStart w:id="98" w:name="_Toc195892156"/>
      <w:r>
        <w:t>3.3</w:t>
      </w:r>
      <w:r w:rsidR="00D21414">
        <w:t xml:space="preserve"> </w:t>
      </w:r>
      <w:r w:rsidR="00D21414">
        <w:tab/>
      </w:r>
      <w:r w:rsidR="0005416D" w:rsidRPr="00A403FD">
        <w:t>Research</w:t>
      </w:r>
      <w:r w:rsidR="002A5D07" w:rsidRPr="00F81105">
        <w:t xml:space="preserve"> design</w:t>
      </w:r>
      <w:bookmarkEnd w:id="98"/>
    </w:p>
    <w:p w14:paraId="5F012482" w14:textId="7A47C12B" w:rsidR="00DF794E"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The research use</w:t>
      </w:r>
      <w:r w:rsidR="00D15A07" w:rsidRPr="00F81105">
        <w:rPr>
          <w:rFonts w:ascii="Times New Roman" w:eastAsia="Times New Roman" w:hAnsi="Times New Roman" w:cs="Times New Roman"/>
          <w:sz w:val="24"/>
          <w:szCs w:val="24"/>
          <w:lang w:eastAsia="en-ZA"/>
        </w:rPr>
        <w:t>d</w:t>
      </w:r>
      <w:r w:rsidRPr="00F81105">
        <w:rPr>
          <w:rFonts w:ascii="Times New Roman" w:eastAsia="Times New Roman" w:hAnsi="Times New Roman" w:cs="Times New Roman"/>
          <w:sz w:val="24"/>
          <w:szCs w:val="24"/>
          <w:lang w:eastAsia="en-ZA"/>
        </w:rPr>
        <w:t xml:space="preserve"> </w:t>
      </w:r>
      <w:r w:rsidR="00762241" w:rsidRPr="00F81105">
        <w:rPr>
          <w:rFonts w:ascii="Times New Roman" w:eastAsia="Times New Roman" w:hAnsi="Times New Roman" w:cs="Times New Roman"/>
          <w:sz w:val="24"/>
          <w:szCs w:val="24"/>
          <w:lang w:eastAsia="en-ZA"/>
        </w:rPr>
        <w:t>a</w:t>
      </w:r>
      <w:r w:rsidRPr="00F81105">
        <w:rPr>
          <w:rFonts w:ascii="Times New Roman" w:eastAsia="Times New Roman" w:hAnsi="Times New Roman" w:cs="Times New Roman"/>
          <w:sz w:val="24"/>
          <w:szCs w:val="24"/>
          <w:lang w:eastAsia="en-ZA"/>
        </w:rPr>
        <w:t xml:space="preserve"> mixed research design </w:t>
      </w:r>
      <w:r w:rsidR="002C1CC9" w:rsidRPr="00F81105">
        <w:rPr>
          <w:rFonts w:ascii="Times New Roman" w:eastAsia="Times New Roman" w:hAnsi="Times New Roman" w:cs="Times New Roman"/>
          <w:sz w:val="24"/>
          <w:szCs w:val="24"/>
          <w:lang w:eastAsia="en-ZA"/>
        </w:rPr>
        <w:t>using</w:t>
      </w:r>
      <w:r w:rsidRPr="00F81105">
        <w:rPr>
          <w:rFonts w:ascii="Times New Roman" w:eastAsia="Times New Roman" w:hAnsi="Times New Roman" w:cs="Times New Roman"/>
          <w:sz w:val="24"/>
          <w:szCs w:val="24"/>
          <w:lang w:eastAsia="en-ZA"/>
        </w:rPr>
        <w:t xml:space="preserve"> both quantitative and qualitative methods. The mixed research design allow</w:t>
      </w:r>
      <w:r w:rsidR="00D15A07" w:rsidRPr="00F81105">
        <w:rPr>
          <w:rFonts w:ascii="Times New Roman" w:eastAsia="Times New Roman" w:hAnsi="Times New Roman" w:cs="Times New Roman"/>
          <w:sz w:val="24"/>
          <w:szCs w:val="24"/>
          <w:lang w:eastAsia="en-ZA"/>
        </w:rPr>
        <w:t>ed</w:t>
      </w:r>
      <w:r w:rsidRPr="00F81105">
        <w:rPr>
          <w:rFonts w:ascii="Times New Roman" w:eastAsia="Times New Roman" w:hAnsi="Times New Roman" w:cs="Times New Roman"/>
          <w:sz w:val="24"/>
          <w:szCs w:val="24"/>
          <w:lang w:eastAsia="en-ZA"/>
        </w:rPr>
        <w:t xml:space="preserve"> the researcher to gain more insight into the research problem because of the exploratory nature of the research. Specifically, the concurrent triangulation approach </w:t>
      </w:r>
      <w:r w:rsidR="00D15A07" w:rsidRPr="00F81105">
        <w:rPr>
          <w:rFonts w:ascii="Times New Roman" w:eastAsia="Times New Roman" w:hAnsi="Times New Roman" w:cs="Times New Roman"/>
          <w:sz w:val="24"/>
          <w:szCs w:val="24"/>
          <w:lang w:eastAsia="en-ZA"/>
        </w:rPr>
        <w:t xml:space="preserve">was </w:t>
      </w:r>
      <w:r w:rsidRPr="00F81105">
        <w:rPr>
          <w:rFonts w:ascii="Times New Roman" w:eastAsia="Times New Roman" w:hAnsi="Times New Roman" w:cs="Times New Roman"/>
          <w:sz w:val="24"/>
          <w:szCs w:val="24"/>
          <w:lang w:eastAsia="en-ZA"/>
        </w:rPr>
        <w:t xml:space="preserve"> used where both quantitative and qualitative data </w:t>
      </w:r>
      <w:r w:rsidR="00D15A07" w:rsidRPr="00F81105">
        <w:rPr>
          <w:rFonts w:ascii="Times New Roman" w:eastAsia="Times New Roman" w:hAnsi="Times New Roman" w:cs="Times New Roman"/>
          <w:sz w:val="24"/>
          <w:szCs w:val="24"/>
          <w:lang w:eastAsia="en-ZA"/>
        </w:rPr>
        <w:t>was</w:t>
      </w:r>
      <w:r w:rsidRPr="00F81105">
        <w:rPr>
          <w:rFonts w:ascii="Times New Roman" w:eastAsia="Times New Roman" w:hAnsi="Times New Roman" w:cs="Times New Roman"/>
          <w:sz w:val="24"/>
          <w:szCs w:val="24"/>
          <w:lang w:eastAsia="en-ZA"/>
        </w:rPr>
        <w:t xml:space="preserve"> collected and the database </w:t>
      </w:r>
      <w:r w:rsidR="00D15A07" w:rsidRPr="00F81105">
        <w:rPr>
          <w:rFonts w:ascii="Times New Roman" w:eastAsia="Times New Roman" w:hAnsi="Times New Roman" w:cs="Times New Roman"/>
          <w:sz w:val="24"/>
          <w:szCs w:val="24"/>
          <w:lang w:eastAsia="en-ZA"/>
        </w:rPr>
        <w:t xml:space="preserve">was </w:t>
      </w:r>
      <w:r w:rsidRPr="00F81105">
        <w:rPr>
          <w:rFonts w:ascii="Times New Roman" w:eastAsia="Times New Roman" w:hAnsi="Times New Roman" w:cs="Times New Roman"/>
          <w:sz w:val="24"/>
          <w:szCs w:val="24"/>
          <w:lang w:eastAsia="en-ZA"/>
        </w:rPr>
        <w:t xml:space="preserve">compared to see if there </w:t>
      </w:r>
      <w:r w:rsidR="00920796">
        <w:rPr>
          <w:rFonts w:ascii="Times New Roman" w:eastAsia="Times New Roman" w:hAnsi="Times New Roman" w:cs="Times New Roman"/>
          <w:sz w:val="24"/>
          <w:szCs w:val="24"/>
          <w:lang w:eastAsia="en-ZA"/>
        </w:rPr>
        <w:t>were</w:t>
      </w:r>
      <w:r w:rsidRPr="00F81105">
        <w:rPr>
          <w:rFonts w:ascii="Times New Roman" w:eastAsia="Times New Roman" w:hAnsi="Times New Roman" w:cs="Times New Roman"/>
          <w:sz w:val="24"/>
          <w:szCs w:val="24"/>
          <w:lang w:eastAsia="en-ZA"/>
        </w:rPr>
        <w:t xml:space="preserve"> converges, differences or some combination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{"citationItems":[{"id":"ITEM-1","itemData":{"author":[{"dropping-particle":"","family":"Creswell","given":"John. W","non-dropping-particle":"","parse-names":false,"suffix":""}],"edition":"Third Edit","id":"ITEM-1","issued":{"date-parts":[["2009"]]},"publisher":"SAGE Publications, Inc","publisher-place":"California","title":"Research Design. Qualitative, Quantitative and Mixed Methods Approaches.","type":"book"},"uris":["http://www.mendeley.com/documents/?uuid=cce8fd21-02ac-4238-8759-4b53924a49ab"]}],"mendeley":{"formattedCitation":"(Creswell, 2009)","plainTextFormattedCitation":"(Creswell, 2009)","previouslyFormattedCitation":"(Creswell, 2009)"},"properties":{"noteIndex":0},"schema":"https://github.com/citation-style-language/schema/raw/master/csl-citation.json"}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(Creswell, 2009)</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It </w:t>
      </w:r>
      <w:r w:rsidR="00D15A07" w:rsidRPr="00F81105">
        <w:rPr>
          <w:rFonts w:ascii="Times New Roman" w:eastAsia="Times New Roman" w:hAnsi="Times New Roman" w:cs="Times New Roman"/>
          <w:sz w:val="24"/>
          <w:szCs w:val="24"/>
          <w:lang w:eastAsia="en-ZA"/>
        </w:rPr>
        <w:t>was</w:t>
      </w:r>
      <w:r w:rsidRPr="00F81105">
        <w:rPr>
          <w:rFonts w:ascii="Times New Roman" w:eastAsia="Times New Roman" w:hAnsi="Times New Roman" w:cs="Times New Roman"/>
          <w:sz w:val="24"/>
          <w:szCs w:val="24"/>
          <w:lang w:eastAsia="en-ZA"/>
        </w:rPr>
        <w:t xml:space="preserve"> important to use both quantitative and qualitative methods when assessing  gender inequality because inequality is a personal phenomenon  and using one approach can easily overlook other </w:t>
      </w:r>
      <w:r w:rsidRPr="00F81105">
        <w:rPr>
          <w:rFonts w:ascii="Times New Roman" w:eastAsia="Times New Roman" w:hAnsi="Times New Roman" w:cs="Times New Roman"/>
          <w:sz w:val="24"/>
          <w:szCs w:val="24"/>
          <w:lang w:eastAsia="en-ZA"/>
        </w:rPr>
        <w:lastRenderedPageBreak/>
        <w:t>important variables (</w:t>
      </w:r>
      <w:r w:rsidRPr="00F81105">
        <w:rPr>
          <w:rFonts w:ascii="Times New Roman" w:eastAsia="Times New Roman" w:hAnsi="Times New Roman" w:cs="Times New Roman"/>
          <w:sz w:val="24"/>
          <w:szCs w:val="24"/>
          <w:lang w:eastAsia="en-ZA"/>
        </w:rPr>
        <w:fldChar w:fldCharType="begin" w:fldLock="1"/>
      </w:r>
      <w:r w:rsidRPr="00F81105">
        <w:rPr>
          <w:rFonts w:ascii="Times New Roman" w:eastAsia="Times New Roman" w:hAnsi="Times New Roman" w:cs="Times New Roman"/>
          <w:sz w:val="24"/>
          <w:szCs w:val="24"/>
          <w:lang w:eastAsia="en-ZA"/>
        </w:rPr>
        <w:instrText>ADDIN CSL_CITATION {"citationItems":[{"id":"ITEM-1","itemData":{"ISBN":"978-1-907194-45-0","ISSN":"2040-8188","abstract":"The Women's Empowerment in Agriculture Index (WEAI) is a new survey-based index designed to measure the empowerment, agency, and inclusion of women in the agricultural sector. The WEAI was initially developed as a tool to reflect women's empowerment that may result from the United States government's Feed the Future Initiative, which commissioned the development of the WEAI. The WEAI can also be used more generally to assess the state of empowerment and gender parity in agriculture, to identify key areas in which empowerment needs to be strengthened, and to track progress over time. The WEAI is an aggregate index, reported at the country or regional level, based on individual-level data collected by interviewing men and women within the same households. The WEAI comprises two subindexes. The first assesses the degree to which women are empowered in five domains of empowerment (5DE) in agriculture. It reflects the percentage of women who are empowered and, among those who are not, the percentage of domains in which women enjoy adequate achievements. These domains are (1) decisions about agricultural production, (2) access to and decision-making power about productive resources, (3) control of use of income, (4) leadership in the community, and (5) time allocation. The second subindex (the Gender Parity Index [GPI]) measures gender parity. The GPI reflects the percentage of women who are empowered or whose achievements are at least as high as the men in their households. For those households that have not achieved gender Alkire, Meinzen-Dick, Peterman, Quisumbing, Seymour and Vaz The Women's Empowerment in Agriculture Index parity, the GPI shows the empowerment gap that needs to be closed for women to reach the same level of empowerment as men. This technical paper documents the development of the WEAI and presents pilot data from Bangladesh, Guatemala, and Uganda, so that researchers and practitioners seeking to use the index in their own work would understand how the survey questionnaires were developed and piloted, how the qualitative case studies were undertaken, how the index was constructed, how various indicators were validated, and how it can be used in other settings.","author":[{"dropping-particle":"","family":"Alkire","given":"Sabina","non-dropping-particle":"","parse-names":false,"suffix":""},{"dropping-particle":"","family":"Meinzen-Dick","given":"Ruth","non-dropping-particle":"","parse-names":false,"suffix":""},{"dropping-particle":"","family":"Peterman","given":"Amber","non-dropping-particle":"","parse-names":false,"suffix":""},{"dropping-particle":"","family":"Quisumbing","given":"Agnes R.","non-dropping-particle":"","parse-names":false,"suffix":""},{"dropping-particle":"","family":"Seymour","given":"Greg","non-dropping-particle":"","parse-names":false,"suffix":""},{"dropping-particle":"","family":"Vaz","given":"Ana","non-dropping-particle":"","parse-names":false,"suffix":""}],"container-title":"The Women's Empowerment in Agriculture Index","id":"ITEM-1","issued":{"date-parts":[["2013"]]},"page":"69","title":"Oxford Poverty &amp; Human Development Initiative (OPHI) Oxford Department of International Development The Women's Empowerment in Agriculture Index","type":"article-journal"},"uris":["http://www.mendeley.com/documents/?uuid=44634fd1-4c13-4dfc-91c5-f55e5042193b"]}],"mendeley":{"formattedCitation":"(Alkire, Meinzen-Dick, &lt;i&gt;et al.&lt;/i&gt;, 2013)","manualFormatting":"Alkire et al., (2013)","plainTextFormattedCitation":"(Alkire, Meinzen-Dick, et al., 2013)","previouslyFormattedCitation":"(Alkire, Meinzen-Dick, &lt;i&gt;et al.&lt;/i&gt;, 2013)"},"properties":{"noteIndex":0},"schema":"https://github.com/citation-style-language/schema/raw/master/csl-citation.json"}</w:instrText>
      </w:r>
      <w:r w:rsidRPr="00F81105">
        <w:rPr>
          <w:rFonts w:ascii="Times New Roman" w:eastAsia="Times New Roman" w:hAnsi="Times New Roman" w:cs="Times New Roman"/>
          <w:sz w:val="24"/>
          <w:szCs w:val="24"/>
          <w:lang w:eastAsia="en-ZA"/>
        </w:rPr>
        <w:fldChar w:fldCharType="separate"/>
      </w:r>
      <w:r w:rsidRPr="00F81105">
        <w:rPr>
          <w:rFonts w:ascii="Times New Roman" w:eastAsia="Times New Roman" w:hAnsi="Times New Roman" w:cs="Times New Roman"/>
          <w:sz w:val="24"/>
          <w:szCs w:val="24"/>
          <w:lang w:eastAsia="en-ZA"/>
        </w:rPr>
        <w:t xml:space="preserve">Alkire </w:t>
      </w:r>
      <w:r w:rsidRPr="00F81105">
        <w:rPr>
          <w:rFonts w:ascii="Times New Roman" w:eastAsia="Times New Roman" w:hAnsi="Times New Roman" w:cs="Times New Roman"/>
          <w:i/>
          <w:sz w:val="24"/>
          <w:szCs w:val="24"/>
          <w:lang w:eastAsia="en-ZA"/>
        </w:rPr>
        <w:t>et al.</w:t>
      </w:r>
      <w:r w:rsidRPr="00F81105">
        <w:rPr>
          <w:rFonts w:ascii="Times New Roman" w:eastAsia="Times New Roman" w:hAnsi="Times New Roman" w:cs="Times New Roman"/>
          <w:sz w:val="24"/>
          <w:szCs w:val="24"/>
          <w:lang w:eastAsia="en-ZA"/>
        </w:rPr>
        <w:t>, 2013)</w:t>
      </w:r>
      <w:r w:rsidRPr="00F81105">
        <w:rPr>
          <w:rFonts w:ascii="Times New Roman" w:eastAsia="Times New Roman" w:hAnsi="Times New Roman" w:cs="Times New Roman"/>
          <w:sz w:val="24"/>
          <w:szCs w:val="24"/>
          <w:lang w:eastAsia="en-ZA"/>
        </w:rPr>
        <w:fldChar w:fldCharType="end"/>
      </w:r>
      <w:r w:rsidRPr="00F81105">
        <w:rPr>
          <w:rFonts w:ascii="Times New Roman" w:eastAsia="Times New Roman" w:hAnsi="Times New Roman" w:cs="Times New Roman"/>
          <w:sz w:val="24"/>
          <w:szCs w:val="24"/>
          <w:lang w:eastAsia="en-ZA"/>
        </w:rPr>
        <w:t xml:space="preserve">. So, qualitative data </w:t>
      </w:r>
      <w:r w:rsidR="00D15A07" w:rsidRPr="00F81105">
        <w:rPr>
          <w:rFonts w:ascii="Times New Roman" w:eastAsia="Times New Roman" w:hAnsi="Times New Roman" w:cs="Times New Roman"/>
          <w:sz w:val="24"/>
          <w:szCs w:val="24"/>
          <w:lang w:eastAsia="en-ZA"/>
        </w:rPr>
        <w:t>was</w:t>
      </w:r>
      <w:r w:rsidRPr="00F81105">
        <w:rPr>
          <w:rFonts w:ascii="Times New Roman" w:eastAsia="Times New Roman" w:hAnsi="Times New Roman" w:cs="Times New Roman"/>
          <w:sz w:val="24"/>
          <w:szCs w:val="24"/>
          <w:lang w:eastAsia="en-ZA"/>
        </w:rPr>
        <w:t xml:space="preserve"> used to triangulate the findings of the quantitative analysis</w:t>
      </w:r>
      <w:r w:rsidR="0005416D" w:rsidRPr="00F81105">
        <w:rPr>
          <w:rFonts w:ascii="Times New Roman" w:eastAsia="Times New Roman" w:hAnsi="Times New Roman" w:cs="Times New Roman"/>
          <w:sz w:val="24"/>
          <w:szCs w:val="24"/>
          <w:lang w:eastAsia="en-ZA"/>
        </w:rPr>
        <w:t xml:space="preserve"> in some components </w:t>
      </w:r>
      <w:r w:rsidR="001C3965" w:rsidRPr="00F81105">
        <w:rPr>
          <w:rFonts w:ascii="Times New Roman" w:eastAsia="Times New Roman" w:hAnsi="Times New Roman" w:cs="Times New Roman"/>
          <w:sz w:val="24"/>
          <w:szCs w:val="24"/>
          <w:lang w:eastAsia="en-ZA"/>
        </w:rPr>
        <w:t>of objective</w:t>
      </w:r>
      <w:r w:rsidR="00EA47BD" w:rsidRPr="00F81105">
        <w:rPr>
          <w:rFonts w:ascii="Times New Roman" w:eastAsia="Times New Roman" w:hAnsi="Times New Roman" w:cs="Times New Roman"/>
          <w:sz w:val="24"/>
          <w:szCs w:val="24"/>
          <w:lang w:eastAsia="en-ZA"/>
        </w:rPr>
        <w:t xml:space="preserve"> number</w:t>
      </w:r>
      <w:r w:rsidR="00762241" w:rsidRPr="00F81105">
        <w:rPr>
          <w:rFonts w:ascii="Times New Roman" w:eastAsia="Times New Roman" w:hAnsi="Times New Roman" w:cs="Times New Roman"/>
          <w:sz w:val="24"/>
          <w:szCs w:val="24"/>
          <w:lang w:eastAsia="en-ZA"/>
        </w:rPr>
        <w:t xml:space="preserve"> 2</w:t>
      </w:r>
      <w:r w:rsidRPr="00F81105">
        <w:rPr>
          <w:rFonts w:ascii="Times New Roman" w:eastAsia="Times New Roman" w:hAnsi="Times New Roman" w:cs="Times New Roman"/>
          <w:sz w:val="24"/>
          <w:szCs w:val="24"/>
          <w:lang w:eastAsia="en-ZA"/>
        </w:rPr>
        <w:t xml:space="preserve">. </w:t>
      </w:r>
    </w:p>
    <w:p w14:paraId="5B7FD332"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en-ZA"/>
        </w:rPr>
      </w:pPr>
    </w:p>
    <w:p w14:paraId="66C75D2C" w14:textId="1170CB2C" w:rsidR="00DF794E" w:rsidRPr="00F81105" w:rsidRDefault="00F05773" w:rsidP="007D797F">
      <w:pPr>
        <w:pStyle w:val="Heading2"/>
      </w:pPr>
      <w:bookmarkStart w:id="99" w:name="_Toc195892157"/>
      <w:r>
        <w:t>3.4</w:t>
      </w:r>
      <w:r w:rsidR="00D21414">
        <w:t xml:space="preserve"> </w:t>
      </w:r>
      <w:r w:rsidR="00D21414">
        <w:tab/>
      </w:r>
      <w:r w:rsidR="00F95952" w:rsidRPr="00F81105">
        <w:t>Sampling</w:t>
      </w:r>
      <w:r w:rsidR="0005416D" w:rsidRPr="00F81105">
        <w:t xml:space="preserve"> Framework and Methods</w:t>
      </w:r>
      <w:bookmarkEnd w:id="99"/>
    </w:p>
    <w:p w14:paraId="0300935C" w14:textId="724839E4" w:rsidR="00026B55"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In this study, </w:t>
      </w:r>
      <w:r w:rsidR="001A2A68" w:rsidRPr="00F81105">
        <w:rPr>
          <w:rFonts w:ascii="Times New Roman" w:eastAsia="Times New Roman" w:hAnsi="Times New Roman" w:cs="Times New Roman"/>
          <w:sz w:val="24"/>
          <w:szCs w:val="24"/>
          <w:lang w:eastAsia="en-ZA"/>
        </w:rPr>
        <w:t>a multistage</w:t>
      </w:r>
      <w:r w:rsidRPr="00F81105">
        <w:rPr>
          <w:rFonts w:ascii="Times New Roman" w:eastAsia="Times New Roman" w:hAnsi="Times New Roman" w:cs="Times New Roman"/>
          <w:sz w:val="24"/>
          <w:szCs w:val="24"/>
          <w:lang w:eastAsia="en-ZA"/>
        </w:rPr>
        <w:t xml:space="preserve"> sampling technique w</w:t>
      </w:r>
      <w:r w:rsidR="00B04A07" w:rsidRPr="00F81105">
        <w:rPr>
          <w:rFonts w:ascii="Times New Roman" w:eastAsia="Times New Roman" w:hAnsi="Times New Roman" w:cs="Times New Roman"/>
          <w:sz w:val="24"/>
          <w:szCs w:val="24"/>
          <w:lang w:eastAsia="en-ZA"/>
        </w:rPr>
        <w:t>as</w:t>
      </w:r>
      <w:r w:rsidRPr="00F81105">
        <w:rPr>
          <w:rFonts w:ascii="Times New Roman" w:eastAsia="Times New Roman" w:hAnsi="Times New Roman" w:cs="Times New Roman"/>
          <w:sz w:val="24"/>
          <w:szCs w:val="24"/>
          <w:lang w:eastAsia="en-ZA"/>
        </w:rPr>
        <w:t xml:space="preserve"> used to identify respondents for the study.  Bwengu EPA w</w:t>
      </w:r>
      <w:r w:rsidR="001C62D0" w:rsidRPr="00F81105">
        <w:rPr>
          <w:rFonts w:ascii="Times New Roman" w:eastAsia="Times New Roman" w:hAnsi="Times New Roman" w:cs="Times New Roman"/>
          <w:sz w:val="24"/>
          <w:szCs w:val="24"/>
          <w:lang w:eastAsia="en-ZA"/>
        </w:rPr>
        <w:t>as purposively</w:t>
      </w:r>
      <w:r w:rsidRPr="00F81105">
        <w:rPr>
          <w:rFonts w:ascii="Times New Roman" w:eastAsia="Times New Roman" w:hAnsi="Times New Roman" w:cs="Times New Roman"/>
          <w:sz w:val="24"/>
          <w:szCs w:val="24"/>
          <w:lang w:eastAsia="en-ZA"/>
        </w:rPr>
        <w:t xml:space="preserve"> selected among EPAs located in the </w:t>
      </w:r>
      <w:r w:rsidR="003D5174" w:rsidRPr="00F81105">
        <w:rPr>
          <w:rFonts w:ascii="Times New Roman" w:eastAsia="Times New Roman" w:hAnsi="Times New Roman" w:cs="Times New Roman"/>
          <w:sz w:val="24"/>
          <w:szCs w:val="24"/>
          <w:lang w:eastAsia="en-ZA"/>
        </w:rPr>
        <w:t>Northern</w:t>
      </w:r>
      <w:r w:rsidRPr="00F81105">
        <w:rPr>
          <w:rFonts w:ascii="Times New Roman" w:eastAsia="Times New Roman" w:hAnsi="Times New Roman" w:cs="Times New Roman"/>
          <w:sz w:val="24"/>
          <w:szCs w:val="24"/>
          <w:lang w:eastAsia="en-ZA"/>
        </w:rPr>
        <w:t xml:space="preserve"> region, </w:t>
      </w:r>
      <w:r w:rsidR="001A2A68" w:rsidRPr="00F81105">
        <w:rPr>
          <w:rFonts w:ascii="Times New Roman" w:eastAsia="Times New Roman" w:hAnsi="Times New Roman" w:cs="Times New Roman"/>
          <w:sz w:val="24"/>
          <w:szCs w:val="24"/>
          <w:lang w:eastAsia="en-ZA"/>
        </w:rPr>
        <w:t>which</w:t>
      </w:r>
      <w:r w:rsidRPr="00F81105">
        <w:rPr>
          <w:rFonts w:ascii="Times New Roman" w:eastAsia="Times New Roman" w:hAnsi="Times New Roman" w:cs="Times New Roman"/>
          <w:sz w:val="24"/>
          <w:szCs w:val="24"/>
          <w:lang w:eastAsia="en-ZA"/>
        </w:rPr>
        <w:t xml:space="preserve"> is a predominantly patrilineal society</w:t>
      </w:r>
      <w:r w:rsidR="00ED3AC8" w:rsidRPr="00F81105">
        <w:rPr>
          <w:rFonts w:ascii="Times New Roman" w:eastAsia="Times New Roman" w:hAnsi="Times New Roman" w:cs="Times New Roman"/>
          <w:sz w:val="24"/>
          <w:szCs w:val="24"/>
          <w:lang w:eastAsia="en-ZA"/>
        </w:rPr>
        <w:t xml:space="preserve">. </w:t>
      </w:r>
      <w:r w:rsidR="004562B8" w:rsidRPr="00F81105">
        <w:rPr>
          <w:rFonts w:ascii="Times New Roman" w:eastAsia="Times New Roman" w:hAnsi="Times New Roman" w:cs="Times New Roman"/>
          <w:sz w:val="24"/>
          <w:szCs w:val="24"/>
          <w:lang w:eastAsia="en-ZA"/>
        </w:rPr>
        <w:t xml:space="preserve">The EPA has 10 sections </w:t>
      </w:r>
      <w:r w:rsidR="00703C13" w:rsidRPr="00F81105">
        <w:rPr>
          <w:rFonts w:ascii="Times New Roman" w:eastAsia="Times New Roman" w:hAnsi="Times New Roman" w:cs="Times New Roman"/>
          <w:sz w:val="24"/>
          <w:szCs w:val="24"/>
          <w:lang w:eastAsia="en-ZA"/>
        </w:rPr>
        <w:t>and a population of 14,527 farming household</w:t>
      </w:r>
      <w:r w:rsidR="001561A9">
        <w:rPr>
          <w:rFonts w:ascii="Times New Roman" w:eastAsia="Times New Roman" w:hAnsi="Times New Roman" w:cs="Times New Roman"/>
          <w:sz w:val="24"/>
          <w:szCs w:val="24"/>
          <w:lang w:eastAsia="en-ZA"/>
        </w:rPr>
        <w:t>s</w:t>
      </w:r>
      <w:r w:rsidR="00703C13" w:rsidRPr="00F81105">
        <w:rPr>
          <w:rFonts w:ascii="Times New Roman" w:eastAsia="Times New Roman" w:hAnsi="Times New Roman" w:cs="Times New Roman"/>
          <w:sz w:val="24"/>
          <w:szCs w:val="24"/>
          <w:lang w:eastAsia="en-ZA"/>
        </w:rPr>
        <w:t>.  However, out of these households, 9</w:t>
      </w:r>
      <w:r w:rsidR="001561A9">
        <w:rPr>
          <w:rFonts w:ascii="Times New Roman" w:eastAsia="Times New Roman" w:hAnsi="Times New Roman" w:cs="Times New Roman"/>
          <w:sz w:val="24"/>
          <w:szCs w:val="24"/>
          <w:lang w:eastAsia="en-ZA"/>
        </w:rPr>
        <w:t>,</w:t>
      </w:r>
      <w:r w:rsidR="00703C13" w:rsidRPr="00F81105">
        <w:rPr>
          <w:rFonts w:ascii="Times New Roman" w:eastAsia="Times New Roman" w:hAnsi="Times New Roman" w:cs="Times New Roman"/>
          <w:sz w:val="24"/>
          <w:szCs w:val="24"/>
          <w:lang w:eastAsia="en-ZA"/>
        </w:rPr>
        <w:t>173 are dual</w:t>
      </w:r>
      <w:r w:rsidR="001561A9">
        <w:rPr>
          <w:rFonts w:ascii="Times New Roman" w:eastAsia="Times New Roman" w:hAnsi="Times New Roman" w:cs="Times New Roman"/>
          <w:sz w:val="24"/>
          <w:szCs w:val="24"/>
          <w:lang w:eastAsia="en-ZA"/>
        </w:rPr>
        <w:t>-</w:t>
      </w:r>
      <w:r w:rsidR="00703C13" w:rsidRPr="00F81105">
        <w:rPr>
          <w:rFonts w:ascii="Times New Roman" w:eastAsia="Times New Roman" w:hAnsi="Times New Roman" w:cs="Times New Roman"/>
          <w:sz w:val="24"/>
          <w:szCs w:val="24"/>
          <w:lang w:eastAsia="en-ZA"/>
        </w:rPr>
        <w:t>headed households</w:t>
      </w:r>
      <w:r w:rsidR="001561A9">
        <w:rPr>
          <w:rFonts w:ascii="Times New Roman" w:eastAsia="Times New Roman" w:hAnsi="Times New Roman" w:cs="Times New Roman"/>
          <w:sz w:val="24"/>
          <w:szCs w:val="24"/>
          <w:lang w:eastAsia="en-ZA"/>
        </w:rPr>
        <w:t>,</w:t>
      </w:r>
      <w:r w:rsidR="00703C13" w:rsidRPr="00F81105">
        <w:rPr>
          <w:rFonts w:ascii="Times New Roman" w:eastAsia="Times New Roman" w:hAnsi="Times New Roman" w:cs="Times New Roman"/>
          <w:sz w:val="24"/>
          <w:szCs w:val="24"/>
          <w:lang w:eastAsia="en-ZA"/>
        </w:rPr>
        <w:t xml:space="preserve"> meaning they have a husband and wife. Since th</w:t>
      </w:r>
      <w:r w:rsidR="00005CDE" w:rsidRPr="00F81105">
        <w:rPr>
          <w:rFonts w:ascii="Times New Roman" w:eastAsia="Times New Roman" w:hAnsi="Times New Roman" w:cs="Times New Roman"/>
          <w:sz w:val="24"/>
          <w:szCs w:val="24"/>
          <w:lang w:eastAsia="en-ZA"/>
        </w:rPr>
        <w:t>e</w:t>
      </w:r>
      <w:r w:rsidR="00703C13" w:rsidRPr="00F81105">
        <w:rPr>
          <w:rFonts w:ascii="Times New Roman" w:eastAsia="Times New Roman" w:hAnsi="Times New Roman" w:cs="Times New Roman"/>
          <w:sz w:val="24"/>
          <w:szCs w:val="24"/>
          <w:lang w:eastAsia="en-ZA"/>
        </w:rPr>
        <w:t xml:space="preserve"> research </w:t>
      </w:r>
      <w:r w:rsidR="00005CDE" w:rsidRPr="00F81105">
        <w:rPr>
          <w:rFonts w:ascii="Times New Roman" w:eastAsia="Times New Roman" w:hAnsi="Times New Roman" w:cs="Times New Roman"/>
          <w:sz w:val="24"/>
          <w:szCs w:val="24"/>
          <w:lang w:eastAsia="en-ZA"/>
        </w:rPr>
        <w:t>was</w:t>
      </w:r>
      <w:r w:rsidR="00703C13" w:rsidRPr="00F81105">
        <w:rPr>
          <w:rFonts w:ascii="Times New Roman" w:eastAsia="Times New Roman" w:hAnsi="Times New Roman" w:cs="Times New Roman"/>
          <w:sz w:val="24"/>
          <w:szCs w:val="24"/>
          <w:lang w:eastAsia="en-ZA"/>
        </w:rPr>
        <w:t xml:space="preserve"> interested in dual</w:t>
      </w:r>
      <w:r w:rsidR="001561A9">
        <w:rPr>
          <w:rFonts w:ascii="Times New Roman" w:eastAsia="Times New Roman" w:hAnsi="Times New Roman" w:cs="Times New Roman"/>
          <w:sz w:val="24"/>
          <w:szCs w:val="24"/>
          <w:lang w:eastAsia="en-ZA"/>
        </w:rPr>
        <w:t>-</w:t>
      </w:r>
      <w:r w:rsidR="00703C13" w:rsidRPr="00F81105">
        <w:rPr>
          <w:rFonts w:ascii="Times New Roman" w:eastAsia="Times New Roman" w:hAnsi="Times New Roman" w:cs="Times New Roman"/>
          <w:sz w:val="24"/>
          <w:szCs w:val="24"/>
          <w:lang w:eastAsia="en-ZA"/>
        </w:rPr>
        <w:t>headed households,</w:t>
      </w:r>
      <w:r w:rsidR="000B7588" w:rsidRPr="00F81105">
        <w:rPr>
          <w:rFonts w:ascii="Times New Roman" w:eastAsia="Times New Roman" w:hAnsi="Times New Roman" w:cs="Times New Roman"/>
          <w:sz w:val="24"/>
          <w:szCs w:val="24"/>
          <w:lang w:eastAsia="en-ZA"/>
        </w:rPr>
        <w:t xml:space="preserve"> 9</w:t>
      </w:r>
      <w:r w:rsidR="001561A9">
        <w:rPr>
          <w:rFonts w:ascii="Times New Roman" w:eastAsia="Times New Roman" w:hAnsi="Times New Roman" w:cs="Times New Roman"/>
          <w:sz w:val="24"/>
          <w:szCs w:val="24"/>
          <w:lang w:eastAsia="en-ZA"/>
        </w:rPr>
        <w:t>,</w:t>
      </w:r>
      <w:r w:rsidR="000B7588" w:rsidRPr="00F81105">
        <w:rPr>
          <w:rFonts w:ascii="Times New Roman" w:eastAsia="Times New Roman" w:hAnsi="Times New Roman" w:cs="Times New Roman"/>
          <w:sz w:val="24"/>
          <w:szCs w:val="24"/>
          <w:lang w:eastAsia="en-ZA"/>
        </w:rPr>
        <w:t>173 w</w:t>
      </w:r>
      <w:r w:rsidR="00066E0F" w:rsidRPr="00F81105">
        <w:rPr>
          <w:rFonts w:ascii="Times New Roman" w:eastAsia="Times New Roman" w:hAnsi="Times New Roman" w:cs="Times New Roman"/>
          <w:sz w:val="24"/>
          <w:szCs w:val="24"/>
          <w:lang w:eastAsia="en-ZA"/>
        </w:rPr>
        <w:t>as</w:t>
      </w:r>
      <w:r w:rsidR="000B7588" w:rsidRPr="00F81105">
        <w:rPr>
          <w:rFonts w:ascii="Times New Roman" w:eastAsia="Times New Roman" w:hAnsi="Times New Roman" w:cs="Times New Roman"/>
          <w:sz w:val="24"/>
          <w:szCs w:val="24"/>
          <w:lang w:eastAsia="en-ZA"/>
        </w:rPr>
        <w:t xml:space="preserve"> the population of interest</w:t>
      </w:r>
      <w:r w:rsidR="00703C13" w:rsidRPr="00F81105">
        <w:rPr>
          <w:rFonts w:ascii="Times New Roman" w:eastAsia="Times New Roman" w:hAnsi="Times New Roman" w:cs="Times New Roman"/>
          <w:sz w:val="24"/>
          <w:szCs w:val="24"/>
          <w:lang w:eastAsia="en-ZA"/>
        </w:rPr>
        <w:t xml:space="preserve"> for the EPA.</w:t>
      </w:r>
      <w:r w:rsidR="004562B8" w:rsidRPr="00F81105">
        <w:rPr>
          <w:rFonts w:ascii="Times New Roman" w:eastAsia="Times New Roman" w:hAnsi="Times New Roman" w:cs="Times New Roman"/>
          <w:sz w:val="24"/>
          <w:szCs w:val="24"/>
          <w:lang w:eastAsia="en-ZA"/>
        </w:rPr>
        <w:t xml:space="preserve"> </w:t>
      </w:r>
      <w:r w:rsidR="00A6192F" w:rsidRPr="00B90F83">
        <w:rPr>
          <w:rFonts w:ascii="Times New Roman" w:eastAsia="Times New Roman" w:hAnsi="Times New Roman" w:cs="Times New Roman"/>
          <w:sz w:val="24"/>
          <w:szCs w:val="24"/>
          <w:lang w:eastAsia="en-ZA"/>
        </w:rPr>
        <w:t xml:space="preserve">Sections within the EPA were listed and </w:t>
      </w:r>
      <w:proofErr w:type="spellStart"/>
      <w:r w:rsidR="00C93936" w:rsidRPr="00F81105">
        <w:rPr>
          <w:rFonts w:ascii="Times New Roman" w:eastAsia="Times New Roman" w:hAnsi="Times New Roman" w:cs="Times New Roman"/>
          <w:sz w:val="24"/>
          <w:szCs w:val="24"/>
          <w:lang w:eastAsia="en-ZA"/>
        </w:rPr>
        <w:t>Embombeni</w:t>
      </w:r>
      <w:proofErr w:type="spellEnd"/>
      <w:r w:rsidR="00C93936" w:rsidRPr="00F81105">
        <w:rPr>
          <w:rFonts w:ascii="Times New Roman" w:eastAsia="Times New Roman" w:hAnsi="Times New Roman" w:cs="Times New Roman"/>
          <w:sz w:val="24"/>
          <w:szCs w:val="24"/>
          <w:lang w:eastAsia="en-ZA"/>
        </w:rPr>
        <w:t xml:space="preserve"> and </w:t>
      </w:r>
      <w:proofErr w:type="spellStart"/>
      <w:r w:rsidR="00C93936" w:rsidRPr="00F81105">
        <w:rPr>
          <w:rFonts w:ascii="Times New Roman" w:eastAsia="Times New Roman" w:hAnsi="Times New Roman" w:cs="Times New Roman"/>
          <w:sz w:val="24"/>
          <w:szCs w:val="24"/>
          <w:lang w:eastAsia="en-ZA"/>
        </w:rPr>
        <w:t>Enukweni</w:t>
      </w:r>
      <w:proofErr w:type="spellEnd"/>
      <w:r w:rsidR="00C93936" w:rsidRPr="00F81105">
        <w:rPr>
          <w:rFonts w:ascii="Times New Roman" w:eastAsia="Times New Roman" w:hAnsi="Times New Roman" w:cs="Times New Roman"/>
          <w:sz w:val="24"/>
          <w:szCs w:val="24"/>
          <w:lang w:eastAsia="en-ZA"/>
        </w:rPr>
        <w:t xml:space="preserve"> </w:t>
      </w:r>
      <w:r w:rsidR="004562B8" w:rsidRPr="00F81105">
        <w:rPr>
          <w:rFonts w:ascii="Times New Roman" w:eastAsia="Times New Roman" w:hAnsi="Times New Roman" w:cs="Times New Roman"/>
          <w:sz w:val="24"/>
          <w:szCs w:val="24"/>
          <w:lang w:eastAsia="en-ZA"/>
        </w:rPr>
        <w:t xml:space="preserve">sections </w:t>
      </w:r>
      <w:r w:rsidR="00A6192F" w:rsidRPr="00B90F83">
        <w:rPr>
          <w:rFonts w:ascii="Times New Roman" w:eastAsia="Times New Roman" w:hAnsi="Times New Roman" w:cs="Times New Roman"/>
          <w:sz w:val="24"/>
          <w:szCs w:val="24"/>
          <w:lang w:eastAsia="en-ZA"/>
        </w:rPr>
        <w:t xml:space="preserve">were </w:t>
      </w:r>
      <w:r w:rsidR="004562B8" w:rsidRPr="00F81105">
        <w:rPr>
          <w:rFonts w:ascii="Times New Roman" w:eastAsia="Times New Roman" w:hAnsi="Times New Roman" w:cs="Times New Roman"/>
          <w:sz w:val="24"/>
          <w:szCs w:val="24"/>
          <w:lang w:eastAsia="en-ZA"/>
        </w:rPr>
        <w:t>selected using simple random sampling</w:t>
      </w:r>
      <w:r w:rsidR="00A6192F" w:rsidRPr="00B90F83">
        <w:rPr>
          <w:rFonts w:ascii="Times New Roman" w:eastAsia="Times New Roman" w:hAnsi="Times New Roman" w:cs="Times New Roman"/>
          <w:sz w:val="24"/>
          <w:szCs w:val="24"/>
          <w:lang w:eastAsia="en-ZA"/>
        </w:rPr>
        <w:t xml:space="preserve">. </w:t>
      </w:r>
      <w:r w:rsidR="00E63824" w:rsidRPr="00B90F83">
        <w:rPr>
          <w:rFonts w:ascii="Times New Roman" w:eastAsia="Times New Roman" w:hAnsi="Times New Roman" w:cs="Times New Roman"/>
          <w:sz w:val="24"/>
          <w:szCs w:val="24"/>
          <w:lang w:eastAsia="en-ZA"/>
        </w:rPr>
        <w:t xml:space="preserve">Furthermore, </w:t>
      </w:r>
      <w:r w:rsidR="00E63824" w:rsidRPr="00F81105">
        <w:rPr>
          <w:rFonts w:ascii="Times New Roman" w:eastAsia="Times New Roman" w:hAnsi="Times New Roman" w:cs="Times New Roman"/>
          <w:sz w:val="24"/>
          <w:szCs w:val="24"/>
          <w:lang w:eastAsia="en-ZA"/>
        </w:rPr>
        <w:t>villages</w:t>
      </w:r>
      <w:r w:rsidR="004562B8" w:rsidRPr="00F81105">
        <w:rPr>
          <w:rFonts w:ascii="Times New Roman" w:eastAsia="Times New Roman" w:hAnsi="Times New Roman" w:cs="Times New Roman"/>
          <w:sz w:val="24"/>
          <w:szCs w:val="24"/>
          <w:lang w:eastAsia="en-ZA"/>
        </w:rPr>
        <w:t xml:space="preserve"> w</w:t>
      </w:r>
      <w:r w:rsidR="00005CDE" w:rsidRPr="00F81105">
        <w:rPr>
          <w:rFonts w:ascii="Times New Roman" w:eastAsia="Times New Roman" w:hAnsi="Times New Roman" w:cs="Times New Roman"/>
          <w:sz w:val="24"/>
          <w:szCs w:val="24"/>
          <w:lang w:eastAsia="en-ZA"/>
        </w:rPr>
        <w:t>ere</w:t>
      </w:r>
      <w:r w:rsidR="004562B8" w:rsidRPr="00F81105">
        <w:rPr>
          <w:rFonts w:ascii="Times New Roman" w:eastAsia="Times New Roman" w:hAnsi="Times New Roman" w:cs="Times New Roman"/>
          <w:sz w:val="24"/>
          <w:szCs w:val="24"/>
          <w:lang w:eastAsia="en-ZA"/>
        </w:rPr>
        <w:t xml:space="preserve"> </w:t>
      </w:r>
      <w:r w:rsidR="00BB0EDC" w:rsidRPr="00B90F83">
        <w:rPr>
          <w:rFonts w:ascii="Times New Roman" w:eastAsia="Times New Roman" w:hAnsi="Times New Roman" w:cs="Times New Roman"/>
          <w:sz w:val="24"/>
          <w:szCs w:val="24"/>
          <w:lang w:eastAsia="en-ZA"/>
        </w:rPr>
        <w:t>also</w:t>
      </w:r>
      <w:r w:rsidR="004562B8" w:rsidRPr="00F81105">
        <w:rPr>
          <w:rFonts w:ascii="Times New Roman" w:eastAsia="Times New Roman" w:hAnsi="Times New Roman" w:cs="Times New Roman"/>
          <w:sz w:val="24"/>
          <w:szCs w:val="24"/>
          <w:lang w:eastAsia="en-ZA"/>
        </w:rPr>
        <w:t xml:space="preserve"> </w:t>
      </w:r>
      <w:r w:rsidR="00EA3F69" w:rsidRPr="00B90F83">
        <w:rPr>
          <w:rFonts w:ascii="Times New Roman" w:eastAsia="Times New Roman" w:hAnsi="Times New Roman" w:cs="Times New Roman"/>
          <w:sz w:val="24"/>
          <w:szCs w:val="24"/>
          <w:lang w:eastAsia="en-ZA"/>
        </w:rPr>
        <w:t xml:space="preserve">listed and </w:t>
      </w:r>
      <w:r w:rsidR="004562B8" w:rsidRPr="00F81105">
        <w:rPr>
          <w:rFonts w:ascii="Times New Roman" w:eastAsia="Times New Roman" w:hAnsi="Times New Roman" w:cs="Times New Roman"/>
          <w:sz w:val="24"/>
          <w:szCs w:val="24"/>
          <w:lang w:eastAsia="en-ZA"/>
        </w:rPr>
        <w:t xml:space="preserve">randomly </w:t>
      </w:r>
      <w:r w:rsidR="00960BA7" w:rsidRPr="00F81105">
        <w:rPr>
          <w:rFonts w:ascii="Times New Roman" w:eastAsia="Times New Roman" w:hAnsi="Times New Roman" w:cs="Times New Roman"/>
          <w:sz w:val="24"/>
          <w:szCs w:val="24"/>
          <w:lang w:eastAsia="en-ZA"/>
        </w:rPr>
        <w:t>selected from</w:t>
      </w:r>
      <w:r w:rsidR="004562B8" w:rsidRPr="00F81105">
        <w:rPr>
          <w:rFonts w:ascii="Times New Roman" w:eastAsia="Times New Roman" w:hAnsi="Times New Roman" w:cs="Times New Roman"/>
          <w:sz w:val="24"/>
          <w:szCs w:val="24"/>
          <w:lang w:eastAsia="en-ZA"/>
        </w:rPr>
        <w:t xml:space="preserve"> the </w:t>
      </w:r>
      <w:r w:rsidR="001561A9">
        <w:rPr>
          <w:rFonts w:ascii="Times New Roman" w:eastAsia="Times New Roman" w:hAnsi="Times New Roman" w:cs="Times New Roman"/>
          <w:sz w:val="24"/>
          <w:szCs w:val="24"/>
          <w:lang w:eastAsia="en-ZA"/>
        </w:rPr>
        <w:t>s</w:t>
      </w:r>
      <w:r w:rsidR="00A6192F" w:rsidRPr="00B90F83">
        <w:rPr>
          <w:rFonts w:ascii="Times New Roman" w:eastAsia="Times New Roman" w:hAnsi="Times New Roman" w:cs="Times New Roman"/>
          <w:sz w:val="24"/>
          <w:szCs w:val="24"/>
          <w:lang w:eastAsia="en-ZA"/>
        </w:rPr>
        <w:t>ections</w:t>
      </w:r>
      <w:r w:rsidR="00BB0EDC" w:rsidRPr="00B90F83">
        <w:rPr>
          <w:rFonts w:ascii="Times New Roman" w:eastAsia="Times New Roman" w:hAnsi="Times New Roman" w:cs="Times New Roman"/>
          <w:sz w:val="24"/>
          <w:szCs w:val="24"/>
          <w:lang w:eastAsia="en-ZA"/>
        </w:rPr>
        <w:t xml:space="preserve"> using simple random sampling</w:t>
      </w:r>
      <w:r w:rsidR="004562B8" w:rsidRPr="00F81105">
        <w:rPr>
          <w:rFonts w:ascii="Times New Roman" w:eastAsia="Times New Roman" w:hAnsi="Times New Roman" w:cs="Times New Roman"/>
          <w:sz w:val="24"/>
          <w:szCs w:val="24"/>
          <w:lang w:eastAsia="en-ZA"/>
        </w:rPr>
        <w:t>. Finally, coupled households within the selected villages w</w:t>
      </w:r>
      <w:r w:rsidR="00005CDE" w:rsidRPr="00F81105">
        <w:rPr>
          <w:rFonts w:ascii="Times New Roman" w:eastAsia="Times New Roman" w:hAnsi="Times New Roman" w:cs="Times New Roman"/>
          <w:sz w:val="24"/>
          <w:szCs w:val="24"/>
          <w:lang w:eastAsia="en-ZA"/>
        </w:rPr>
        <w:t>ere</w:t>
      </w:r>
      <w:r w:rsidR="004562B8" w:rsidRPr="00F81105">
        <w:rPr>
          <w:rFonts w:ascii="Times New Roman" w:eastAsia="Times New Roman" w:hAnsi="Times New Roman" w:cs="Times New Roman"/>
          <w:sz w:val="24"/>
          <w:szCs w:val="24"/>
          <w:lang w:eastAsia="en-ZA"/>
        </w:rPr>
        <w:t xml:space="preserve"> </w:t>
      </w:r>
      <w:r w:rsidR="00A6192F" w:rsidRPr="00B90F83">
        <w:rPr>
          <w:rFonts w:ascii="Times New Roman" w:eastAsia="Times New Roman" w:hAnsi="Times New Roman" w:cs="Times New Roman"/>
          <w:sz w:val="24"/>
          <w:szCs w:val="24"/>
          <w:lang w:eastAsia="en-ZA"/>
        </w:rPr>
        <w:t>also</w:t>
      </w:r>
      <w:r w:rsidR="001C3965" w:rsidRPr="00F81105">
        <w:rPr>
          <w:rFonts w:ascii="Times New Roman" w:eastAsia="Times New Roman" w:hAnsi="Times New Roman" w:cs="Times New Roman"/>
          <w:sz w:val="24"/>
          <w:szCs w:val="24"/>
          <w:lang w:eastAsia="en-ZA"/>
        </w:rPr>
        <w:t xml:space="preserve"> randomly</w:t>
      </w:r>
      <w:r w:rsidR="004562B8" w:rsidRPr="00F81105">
        <w:rPr>
          <w:rFonts w:ascii="Times New Roman" w:eastAsia="Times New Roman" w:hAnsi="Times New Roman" w:cs="Times New Roman"/>
          <w:sz w:val="24"/>
          <w:szCs w:val="24"/>
          <w:lang w:eastAsia="en-ZA"/>
        </w:rPr>
        <w:t xml:space="preserve"> selected</w:t>
      </w:r>
      <w:r w:rsidR="00BB0EDC" w:rsidRPr="00B90F83">
        <w:rPr>
          <w:rFonts w:ascii="Times New Roman" w:eastAsia="Times New Roman" w:hAnsi="Times New Roman" w:cs="Times New Roman"/>
          <w:sz w:val="24"/>
          <w:szCs w:val="24"/>
          <w:lang w:eastAsia="en-ZA"/>
        </w:rPr>
        <w:t>.</w:t>
      </w:r>
    </w:p>
    <w:p w14:paraId="03357913" w14:textId="77777777" w:rsidR="00154804" w:rsidRPr="00A403FD" w:rsidRDefault="00154804" w:rsidP="00D00F2D">
      <w:pPr>
        <w:spacing w:after="0" w:line="360" w:lineRule="auto"/>
        <w:jc w:val="both"/>
        <w:rPr>
          <w:rFonts w:ascii="Times New Roman" w:eastAsia="Times New Roman" w:hAnsi="Times New Roman" w:cs="Times New Roman"/>
          <w:sz w:val="24"/>
          <w:szCs w:val="24"/>
          <w:lang w:eastAsia="en-ZA"/>
        </w:rPr>
      </w:pPr>
    </w:p>
    <w:p w14:paraId="3E2823A0" w14:textId="3D46F53A" w:rsidR="002C1CC9" w:rsidRPr="00F81105" w:rsidRDefault="00026B55" w:rsidP="00496C32">
      <w:pPr>
        <w:pStyle w:val="Caption"/>
        <w:spacing w:after="0"/>
      </w:pPr>
      <w:bookmarkStart w:id="100" w:name="_Toc195617026"/>
      <w:r w:rsidRPr="00B90F83">
        <w:t xml:space="preserve">Table </w:t>
      </w:r>
      <w:r w:rsidR="00364503">
        <w:fldChar w:fldCharType="begin"/>
      </w:r>
      <w:r w:rsidR="00364503">
        <w:instrText xml:space="preserve"> SEQ Table \* ARABIC </w:instrText>
      </w:r>
      <w:r w:rsidR="00364503">
        <w:fldChar w:fldCharType="separate"/>
      </w:r>
      <w:r w:rsidR="00567B0B">
        <w:rPr>
          <w:noProof/>
        </w:rPr>
        <w:t>1</w:t>
      </w:r>
      <w:r w:rsidR="00364503">
        <w:rPr>
          <w:noProof/>
        </w:rPr>
        <w:fldChar w:fldCharType="end"/>
      </w:r>
      <w:r w:rsidRPr="00B90F83">
        <w:t xml:space="preserve">: The sections of Bwengu EPA and the corresponding number of coupled farming </w:t>
      </w:r>
      <w:r w:rsidRPr="00A403FD">
        <w:t>households</w:t>
      </w:r>
      <w:bookmarkEnd w:id="100"/>
    </w:p>
    <w:tbl>
      <w:tblPr>
        <w:tblStyle w:val="TableGrid"/>
        <w:tblpPr w:leftFromText="180" w:rightFromText="180" w:vertAnchor="text" w:horzAnchor="margin" w:tblpY="290"/>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7"/>
        <w:gridCol w:w="3791"/>
        <w:gridCol w:w="3332"/>
      </w:tblGrid>
      <w:tr w:rsidR="0062600E" w:rsidRPr="00B90F83" w14:paraId="435D8612" w14:textId="77777777" w:rsidTr="00C458A8">
        <w:trPr>
          <w:trHeight w:val="350"/>
        </w:trPr>
        <w:tc>
          <w:tcPr>
            <w:tcW w:w="1195" w:type="pct"/>
            <w:tcBorders>
              <w:top w:val="single" w:sz="4" w:space="0" w:color="auto"/>
              <w:left w:val="nil"/>
              <w:bottom w:val="single" w:sz="4" w:space="0" w:color="auto"/>
              <w:right w:val="nil"/>
            </w:tcBorders>
            <w:hideMark/>
          </w:tcPr>
          <w:p w14:paraId="315186AE" w14:textId="7A3A5328" w:rsidR="00D022F7" w:rsidRPr="00F81105" w:rsidRDefault="00D022F7" w:rsidP="00D00F2D">
            <w:pPr>
              <w:spacing w:after="0" w:line="360" w:lineRule="auto"/>
              <w:rPr>
                <w:rFonts w:ascii="Times New Roman" w:hAnsi="Times New Roman" w:cs="Times New Roman"/>
                <w:b/>
                <w:sz w:val="24"/>
                <w:szCs w:val="24"/>
              </w:rPr>
            </w:pPr>
            <w:r w:rsidRPr="00B90F83">
              <w:rPr>
                <w:rFonts w:ascii="Times New Roman" w:hAnsi="Times New Roman" w:cs="Times New Roman"/>
                <w:b/>
                <w:sz w:val="24"/>
                <w:szCs w:val="24"/>
              </w:rPr>
              <w:t>EPA</w:t>
            </w:r>
          </w:p>
        </w:tc>
        <w:tc>
          <w:tcPr>
            <w:tcW w:w="2025" w:type="pct"/>
            <w:tcBorders>
              <w:top w:val="single" w:sz="4" w:space="0" w:color="auto"/>
              <w:left w:val="nil"/>
              <w:bottom w:val="single" w:sz="4" w:space="0" w:color="auto"/>
              <w:right w:val="nil"/>
            </w:tcBorders>
            <w:hideMark/>
          </w:tcPr>
          <w:p w14:paraId="1FA88313" w14:textId="237EF8EA" w:rsidR="00D022F7" w:rsidRPr="00B90F83" w:rsidRDefault="00D022F7" w:rsidP="00D00F2D">
            <w:pPr>
              <w:spacing w:after="0" w:line="360" w:lineRule="auto"/>
              <w:rPr>
                <w:rFonts w:ascii="Times New Roman" w:hAnsi="Times New Roman" w:cs="Times New Roman"/>
                <w:b/>
                <w:sz w:val="24"/>
                <w:szCs w:val="24"/>
              </w:rPr>
            </w:pPr>
            <w:r w:rsidRPr="00B90F83">
              <w:rPr>
                <w:rFonts w:ascii="Times New Roman" w:hAnsi="Times New Roman" w:cs="Times New Roman"/>
                <w:b/>
                <w:sz w:val="24"/>
                <w:szCs w:val="24"/>
              </w:rPr>
              <w:t>SECTION</w:t>
            </w:r>
          </w:p>
        </w:tc>
        <w:tc>
          <w:tcPr>
            <w:tcW w:w="1780" w:type="pct"/>
            <w:tcBorders>
              <w:top w:val="single" w:sz="4" w:space="0" w:color="auto"/>
              <w:left w:val="nil"/>
              <w:bottom w:val="single" w:sz="4" w:space="0" w:color="auto"/>
              <w:right w:val="nil"/>
            </w:tcBorders>
            <w:hideMark/>
          </w:tcPr>
          <w:p w14:paraId="1EB93CC8" w14:textId="42700C2C" w:rsidR="00D022F7" w:rsidRPr="00B90F83" w:rsidRDefault="00D022F7" w:rsidP="00D00F2D">
            <w:pPr>
              <w:spacing w:after="0" w:line="360" w:lineRule="auto"/>
              <w:jc w:val="center"/>
              <w:rPr>
                <w:rFonts w:ascii="Times New Roman" w:hAnsi="Times New Roman" w:cs="Times New Roman"/>
                <w:b/>
                <w:sz w:val="24"/>
                <w:szCs w:val="24"/>
              </w:rPr>
            </w:pPr>
            <w:r w:rsidRPr="00B90F83">
              <w:rPr>
                <w:rFonts w:ascii="Times New Roman" w:hAnsi="Times New Roman" w:cs="Times New Roman"/>
                <w:b/>
                <w:sz w:val="24"/>
                <w:szCs w:val="24"/>
              </w:rPr>
              <w:t>COUPLED HOUSEHOLDS</w:t>
            </w:r>
          </w:p>
        </w:tc>
      </w:tr>
      <w:tr w:rsidR="0062600E" w:rsidRPr="00B90F83" w14:paraId="51186AF5" w14:textId="77777777" w:rsidTr="00C458A8">
        <w:tc>
          <w:tcPr>
            <w:tcW w:w="1195" w:type="pct"/>
            <w:tcBorders>
              <w:top w:val="single" w:sz="4" w:space="0" w:color="auto"/>
              <w:left w:val="nil"/>
              <w:bottom w:val="nil"/>
              <w:right w:val="nil"/>
            </w:tcBorders>
          </w:tcPr>
          <w:p w14:paraId="75ED29F7" w14:textId="03719677" w:rsidR="00D022F7" w:rsidRPr="00B90F83" w:rsidRDefault="00D022F7" w:rsidP="00D00F2D">
            <w:pPr>
              <w:spacing w:after="0" w:line="360" w:lineRule="auto"/>
              <w:rPr>
                <w:rFonts w:ascii="Times New Roman" w:hAnsi="Times New Roman" w:cs="Times New Roman"/>
                <w:sz w:val="24"/>
                <w:szCs w:val="24"/>
              </w:rPr>
            </w:pPr>
            <w:r w:rsidRPr="00B90F83">
              <w:rPr>
                <w:rFonts w:ascii="Times New Roman" w:hAnsi="Times New Roman" w:cs="Times New Roman"/>
                <w:sz w:val="24"/>
                <w:szCs w:val="24"/>
              </w:rPr>
              <w:t>Bwengu</w:t>
            </w:r>
          </w:p>
        </w:tc>
        <w:tc>
          <w:tcPr>
            <w:tcW w:w="2025" w:type="pct"/>
            <w:tcBorders>
              <w:top w:val="single" w:sz="4" w:space="0" w:color="auto"/>
              <w:left w:val="nil"/>
              <w:bottom w:val="nil"/>
              <w:right w:val="nil"/>
            </w:tcBorders>
          </w:tcPr>
          <w:p w14:paraId="266FE93C" w14:textId="7F602EB8" w:rsidR="00D022F7" w:rsidRPr="00B90F83" w:rsidRDefault="00D022F7" w:rsidP="00D00F2D">
            <w:pPr>
              <w:spacing w:after="0" w:line="360" w:lineRule="auto"/>
              <w:rPr>
                <w:rFonts w:ascii="Times New Roman" w:hAnsi="Times New Roman" w:cs="Times New Roman"/>
                <w:sz w:val="24"/>
                <w:szCs w:val="24"/>
              </w:rPr>
            </w:pPr>
            <w:r w:rsidRPr="00B90F83">
              <w:rPr>
                <w:rFonts w:ascii="Times New Roman" w:hAnsi="Times New Roman" w:cs="Times New Roman"/>
                <w:sz w:val="24"/>
                <w:szCs w:val="24"/>
              </w:rPr>
              <w:t>Bwengu</w:t>
            </w:r>
          </w:p>
        </w:tc>
        <w:tc>
          <w:tcPr>
            <w:tcW w:w="1780" w:type="pct"/>
            <w:tcBorders>
              <w:top w:val="single" w:sz="4" w:space="0" w:color="auto"/>
              <w:left w:val="nil"/>
              <w:bottom w:val="nil"/>
              <w:right w:val="nil"/>
            </w:tcBorders>
          </w:tcPr>
          <w:p w14:paraId="2E536A0E" w14:textId="45FCCA0C" w:rsidR="00D022F7" w:rsidRPr="00B90F83" w:rsidRDefault="00D022F7"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1292</w:t>
            </w:r>
          </w:p>
        </w:tc>
      </w:tr>
      <w:tr w:rsidR="0062600E" w:rsidRPr="00B90F83" w14:paraId="06E73B1D" w14:textId="77777777" w:rsidTr="00C458A8">
        <w:tc>
          <w:tcPr>
            <w:tcW w:w="1195" w:type="pct"/>
            <w:tcBorders>
              <w:top w:val="nil"/>
              <w:left w:val="nil"/>
              <w:bottom w:val="nil"/>
              <w:right w:val="nil"/>
            </w:tcBorders>
          </w:tcPr>
          <w:p w14:paraId="30CC2AF9" w14:textId="03A3A58E"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23995080" w14:textId="57CAE947" w:rsidR="00D022F7" w:rsidRPr="00B90F83" w:rsidRDefault="00D022F7" w:rsidP="00D00F2D">
            <w:pPr>
              <w:spacing w:after="0" w:line="360" w:lineRule="auto"/>
              <w:rPr>
                <w:rFonts w:ascii="Times New Roman" w:hAnsi="Times New Roman" w:cs="Times New Roman"/>
                <w:sz w:val="24"/>
                <w:szCs w:val="24"/>
              </w:rPr>
            </w:pPr>
            <w:proofErr w:type="spellStart"/>
            <w:r w:rsidRPr="00B90F83">
              <w:rPr>
                <w:rFonts w:ascii="Times New Roman" w:hAnsi="Times New Roman" w:cs="Times New Roman"/>
                <w:sz w:val="24"/>
                <w:szCs w:val="24"/>
              </w:rPr>
              <w:t>Vongo</w:t>
            </w:r>
            <w:proofErr w:type="spellEnd"/>
          </w:p>
        </w:tc>
        <w:tc>
          <w:tcPr>
            <w:tcW w:w="1780" w:type="pct"/>
            <w:tcBorders>
              <w:top w:val="nil"/>
              <w:left w:val="nil"/>
              <w:bottom w:val="nil"/>
              <w:right w:val="nil"/>
            </w:tcBorders>
          </w:tcPr>
          <w:p w14:paraId="4BB20143" w14:textId="20E2DA5E" w:rsidR="00D022F7" w:rsidRPr="00B90F83" w:rsidRDefault="00C34BED"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1022</w:t>
            </w:r>
          </w:p>
        </w:tc>
      </w:tr>
      <w:tr w:rsidR="0062600E" w:rsidRPr="00B90F83" w14:paraId="4235E25D" w14:textId="77777777" w:rsidTr="00C458A8">
        <w:tc>
          <w:tcPr>
            <w:tcW w:w="1195" w:type="pct"/>
            <w:tcBorders>
              <w:top w:val="nil"/>
              <w:left w:val="nil"/>
              <w:bottom w:val="nil"/>
              <w:right w:val="nil"/>
            </w:tcBorders>
          </w:tcPr>
          <w:p w14:paraId="6FD37DDB" w14:textId="77777777"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1F902ED9" w14:textId="51BD50C0" w:rsidR="00D022F7" w:rsidRPr="00B90F83" w:rsidRDefault="00C34BED" w:rsidP="00D00F2D">
            <w:pPr>
              <w:spacing w:after="0" w:line="360" w:lineRule="auto"/>
              <w:rPr>
                <w:rFonts w:ascii="Times New Roman" w:hAnsi="Times New Roman" w:cs="Times New Roman"/>
                <w:sz w:val="24"/>
                <w:szCs w:val="24"/>
              </w:rPr>
            </w:pPr>
            <w:proofErr w:type="spellStart"/>
            <w:r w:rsidRPr="00B90F83">
              <w:rPr>
                <w:rFonts w:ascii="Times New Roman" w:hAnsi="Times New Roman" w:cs="Times New Roman"/>
                <w:sz w:val="24"/>
                <w:szCs w:val="24"/>
              </w:rPr>
              <w:t>Kacheche</w:t>
            </w:r>
            <w:proofErr w:type="spellEnd"/>
          </w:p>
        </w:tc>
        <w:tc>
          <w:tcPr>
            <w:tcW w:w="1780" w:type="pct"/>
            <w:tcBorders>
              <w:top w:val="nil"/>
              <w:left w:val="nil"/>
              <w:bottom w:val="nil"/>
              <w:right w:val="nil"/>
            </w:tcBorders>
          </w:tcPr>
          <w:p w14:paraId="79621112" w14:textId="3EF663C3" w:rsidR="00D022F7" w:rsidRPr="00B90F83" w:rsidRDefault="007A6E90"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648</w:t>
            </w:r>
          </w:p>
        </w:tc>
      </w:tr>
      <w:tr w:rsidR="0062600E" w:rsidRPr="00B90F83" w14:paraId="70AB7D22" w14:textId="77777777" w:rsidTr="00C458A8">
        <w:tc>
          <w:tcPr>
            <w:tcW w:w="1195" w:type="pct"/>
            <w:tcBorders>
              <w:top w:val="nil"/>
              <w:left w:val="nil"/>
              <w:bottom w:val="nil"/>
              <w:right w:val="nil"/>
            </w:tcBorders>
          </w:tcPr>
          <w:p w14:paraId="2839E952" w14:textId="77777777"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50B8B8F8" w14:textId="45F2EC2D" w:rsidR="00D022F7" w:rsidRPr="00B90F83" w:rsidRDefault="00C34BED" w:rsidP="00D00F2D">
            <w:pPr>
              <w:spacing w:after="0" w:line="360" w:lineRule="auto"/>
              <w:rPr>
                <w:rFonts w:ascii="Times New Roman" w:hAnsi="Times New Roman" w:cs="Times New Roman"/>
                <w:sz w:val="24"/>
                <w:szCs w:val="24"/>
              </w:rPr>
            </w:pPr>
            <w:proofErr w:type="spellStart"/>
            <w:r w:rsidRPr="00B90F83">
              <w:rPr>
                <w:rFonts w:ascii="Times New Roman" w:hAnsi="Times New Roman" w:cs="Times New Roman"/>
                <w:sz w:val="24"/>
                <w:szCs w:val="24"/>
              </w:rPr>
              <w:t>Katope</w:t>
            </w:r>
            <w:proofErr w:type="spellEnd"/>
          </w:p>
        </w:tc>
        <w:tc>
          <w:tcPr>
            <w:tcW w:w="1780" w:type="pct"/>
            <w:tcBorders>
              <w:top w:val="nil"/>
              <w:left w:val="nil"/>
              <w:bottom w:val="nil"/>
              <w:right w:val="nil"/>
            </w:tcBorders>
          </w:tcPr>
          <w:p w14:paraId="599CD530" w14:textId="7F54B85B" w:rsidR="00D022F7" w:rsidRPr="00B90F83" w:rsidRDefault="007A6E90"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284</w:t>
            </w:r>
          </w:p>
        </w:tc>
      </w:tr>
      <w:tr w:rsidR="0062600E" w:rsidRPr="00B90F83" w14:paraId="2ADED986" w14:textId="77777777" w:rsidTr="00C458A8">
        <w:tc>
          <w:tcPr>
            <w:tcW w:w="1195" w:type="pct"/>
            <w:tcBorders>
              <w:top w:val="nil"/>
              <w:left w:val="nil"/>
              <w:bottom w:val="nil"/>
              <w:right w:val="nil"/>
            </w:tcBorders>
          </w:tcPr>
          <w:p w14:paraId="7DEC745D" w14:textId="77777777"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73390D17" w14:textId="12E71501" w:rsidR="00D022F7" w:rsidRPr="00B90F83" w:rsidRDefault="00C34BED" w:rsidP="00D00F2D">
            <w:pPr>
              <w:spacing w:after="0" w:line="360" w:lineRule="auto"/>
              <w:rPr>
                <w:rFonts w:ascii="Times New Roman" w:hAnsi="Times New Roman" w:cs="Times New Roman"/>
                <w:sz w:val="24"/>
                <w:szCs w:val="24"/>
              </w:rPr>
            </w:pPr>
            <w:proofErr w:type="spellStart"/>
            <w:r w:rsidRPr="00B90F83">
              <w:rPr>
                <w:rFonts w:ascii="Times New Roman" w:hAnsi="Times New Roman" w:cs="Times New Roman"/>
                <w:sz w:val="24"/>
                <w:szCs w:val="24"/>
              </w:rPr>
              <w:t>Jombo</w:t>
            </w:r>
            <w:proofErr w:type="spellEnd"/>
          </w:p>
        </w:tc>
        <w:tc>
          <w:tcPr>
            <w:tcW w:w="1780" w:type="pct"/>
            <w:tcBorders>
              <w:top w:val="nil"/>
              <w:left w:val="nil"/>
              <w:bottom w:val="nil"/>
              <w:right w:val="nil"/>
            </w:tcBorders>
          </w:tcPr>
          <w:p w14:paraId="6EB82E8D" w14:textId="23744098" w:rsidR="00D022F7" w:rsidRPr="00B90F83" w:rsidRDefault="007A6E90"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974</w:t>
            </w:r>
          </w:p>
        </w:tc>
      </w:tr>
      <w:tr w:rsidR="0062600E" w:rsidRPr="00B90F83" w14:paraId="61F2E84B" w14:textId="77777777" w:rsidTr="00C458A8">
        <w:tc>
          <w:tcPr>
            <w:tcW w:w="1195" w:type="pct"/>
            <w:tcBorders>
              <w:top w:val="nil"/>
              <w:left w:val="nil"/>
              <w:bottom w:val="nil"/>
              <w:right w:val="nil"/>
            </w:tcBorders>
          </w:tcPr>
          <w:p w14:paraId="424BBEB9" w14:textId="07D88DE6"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6EE09F43" w14:textId="52586E5A" w:rsidR="00D022F7" w:rsidRPr="00B90F83" w:rsidRDefault="00C34BED" w:rsidP="00D00F2D">
            <w:pPr>
              <w:spacing w:after="0" w:line="360" w:lineRule="auto"/>
              <w:rPr>
                <w:rFonts w:ascii="Times New Roman" w:hAnsi="Times New Roman" w:cs="Times New Roman"/>
                <w:sz w:val="24"/>
                <w:szCs w:val="24"/>
              </w:rPr>
            </w:pPr>
            <w:proofErr w:type="spellStart"/>
            <w:r w:rsidRPr="00B90F83">
              <w:rPr>
                <w:rFonts w:ascii="Times New Roman" w:hAnsi="Times New Roman" w:cs="Times New Roman"/>
                <w:sz w:val="24"/>
                <w:szCs w:val="24"/>
              </w:rPr>
              <w:t>Enukweni</w:t>
            </w:r>
            <w:proofErr w:type="spellEnd"/>
          </w:p>
        </w:tc>
        <w:tc>
          <w:tcPr>
            <w:tcW w:w="1780" w:type="pct"/>
            <w:tcBorders>
              <w:top w:val="nil"/>
              <w:left w:val="nil"/>
              <w:bottom w:val="nil"/>
              <w:right w:val="nil"/>
            </w:tcBorders>
          </w:tcPr>
          <w:p w14:paraId="3A4AC84C" w14:textId="1A5F53B1" w:rsidR="00D022F7" w:rsidRPr="00B90F83" w:rsidRDefault="007A6E90"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1248</w:t>
            </w:r>
          </w:p>
        </w:tc>
      </w:tr>
      <w:tr w:rsidR="0062600E" w:rsidRPr="00B90F83" w14:paraId="7DB2DE9A" w14:textId="77777777" w:rsidTr="00C458A8">
        <w:tc>
          <w:tcPr>
            <w:tcW w:w="1195" w:type="pct"/>
            <w:tcBorders>
              <w:top w:val="nil"/>
              <w:left w:val="nil"/>
              <w:bottom w:val="nil"/>
              <w:right w:val="nil"/>
            </w:tcBorders>
          </w:tcPr>
          <w:p w14:paraId="3EC67989" w14:textId="77777777"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5F315303" w14:textId="47AA758D" w:rsidR="00D022F7" w:rsidRPr="00B90F83" w:rsidRDefault="00C34BED" w:rsidP="00D00F2D">
            <w:pPr>
              <w:spacing w:after="0" w:line="360" w:lineRule="auto"/>
              <w:rPr>
                <w:rFonts w:ascii="Times New Roman" w:hAnsi="Times New Roman" w:cs="Times New Roman"/>
                <w:sz w:val="24"/>
                <w:szCs w:val="24"/>
              </w:rPr>
            </w:pPr>
            <w:proofErr w:type="spellStart"/>
            <w:r w:rsidRPr="00B90F83">
              <w:rPr>
                <w:rFonts w:ascii="Times New Roman" w:hAnsi="Times New Roman" w:cs="Times New Roman"/>
                <w:sz w:val="24"/>
                <w:szCs w:val="24"/>
              </w:rPr>
              <w:t>Embombeni</w:t>
            </w:r>
            <w:proofErr w:type="spellEnd"/>
          </w:p>
        </w:tc>
        <w:tc>
          <w:tcPr>
            <w:tcW w:w="1780" w:type="pct"/>
            <w:tcBorders>
              <w:top w:val="nil"/>
              <w:left w:val="nil"/>
              <w:bottom w:val="nil"/>
              <w:right w:val="nil"/>
            </w:tcBorders>
          </w:tcPr>
          <w:p w14:paraId="024A768E" w14:textId="7CE9D75C" w:rsidR="00D022F7" w:rsidRPr="00B90F83" w:rsidRDefault="007A6E90"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685</w:t>
            </w:r>
          </w:p>
        </w:tc>
      </w:tr>
      <w:tr w:rsidR="0062600E" w:rsidRPr="00B90F83" w14:paraId="75E29C63" w14:textId="77777777" w:rsidTr="00C458A8">
        <w:tc>
          <w:tcPr>
            <w:tcW w:w="1195" w:type="pct"/>
            <w:tcBorders>
              <w:top w:val="nil"/>
              <w:left w:val="nil"/>
              <w:bottom w:val="nil"/>
              <w:right w:val="nil"/>
            </w:tcBorders>
          </w:tcPr>
          <w:p w14:paraId="5212C2EA" w14:textId="77777777"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34CC7D6D" w14:textId="40753FCB" w:rsidR="00D022F7" w:rsidRPr="00B90F83" w:rsidRDefault="00C34BED" w:rsidP="00D00F2D">
            <w:pPr>
              <w:spacing w:after="0" w:line="360" w:lineRule="auto"/>
              <w:rPr>
                <w:rFonts w:ascii="Times New Roman" w:hAnsi="Times New Roman" w:cs="Times New Roman"/>
                <w:sz w:val="24"/>
                <w:szCs w:val="24"/>
              </w:rPr>
            </w:pPr>
            <w:proofErr w:type="spellStart"/>
            <w:r w:rsidRPr="00B90F83">
              <w:rPr>
                <w:rFonts w:ascii="Times New Roman" w:hAnsi="Times New Roman" w:cs="Times New Roman"/>
                <w:sz w:val="24"/>
                <w:szCs w:val="24"/>
              </w:rPr>
              <w:t>Luhomero</w:t>
            </w:r>
            <w:proofErr w:type="spellEnd"/>
          </w:p>
        </w:tc>
        <w:tc>
          <w:tcPr>
            <w:tcW w:w="1780" w:type="pct"/>
            <w:tcBorders>
              <w:top w:val="nil"/>
              <w:left w:val="nil"/>
              <w:bottom w:val="nil"/>
              <w:right w:val="nil"/>
            </w:tcBorders>
          </w:tcPr>
          <w:p w14:paraId="23F48016" w14:textId="2F149F11" w:rsidR="00D022F7" w:rsidRPr="00B90F83" w:rsidRDefault="00143A7E"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529</w:t>
            </w:r>
          </w:p>
        </w:tc>
      </w:tr>
      <w:tr w:rsidR="0062600E" w:rsidRPr="00B90F83" w14:paraId="690C6419" w14:textId="77777777" w:rsidTr="00C458A8">
        <w:tc>
          <w:tcPr>
            <w:tcW w:w="1195" w:type="pct"/>
            <w:tcBorders>
              <w:top w:val="nil"/>
              <w:left w:val="nil"/>
              <w:bottom w:val="nil"/>
              <w:right w:val="nil"/>
            </w:tcBorders>
          </w:tcPr>
          <w:p w14:paraId="11967E59" w14:textId="1DA61362"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5579E3E3" w14:textId="16D32717" w:rsidR="00D022F7" w:rsidRPr="00B90F83" w:rsidRDefault="00C34BED" w:rsidP="00D00F2D">
            <w:pPr>
              <w:spacing w:after="0" w:line="360" w:lineRule="auto"/>
              <w:rPr>
                <w:rFonts w:ascii="Times New Roman" w:hAnsi="Times New Roman" w:cs="Times New Roman"/>
                <w:sz w:val="24"/>
                <w:szCs w:val="24"/>
              </w:rPr>
            </w:pPr>
            <w:r w:rsidRPr="00B90F83">
              <w:rPr>
                <w:rFonts w:ascii="Times New Roman" w:hAnsi="Times New Roman" w:cs="Times New Roman"/>
                <w:sz w:val="24"/>
                <w:szCs w:val="24"/>
              </w:rPr>
              <w:t>Kavula</w:t>
            </w:r>
          </w:p>
        </w:tc>
        <w:tc>
          <w:tcPr>
            <w:tcW w:w="1780" w:type="pct"/>
            <w:tcBorders>
              <w:top w:val="nil"/>
              <w:left w:val="nil"/>
              <w:bottom w:val="nil"/>
              <w:right w:val="nil"/>
            </w:tcBorders>
          </w:tcPr>
          <w:p w14:paraId="40286736" w14:textId="13ACE850" w:rsidR="00D022F7" w:rsidRPr="00B90F83" w:rsidRDefault="00143A7E"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1062</w:t>
            </w:r>
          </w:p>
        </w:tc>
      </w:tr>
      <w:tr w:rsidR="0062600E" w:rsidRPr="00B90F83" w14:paraId="41D4ACDB" w14:textId="77777777" w:rsidTr="00C458A8">
        <w:tc>
          <w:tcPr>
            <w:tcW w:w="1195" w:type="pct"/>
            <w:tcBorders>
              <w:top w:val="nil"/>
              <w:left w:val="nil"/>
              <w:bottom w:val="nil"/>
              <w:right w:val="nil"/>
            </w:tcBorders>
          </w:tcPr>
          <w:p w14:paraId="1B68F8FD" w14:textId="77777777" w:rsidR="00D022F7" w:rsidRPr="00B90F83" w:rsidRDefault="00D022F7" w:rsidP="00D00F2D">
            <w:pPr>
              <w:spacing w:after="0" w:line="360" w:lineRule="auto"/>
              <w:rPr>
                <w:rFonts w:ascii="Times New Roman" w:hAnsi="Times New Roman" w:cs="Times New Roman"/>
                <w:sz w:val="24"/>
                <w:szCs w:val="24"/>
              </w:rPr>
            </w:pPr>
          </w:p>
        </w:tc>
        <w:tc>
          <w:tcPr>
            <w:tcW w:w="2025" w:type="pct"/>
            <w:tcBorders>
              <w:top w:val="nil"/>
              <w:left w:val="nil"/>
              <w:bottom w:val="nil"/>
              <w:right w:val="nil"/>
            </w:tcBorders>
          </w:tcPr>
          <w:p w14:paraId="2524B696" w14:textId="22F2643C" w:rsidR="00D022F7" w:rsidRPr="00B90F83" w:rsidRDefault="00C34BED" w:rsidP="00D00F2D">
            <w:pPr>
              <w:spacing w:after="0" w:line="360" w:lineRule="auto"/>
              <w:rPr>
                <w:rFonts w:ascii="Times New Roman" w:hAnsi="Times New Roman" w:cs="Times New Roman"/>
                <w:sz w:val="24"/>
                <w:szCs w:val="24"/>
              </w:rPr>
            </w:pPr>
            <w:r w:rsidRPr="00B90F83">
              <w:rPr>
                <w:rFonts w:ascii="Times New Roman" w:hAnsi="Times New Roman" w:cs="Times New Roman"/>
                <w:sz w:val="24"/>
                <w:szCs w:val="24"/>
              </w:rPr>
              <w:t>Luzi</w:t>
            </w:r>
          </w:p>
        </w:tc>
        <w:tc>
          <w:tcPr>
            <w:tcW w:w="1780" w:type="pct"/>
            <w:tcBorders>
              <w:top w:val="nil"/>
              <w:left w:val="nil"/>
              <w:bottom w:val="nil"/>
              <w:right w:val="nil"/>
            </w:tcBorders>
          </w:tcPr>
          <w:p w14:paraId="0C7D6692" w14:textId="69015CBD" w:rsidR="00D022F7" w:rsidRPr="00B90F83" w:rsidRDefault="00143A7E" w:rsidP="00D00F2D">
            <w:pPr>
              <w:spacing w:after="0" w:line="360" w:lineRule="auto"/>
              <w:jc w:val="center"/>
              <w:rPr>
                <w:rFonts w:ascii="Times New Roman" w:hAnsi="Times New Roman" w:cs="Times New Roman"/>
                <w:sz w:val="24"/>
                <w:szCs w:val="24"/>
              </w:rPr>
            </w:pPr>
            <w:r w:rsidRPr="00B90F83">
              <w:rPr>
                <w:rFonts w:ascii="Times New Roman" w:hAnsi="Times New Roman" w:cs="Times New Roman"/>
                <w:sz w:val="24"/>
                <w:szCs w:val="24"/>
              </w:rPr>
              <w:t>1422</w:t>
            </w:r>
          </w:p>
        </w:tc>
      </w:tr>
      <w:tr w:rsidR="0062600E" w:rsidRPr="00B90F83" w14:paraId="71843162" w14:textId="77777777" w:rsidTr="00C458A8">
        <w:trPr>
          <w:trHeight w:val="248"/>
        </w:trPr>
        <w:tc>
          <w:tcPr>
            <w:tcW w:w="1195" w:type="pct"/>
            <w:tcBorders>
              <w:top w:val="nil"/>
              <w:left w:val="nil"/>
              <w:bottom w:val="single" w:sz="4" w:space="0" w:color="auto"/>
              <w:right w:val="nil"/>
            </w:tcBorders>
            <w:hideMark/>
          </w:tcPr>
          <w:p w14:paraId="16F821C8" w14:textId="77777777" w:rsidR="00D022F7" w:rsidRPr="00B90F83" w:rsidRDefault="00D022F7" w:rsidP="00D00F2D">
            <w:pPr>
              <w:spacing w:after="0" w:line="360" w:lineRule="auto"/>
              <w:rPr>
                <w:rFonts w:ascii="Times New Roman" w:hAnsi="Times New Roman" w:cs="Times New Roman"/>
                <w:b/>
                <w:sz w:val="24"/>
                <w:szCs w:val="24"/>
              </w:rPr>
            </w:pPr>
            <w:r w:rsidRPr="00B90F83">
              <w:rPr>
                <w:rFonts w:ascii="Times New Roman" w:hAnsi="Times New Roman" w:cs="Times New Roman"/>
                <w:b/>
                <w:sz w:val="24"/>
                <w:szCs w:val="24"/>
              </w:rPr>
              <w:t>TOTAL</w:t>
            </w:r>
          </w:p>
        </w:tc>
        <w:tc>
          <w:tcPr>
            <w:tcW w:w="2025" w:type="pct"/>
            <w:tcBorders>
              <w:top w:val="nil"/>
              <w:left w:val="nil"/>
              <w:bottom w:val="single" w:sz="4" w:space="0" w:color="auto"/>
              <w:right w:val="nil"/>
            </w:tcBorders>
          </w:tcPr>
          <w:p w14:paraId="4834AF6D" w14:textId="77777777" w:rsidR="00D022F7" w:rsidRPr="00B90F83" w:rsidRDefault="00D022F7" w:rsidP="00D00F2D">
            <w:pPr>
              <w:spacing w:after="0" w:line="360" w:lineRule="auto"/>
              <w:rPr>
                <w:rFonts w:ascii="Times New Roman" w:hAnsi="Times New Roman" w:cs="Times New Roman"/>
                <w:sz w:val="24"/>
                <w:szCs w:val="24"/>
              </w:rPr>
            </w:pPr>
          </w:p>
        </w:tc>
        <w:tc>
          <w:tcPr>
            <w:tcW w:w="1780" w:type="pct"/>
            <w:tcBorders>
              <w:top w:val="nil"/>
              <w:left w:val="nil"/>
              <w:bottom w:val="single" w:sz="4" w:space="0" w:color="auto"/>
              <w:right w:val="nil"/>
            </w:tcBorders>
            <w:hideMark/>
          </w:tcPr>
          <w:p w14:paraId="283AC429" w14:textId="16B01307" w:rsidR="00D022F7" w:rsidRPr="00B90F83" w:rsidRDefault="00143A7E" w:rsidP="00D00F2D">
            <w:pPr>
              <w:spacing w:after="0" w:line="360" w:lineRule="auto"/>
              <w:jc w:val="center"/>
              <w:rPr>
                <w:rFonts w:ascii="Times New Roman" w:hAnsi="Times New Roman" w:cs="Times New Roman"/>
                <w:b/>
                <w:sz w:val="24"/>
                <w:szCs w:val="24"/>
              </w:rPr>
            </w:pPr>
            <w:r w:rsidRPr="00B90F83">
              <w:rPr>
                <w:rFonts w:ascii="Times New Roman" w:hAnsi="Times New Roman" w:cs="Times New Roman"/>
                <w:b/>
                <w:sz w:val="24"/>
                <w:szCs w:val="24"/>
              </w:rPr>
              <w:t>9173</w:t>
            </w:r>
          </w:p>
        </w:tc>
      </w:tr>
    </w:tbl>
    <w:p w14:paraId="56849433" w14:textId="77777777" w:rsidR="00D022F7" w:rsidRPr="00F81105" w:rsidRDefault="00D022F7" w:rsidP="00D00F2D">
      <w:pPr>
        <w:spacing w:after="0" w:line="360" w:lineRule="auto"/>
        <w:jc w:val="both"/>
        <w:rPr>
          <w:rFonts w:ascii="Times New Roman" w:eastAsia="Times New Roman" w:hAnsi="Times New Roman" w:cs="Times New Roman"/>
          <w:sz w:val="24"/>
          <w:szCs w:val="24"/>
          <w:lang w:eastAsia="en-ZA"/>
        </w:rPr>
      </w:pPr>
    </w:p>
    <w:p w14:paraId="008D57A6" w14:textId="5D864806" w:rsidR="00311DEE" w:rsidRDefault="00165094" w:rsidP="00154804">
      <w:pPr>
        <w:pStyle w:val="Caption"/>
      </w:pPr>
      <w:r w:rsidRPr="00B90F83">
        <w:t>Lisasadzi EPA was also purposively chosen among the EPAs located in a matrilineal society.</w:t>
      </w:r>
      <w:r w:rsidR="00820466" w:rsidRPr="00B90F83">
        <w:t xml:space="preserve"> </w:t>
      </w:r>
      <w:r w:rsidR="009E0987" w:rsidRPr="00B90F83">
        <w:t xml:space="preserve"> The EPA</w:t>
      </w:r>
      <w:r w:rsidRPr="00B90F83">
        <w:t xml:space="preserve"> has 15 sections </w:t>
      </w:r>
      <w:r w:rsidR="009E0987" w:rsidRPr="00B90F83">
        <w:t>and 27,252</w:t>
      </w:r>
      <w:r w:rsidRPr="00B90F83">
        <w:t xml:space="preserve"> farming households, out of which 1</w:t>
      </w:r>
      <w:r w:rsidR="00CA62D5" w:rsidRPr="00B90F83">
        <w:t>7,980 are dual</w:t>
      </w:r>
      <w:r w:rsidR="001561A9">
        <w:t>-</w:t>
      </w:r>
      <w:r w:rsidR="00CA62D5" w:rsidRPr="00B90F83">
        <w:lastRenderedPageBreak/>
        <w:t>headed</w:t>
      </w:r>
      <w:r w:rsidRPr="00B90F83">
        <w:t>. This means the 17,980 households form</w:t>
      </w:r>
      <w:r w:rsidR="00005CDE" w:rsidRPr="00B90F83">
        <w:t>ed</w:t>
      </w:r>
      <w:r w:rsidRPr="00B90F83">
        <w:t xml:space="preserve"> the sampling frame for the study in the EPA.</w:t>
      </w:r>
      <w:r w:rsidR="00DA7AE4" w:rsidRPr="00B90F83">
        <w:t xml:space="preserve"> </w:t>
      </w:r>
      <w:r w:rsidR="00012B5F" w:rsidRPr="00B90F83">
        <w:t xml:space="preserve">The sections were also listed and </w:t>
      </w:r>
      <w:r w:rsidR="00DA7AE4" w:rsidRPr="00B90F83">
        <w:t xml:space="preserve">Mponda East, </w:t>
      </w:r>
      <w:proofErr w:type="spellStart"/>
      <w:r w:rsidR="00DA7AE4" w:rsidRPr="00B90F83">
        <w:t>Kamphulu</w:t>
      </w:r>
      <w:proofErr w:type="spellEnd"/>
      <w:r w:rsidR="00DA7AE4" w:rsidRPr="00B90F83">
        <w:t xml:space="preserve"> and Bua sections were</w:t>
      </w:r>
      <w:r w:rsidR="0067201B" w:rsidRPr="00B90F83">
        <w:t xml:space="preserve"> selected using simple random sampling </w:t>
      </w:r>
      <w:r w:rsidR="00311DEE" w:rsidRPr="00B90F83">
        <w:t>and the</w:t>
      </w:r>
      <w:r w:rsidR="00DA7AE4" w:rsidRPr="00B90F83">
        <w:t xml:space="preserve"> same</w:t>
      </w:r>
      <w:r w:rsidR="003B129B" w:rsidRPr="00B90F83">
        <w:t xml:space="preserve"> simple random sampling</w:t>
      </w:r>
      <w:r w:rsidR="00DA7AE4" w:rsidRPr="00B90F83">
        <w:t xml:space="preserve"> </w:t>
      </w:r>
      <w:r w:rsidR="0067201B" w:rsidRPr="00B90F83">
        <w:t>used to select villages.</w:t>
      </w:r>
      <w:r w:rsidR="00584595" w:rsidRPr="00B90F83">
        <w:t xml:space="preserve"> </w:t>
      </w:r>
      <w:r w:rsidR="0067201B" w:rsidRPr="00B90F83">
        <w:t>Finally, coupled households w</w:t>
      </w:r>
      <w:r w:rsidR="00005CDE" w:rsidRPr="00B90F83">
        <w:t>ere</w:t>
      </w:r>
      <w:r w:rsidR="0067201B" w:rsidRPr="00B90F83">
        <w:t xml:space="preserve"> further selected randomly from the villages. </w:t>
      </w:r>
    </w:p>
    <w:p w14:paraId="6455E75A" w14:textId="77777777" w:rsidR="00A403FD" w:rsidRPr="00A403FD" w:rsidRDefault="00A403FD" w:rsidP="00D00F2D">
      <w:pPr>
        <w:spacing w:after="0" w:line="360" w:lineRule="auto"/>
      </w:pPr>
    </w:p>
    <w:p w14:paraId="7FDFE9EE" w14:textId="04EC2D11" w:rsidR="001026C7" w:rsidRDefault="001026C7" w:rsidP="00496C32">
      <w:pPr>
        <w:pStyle w:val="Caption"/>
        <w:spacing w:after="0"/>
      </w:pPr>
      <w:bookmarkStart w:id="101" w:name="_Toc195617027"/>
      <w:r w:rsidRPr="00F81105">
        <w:t xml:space="preserve">Table </w:t>
      </w:r>
      <w:r w:rsidR="00364503">
        <w:fldChar w:fldCharType="begin"/>
      </w:r>
      <w:r w:rsidR="00364503">
        <w:instrText xml:space="preserve"> SEQ Table \* ARABIC </w:instrText>
      </w:r>
      <w:r w:rsidR="00364503">
        <w:fldChar w:fldCharType="separate"/>
      </w:r>
      <w:r w:rsidR="00567B0B">
        <w:rPr>
          <w:noProof/>
        </w:rPr>
        <w:t>2</w:t>
      </w:r>
      <w:r w:rsidR="00364503">
        <w:rPr>
          <w:noProof/>
        </w:rPr>
        <w:fldChar w:fldCharType="end"/>
      </w:r>
      <w:r w:rsidRPr="00F81105">
        <w:t xml:space="preserve"> : The </w:t>
      </w:r>
      <w:r w:rsidR="001561A9">
        <w:t>s</w:t>
      </w:r>
      <w:r w:rsidRPr="00F81105">
        <w:t>ections of Lisasadzi EPA and their corresponding numbers of coupled farming</w:t>
      </w:r>
      <w:r>
        <w:t xml:space="preserve"> </w:t>
      </w:r>
      <w:r w:rsidRPr="00F81105">
        <w:t>h</w:t>
      </w:r>
      <w:r>
        <w:t>ouseholds</w:t>
      </w:r>
      <w:bookmarkEnd w:id="101"/>
    </w:p>
    <w:tbl>
      <w:tblPr>
        <w:tblStyle w:val="TableGrid2"/>
        <w:tblpPr w:leftFromText="180" w:rightFromText="180" w:vertAnchor="text" w:horzAnchor="margin" w:tblpY="290"/>
        <w:tblW w:w="5020" w:type="pct"/>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6"/>
        <w:gridCol w:w="3791"/>
        <w:gridCol w:w="3370"/>
      </w:tblGrid>
      <w:tr w:rsidR="001026C7" w:rsidRPr="00B90F83" w14:paraId="60A2256A" w14:textId="77777777" w:rsidTr="003F7317">
        <w:trPr>
          <w:trHeight w:val="350"/>
        </w:trPr>
        <w:tc>
          <w:tcPr>
            <w:tcW w:w="1190" w:type="pct"/>
            <w:tcBorders>
              <w:top w:val="single" w:sz="4" w:space="0" w:color="auto"/>
              <w:left w:val="nil"/>
              <w:bottom w:val="single" w:sz="4" w:space="0" w:color="auto"/>
              <w:right w:val="nil"/>
            </w:tcBorders>
            <w:hideMark/>
          </w:tcPr>
          <w:p w14:paraId="02BD503E" w14:textId="77777777" w:rsidR="001026C7" w:rsidRPr="0009601A" w:rsidRDefault="001026C7" w:rsidP="00D00F2D">
            <w:pPr>
              <w:spacing w:after="0" w:line="360" w:lineRule="auto"/>
              <w:jc w:val="both"/>
              <w:rPr>
                <w:rFonts w:ascii="Times New Roman" w:eastAsia="Times New Roman" w:hAnsi="Times New Roman"/>
                <w:b/>
                <w:sz w:val="24"/>
                <w:szCs w:val="24"/>
              </w:rPr>
            </w:pPr>
            <w:r w:rsidRPr="00B90F83">
              <w:rPr>
                <w:rFonts w:ascii="Times New Roman" w:eastAsia="Times New Roman" w:hAnsi="Times New Roman"/>
                <w:b/>
                <w:sz w:val="24"/>
                <w:szCs w:val="24"/>
                <w:lang w:eastAsia="en-GB"/>
              </w:rPr>
              <w:t>EPA</w:t>
            </w:r>
          </w:p>
        </w:tc>
        <w:tc>
          <w:tcPr>
            <w:tcW w:w="2017" w:type="pct"/>
            <w:tcBorders>
              <w:top w:val="single" w:sz="4" w:space="0" w:color="auto"/>
              <w:left w:val="nil"/>
              <w:bottom w:val="single" w:sz="4" w:space="0" w:color="auto"/>
              <w:right w:val="nil"/>
            </w:tcBorders>
            <w:hideMark/>
          </w:tcPr>
          <w:p w14:paraId="33BBFF3D" w14:textId="77777777" w:rsidR="001026C7" w:rsidRPr="00B90F83" w:rsidRDefault="001026C7" w:rsidP="00D00F2D">
            <w:pPr>
              <w:spacing w:after="0" w:line="360" w:lineRule="auto"/>
              <w:jc w:val="both"/>
              <w:rPr>
                <w:rFonts w:ascii="Times New Roman" w:eastAsia="Times New Roman" w:hAnsi="Times New Roman"/>
                <w:b/>
                <w:sz w:val="24"/>
                <w:szCs w:val="24"/>
                <w:lang w:eastAsia="en-GB"/>
              </w:rPr>
            </w:pPr>
            <w:r w:rsidRPr="00B90F83">
              <w:rPr>
                <w:rFonts w:ascii="Times New Roman" w:eastAsia="Times New Roman" w:hAnsi="Times New Roman"/>
                <w:b/>
                <w:sz w:val="24"/>
                <w:szCs w:val="24"/>
                <w:lang w:eastAsia="en-GB"/>
              </w:rPr>
              <w:t>SECTION</w:t>
            </w:r>
          </w:p>
        </w:tc>
        <w:tc>
          <w:tcPr>
            <w:tcW w:w="1793" w:type="pct"/>
            <w:tcBorders>
              <w:top w:val="single" w:sz="4" w:space="0" w:color="auto"/>
              <w:left w:val="nil"/>
              <w:bottom w:val="single" w:sz="4" w:space="0" w:color="auto"/>
              <w:right w:val="nil"/>
            </w:tcBorders>
            <w:hideMark/>
          </w:tcPr>
          <w:p w14:paraId="4E3BA127" w14:textId="77777777" w:rsidR="001026C7" w:rsidRPr="00B90F83" w:rsidRDefault="001026C7" w:rsidP="00D00F2D">
            <w:pPr>
              <w:spacing w:after="0" w:line="360" w:lineRule="auto"/>
              <w:jc w:val="center"/>
              <w:rPr>
                <w:rFonts w:ascii="Times New Roman" w:eastAsia="Times New Roman" w:hAnsi="Times New Roman"/>
                <w:b/>
                <w:sz w:val="24"/>
                <w:szCs w:val="24"/>
                <w:lang w:eastAsia="en-GB"/>
              </w:rPr>
            </w:pPr>
            <w:r w:rsidRPr="00B90F83">
              <w:rPr>
                <w:rFonts w:ascii="Times New Roman" w:eastAsia="Times New Roman" w:hAnsi="Times New Roman"/>
                <w:b/>
                <w:sz w:val="24"/>
                <w:szCs w:val="24"/>
                <w:lang w:eastAsia="en-GB"/>
              </w:rPr>
              <w:t>COUPLED HOUSEHOLDS</w:t>
            </w:r>
          </w:p>
        </w:tc>
      </w:tr>
      <w:tr w:rsidR="001026C7" w:rsidRPr="00B90F83" w14:paraId="067ACE1A" w14:textId="77777777" w:rsidTr="003F7317">
        <w:tc>
          <w:tcPr>
            <w:tcW w:w="1190" w:type="pct"/>
            <w:tcBorders>
              <w:top w:val="single" w:sz="4" w:space="0" w:color="auto"/>
              <w:left w:val="nil"/>
              <w:bottom w:val="nil"/>
              <w:right w:val="nil"/>
            </w:tcBorders>
          </w:tcPr>
          <w:p w14:paraId="478241F4"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Lisasadzi</w:t>
            </w:r>
          </w:p>
        </w:tc>
        <w:tc>
          <w:tcPr>
            <w:tcW w:w="2017" w:type="pct"/>
            <w:tcBorders>
              <w:top w:val="single" w:sz="4" w:space="0" w:color="auto"/>
              <w:left w:val="nil"/>
              <w:bottom w:val="nil"/>
              <w:right w:val="nil"/>
            </w:tcBorders>
          </w:tcPr>
          <w:p w14:paraId="6B28FD70"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Bua</w:t>
            </w:r>
          </w:p>
        </w:tc>
        <w:tc>
          <w:tcPr>
            <w:tcW w:w="1793" w:type="pct"/>
            <w:tcBorders>
              <w:top w:val="single" w:sz="4" w:space="0" w:color="auto"/>
              <w:left w:val="nil"/>
              <w:bottom w:val="nil"/>
              <w:right w:val="nil"/>
            </w:tcBorders>
          </w:tcPr>
          <w:p w14:paraId="1E8F9CB0"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2565</w:t>
            </w:r>
          </w:p>
        </w:tc>
      </w:tr>
      <w:tr w:rsidR="001026C7" w:rsidRPr="00B90F83" w14:paraId="72F31E8F" w14:textId="77777777" w:rsidTr="003F7317">
        <w:tc>
          <w:tcPr>
            <w:tcW w:w="1190" w:type="pct"/>
            <w:tcBorders>
              <w:top w:val="nil"/>
              <w:left w:val="nil"/>
              <w:bottom w:val="nil"/>
              <w:right w:val="nil"/>
            </w:tcBorders>
          </w:tcPr>
          <w:p w14:paraId="30417DD5"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5B852BAB"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Chibwe</w:t>
            </w:r>
          </w:p>
        </w:tc>
        <w:tc>
          <w:tcPr>
            <w:tcW w:w="1793" w:type="pct"/>
            <w:tcBorders>
              <w:top w:val="nil"/>
              <w:left w:val="nil"/>
              <w:bottom w:val="nil"/>
              <w:right w:val="nil"/>
            </w:tcBorders>
          </w:tcPr>
          <w:p w14:paraId="1EE9306A"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913</w:t>
            </w:r>
          </w:p>
        </w:tc>
      </w:tr>
      <w:tr w:rsidR="001026C7" w:rsidRPr="00B90F83" w14:paraId="78483A1D" w14:textId="77777777" w:rsidTr="003F7317">
        <w:tc>
          <w:tcPr>
            <w:tcW w:w="1190" w:type="pct"/>
            <w:tcBorders>
              <w:top w:val="nil"/>
              <w:left w:val="nil"/>
              <w:bottom w:val="nil"/>
              <w:right w:val="nil"/>
            </w:tcBorders>
          </w:tcPr>
          <w:p w14:paraId="73E83BCC"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2F4AF806"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Kachenje</w:t>
            </w:r>
            <w:proofErr w:type="spellEnd"/>
            <w:r w:rsidRPr="00B90F83">
              <w:rPr>
                <w:rFonts w:ascii="Times New Roman" w:eastAsia="Times New Roman" w:hAnsi="Times New Roman"/>
                <w:sz w:val="24"/>
                <w:szCs w:val="24"/>
                <w:lang w:eastAsia="en-GB"/>
              </w:rPr>
              <w:t xml:space="preserve"> East</w:t>
            </w:r>
          </w:p>
        </w:tc>
        <w:tc>
          <w:tcPr>
            <w:tcW w:w="1793" w:type="pct"/>
            <w:tcBorders>
              <w:top w:val="nil"/>
              <w:left w:val="nil"/>
              <w:bottom w:val="nil"/>
              <w:right w:val="nil"/>
            </w:tcBorders>
          </w:tcPr>
          <w:p w14:paraId="6A19BBD8"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682</w:t>
            </w:r>
          </w:p>
        </w:tc>
      </w:tr>
      <w:tr w:rsidR="001026C7" w:rsidRPr="00B90F83" w14:paraId="4266C2B4" w14:textId="77777777" w:rsidTr="003F7317">
        <w:tc>
          <w:tcPr>
            <w:tcW w:w="1190" w:type="pct"/>
            <w:tcBorders>
              <w:top w:val="nil"/>
              <w:left w:val="nil"/>
              <w:bottom w:val="nil"/>
              <w:right w:val="nil"/>
            </w:tcBorders>
          </w:tcPr>
          <w:p w14:paraId="05EA52EA"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097B8F89"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Kachenje</w:t>
            </w:r>
            <w:proofErr w:type="spellEnd"/>
            <w:r w:rsidRPr="00B90F83">
              <w:rPr>
                <w:rFonts w:ascii="Times New Roman" w:eastAsia="Times New Roman" w:hAnsi="Times New Roman"/>
                <w:sz w:val="24"/>
                <w:szCs w:val="24"/>
                <w:lang w:eastAsia="en-GB"/>
              </w:rPr>
              <w:t xml:space="preserve"> West</w:t>
            </w:r>
          </w:p>
        </w:tc>
        <w:tc>
          <w:tcPr>
            <w:tcW w:w="1793" w:type="pct"/>
            <w:tcBorders>
              <w:top w:val="nil"/>
              <w:left w:val="nil"/>
              <w:bottom w:val="nil"/>
              <w:right w:val="nil"/>
            </w:tcBorders>
          </w:tcPr>
          <w:p w14:paraId="643E3AE8"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1985</w:t>
            </w:r>
          </w:p>
        </w:tc>
      </w:tr>
      <w:tr w:rsidR="001026C7" w:rsidRPr="00B90F83" w14:paraId="0E3A1464" w14:textId="77777777" w:rsidTr="003F7317">
        <w:tc>
          <w:tcPr>
            <w:tcW w:w="1190" w:type="pct"/>
            <w:tcBorders>
              <w:top w:val="nil"/>
              <w:left w:val="nil"/>
              <w:bottom w:val="nil"/>
              <w:right w:val="nil"/>
            </w:tcBorders>
          </w:tcPr>
          <w:p w14:paraId="7B4846DC"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1ED34D1A"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Kamphulu</w:t>
            </w:r>
            <w:proofErr w:type="spellEnd"/>
          </w:p>
        </w:tc>
        <w:tc>
          <w:tcPr>
            <w:tcW w:w="1793" w:type="pct"/>
            <w:tcBorders>
              <w:top w:val="nil"/>
              <w:left w:val="nil"/>
              <w:bottom w:val="nil"/>
              <w:right w:val="nil"/>
            </w:tcBorders>
          </w:tcPr>
          <w:p w14:paraId="2B419691"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983</w:t>
            </w:r>
          </w:p>
        </w:tc>
      </w:tr>
      <w:tr w:rsidR="001026C7" w:rsidRPr="00B90F83" w14:paraId="336590B0" w14:textId="77777777" w:rsidTr="003F7317">
        <w:tc>
          <w:tcPr>
            <w:tcW w:w="1190" w:type="pct"/>
            <w:tcBorders>
              <w:top w:val="nil"/>
              <w:left w:val="nil"/>
              <w:bottom w:val="nil"/>
              <w:right w:val="nil"/>
            </w:tcBorders>
          </w:tcPr>
          <w:p w14:paraId="652D0064"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0A74E1C9"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Kasera</w:t>
            </w:r>
            <w:proofErr w:type="spellEnd"/>
            <w:r w:rsidRPr="00B90F83">
              <w:rPr>
                <w:rFonts w:ascii="Times New Roman" w:eastAsia="Times New Roman" w:hAnsi="Times New Roman"/>
                <w:sz w:val="24"/>
                <w:szCs w:val="24"/>
                <w:lang w:eastAsia="en-GB"/>
              </w:rPr>
              <w:t xml:space="preserve"> North</w:t>
            </w:r>
          </w:p>
        </w:tc>
        <w:tc>
          <w:tcPr>
            <w:tcW w:w="1793" w:type="pct"/>
            <w:tcBorders>
              <w:top w:val="nil"/>
              <w:left w:val="nil"/>
              <w:bottom w:val="nil"/>
              <w:right w:val="nil"/>
            </w:tcBorders>
          </w:tcPr>
          <w:p w14:paraId="41068D3F"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826</w:t>
            </w:r>
          </w:p>
        </w:tc>
      </w:tr>
      <w:tr w:rsidR="001026C7" w:rsidRPr="00B90F83" w14:paraId="2D263A63" w14:textId="77777777" w:rsidTr="003F7317">
        <w:tc>
          <w:tcPr>
            <w:tcW w:w="1190" w:type="pct"/>
            <w:tcBorders>
              <w:top w:val="nil"/>
              <w:left w:val="nil"/>
              <w:bottom w:val="nil"/>
              <w:right w:val="nil"/>
            </w:tcBorders>
          </w:tcPr>
          <w:p w14:paraId="5A6C91DE"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1224DB00"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Kasera</w:t>
            </w:r>
            <w:proofErr w:type="spellEnd"/>
            <w:r w:rsidRPr="00B90F83">
              <w:rPr>
                <w:rFonts w:ascii="Times New Roman" w:eastAsia="Times New Roman" w:hAnsi="Times New Roman"/>
                <w:sz w:val="24"/>
                <w:szCs w:val="24"/>
                <w:lang w:eastAsia="en-GB"/>
              </w:rPr>
              <w:t xml:space="preserve"> South</w:t>
            </w:r>
          </w:p>
        </w:tc>
        <w:tc>
          <w:tcPr>
            <w:tcW w:w="1793" w:type="pct"/>
            <w:tcBorders>
              <w:top w:val="nil"/>
              <w:left w:val="nil"/>
              <w:bottom w:val="nil"/>
              <w:right w:val="nil"/>
            </w:tcBorders>
          </w:tcPr>
          <w:p w14:paraId="2AF25150"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1477</w:t>
            </w:r>
          </w:p>
        </w:tc>
      </w:tr>
      <w:tr w:rsidR="001026C7" w:rsidRPr="00B90F83" w14:paraId="3078D76D" w14:textId="77777777" w:rsidTr="003F7317">
        <w:trPr>
          <w:trHeight w:val="174"/>
        </w:trPr>
        <w:tc>
          <w:tcPr>
            <w:tcW w:w="1190" w:type="pct"/>
            <w:tcBorders>
              <w:top w:val="nil"/>
              <w:left w:val="nil"/>
              <w:bottom w:val="nil"/>
              <w:right w:val="nil"/>
            </w:tcBorders>
          </w:tcPr>
          <w:p w14:paraId="2E9AB704"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006BE023"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Kawamba</w:t>
            </w:r>
            <w:proofErr w:type="spellEnd"/>
            <w:r w:rsidRPr="00B90F83">
              <w:rPr>
                <w:rFonts w:ascii="Times New Roman" w:eastAsia="Times New Roman" w:hAnsi="Times New Roman"/>
                <w:sz w:val="24"/>
                <w:szCs w:val="24"/>
                <w:lang w:eastAsia="en-GB"/>
              </w:rPr>
              <w:t xml:space="preserve"> Central</w:t>
            </w:r>
          </w:p>
        </w:tc>
        <w:tc>
          <w:tcPr>
            <w:tcW w:w="1793" w:type="pct"/>
            <w:tcBorders>
              <w:top w:val="nil"/>
              <w:left w:val="nil"/>
              <w:bottom w:val="nil"/>
              <w:right w:val="nil"/>
            </w:tcBorders>
          </w:tcPr>
          <w:p w14:paraId="45823D5C"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1496</w:t>
            </w:r>
          </w:p>
        </w:tc>
      </w:tr>
      <w:tr w:rsidR="001026C7" w:rsidRPr="00B90F83" w14:paraId="133B4F8E" w14:textId="77777777" w:rsidTr="003F7317">
        <w:trPr>
          <w:trHeight w:val="225"/>
        </w:trPr>
        <w:tc>
          <w:tcPr>
            <w:tcW w:w="1190" w:type="pct"/>
            <w:tcBorders>
              <w:top w:val="nil"/>
              <w:left w:val="nil"/>
              <w:bottom w:val="nil"/>
              <w:right w:val="nil"/>
            </w:tcBorders>
          </w:tcPr>
          <w:p w14:paraId="26ED5035"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792AD266"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Kawamba</w:t>
            </w:r>
            <w:proofErr w:type="spellEnd"/>
            <w:r w:rsidRPr="00B90F83">
              <w:rPr>
                <w:rFonts w:ascii="Times New Roman" w:eastAsia="Times New Roman" w:hAnsi="Times New Roman"/>
                <w:sz w:val="24"/>
                <w:szCs w:val="24"/>
                <w:lang w:eastAsia="en-GB"/>
              </w:rPr>
              <w:t xml:space="preserve"> North</w:t>
            </w:r>
          </w:p>
        </w:tc>
        <w:tc>
          <w:tcPr>
            <w:tcW w:w="1793" w:type="pct"/>
            <w:tcBorders>
              <w:top w:val="nil"/>
              <w:left w:val="nil"/>
              <w:bottom w:val="nil"/>
              <w:right w:val="nil"/>
            </w:tcBorders>
          </w:tcPr>
          <w:p w14:paraId="7AD68864"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639</w:t>
            </w:r>
          </w:p>
        </w:tc>
      </w:tr>
      <w:tr w:rsidR="001026C7" w:rsidRPr="00B90F83" w14:paraId="11A4DA9E" w14:textId="77777777" w:rsidTr="003F7317">
        <w:trPr>
          <w:trHeight w:val="189"/>
        </w:trPr>
        <w:tc>
          <w:tcPr>
            <w:tcW w:w="1190" w:type="pct"/>
            <w:tcBorders>
              <w:top w:val="nil"/>
              <w:left w:val="nil"/>
              <w:bottom w:val="nil"/>
              <w:right w:val="nil"/>
            </w:tcBorders>
          </w:tcPr>
          <w:p w14:paraId="6567AB5D"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5525F224"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Kawamba</w:t>
            </w:r>
            <w:proofErr w:type="spellEnd"/>
            <w:r w:rsidRPr="00B90F83">
              <w:rPr>
                <w:rFonts w:ascii="Times New Roman" w:eastAsia="Times New Roman" w:hAnsi="Times New Roman"/>
                <w:sz w:val="24"/>
                <w:szCs w:val="24"/>
                <w:lang w:eastAsia="en-GB"/>
              </w:rPr>
              <w:t xml:space="preserve"> West</w:t>
            </w:r>
          </w:p>
        </w:tc>
        <w:tc>
          <w:tcPr>
            <w:tcW w:w="1793" w:type="pct"/>
            <w:tcBorders>
              <w:top w:val="nil"/>
              <w:left w:val="nil"/>
              <w:bottom w:val="nil"/>
              <w:right w:val="nil"/>
            </w:tcBorders>
          </w:tcPr>
          <w:p w14:paraId="2BC72360"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493</w:t>
            </w:r>
          </w:p>
        </w:tc>
      </w:tr>
      <w:tr w:rsidR="001026C7" w:rsidRPr="00B90F83" w14:paraId="33F9D33B" w14:textId="77777777" w:rsidTr="003F7317">
        <w:trPr>
          <w:trHeight w:val="189"/>
        </w:trPr>
        <w:tc>
          <w:tcPr>
            <w:tcW w:w="1190" w:type="pct"/>
            <w:tcBorders>
              <w:top w:val="nil"/>
              <w:left w:val="nil"/>
              <w:bottom w:val="nil"/>
              <w:right w:val="nil"/>
            </w:tcBorders>
          </w:tcPr>
          <w:p w14:paraId="7C639079"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12AA7130"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Kawamba</w:t>
            </w:r>
            <w:proofErr w:type="spellEnd"/>
            <w:r w:rsidRPr="00B90F83">
              <w:rPr>
                <w:rFonts w:ascii="Times New Roman" w:eastAsia="Times New Roman" w:hAnsi="Times New Roman"/>
                <w:sz w:val="24"/>
                <w:szCs w:val="24"/>
                <w:lang w:eastAsia="en-GB"/>
              </w:rPr>
              <w:t xml:space="preserve"> South</w:t>
            </w:r>
          </w:p>
        </w:tc>
        <w:tc>
          <w:tcPr>
            <w:tcW w:w="1793" w:type="pct"/>
            <w:tcBorders>
              <w:top w:val="nil"/>
              <w:left w:val="nil"/>
              <w:bottom w:val="nil"/>
              <w:right w:val="nil"/>
            </w:tcBorders>
          </w:tcPr>
          <w:p w14:paraId="2FC50266"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941</w:t>
            </w:r>
          </w:p>
        </w:tc>
      </w:tr>
      <w:tr w:rsidR="001026C7" w:rsidRPr="00B90F83" w14:paraId="4745420E" w14:textId="77777777" w:rsidTr="003F7317">
        <w:trPr>
          <w:trHeight w:val="210"/>
        </w:trPr>
        <w:tc>
          <w:tcPr>
            <w:tcW w:w="1190" w:type="pct"/>
            <w:tcBorders>
              <w:top w:val="nil"/>
              <w:left w:val="nil"/>
              <w:bottom w:val="nil"/>
              <w:right w:val="nil"/>
            </w:tcBorders>
          </w:tcPr>
          <w:p w14:paraId="12293F8D"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5377B1C7"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Lunju</w:t>
            </w:r>
            <w:proofErr w:type="spellEnd"/>
          </w:p>
        </w:tc>
        <w:tc>
          <w:tcPr>
            <w:tcW w:w="1793" w:type="pct"/>
            <w:tcBorders>
              <w:top w:val="nil"/>
              <w:left w:val="nil"/>
              <w:bottom w:val="nil"/>
              <w:right w:val="nil"/>
            </w:tcBorders>
          </w:tcPr>
          <w:p w14:paraId="31EC09EB"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639</w:t>
            </w:r>
          </w:p>
        </w:tc>
      </w:tr>
      <w:tr w:rsidR="001026C7" w:rsidRPr="00B90F83" w14:paraId="305D1C9A" w14:textId="77777777" w:rsidTr="003F7317">
        <w:trPr>
          <w:trHeight w:val="225"/>
        </w:trPr>
        <w:tc>
          <w:tcPr>
            <w:tcW w:w="1190" w:type="pct"/>
            <w:tcBorders>
              <w:top w:val="nil"/>
              <w:left w:val="nil"/>
              <w:bottom w:val="nil"/>
              <w:right w:val="nil"/>
            </w:tcBorders>
          </w:tcPr>
          <w:p w14:paraId="4703EA14"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7C37D6AE"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Mponda East</w:t>
            </w:r>
          </w:p>
        </w:tc>
        <w:tc>
          <w:tcPr>
            <w:tcW w:w="1793" w:type="pct"/>
            <w:tcBorders>
              <w:top w:val="nil"/>
              <w:left w:val="nil"/>
              <w:bottom w:val="nil"/>
              <w:right w:val="nil"/>
            </w:tcBorders>
          </w:tcPr>
          <w:p w14:paraId="0533D41D"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1919</w:t>
            </w:r>
          </w:p>
        </w:tc>
      </w:tr>
      <w:tr w:rsidR="001026C7" w:rsidRPr="00B90F83" w14:paraId="312FCC03" w14:textId="77777777" w:rsidTr="003F7317">
        <w:tc>
          <w:tcPr>
            <w:tcW w:w="1190" w:type="pct"/>
            <w:tcBorders>
              <w:top w:val="nil"/>
              <w:left w:val="nil"/>
              <w:bottom w:val="nil"/>
              <w:right w:val="nil"/>
            </w:tcBorders>
          </w:tcPr>
          <w:p w14:paraId="7F1EFF08"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632AD3DC"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Mponda West</w:t>
            </w:r>
          </w:p>
        </w:tc>
        <w:tc>
          <w:tcPr>
            <w:tcW w:w="1793" w:type="pct"/>
            <w:tcBorders>
              <w:top w:val="nil"/>
              <w:left w:val="nil"/>
              <w:bottom w:val="nil"/>
              <w:right w:val="nil"/>
            </w:tcBorders>
          </w:tcPr>
          <w:p w14:paraId="7D0E85CC"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1859</w:t>
            </w:r>
          </w:p>
        </w:tc>
      </w:tr>
      <w:tr w:rsidR="001026C7" w:rsidRPr="00B90F83" w14:paraId="117C6F42" w14:textId="77777777" w:rsidTr="003F7317">
        <w:tc>
          <w:tcPr>
            <w:tcW w:w="1190" w:type="pct"/>
            <w:tcBorders>
              <w:top w:val="nil"/>
              <w:left w:val="nil"/>
              <w:bottom w:val="nil"/>
              <w:right w:val="nil"/>
            </w:tcBorders>
          </w:tcPr>
          <w:p w14:paraId="11B24DF5"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2017" w:type="pct"/>
            <w:tcBorders>
              <w:top w:val="nil"/>
              <w:left w:val="nil"/>
              <w:bottom w:val="nil"/>
              <w:right w:val="nil"/>
            </w:tcBorders>
          </w:tcPr>
          <w:p w14:paraId="006572B2"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roofErr w:type="spellStart"/>
            <w:r w:rsidRPr="00B90F83">
              <w:rPr>
                <w:rFonts w:ascii="Times New Roman" w:eastAsia="Times New Roman" w:hAnsi="Times New Roman"/>
                <w:sz w:val="24"/>
                <w:szCs w:val="24"/>
                <w:lang w:eastAsia="en-GB"/>
              </w:rPr>
              <w:t>Zenza</w:t>
            </w:r>
            <w:proofErr w:type="spellEnd"/>
          </w:p>
        </w:tc>
        <w:tc>
          <w:tcPr>
            <w:tcW w:w="1793" w:type="pct"/>
            <w:tcBorders>
              <w:top w:val="nil"/>
              <w:left w:val="nil"/>
              <w:bottom w:val="nil"/>
              <w:right w:val="nil"/>
            </w:tcBorders>
          </w:tcPr>
          <w:p w14:paraId="4EEDBD1A" w14:textId="77777777" w:rsidR="001026C7" w:rsidRPr="00B90F83" w:rsidRDefault="001026C7" w:rsidP="00D00F2D">
            <w:pPr>
              <w:spacing w:after="0" w:line="360" w:lineRule="auto"/>
              <w:jc w:val="center"/>
              <w:rPr>
                <w:rFonts w:ascii="Times New Roman" w:eastAsia="Times New Roman" w:hAnsi="Times New Roman"/>
                <w:sz w:val="24"/>
                <w:szCs w:val="24"/>
                <w:lang w:eastAsia="en-GB"/>
              </w:rPr>
            </w:pPr>
            <w:r w:rsidRPr="00B90F83">
              <w:rPr>
                <w:rFonts w:ascii="Times New Roman" w:eastAsia="Times New Roman" w:hAnsi="Times New Roman"/>
                <w:sz w:val="24"/>
                <w:szCs w:val="24"/>
                <w:lang w:eastAsia="en-GB"/>
              </w:rPr>
              <w:t>561</w:t>
            </w:r>
          </w:p>
        </w:tc>
      </w:tr>
      <w:tr w:rsidR="001026C7" w:rsidRPr="00B90F83" w14:paraId="5C2AF548" w14:textId="77777777" w:rsidTr="003F7317">
        <w:trPr>
          <w:trHeight w:val="248"/>
        </w:trPr>
        <w:tc>
          <w:tcPr>
            <w:tcW w:w="1190" w:type="pct"/>
            <w:tcBorders>
              <w:top w:val="nil"/>
              <w:left w:val="nil"/>
              <w:bottom w:val="single" w:sz="4" w:space="0" w:color="auto"/>
              <w:right w:val="nil"/>
            </w:tcBorders>
            <w:hideMark/>
          </w:tcPr>
          <w:p w14:paraId="6DC4EC8C" w14:textId="77777777" w:rsidR="001026C7" w:rsidRPr="00B90F83" w:rsidRDefault="001026C7" w:rsidP="00D00F2D">
            <w:pPr>
              <w:spacing w:after="0" w:line="360" w:lineRule="auto"/>
              <w:jc w:val="both"/>
              <w:rPr>
                <w:rFonts w:ascii="Times New Roman" w:eastAsia="Times New Roman" w:hAnsi="Times New Roman"/>
                <w:b/>
                <w:sz w:val="24"/>
                <w:szCs w:val="24"/>
                <w:lang w:eastAsia="en-GB"/>
              </w:rPr>
            </w:pPr>
            <w:r w:rsidRPr="00B90F83">
              <w:rPr>
                <w:rFonts w:ascii="Times New Roman" w:eastAsia="Times New Roman" w:hAnsi="Times New Roman"/>
                <w:b/>
                <w:sz w:val="24"/>
                <w:szCs w:val="24"/>
                <w:lang w:eastAsia="en-GB"/>
              </w:rPr>
              <w:t>TOTAL</w:t>
            </w:r>
          </w:p>
        </w:tc>
        <w:tc>
          <w:tcPr>
            <w:tcW w:w="2017" w:type="pct"/>
            <w:tcBorders>
              <w:top w:val="nil"/>
              <w:left w:val="nil"/>
              <w:bottom w:val="single" w:sz="4" w:space="0" w:color="auto"/>
              <w:right w:val="nil"/>
            </w:tcBorders>
          </w:tcPr>
          <w:p w14:paraId="36B3B231" w14:textId="77777777" w:rsidR="001026C7" w:rsidRPr="00B90F83" w:rsidRDefault="001026C7" w:rsidP="00D00F2D">
            <w:pPr>
              <w:spacing w:after="0" w:line="360" w:lineRule="auto"/>
              <w:jc w:val="both"/>
              <w:rPr>
                <w:rFonts w:ascii="Times New Roman" w:eastAsia="Times New Roman" w:hAnsi="Times New Roman"/>
                <w:sz w:val="24"/>
                <w:szCs w:val="24"/>
                <w:lang w:eastAsia="en-GB"/>
              </w:rPr>
            </w:pPr>
          </w:p>
        </w:tc>
        <w:tc>
          <w:tcPr>
            <w:tcW w:w="1793" w:type="pct"/>
            <w:tcBorders>
              <w:top w:val="nil"/>
              <w:left w:val="nil"/>
              <w:bottom w:val="single" w:sz="4" w:space="0" w:color="auto"/>
              <w:right w:val="nil"/>
            </w:tcBorders>
            <w:hideMark/>
          </w:tcPr>
          <w:p w14:paraId="26C7DB0B" w14:textId="77777777" w:rsidR="001026C7" w:rsidRPr="00B90F83" w:rsidRDefault="001026C7" w:rsidP="00D00F2D">
            <w:pPr>
              <w:spacing w:after="0" w:line="360" w:lineRule="auto"/>
              <w:jc w:val="center"/>
              <w:rPr>
                <w:rFonts w:ascii="Times New Roman" w:eastAsia="Times New Roman" w:hAnsi="Times New Roman"/>
                <w:b/>
                <w:sz w:val="24"/>
                <w:szCs w:val="24"/>
                <w:lang w:eastAsia="en-GB"/>
              </w:rPr>
            </w:pPr>
            <w:r w:rsidRPr="00B90F83">
              <w:rPr>
                <w:rFonts w:ascii="Times New Roman" w:eastAsia="Times New Roman" w:hAnsi="Times New Roman"/>
                <w:b/>
                <w:sz w:val="24"/>
                <w:szCs w:val="24"/>
                <w:lang w:eastAsia="en-GB"/>
              </w:rPr>
              <w:t>17980</w:t>
            </w:r>
          </w:p>
        </w:tc>
      </w:tr>
    </w:tbl>
    <w:p w14:paraId="4471BBDD" w14:textId="77777777" w:rsidR="001026C7" w:rsidRPr="00F81105" w:rsidRDefault="001026C7" w:rsidP="00D00F2D">
      <w:pPr>
        <w:spacing w:after="0" w:line="360" w:lineRule="auto"/>
        <w:rPr>
          <w:rFonts w:ascii="Times New Roman" w:hAnsi="Times New Roman" w:cs="Times New Roman"/>
          <w:sz w:val="24"/>
          <w:szCs w:val="24"/>
          <w:lang w:eastAsia="en-ZA"/>
        </w:rPr>
      </w:pPr>
    </w:p>
    <w:p w14:paraId="503624F3" w14:textId="77777777" w:rsidR="009A6D85" w:rsidRPr="00F81105" w:rsidRDefault="009A6D85" w:rsidP="00D00F2D">
      <w:pPr>
        <w:spacing w:after="0" w:line="360" w:lineRule="auto"/>
        <w:rPr>
          <w:rFonts w:ascii="Times New Roman" w:hAnsi="Times New Roman" w:cs="Times New Roman"/>
          <w:sz w:val="24"/>
          <w:szCs w:val="24"/>
          <w:lang w:eastAsia="en-ZA"/>
        </w:rPr>
      </w:pPr>
    </w:p>
    <w:p w14:paraId="0F9192E7" w14:textId="77777777" w:rsidR="00A403FD" w:rsidRDefault="00A403FD" w:rsidP="00D00F2D">
      <w:pPr>
        <w:spacing w:after="0" w:line="360" w:lineRule="auto"/>
        <w:rPr>
          <w:rFonts w:ascii="Times New Roman" w:hAnsi="Times New Roman" w:cs="Times New Roman"/>
          <w:b/>
          <w:sz w:val="24"/>
          <w:szCs w:val="24"/>
          <w:lang w:eastAsia="en-ZA"/>
        </w:rPr>
      </w:pPr>
    </w:p>
    <w:p w14:paraId="468D6FE6" w14:textId="1EA06133" w:rsidR="001C62D0" w:rsidRPr="00F81105" w:rsidRDefault="008D01CC" w:rsidP="00D00F2D">
      <w:pPr>
        <w:spacing w:after="0" w:line="360" w:lineRule="auto"/>
        <w:rPr>
          <w:rFonts w:ascii="Times New Roman" w:hAnsi="Times New Roman" w:cs="Times New Roman"/>
          <w:b/>
          <w:lang w:eastAsia="en-ZA"/>
        </w:rPr>
      </w:pPr>
      <w:r w:rsidRPr="00F81105">
        <w:rPr>
          <w:rFonts w:ascii="Times New Roman" w:hAnsi="Times New Roman" w:cs="Times New Roman"/>
          <w:b/>
          <w:sz w:val="24"/>
          <w:szCs w:val="24"/>
          <w:lang w:eastAsia="en-ZA"/>
        </w:rPr>
        <w:t>Sample Size D</w:t>
      </w:r>
      <w:r w:rsidR="00002DF1" w:rsidRPr="00F81105">
        <w:rPr>
          <w:rFonts w:ascii="Times New Roman" w:hAnsi="Times New Roman" w:cs="Times New Roman"/>
          <w:b/>
          <w:sz w:val="24"/>
          <w:szCs w:val="24"/>
          <w:lang w:eastAsia="en-ZA"/>
        </w:rPr>
        <w:t>etermination</w:t>
      </w:r>
    </w:p>
    <w:p w14:paraId="19DFFA91" w14:textId="6DB41EC2" w:rsidR="00DF794E" w:rsidRPr="00F81105" w:rsidRDefault="00F9595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The sample size w</w:t>
      </w:r>
      <w:r w:rsidR="00BC2F40" w:rsidRPr="00F81105">
        <w:rPr>
          <w:rFonts w:ascii="Times New Roman" w:eastAsia="Times New Roman" w:hAnsi="Times New Roman" w:cs="Times New Roman"/>
          <w:sz w:val="24"/>
          <w:szCs w:val="24"/>
          <w:lang w:eastAsia="en-ZA"/>
        </w:rPr>
        <w:t>as</w:t>
      </w:r>
      <w:r w:rsidR="00B41C81" w:rsidRPr="00F81105">
        <w:rPr>
          <w:rFonts w:ascii="Times New Roman" w:eastAsia="Times New Roman" w:hAnsi="Times New Roman" w:cs="Times New Roman"/>
          <w:sz w:val="24"/>
          <w:szCs w:val="24"/>
          <w:lang w:eastAsia="en-ZA"/>
        </w:rPr>
        <w:t xml:space="preserve"> calculated using </w:t>
      </w:r>
      <w:r w:rsidR="00105CEF" w:rsidRPr="00F81105">
        <w:rPr>
          <w:rFonts w:ascii="Times New Roman" w:eastAsia="Times New Roman" w:hAnsi="Times New Roman" w:cs="Times New Roman"/>
          <w:sz w:val="24"/>
          <w:szCs w:val="24"/>
          <w:lang w:eastAsia="en-ZA"/>
        </w:rPr>
        <w:t xml:space="preserve">Taro </w:t>
      </w:r>
      <w:r w:rsidR="00B41C81" w:rsidRPr="00F81105">
        <w:rPr>
          <w:rFonts w:ascii="Times New Roman" w:eastAsia="Times New Roman" w:hAnsi="Times New Roman" w:cs="Times New Roman"/>
          <w:sz w:val="24"/>
          <w:szCs w:val="24"/>
          <w:lang w:eastAsia="en-ZA"/>
        </w:rPr>
        <w:t>Yamane’s formula (1967)</w:t>
      </w:r>
      <w:r w:rsidRPr="00F81105">
        <w:rPr>
          <w:rFonts w:ascii="Times New Roman" w:eastAsia="Times New Roman" w:hAnsi="Times New Roman" w:cs="Times New Roman"/>
          <w:sz w:val="24"/>
          <w:szCs w:val="24"/>
          <w:lang w:eastAsia="en-ZA"/>
        </w:rPr>
        <w:t xml:space="preserve"> because the population size of coupled farming households (N) </w:t>
      </w:r>
      <w:r w:rsidR="00BC2F40" w:rsidRPr="00F81105">
        <w:rPr>
          <w:rFonts w:ascii="Times New Roman" w:eastAsia="Times New Roman" w:hAnsi="Times New Roman" w:cs="Times New Roman"/>
          <w:sz w:val="24"/>
          <w:szCs w:val="24"/>
          <w:lang w:eastAsia="en-ZA"/>
        </w:rPr>
        <w:t>wa</w:t>
      </w:r>
      <w:r w:rsidRPr="00F81105">
        <w:rPr>
          <w:rFonts w:ascii="Times New Roman" w:eastAsia="Times New Roman" w:hAnsi="Times New Roman" w:cs="Times New Roman"/>
          <w:sz w:val="24"/>
          <w:szCs w:val="24"/>
          <w:lang w:eastAsia="en-ZA"/>
        </w:rPr>
        <w:t xml:space="preserve">s known in the </w:t>
      </w:r>
      <w:r w:rsidR="00002DF1" w:rsidRPr="00F81105">
        <w:rPr>
          <w:rFonts w:ascii="Times New Roman" w:eastAsia="Times New Roman" w:hAnsi="Times New Roman" w:cs="Times New Roman"/>
          <w:sz w:val="24"/>
          <w:szCs w:val="24"/>
          <w:lang w:eastAsia="en-ZA"/>
        </w:rPr>
        <w:t>two EPAs</w:t>
      </w:r>
      <w:r w:rsidRPr="00F81105">
        <w:rPr>
          <w:rFonts w:ascii="Times New Roman" w:eastAsia="Times New Roman" w:hAnsi="Times New Roman" w:cs="Times New Roman"/>
          <w:sz w:val="24"/>
          <w:szCs w:val="24"/>
          <w:lang w:eastAsia="en-ZA"/>
        </w:rPr>
        <w:t xml:space="preserve">. </w:t>
      </w:r>
    </w:p>
    <w:p w14:paraId="409C54FB" w14:textId="77777777" w:rsidR="00DF794E" w:rsidRPr="001A0410" w:rsidRDefault="00B41C81" w:rsidP="00D00F2D">
      <w:pPr>
        <w:pStyle w:val="NormalWeb"/>
        <w:spacing w:before="0" w:beforeAutospacing="0" w:after="0" w:afterAutospacing="0" w:line="360" w:lineRule="auto"/>
        <w:rPr>
          <w:rFonts w:eastAsia="+mn-ea"/>
          <w:kern w:val="24"/>
          <w:lang w:val="fr-FR"/>
        </w:rPr>
      </w:pPr>
      <w:r w:rsidRPr="00F81105">
        <w:rPr>
          <w:rFonts w:eastAsia="+mn-ea"/>
          <w:kern w:val="24"/>
          <w:lang w:val="en-GB"/>
        </w:rPr>
        <w:lastRenderedPageBreak/>
        <w:t xml:space="preserve"> </w:t>
      </w:r>
      <w:proofErr w:type="spellStart"/>
      <w:r w:rsidRPr="001A0410">
        <w:rPr>
          <w:rFonts w:eastAsia="+mn-ea"/>
          <w:kern w:val="24"/>
          <w:lang w:val="fr-FR"/>
        </w:rPr>
        <w:t>Yamane’s</w:t>
      </w:r>
      <w:proofErr w:type="spellEnd"/>
      <w:r w:rsidR="00F95952" w:rsidRPr="001A0410">
        <w:rPr>
          <w:rFonts w:eastAsia="+mn-ea"/>
          <w:kern w:val="24"/>
          <w:lang w:val="fr-FR"/>
        </w:rPr>
        <w:t xml:space="preserve"> </w:t>
      </w:r>
      <w:proofErr w:type="gramStart"/>
      <w:r w:rsidR="00F95952" w:rsidRPr="001A0410">
        <w:rPr>
          <w:rFonts w:eastAsia="+mn-ea"/>
          <w:kern w:val="24"/>
          <w:lang w:val="fr-FR"/>
        </w:rPr>
        <w:t>Formula:</w:t>
      </w:r>
      <w:proofErr w:type="gramEnd"/>
    </w:p>
    <w:p w14:paraId="487505E3" w14:textId="77777777" w:rsidR="00DF794E" w:rsidRPr="001A0410" w:rsidRDefault="00F95952" w:rsidP="00D00F2D">
      <w:pPr>
        <w:pStyle w:val="NormalWeb"/>
        <w:spacing w:before="0" w:beforeAutospacing="0" w:after="0" w:afterAutospacing="0" w:line="360" w:lineRule="auto"/>
        <w:ind w:left="1440" w:firstLineChars="350" w:firstLine="840"/>
        <w:rPr>
          <w:rFonts w:eastAsia="+mn-ea"/>
          <w:kern w:val="24"/>
          <w:lang w:val="fr-FR"/>
        </w:rPr>
      </w:pPr>
      <w:proofErr w:type="gramStart"/>
      <w:r w:rsidRPr="001A0410">
        <w:rPr>
          <w:rFonts w:eastAsia="+mn-ea"/>
          <w:kern w:val="24"/>
          <w:lang w:val="fr-FR"/>
        </w:rPr>
        <w:t>n</w:t>
      </w:r>
      <w:proofErr w:type="gramEnd"/>
      <w:r w:rsidRPr="001A0410">
        <w:rPr>
          <w:rFonts w:eastAsia="+mn-ea"/>
          <w:kern w:val="24"/>
          <w:lang w:val="fr-FR"/>
        </w:rPr>
        <w:t>=   N/(1+Ne</w:t>
      </w:r>
      <w:r w:rsidRPr="001A0410">
        <w:rPr>
          <w:rFonts w:eastAsia="+mn-ea"/>
          <w:kern w:val="24"/>
          <w:vertAlign w:val="superscript"/>
          <w:lang w:val="fr-FR"/>
        </w:rPr>
        <w:t>2</w:t>
      </w:r>
      <w:r w:rsidRPr="001A0410">
        <w:rPr>
          <w:rFonts w:eastAsia="+mn-ea"/>
          <w:kern w:val="24"/>
          <w:lang w:val="fr-FR"/>
        </w:rPr>
        <w:t>)</w:t>
      </w:r>
    </w:p>
    <w:p w14:paraId="31E44F11" w14:textId="5D1F29C0" w:rsidR="00706FB7" w:rsidRPr="00B90F83" w:rsidRDefault="00F95952" w:rsidP="00D00F2D">
      <w:pPr>
        <w:pStyle w:val="NormalWeb"/>
        <w:spacing w:before="0" w:beforeAutospacing="0" w:after="0" w:afterAutospacing="0" w:line="360" w:lineRule="auto"/>
        <w:ind w:left="720"/>
        <w:rPr>
          <w:rFonts w:eastAsia="+mn-ea"/>
          <w:kern w:val="24"/>
          <w:lang w:val="en-GB"/>
        </w:rPr>
      </w:pPr>
      <w:r w:rsidRPr="001A0410">
        <w:rPr>
          <w:rFonts w:eastAsia="+mn-ea"/>
          <w:kern w:val="24"/>
          <w:lang w:val="fr-FR"/>
        </w:rPr>
        <w:t xml:space="preserve">                         </w:t>
      </w:r>
      <w:r w:rsidRPr="00B90F83">
        <w:rPr>
          <w:rFonts w:eastAsia="+mn-ea"/>
          <w:kern w:val="24"/>
          <w:lang w:val="en-GB"/>
        </w:rPr>
        <w:t>Where:</w:t>
      </w:r>
      <w:r w:rsidRPr="00B90F83">
        <w:rPr>
          <w:rFonts w:eastAsia="+mn-ea"/>
          <w:kern w:val="24"/>
          <w:lang w:val="en-GB"/>
        </w:rPr>
        <w:br/>
        <w:t xml:space="preserve">                                         n = sample size</w:t>
      </w:r>
      <w:r w:rsidRPr="00B90F83">
        <w:rPr>
          <w:rFonts w:eastAsia="+mn-ea"/>
          <w:kern w:val="24"/>
          <w:lang w:val="en-GB"/>
        </w:rPr>
        <w:br/>
        <w:t xml:space="preserve">                                         N = total population</w:t>
      </w:r>
      <w:r w:rsidRPr="00B90F83">
        <w:rPr>
          <w:rFonts w:eastAsia="+mn-ea"/>
          <w:kern w:val="24"/>
          <w:lang w:val="en-GB"/>
        </w:rPr>
        <w:br/>
        <w:t xml:space="preserve">                                         e = margin of error</w:t>
      </w:r>
      <w:r w:rsidR="00A476DD" w:rsidRPr="00F81105">
        <w:rPr>
          <w:rFonts w:eastAsia="+mn-ea"/>
          <w:kern w:val="24"/>
          <w:lang w:val="en-GB"/>
        </w:rPr>
        <w:t xml:space="preserve"> (0.10</w:t>
      </w:r>
      <w:r w:rsidRPr="00F81105">
        <w:rPr>
          <w:rFonts w:eastAsia="+mn-ea"/>
          <w:kern w:val="24"/>
          <w:lang w:val="en-GB"/>
        </w:rPr>
        <w:t>)</w:t>
      </w:r>
      <w:r w:rsidRPr="00B90F83">
        <w:rPr>
          <w:rFonts w:eastAsia="+mn-ea"/>
          <w:kern w:val="24"/>
          <w:lang w:val="en-GB"/>
        </w:rPr>
        <w:t xml:space="preserve">      </w:t>
      </w:r>
    </w:p>
    <w:p w14:paraId="76430B9E" w14:textId="77777777" w:rsidR="00154804" w:rsidRDefault="00154804" w:rsidP="00D00F2D">
      <w:pPr>
        <w:spacing w:after="0" w:line="360" w:lineRule="auto"/>
        <w:jc w:val="both"/>
        <w:rPr>
          <w:rFonts w:ascii="Times New Roman" w:eastAsia="+mn-ea" w:hAnsi="Times New Roman" w:cs="Times New Roman"/>
          <w:kern w:val="24"/>
          <w:sz w:val="24"/>
          <w:szCs w:val="24"/>
        </w:rPr>
      </w:pPr>
    </w:p>
    <w:p w14:paraId="1507679C" w14:textId="7609D3F9" w:rsidR="00584595" w:rsidRDefault="00706FB7" w:rsidP="00D00F2D">
      <w:pPr>
        <w:spacing w:after="0" w:line="360" w:lineRule="auto"/>
        <w:jc w:val="both"/>
        <w:rPr>
          <w:rFonts w:ascii="Times New Roman" w:eastAsia="Calibri" w:hAnsi="Times New Roman" w:cs="Times New Roman"/>
          <w:kern w:val="2"/>
          <w:sz w:val="24"/>
          <w:szCs w:val="24"/>
          <w14:ligatures w14:val="standardContextual"/>
        </w:rPr>
      </w:pPr>
      <w:r w:rsidRPr="00F81105">
        <w:rPr>
          <w:rFonts w:ascii="Times New Roman" w:eastAsia="+mn-ea" w:hAnsi="Times New Roman" w:cs="Times New Roman"/>
          <w:kern w:val="24"/>
          <w:sz w:val="24"/>
          <w:szCs w:val="24"/>
        </w:rPr>
        <w:t xml:space="preserve">After randomly selecting </w:t>
      </w:r>
      <w:proofErr w:type="spellStart"/>
      <w:r w:rsidRPr="00F81105">
        <w:rPr>
          <w:rFonts w:ascii="Times New Roman" w:eastAsia="+mn-ea" w:hAnsi="Times New Roman" w:cs="Times New Roman"/>
          <w:kern w:val="24"/>
          <w:sz w:val="24"/>
          <w:szCs w:val="24"/>
        </w:rPr>
        <w:t>Embo</w:t>
      </w:r>
      <w:r w:rsidR="00C93936" w:rsidRPr="00F81105">
        <w:rPr>
          <w:rFonts w:ascii="Times New Roman" w:eastAsia="+mn-ea" w:hAnsi="Times New Roman" w:cs="Times New Roman"/>
          <w:kern w:val="24"/>
          <w:sz w:val="24"/>
          <w:szCs w:val="24"/>
        </w:rPr>
        <w:t>mbeni</w:t>
      </w:r>
      <w:proofErr w:type="spellEnd"/>
      <w:r w:rsidR="00C93936" w:rsidRPr="00F81105">
        <w:rPr>
          <w:rFonts w:ascii="Times New Roman" w:eastAsia="+mn-ea" w:hAnsi="Times New Roman" w:cs="Times New Roman"/>
          <w:kern w:val="24"/>
          <w:sz w:val="24"/>
          <w:szCs w:val="24"/>
        </w:rPr>
        <w:t xml:space="preserve">, </w:t>
      </w:r>
      <w:proofErr w:type="spellStart"/>
      <w:r w:rsidR="00C93936" w:rsidRPr="00F81105">
        <w:rPr>
          <w:rFonts w:ascii="Times New Roman" w:eastAsia="+mn-ea" w:hAnsi="Times New Roman" w:cs="Times New Roman"/>
          <w:kern w:val="24"/>
          <w:sz w:val="24"/>
          <w:szCs w:val="24"/>
        </w:rPr>
        <w:t>Enukweni</w:t>
      </w:r>
      <w:proofErr w:type="spellEnd"/>
      <w:r w:rsidRPr="00F81105">
        <w:rPr>
          <w:rFonts w:ascii="Times New Roman" w:eastAsia="+mn-ea" w:hAnsi="Times New Roman" w:cs="Times New Roman"/>
          <w:kern w:val="24"/>
          <w:sz w:val="24"/>
          <w:szCs w:val="24"/>
        </w:rPr>
        <w:t xml:space="preserve">, Mponda East, </w:t>
      </w:r>
      <w:proofErr w:type="spellStart"/>
      <w:r w:rsidRPr="00F81105">
        <w:rPr>
          <w:rFonts w:ascii="Times New Roman" w:eastAsia="+mn-ea" w:hAnsi="Times New Roman" w:cs="Times New Roman"/>
          <w:kern w:val="24"/>
          <w:sz w:val="24"/>
          <w:szCs w:val="24"/>
        </w:rPr>
        <w:t>Kamphulu</w:t>
      </w:r>
      <w:proofErr w:type="spellEnd"/>
      <w:r w:rsidRPr="00F81105">
        <w:rPr>
          <w:rFonts w:ascii="Times New Roman" w:eastAsia="+mn-ea" w:hAnsi="Times New Roman" w:cs="Times New Roman"/>
          <w:kern w:val="24"/>
          <w:sz w:val="24"/>
          <w:szCs w:val="24"/>
        </w:rPr>
        <w:t xml:space="preserve"> and Bua sections, the value </w:t>
      </w:r>
      <w:r w:rsidR="001C3B35" w:rsidRPr="00F81105">
        <w:rPr>
          <w:rFonts w:ascii="Times New Roman" w:eastAsia="+mn-ea" w:hAnsi="Times New Roman" w:cs="Times New Roman"/>
          <w:kern w:val="24"/>
          <w:sz w:val="24"/>
          <w:szCs w:val="24"/>
        </w:rPr>
        <w:t xml:space="preserve">of N </w:t>
      </w:r>
      <w:r w:rsidR="00BC2F40" w:rsidRPr="00F81105">
        <w:rPr>
          <w:rFonts w:ascii="Times New Roman" w:eastAsia="+mn-ea" w:hAnsi="Times New Roman" w:cs="Times New Roman"/>
          <w:kern w:val="24"/>
          <w:sz w:val="24"/>
          <w:szCs w:val="24"/>
        </w:rPr>
        <w:t>was</w:t>
      </w:r>
      <w:r w:rsidR="001C3B35" w:rsidRPr="00F81105">
        <w:rPr>
          <w:rFonts w:ascii="Times New Roman" w:eastAsia="+mn-ea" w:hAnsi="Times New Roman" w:cs="Times New Roman"/>
          <w:kern w:val="24"/>
          <w:sz w:val="24"/>
          <w:szCs w:val="24"/>
        </w:rPr>
        <w:t xml:space="preserve"> 7366</w:t>
      </w:r>
      <w:r w:rsidRPr="00F81105">
        <w:rPr>
          <w:rFonts w:ascii="Times New Roman" w:eastAsia="+mn-ea" w:hAnsi="Times New Roman" w:cs="Times New Roman"/>
          <w:kern w:val="24"/>
          <w:sz w:val="24"/>
          <w:szCs w:val="24"/>
        </w:rPr>
        <w:t xml:space="preserve">. </w:t>
      </w:r>
      <w:r w:rsidR="00584595" w:rsidRPr="001026C7">
        <w:rPr>
          <w:rFonts w:ascii="Times New Roman" w:eastAsia="+mn-ea" w:hAnsi="Times New Roman" w:cs="Times New Roman"/>
          <w:kern w:val="24"/>
          <w:sz w:val="24"/>
          <w:szCs w:val="24"/>
        </w:rPr>
        <w:t xml:space="preserve">Worth noting, the number of sections was determined </w:t>
      </w:r>
      <w:r w:rsidR="00584595" w:rsidRPr="001026C7">
        <w:rPr>
          <w:rFonts w:ascii="Times New Roman" w:eastAsia="Calibri" w:hAnsi="Times New Roman" w:cs="Times New Roman"/>
          <w:kern w:val="2"/>
          <w:sz w:val="24"/>
          <w:szCs w:val="24"/>
          <w14:ligatures w14:val="standardContextual"/>
        </w:rPr>
        <w:t>basing on the proportion to the size of the total population of coupled farming households in each EPA.</w:t>
      </w:r>
    </w:p>
    <w:p w14:paraId="6F969619" w14:textId="77777777" w:rsidR="00F05773" w:rsidRPr="001026C7" w:rsidRDefault="00F05773" w:rsidP="00D00F2D">
      <w:pPr>
        <w:spacing w:after="0" w:line="360" w:lineRule="auto"/>
        <w:jc w:val="both"/>
        <w:rPr>
          <w:rFonts w:ascii="Times New Roman" w:eastAsia="+mn-ea" w:hAnsi="Times New Roman" w:cs="Times New Roman"/>
          <w:kern w:val="24"/>
          <w:sz w:val="24"/>
          <w:szCs w:val="24"/>
        </w:rPr>
      </w:pPr>
    </w:p>
    <w:p w14:paraId="30BE401F" w14:textId="29B25E05" w:rsidR="00DF794E" w:rsidRPr="00F81105" w:rsidRDefault="00706FB7" w:rsidP="00D00F2D">
      <w:pPr>
        <w:pStyle w:val="NormalWeb"/>
        <w:spacing w:before="0" w:beforeAutospacing="0" w:after="0" w:afterAutospacing="0" w:line="360" w:lineRule="auto"/>
        <w:jc w:val="both"/>
        <w:rPr>
          <w:rFonts w:eastAsia="+mn-ea"/>
          <w:kern w:val="24"/>
          <w:lang w:val="en-GB"/>
        </w:rPr>
      </w:pPr>
      <w:r w:rsidRPr="00F81105">
        <w:rPr>
          <w:rFonts w:eastAsia="+mn-ea"/>
          <w:kern w:val="24"/>
          <w:lang w:val="en-GB"/>
        </w:rPr>
        <w:t xml:space="preserve">Using </w:t>
      </w:r>
      <w:r w:rsidR="00555BF1" w:rsidRPr="00F81105">
        <w:rPr>
          <w:rFonts w:eastAsia="+mn-ea"/>
          <w:kern w:val="24"/>
          <w:lang w:val="en-GB"/>
        </w:rPr>
        <w:t>Yamane’s</w:t>
      </w:r>
      <w:r w:rsidR="00F95952" w:rsidRPr="00F81105">
        <w:rPr>
          <w:rFonts w:eastAsia="+mn-ea"/>
          <w:kern w:val="24"/>
          <w:lang w:val="en-GB"/>
        </w:rPr>
        <w:t xml:space="preserve"> formula</w:t>
      </w:r>
      <w:r w:rsidR="00555BF1" w:rsidRPr="00F81105">
        <w:rPr>
          <w:rFonts w:eastAsia="+mn-ea"/>
          <w:kern w:val="24"/>
          <w:lang w:val="en-GB"/>
        </w:rPr>
        <w:t xml:space="preserve"> (1967)</w:t>
      </w:r>
      <w:r w:rsidR="00F95952" w:rsidRPr="00F81105">
        <w:rPr>
          <w:rFonts w:eastAsia="+mn-ea"/>
          <w:kern w:val="24"/>
          <w:lang w:val="en-GB"/>
        </w:rPr>
        <w:t xml:space="preserve"> for calculating </w:t>
      </w:r>
      <w:r w:rsidR="0032732E" w:rsidRPr="00F81105">
        <w:rPr>
          <w:rFonts w:eastAsia="+mn-ea"/>
          <w:kern w:val="24"/>
          <w:lang w:val="en-GB"/>
        </w:rPr>
        <w:t>sample size with a 10 percent level of precision</w:t>
      </w:r>
      <w:r w:rsidR="00D679C2" w:rsidRPr="00F81105">
        <w:rPr>
          <w:rFonts w:eastAsia="+mn-ea"/>
          <w:kern w:val="24"/>
          <w:lang w:val="en-GB"/>
        </w:rPr>
        <w:t xml:space="preserve"> and</w:t>
      </w:r>
      <w:r w:rsidR="00555BF1" w:rsidRPr="00F81105">
        <w:rPr>
          <w:rFonts w:eastAsia="+mn-ea"/>
          <w:kern w:val="24"/>
          <w:lang w:val="en-GB"/>
        </w:rPr>
        <w:t xml:space="preserve"> confidence level </w:t>
      </w:r>
      <w:r w:rsidR="009C357E" w:rsidRPr="00F81105">
        <w:rPr>
          <w:rFonts w:eastAsia="+mn-ea"/>
          <w:kern w:val="24"/>
          <w:lang w:val="en-GB"/>
        </w:rPr>
        <w:t>of 90</w:t>
      </w:r>
      <w:r w:rsidR="00F95952" w:rsidRPr="00F81105">
        <w:rPr>
          <w:rFonts w:eastAsia="+mn-ea"/>
          <w:kern w:val="24"/>
          <w:lang w:val="en-GB"/>
        </w:rPr>
        <w:t xml:space="preserve"> </w:t>
      </w:r>
      <w:r w:rsidR="001B7686" w:rsidRPr="00F81105">
        <w:rPr>
          <w:rFonts w:eastAsia="+mn-ea"/>
          <w:kern w:val="24"/>
          <w:lang w:val="en-GB"/>
        </w:rPr>
        <w:t>percent</w:t>
      </w:r>
      <w:r w:rsidR="00E62F21" w:rsidRPr="00F81105">
        <w:rPr>
          <w:rFonts w:eastAsia="+mn-ea"/>
          <w:kern w:val="24"/>
          <w:lang w:val="en-GB"/>
        </w:rPr>
        <w:t xml:space="preserve"> </w:t>
      </w:r>
      <w:r w:rsidR="00E62F21" w:rsidRPr="00F81105">
        <w:rPr>
          <w:rFonts w:eastAsia="+mn-ea"/>
          <w:kern w:val="24"/>
          <w:lang w:val="en-GB"/>
        </w:rPr>
        <w:fldChar w:fldCharType="begin" w:fldLock="1"/>
      </w:r>
      <w:r w:rsidR="001A57AA" w:rsidRPr="00F81105">
        <w:rPr>
          <w:rFonts w:eastAsia="+mn-ea"/>
          <w:kern w:val="24"/>
          <w:lang w:val="en-GB"/>
        </w:rPr>
        <w:instrText>ADDIN CSL_CITATION {"citationItems":[{"id":"ITEM-1","itemData":{"abstract":"El presente estudio de caso fue realizado en la empresa de Autotransportes “Ticket Center” en la Cd. de Delicias, Chihuahua, la cual ofrece servicios tales como, la venta de boletos a diferentes destinos de la Unión Americana, asesoría para el trámite de visa láser, traslado al consulado Americano en Cd. Juárez. El objetivo del estudio de caso fue implementar el Programa de Calidad Moderniza, que es avalado por la Secretaría de Turismo, esto con la finalidad de introducir a la compañía a un proceso de formalización y profesionalización necesario para incrementar las posibilidades de permanencia y crecimiento en un mercado cada vez más competitivo. Para lograr lo anterior se realizó un curso de capacitación para personal administrativo y operativo con la finalidad de que conocieran las herramientas que permitieron un mejor desempeño tanto personal como colectivo, además se condujo una Planeación Estratégica que tuvo como resultado la formulación de la misión, valores y política de calidad. Otro resultado trascendente es la elaboración del Manual de Calidad, indispensable para obtener la acreditación conocida como el distintivo “M”, el cual fue entregado por el Secretario de Desarrollo Comercial y Turístico del Gobierno de Estado de Chihuahua.Desde su implementación se tiene un control para el cumplimiento de las metas trazadas de manera objetiva y cuantificable a través de los indicadores más trascendentes para el mejoramiento del desempeño de la empresa como los son: incremento de sus utilidades, la satisfacción de sus clientes y productividad.","author":[{"dropping-particle":"","family":"Abebe","given":"Lemlem","non-dropping-particle":"","parse-names":false,"suffix":""},{"dropping-particle":"","family":"Kifle","given":"Derenje","non-dropping-particle":"","parse-names":false,"suffix":""},{"dropping-particle":"","family":"Hugo","given":"De Groote.","non-dropping-particle":"","parse-names":false,"suffix":""}],"container-title":"Journal of Gender, Agriculture and Food Security","id":"ITEM-1","issue":"3","issued":{"date-parts":[["2016"]]},"page":"1-22","title":"Analysis of women empowerment in agricultural index: the case of Toke Kutaye District of Oromia, Ethiopia.","type":"article-journal","volume":"1"},"uris":["http://www.mendeley.com/documents/?uuid=935a298c-9ce4-40f7-bb96-9287cf491267"]}],"mendeley":{"formattedCitation":"(Abebe, Kifle and Hugo, 2016)","plainTextFormattedCitation":"(Abebe, Kifle and Hugo, 2016)","previouslyFormattedCitation":"(Abebe, Kifle and Hugo, 2016)"},"properties":{"noteIndex":0},"schema":"https://github.com/citation-style-language/schema/raw/master/csl-citation.json"}</w:instrText>
      </w:r>
      <w:r w:rsidR="00E62F21" w:rsidRPr="00F81105">
        <w:rPr>
          <w:rFonts w:eastAsia="+mn-ea"/>
          <w:kern w:val="24"/>
          <w:lang w:val="en-GB"/>
        </w:rPr>
        <w:fldChar w:fldCharType="separate"/>
      </w:r>
      <w:r w:rsidR="00E62F21" w:rsidRPr="00F81105">
        <w:rPr>
          <w:rFonts w:eastAsia="+mn-ea"/>
          <w:kern w:val="24"/>
          <w:lang w:val="en-GB"/>
        </w:rPr>
        <w:t xml:space="preserve">(Abebe, Kifle </w:t>
      </w:r>
      <w:r w:rsidR="001561A9">
        <w:rPr>
          <w:rFonts w:eastAsia="+mn-ea"/>
          <w:kern w:val="24"/>
          <w:lang w:val="en-GB"/>
        </w:rPr>
        <w:t>&amp;</w:t>
      </w:r>
      <w:r w:rsidR="001561A9" w:rsidRPr="00F81105">
        <w:rPr>
          <w:rFonts w:eastAsia="+mn-ea"/>
          <w:kern w:val="24"/>
          <w:lang w:val="en-GB"/>
        </w:rPr>
        <w:t xml:space="preserve"> </w:t>
      </w:r>
      <w:r w:rsidR="00E62F21" w:rsidRPr="00F81105">
        <w:rPr>
          <w:rFonts w:eastAsia="+mn-ea"/>
          <w:kern w:val="24"/>
          <w:lang w:val="en-GB"/>
        </w:rPr>
        <w:t>Hug</w:t>
      </w:r>
      <w:r w:rsidR="00F846AC">
        <w:rPr>
          <w:rFonts w:eastAsia="+mn-ea"/>
          <w:kern w:val="24"/>
          <w:lang w:val="en-GB"/>
        </w:rPr>
        <w:t>o</w:t>
      </w:r>
      <w:r w:rsidR="00E62F21" w:rsidRPr="00F81105">
        <w:rPr>
          <w:rFonts w:eastAsia="+mn-ea"/>
          <w:kern w:val="24"/>
          <w:lang w:val="en-GB"/>
        </w:rPr>
        <w:t xml:space="preserve"> 2016)</w:t>
      </w:r>
      <w:r w:rsidR="00E62F21" w:rsidRPr="00F81105">
        <w:rPr>
          <w:rFonts w:eastAsia="+mn-ea"/>
          <w:kern w:val="24"/>
          <w:lang w:val="en-GB"/>
        </w:rPr>
        <w:fldChar w:fldCharType="end"/>
      </w:r>
      <w:r w:rsidR="001B7686" w:rsidRPr="00F81105">
        <w:rPr>
          <w:rFonts w:eastAsia="+mn-ea"/>
          <w:kern w:val="24"/>
          <w:lang w:val="en-GB"/>
        </w:rPr>
        <w:t>,</w:t>
      </w:r>
      <w:r w:rsidR="004A4C89" w:rsidRPr="00F81105">
        <w:rPr>
          <w:rFonts w:eastAsia="+mn-ea"/>
          <w:kern w:val="24"/>
          <w:lang w:val="en-GB"/>
        </w:rPr>
        <w:t xml:space="preserve"> the sample size </w:t>
      </w:r>
      <w:r w:rsidR="00002DF1" w:rsidRPr="00F81105">
        <w:rPr>
          <w:rFonts w:eastAsia="+mn-ea"/>
          <w:kern w:val="24"/>
          <w:lang w:val="en-GB"/>
        </w:rPr>
        <w:t xml:space="preserve"> for the </w:t>
      </w:r>
      <w:r w:rsidR="00723241" w:rsidRPr="00F81105">
        <w:rPr>
          <w:rFonts w:eastAsia="+mn-ea"/>
          <w:kern w:val="24"/>
          <w:lang w:val="en-GB"/>
        </w:rPr>
        <w:t>two EPAs</w:t>
      </w:r>
      <w:r w:rsidR="00002DF1" w:rsidRPr="00F81105">
        <w:rPr>
          <w:rFonts w:eastAsia="+mn-ea"/>
          <w:kern w:val="24"/>
          <w:lang w:val="en-GB"/>
        </w:rPr>
        <w:t xml:space="preserve"> </w:t>
      </w:r>
      <w:r w:rsidR="00BC2F40" w:rsidRPr="00F81105">
        <w:rPr>
          <w:rFonts w:eastAsia="+mn-ea"/>
          <w:kern w:val="24"/>
          <w:lang w:val="en-GB"/>
        </w:rPr>
        <w:t>was</w:t>
      </w:r>
      <w:r w:rsidR="00F95952" w:rsidRPr="00F81105">
        <w:rPr>
          <w:rFonts w:eastAsia="+mn-ea"/>
          <w:kern w:val="24"/>
          <w:lang w:val="en-GB"/>
        </w:rPr>
        <w:t xml:space="preserve"> as follows:</w:t>
      </w:r>
    </w:p>
    <w:p w14:paraId="10347F1A" w14:textId="68C26BE7" w:rsidR="00002DF1" w:rsidRPr="00F81105" w:rsidRDefault="00002DF1" w:rsidP="00D00F2D">
      <w:pPr>
        <w:pStyle w:val="NormalWeb"/>
        <w:spacing w:before="0" w:beforeAutospacing="0" w:after="0" w:afterAutospacing="0" w:line="360" w:lineRule="auto"/>
        <w:rPr>
          <w:lang w:val="en-GB"/>
        </w:rPr>
      </w:pPr>
      <w:r w:rsidRPr="00F81105">
        <w:rPr>
          <w:rFonts w:eastAsia="+mn-ea"/>
          <w:kern w:val="24"/>
          <w:sz w:val="52"/>
          <w:szCs w:val="52"/>
          <w:lang w:val="en-GB"/>
        </w:rPr>
        <w:t xml:space="preserve">            </w:t>
      </w:r>
      <w:r w:rsidR="000B7588" w:rsidRPr="00B90F83">
        <w:rPr>
          <w:rFonts w:eastAsia="+mn-ea"/>
          <w:kern w:val="24"/>
          <w:lang w:val="en-GB"/>
        </w:rPr>
        <w:t xml:space="preserve">n = </w:t>
      </w:r>
      <w:r w:rsidR="001C3B35" w:rsidRPr="00B90F83">
        <w:rPr>
          <w:rFonts w:eastAsia="+mn-ea"/>
          <w:kern w:val="24"/>
          <w:lang w:val="en-GB"/>
        </w:rPr>
        <w:t>7366/ (1+7366</w:t>
      </w:r>
      <w:r w:rsidR="000B7588" w:rsidRPr="00B90F83">
        <w:rPr>
          <w:rFonts w:eastAsia="+mn-ea"/>
          <w:kern w:val="24"/>
          <w:lang w:val="en-GB"/>
        </w:rPr>
        <w:t xml:space="preserve"> </w:t>
      </w:r>
      <w:r w:rsidRPr="00B90F83">
        <w:rPr>
          <w:rFonts w:eastAsia="+mn-ea"/>
          <w:kern w:val="24"/>
          <w:lang w:val="en-GB"/>
        </w:rPr>
        <w:t>(0.10 x 0.10))</w:t>
      </w:r>
    </w:p>
    <w:p w14:paraId="48FCD41F" w14:textId="196AA9F4" w:rsidR="00002DF1" w:rsidRPr="00F81105" w:rsidRDefault="00002DF1" w:rsidP="00D00F2D">
      <w:pPr>
        <w:pStyle w:val="NormalWeb"/>
        <w:spacing w:before="0" w:beforeAutospacing="0" w:after="0" w:afterAutospacing="0" w:line="360" w:lineRule="auto"/>
        <w:rPr>
          <w:lang w:val="en-GB"/>
        </w:rPr>
      </w:pPr>
      <w:r w:rsidRPr="00B90F83">
        <w:rPr>
          <w:rFonts w:eastAsia="+mn-ea"/>
          <w:kern w:val="24"/>
          <w:lang w:val="en-GB"/>
        </w:rPr>
        <w:t xml:space="preserve">  </w:t>
      </w:r>
      <w:r w:rsidR="001C3B35" w:rsidRPr="00B90F83">
        <w:rPr>
          <w:rFonts w:eastAsia="+mn-ea"/>
          <w:kern w:val="24"/>
          <w:lang w:val="en-GB"/>
        </w:rPr>
        <w:t xml:space="preserve">                        = 7366</w:t>
      </w:r>
      <w:r w:rsidR="000B7588" w:rsidRPr="00B90F83">
        <w:rPr>
          <w:rFonts w:eastAsia="+mn-ea"/>
          <w:kern w:val="24"/>
          <w:lang w:val="en-GB"/>
        </w:rPr>
        <w:t xml:space="preserve"> </w:t>
      </w:r>
      <w:proofErr w:type="gramStart"/>
      <w:r w:rsidR="007C4AFB" w:rsidRPr="00B90F83">
        <w:rPr>
          <w:rFonts w:eastAsia="+mn-ea"/>
          <w:kern w:val="24"/>
          <w:lang w:val="en-GB"/>
        </w:rPr>
        <w:t>/(</w:t>
      </w:r>
      <w:proofErr w:type="gramEnd"/>
      <w:r w:rsidR="007C4AFB" w:rsidRPr="00B90F83">
        <w:rPr>
          <w:rFonts w:eastAsia="+mn-ea"/>
          <w:kern w:val="24"/>
          <w:lang w:val="en-GB"/>
        </w:rPr>
        <w:t>1+</w:t>
      </w:r>
      <w:r w:rsidR="001C3B35" w:rsidRPr="00B90F83">
        <w:rPr>
          <w:rFonts w:eastAsia="+mn-ea"/>
          <w:kern w:val="24"/>
          <w:lang w:val="en-GB"/>
        </w:rPr>
        <w:t>73.66</w:t>
      </w:r>
      <w:r w:rsidRPr="00B90F83">
        <w:rPr>
          <w:rFonts w:eastAsia="+mn-ea"/>
          <w:kern w:val="24"/>
          <w:lang w:val="en-GB"/>
        </w:rPr>
        <w:t>)</w:t>
      </w:r>
    </w:p>
    <w:p w14:paraId="266294A3" w14:textId="1B18A56E" w:rsidR="00002DF1" w:rsidRPr="00F81105" w:rsidRDefault="00002DF1" w:rsidP="00D00F2D">
      <w:pPr>
        <w:pStyle w:val="NormalWeb"/>
        <w:spacing w:before="0" w:beforeAutospacing="0" w:after="0" w:afterAutospacing="0" w:line="360" w:lineRule="auto"/>
        <w:rPr>
          <w:lang w:val="en-GB"/>
        </w:rPr>
      </w:pPr>
      <w:r w:rsidRPr="00B90F83">
        <w:rPr>
          <w:rFonts w:eastAsia="+mn-ea"/>
          <w:kern w:val="24"/>
          <w:lang w:val="en-GB"/>
        </w:rPr>
        <w:t xml:space="preserve">  </w:t>
      </w:r>
      <w:r w:rsidR="001C3B35" w:rsidRPr="00B90F83">
        <w:rPr>
          <w:rFonts w:eastAsia="+mn-ea"/>
          <w:kern w:val="24"/>
          <w:lang w:val="en-GB"/>
        </w:rPr>
        <w:t xml:space="preserve">                        = 7366</w:t>
      </w:r>
      <w:r w:rsidR="007C4AFB" w:rsidRPr="00B90F83">
        <w:rPr>
          <w:rFonts w:eastAsia="+mn-ea"/>
          <w:kern w:val="24"/>
          <w:lang w:val="en-GB"/>
        </w:rPr>
        <w:t>/</w:t>
      </w:r>
      <w:r w:rsidR="001C3B35" w:rsidRPr="00B90F83">
        <w:rPr>
          <w:rFonts w:eastAsia="+mn-ea"/>
          <w:kern w:val="24"/>
          <w:lang w:val="en-GB"/>
        </w:rPr>
        <w:t>74.66</w:t>
      </w:r>
    </w:p>
    <w:p w14:paraId="2FCF0BB1" w14:textId="42580F96" w:rsidR="00723241" w:rsidRPr="00B90F83" w:rsidRDefault="001C3B35" w:rsidP="00D00F2D">
      <w:pPr>
        <w:pStyle w:val="NormalWeb"/>
        <w:spacing w:before="0" w:beforeAutospacing="0" w:after="0" w:afterAutospacing="0" w:line="360" w:lineRule="auto"/>
        <w:rPr>
          <w:rFonts w:eastAsia="+mn-ea"/>
          <w:kern w:val="24"/>
          <w:lang w:val="en-GB"/>
        </w:rPr>
      </w:pPr>
      <w:r w:rsidRPr="00B90F83">
        <w:rPr>
          <w:rFonts w:eastAsia="+mn-ea"/>
          <w:kern w:val="24"/>
          <w:lang w:val="en-GB"/>
        </w:rPr>
        <w:t xml:space="preserve">  </w:t>
      </w:r>
      <w:r w:rsidR="00194F86" w:rsidRPr="00B90F83">
        <w:rPr>
          <w:rFonts w:eastAsia="+mn-ea"/>
          <w:kern w:val="24"/>
          <w:lang w:val="en-GB"/>
        </w:rPr>
        <w:t xml:space="preserve">                        =98.66</w:t>
      </w:r>
      <w:r w:rsidR="00194F86" w:rsidRPr="00B90F83">
        <w:rPr>
          <w:rFonts w:eastAsia="+mn-ea"/>
          <w:kern w:val="24"/>
          <w:lang w:val="en-GB"/>
        </w:rPr>
        <w:tab/>
      </w:r>
    </w:p>
    <w:p w14:paraId="78E756F1" w14:textId="77777777" w:rsidR="00723241" w:rsidRPr="00B90F83" w:rsidRDefault="00723241" w:rsidP="00D00F2D">
      <w:pPr>
        <w:pStyle w:val="NormalWeb"/>
        <w:spacing w:before="0" w:beforeAutospacing="0" w:after="0" w:afterAutospacing="0" w:line="360" w:lineRule="auto"/>
        <w:rPr>
          <w:rFonts w:eastAsia="+mn-ea"/>
          <w:kern w:val="24"/>
          <w:lang w:val="en-GB"/>
        </w:rPr>
      </w:pPr>
    </w:p>
    <w:p w14:paraId="5EBD6DD3" w14:textId="60B10412" w:rsidR="00A403FD" w:rsidRDefault="00883FAD" w:rsidP="00D00F2D">
      <w:pPr>
        <w:spacing w:after="0" w:line="360" w:lineRule="auto"/>
        <w:jc w:val="both"/>
        <w:rPr>
          <w:rFonts w:ascii="Times New Roman" w:eastAsia="Calibri" w:hAnsi="Times New Roman" w:cs="Times New Roman"/>
          <w:kern w:val="24"/>
          <w:sz w:val="24"/>
          <w:szCs w:val="24"/>
          <w:lang w:eastAsia="en-ZA"/>
        </w:rPr>
      </w:pPr>
      <w:r w:rsidRPr="00F81105">
        <w:rPr>
          <w:rFonts w:ascii="Times New Roman" w:eastAsia="Calibri" w:hAnsi="Times New Roman" w:cs="Times New Roman"/>
          <w:kern w:val="24"/>
          <w:sz w:val="24"/>
          <w:szCs w:val="24"/>
          <w:lang w:eastAsia="en-ZA"/>
        </w:rPr>
        <w:t xml:space="preserve">Accounting for </w:t>
      </w:r>
      <w:r w:rsidR="00256DE7" w:rsidRPr="00F81105">
        <w:rPr>
          <w:rFonts w:ascii="Times New Roman" w:eastAsia="Calibri" w:hAnsi="Times New Roman" w:cs="Times New Roman"/>
          <w:kern w:val="24"/>
          <w:sz w:val="24"/>
          <w:szCs w:val="24"/>
          <w:lang w:eastAsia="en-ZA"/>
        </w:rPr>
        <w:t>non-response</w:t>
      </w:r>
      <w:r w:rsidRPr="00F81105">
        <w:rPr>
          <w:rFonts w:ascii="Times New Roman" w:eastAsia="Calibri" w:hAnsi="Times New Roman" w:cs="Times New Roman"/>
          <w:kern w:val="24"/>
          <w:sz w:val="24"/>
          <w:szCs w:val="24"/>
          <w:lang w:eastAsia="en-ZA"/>
        </w:rPr>
        <w:t>, 116</w:t>
      </w:r>
      <w:r w:rsidR="003C3652" w:rsidRPr="00F81105">
        <w:rPr>
          <w:rFonts w:ascii="Times New Roman" w:eastAsia="Calibri" w:hAnsi="Times New Roman" w:cs="Times New Roman"/>
          <w:kern w:val="24"/>
          <w:sz w:val="24"/>
          <w:szCs w:val="24"/>
          <w:lang w:eastAsia="en-ZA"/>
        </w:rPr>
        <w:t xml:space="preserve"> households (11</w:t>
      </w:r>
      <w:r w:rsidRPr="00F81105">
        <w:rPr>
          <w:rFonts w:ascii="Times New Roman" w:eastAsia="Calibri" w:hAnsi="Times New Roman" w:cs="Times New Roman"/>
          <w:kern w:val="24"/>
          <w:sz w:val="24"/>
          <w:szCs w:val="24"/>
          <w:lang w:eastAsia="en-ZA"/>
        </w:rPr>
        <w:t>6</w:t>
      </w:r>
      <w:r w:rsidR="00002DF1" w:rsidRPr="00F81105">
        <w:rPr>
          <w:rFonts w:ascii="Times New Roman" w:eastAsia="Calibri" w:hAnsi="Times New Roman" w:cs="Times New Roman"/>
          <w:kern w:val="24"/>
          <w:sz w:val="24"/>
          <w:szCs w:val="24"/>
          <w:lang w:eastAsia="en-ZA"/>
        </w:rPr>
        <w:t xml:space="preserve"> husbands and </w:t>
      </w:r>
      <w:r w:rsidR="003C3652" w:rsidRPr="00F81105">
        <w:rPr>
          <w:rFonts w:ascii="Times New Roman" w:eastAsia="Calibri" w:hAnsi="Times New Roman" w:cs="Times New Roman"/>
          <w:kern w:val="24"/>
          <w:sz w:val="24"/>
          <w:szCs w:val="24"/>
          <w:lang w:eastAsia="en-ZA"/>
        </w:rPr>
        <w:t>11</w:t>
      </w:r>
      <w:r w:rsidRPr="00F81105">
        <w:rPr>
          <w:rFonts w:ascii="Times New Roman" w:eastAsia="Calibri" w:hAnsi="Times New Roman" w:cs="Times New Roman"/>
          <w:kern w:val="24"/>
          <w:sz w:val="24"/>
          <w:szCs w:val="24"/>
          <w:lang w:eastAsia="en-ZA"/>
        </w:rPr>
        <w:t>6</w:t>
      </w:r>
      <w:r w:rsidR="00723241" w:rsidRPr="00F81105">
        <w:rPr>
          <w:rFonts w:ascii="Times New Roman" w:eastAsia="Calibri" w:hAnsi="Times New Roman" w:cs="Times New Roman"/>
          <w:kern w:val="24"/>
          <w:sz w:val="24"/>
          <w:szCs w:val="24"/>
          <w:lang w:eastAsia="en-ZA"/>
        </w:rPr>
        <w:t xml:space="preserve"> </w:t>
      </w:r>
      <w:r w:rsidRPr="00F81105">
        <w:rPr>
          <w:rFonts w:ascii="Times New Roman" w:eastAsia="Calibri" w:hAnsi="Times New Roman" w:cs="Times New Roman"/>
          <w:kern w:val="24"/>
          <w:sz w:val="24"/>
          <w:szCs w:val="24"/>
          <w:lang w:eastAsia="en-ZA"/>
        </w:rPr>
        <w:t>wives) were</w:t>
      </w:r>
      <w:r w:rsidR="00002DF1" w:rsidRPr="00F81105">
        <w:rPr>
          <w:rFonts w:ascii="Times New Roman" w:eastAsia="Calibri" w:hAnsi="Times New Roman" w:cs="Times New Roman"/>
          <w:kern w:val="24"/>
          <w:sz w:val="24"/>
          <w:szCs w:val="24"/>
          <w:lang w:eastAsia="en-ZA"/>
        </w:rPr>
        <w:t xml:space="preserve"> interviewed in the study</w:t>
      </w:r>
      <w:r w:rsidRPr="00F81105">
        <w:rPr>
          <w:rFonts w:ascii="Times New Roman" w:eastAsia="Calibri" w:hAnsi="Times New Roman" w:cs="Times New Roman"/>
          <w:kern w:val="24"/>
          <w:sz w:val="24"/>
          <w:szCs w:val="24"/>
          <w:lang w:eastAsia="en-ZA"/>
        </w:rPr>
        <w:t xml:space="preserve">, </w:t>
      </w:r>
      <w:proofErr w:type="spellStart"/>
      <w:r w:rsidR="001561A9">
        <w:rPr>
          <w:rFonts w:ascii="Times New Roman" w:eastAsia="Calibri" w:hAnsi="Times New Roman" w:cs="Times New Roman"/>
          <w:kern w:val="24"/>
          <w:sz w:val="24"/>
          <w:szCs w:val="24"/>
          <w:lang w:eastAsia="en-ZA"/>
        </w:rPr>
        <w:t>totaling</w:t>
      </w:r>
      <w:proofErr w:type="spellEnd"/>
      <w:r w:rsidR="001561A9" w:rsidRPr="00F81105">
        <w:rPr>
          <w:rFonts w:ascii="Times New Roman" w:eastAsia="Calibri" w:hAnsi="Times New Roman" w:cs="Times New Roman"/>
          <w:kern w:val="24"/>
          <w:sz w:val="24"/>
          <w:szCs w:val="24"/>
          <w:lang w:eastAsia="en-ZA"/>
        </w:rPr>
        <w:t xml:space="preserve"> </w:t>
      </w:r>
      <w:r w:rsidRPr="00F81105">
        <w:rPr>
          <w:rFonts w:ascii="Times New Roman" w:eastAsia="Calibri" w:hAnsi="Times New Roman" w:cs="Times New Roman"/>
          <w:kern w:val="24"/>
          <w:sz w:val="24"/>
          <w:szCs w:val="24"/>
          <w:lang w:eastAsia="en-ZA"/>
        </w:rPr>
        <w:t>232</w:t>
      </w:r>
      <w:r w:rsidR="003C3652" w:rsidRPr="00F81105">
        <w:rPr>
          <w:rFonts w:ascii="Times New Roman" w:eastAsia="Calibri" w:hAnsi="Times New Roman" w:cs="Times New Roman"/>
          <w:kern w:val="24"/>
          <w:sz w:val="24"/>
          <w:szCs w:val="24"/>
          <w:lang w:eastAsia="en-ZA"/>
        </w:rPr>
        <w:t xml:space="preserve"> respondents</w:t>
      </w:r>
      <w:r w:rsidR="00002DF1" w:rsidRPr="00F81105">
        <w:rPr>
          <w:rFonts w:ascii="Times New Roman" w:eastAsia="Calibri" w:hAnsi="Times New Roman" w:cs="Times New Roman"/>
          <w:kern w:val="24"/>
          <w:sz w:val="24"/>
          <w:szCs w:val="24"/>
          <w:lang w:eastAsia="en-ZA"/>
        </w:rPr>
        <w:t>.</w:t>
      </w:r>
      <w:r w:rsidR="00723241" w:rsidRPr="00F81105">
        <w:rPr>
          <w:rFonts w:ascii="Times New Roman" w:eastAsia="Calibri" w:hAnsi="Times New Roman" w:cs="Times New Roman"/>
          <w:kern w:val="24"/>
          <w:sz w:val="24"/>
          <w:szCs w:val="24"/>
          <w:lang w:eastAsia="en-ZA"/>
        </w:rPr>
        <w:t xml:space="preserve"> Sharing the sample size proportionately </w:t>
      </w:r>
      <w:r w:rsidR="00194F86" w:rsidRPr="00F81105">
        <w:rPr>
          <w:rFonts w:ascii="Times New Roman" w:eastAsia="Calibri" w:hAnsi="Times New Roman" w:cs="Times New Roman"/>
          <w:kern w:val="24"/>
          <w:sz w:val="24"/>
          <w:szCs w:val="24"/>
          <w:lang w:eastAsia="en-ZA"/>
        </w:rPr>
        <w:t>between the two EPAs, 80</w:t>
      </w:r>
      <w:r w:rsidR="00406718" w:rsidRPr="00F81105">
        <w:rPr>
          <w:rFonts w:ascii="Times New Roman" w:eastAsia="Calibri" w:hAnsi="Times New Roman" w:cs="Times New Roman"/>
          <w:kern w:val="24"/>
          <w:sz w:val="24"/>
          <w:szCs w:val="24"/>
          <w:lang w:eastAsia="en-ZA"/>
        </w:rPr>
        <w:t xml:space="preserve"> households (80</w:t>
      </w:r>
      <w:r w:rsidR="00EA1638" w:rsidRPr="00F81105">
        <w:rPr>
          <w:rFonts w:ascii="Times New Roman" w:eastAsia="Calibri" w:hAnsi="Times New Roman" w:cs="Times New Roman"/>
          <w:kern w:val="24"/>
          <w:sz w:val="24"/>
          <w:szCs w:val="24"/>
          <w:lang w:eastAsia="en-ZA"/>
        </w:rPr>
        <w:t xml:space="preserve"> husbands and </w:t>
      </w:r>
      <w:r w:rsidR="00406718" w:rsidRPr="00F81105">
        <w:rPr>
          <w:rFonts w:ascii="Times New Roman" w:eastAsia="Calibri" w:hAnsi="Times New Roman" w:cs="Times New Roman"/>
          <w:kern w:val="24"/>
          <w:sz w:val="24"/>
          <w:szCs w:val="24"/>
          <w:lang w:eastAsia="en-ZA"/>
        </w:rPr>
        <w:t>80</w:t>
      </w:r>
      <w:r w:rsidR="003C3652" w:rsidRPr="00F81105">
        <w:rPr>
          <w:rFonts w:ascii="Times New Roman" w:eastAsia="Calibri" w:hAnsi="Times New Roman" w:cs="Times New Roman"/>
          <w:kern w:val="24"/>
          <w:sz w:val="24"/>
          <w:szCs w:val="24"/>
          <w:lang w:eastAsia="en-ZA"/>
        </w:rPr>
        <w:t xml:space="preserve"> </w:t>
      </w:r>
      <w:r w:rsidRPr="00F81105">
        <w:rPr>
          <w:rFonts w:ascii="Times New Roman" w:eastAsia="Calibri" w:hAnsi="Times New Roman" w:cs="Times New Roman"/>
          <w:kern w:val="24"/>
          <w:sz w:val="24"/>
          <w:szCs w:val="24"/>
          <w:lang w:eastAsia="en-ZA"/>
        </w:rPr>
        <w:t>wives) were</w:t>
      </w:r>
      <w:r w:rsidR="00EA1638" w:rsidRPr="00F81105">
        <w:rPr>
          <w:rFonts w:ascii="Times New Roman" w:eastAsia="Calibri" w:hAnsi="Times New Roman" w:cs="Times New Roman"/>
          <w:kern w:val="24"/>
          <w:sz w:val="24"/>
          <w:szCs w:val="24"/>
          <w:lang w:eastAsia="en-ZA"/>
        </w:rPr>
        <w:t xml:space="preserve"> int</w:t>
      </w:r>
      <w:r w:rsidR="00406718" w:rsidRPr="00F81105">
        <w:rPr>
          <w:rFonts w:ascii="Times New Roman" w:eastAsia="Calibri" w:hAnsi="Times New Roman" w:cs="Times New Roman"/>
          <w:kern w:val="24"/>
          <w:sz w:val="24"/>
          <w:szCs w:val="24"/>
          <w:lang w:eastAsia="en-ZA"/>
        </w:rPr>
        <w:t>erviewed in Lis</w:t>
      </w:r>
      <w:r w:rsidRPr="00F81105">
        <w:rPr>
          <w:rFonts w:ascii="Times New Roman" w:eastAsia="Calibri" w:hAnsi="Times New Roman" w:cs="Times New Roman"/>
          <w:kern w:val="24"/>
          <w:sz w:val="24"/>
          <w:szCs w:val="24"/>
          <w:lang w:eastAsia="en-ZA"/>
        </w:rPr>
        <w:t>asadzi EPA and 3</w:t>
      </w:r>
      <w:r w:rsidR="00EA47BD" w:rsidRPr="00F81105">
        <w:rPr>
          <w:rFonts w:ascii="Times New Roman" w:eastAsia="Calibri" w:hAnsi="Times New Roman" w:cs="Times New Roman"/>
          <w:kern w:val="24"/>
          <w:sz w:val="24"/>
          <w:szCs w:val="24"/>
          <w:lang w:eastAsia="en-ZA"/>
        </w:rPr>
        <w:t>6</w:t>
      </w:r>
      <w:r w:rsidRPr="00F81105">
        <w:rPr>
          <w:rFonts w:ascii="Times New Roman" w:eastAsia="Calibri" w:hAnsi="Times New Roman" w:cs="Times New Roman"/>
          <w:kern w:val="24"/>
          <w:sz w:val="24"/>
          <w:szCs w:val="24"/>
          <w:lang w:eastAsia="en-ZA"/>
        </w:rPr>
        <w:t xml:space="preserve"> households (36</w:t>
      </w:r>
      <w:r w:rsidR="00EA1638" w:rsidRPr="00F81105">
        <w:rPr>
          <w:rFonts w:ascii="Times New Roman" w:eastAsia="Calibri" w:hAnsi="Times New Roman" w:cs="Times New Roman"/>
          <w:kern w:val="24"/>
          <w:sz w:val="24"/>
          <w:szCs w:val="24"/>
          <w:lang w:eastAsia="en-ZA"/>
        </w:rPr>
        <w:t xml:space="preserve"> husbands and </w:t>
      </w:r>
      <w:r w:rsidRPr="00F81105">
        <w:rPr>
          <w:rFonts w:ascii="Times New Roman" w:eastAsia="Calibri" w:hAnsi="Times New Roman" w:cs="Times New Roman"/>
          <w:kern w:val="24"/>
          <w:sz w:val="24"/>
          <w:szCs w:val="24"/>
          <w:lang w:eastAsia="en-ZA"/>
        </w:rPr>
        <w:t>36</w:t>
      </w:r>
      <w:r w:rsidR="003C3652" w:rsidRPr="00F81105">
        <w:rPr>
          <w:rFonts w:ascii="Times New Roman" w:eastAsia="Calibri" w:hAnsi="Times New Roman" w:cs="Times New Roman"/>
          <w:kern w:val="24"/>
          <w:sz w:val="24"/>
          <w:szCs w:val="24"/>
          <w:lang w:eastAsia="en-ZA"/>
        </w:rPr>
        <w:t xml:space="preserve"> </w:t>
      </w:r>
      <w:r w:rsidRPr="00F81105">
        <w:rPr>
          <w:rFonts w:ascii="Times New Roman" w:eastAsia="Calibri" w:hAnsi="Times New Roman" w:cs="Times New Roman"/>
          <w:kern w:val="24"/>
          <w:sz w:val="24"/>
          <w:szCs w:val="24"/>
          <w:lang w:eastAsia="en-ZA"/>
        </w:rPr>
        <w:t xml:space="preserve">wives) were </w:t>
      </w:r>
      <w:r w:rsidR="00EA1638" w:rsidRPr="00F81105">
        <w:rPr>
          <w:rFonts w:ascii="Times New Roman" w:eastAsia="Calibri" w:hAnsi="Times New Roman" w:cs="Times New Roman"/>
          <w:kern w:val="24"/>
          <w:sz w:val="24"/>
          <w:szCs w:val="24"/>
          <w:lang w:eastAsia="en-ZA"/>
        </w:rPr>
        <w:t>interviewed in Bwengu.</w:t>
      </w:r>
    </w:p>
    <w:p w14:paraId="0521B35A" w14:textId="77777777" w:rsidR="00154804" w:rsidRPr="00F81105" w:rsidRDefault="00154804" w:rsidP="00D00F2D">
      <w:pPr>
        <w:spacing w:after="0" w:line="360" w:lineRule="auto"/>
        <w:jc w:val="both"/>
        <w:rPr>
          <w:rFonts w:ascii="Times New Roman" w:eastAsia="Calibri" w:hAnsi="Times New Roman" w:cs="Times New Roman"/>
          <w:kern w:val="24"/>
          <w:sz w:val="24"/>
          <w:szCs w:val="24"/>
          <w:lang w:eastAsia="en-ZA"/>
        </w:rPr>
      </w:pPr>
    </w:p>
    <w:p w14:paraId="289DBDE9" w14:textId="39CF4EB4" w:rsidR="00176B1E" w:rsidRPr="00343F45" w:rsidRDefault="00F05773" w:rsidP="009E3486">
      <w:pPr>
        <w:pStyle w:val="Heading2"/>
        <w:numPr>
          <w:ilvl w:val="1"/>
          <w:numId w:val="44"/>
        </w:numPr>
      </w:pPr>
      <w:r>
        <w:tab/>
      </w:r>
      <w:bookmarkStart w:id="102" w:name="_Toc195892158"/>
      <w:r w:rsidR="00F95952" w:rsidRPr="00343F45">
        <w:t>Data Analysis</w:t>
      </w:r>
      <w:bookmarkEnd w:id="102"/>
    </w:p>
    <w:p w14:paraId="090035C5" w14:textId="610B307F" w:rsidR="00176B1E" w:rsidRPr="00B90F83" w:rsidRDefault="00F05773" w:rsidP="00F05773">
      <w:pPr>
        <w:pStyle w:val="Heading3"/>
        <w:ind w:left="720" w:firstLine="0"/>
      </w:pPr>
      <w:bookmarkStart w:id="103" w:name="_Toc195892159"/>
      <w:r>
        <w:t xml:space="preserve">3.5.1 </w:t>
      </w:r>
      <w:r>
        <w:tab/>
      </w:r>
      <w:r w:rsidR="00176B1E" w:rsidRPr="00B90F83">
        <w:t>Quantitative data analysis</w:t>
      </w:r>
      <w:bookmarkEnd w:id="103"/>
    </w:p>
    <w:p w14:paraId="0A43C324" w14:textId="067C2575" w:rsidR="007F50DF" w:rsidRDefault="00EA47BD"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Quantitative d</w:t>
      </w:r>
      <w:r w:rsidR="00176B1E" w:rsidRPr="00B90F83">
        <w:rPr>
          <w:rFonts w:ascii="Times New Roman" w:hAnsi="Times New Roman" w:cs="Times New Roman"/>
          <w:sz w:val="24"/>
          <w:szCs w:val="24"/>
        </w:rPr>
        <w:t>ata</w:t>
      </w:r>
      <w:r w:rsidR="006105C3" w:rsidRPr="00B90F83">
        <w:rPr>
          <w:rFonts w:ascii="Times New Roman" w:hAnsi="Times New Roman" w:cs="Times New Roman"/>
          <w:sz w:val="24"/>
          <w:szCs w:val="24"/>
        </w:rPr>
        <w:t xml:space="preserve"> analysis commence</w:t>
      </w:r>
      <w:r w:rsidR="004C0B2E" w:rsidRPr="00B90F83">
        <w:rPr>
          <w:rFonts w:ascii="Times New Roman" w:hAnsi="Times New Roman" w:cs="Times New Roman"/>
          <w:sz w:val="24"/>
          <w:szCs w:val="24"/>
        </w:rPr>
        <w:t>d</w:t>
      </w:r>
      <w:r w:rsidR="006105C3" w:rsidRPr="00B90F83">
        <w:rPr>
          <w:rFonts w:ascii="Times New Roman" w:hAnsi="Times New Roman" w:cs="Times New Roman"/>
          <w:sz w:val="24"/>
          <w:szCs w:val="24"/>
        </w:rPr>
        <w:t xml:space="preserve"> with</w:t>
      </w:r>
      <w:r w:rsidR="003D5174" w:rsidRPr="00B90F83">
        <w:rPr>
          <w:rFonts w:ascii="Times New Roman" w:hAnsi="Times New Roman" w:cs="Times New Roman"/>
          <w:sz w:val="24"/>
          <w:szCs w:val="24"/>
        </w:rPr>
        <w:t xml:space="preserve"> descriptive statistics</w:t>
      </w:r>
      <w:r w:rsidR="00B42146" w:rsidRPr="00B90F83">
        <w:rPr>
          <w:rFonts w:ascii="Times New Roman" w:hAnsi="Times New Roman" w:cs="Times New Roman"/>
          <w:sz w:val="24"/>
          <w:szCs w:val="24"/>
        </w:rPr>
        <w:t xml:space="preserve"> using SPSS</w:t>
      </w:r>
      <w:r w:rsidR="003D5174" w:rsidRPr="00B90F83">
        <w:rPr>
          <w:rFonts w:ascii="Times New Roman" w:hAnsi="Times New Roman" w:cs="Times New Roman"/>
          <w:sz w:val="24"/>
          <w:szCs w:val="24"/>
        </w:rPr>
        <w:t xml:space="preserve"> to determine husbands</w:t>
      </w:r>
      <w:r w:rsidR="00887CF2">
        <w:rPr>
          <w:rFonts w:ascii="Times New Roman" w:hAnsi="Times New Roman" w:cs="Times New Roman"/>
          <w:sz w:val="24"/>
          <w:szCs w:val="24"/>
        </w:rPr>
        <w:t>’</w:t>
      </w:r>
      <w:r w:rsidR="003D5174" w:rsidRPr="00B90F83">
        <w:rPr>
          <w:rFonts w:ascii="Times New Roman" w:hAnsi="Times New Roman" w:cs="Times New Roman"/>
          <w:sz w:val="24"/>
          <w:szCs w:val="24"/>
        </w:rPr>
        <w:t xml:space="preserve"> and </w:t>
      </w:r>
      <w:r w:rsidR="004F29B9" w:rsidRPr="00B90F83">
        <w:rPr>
          <w:rFonts w:ascii="Times New Roman" w:hAnsi="Times New Roman" w:cs="Times New Roman"/>
          <w:sz w:val="24"/>
          <w:szCs w:val="24"/>
        </w:rPr>
        <w:t>wives’</w:t>
      </w:r>
      <w:r w:rsidR="003D5174" w:rsidRPr="00B90F83">
        <w:rPr>
          <w:rFonts w:ascii="Times New Roman" w:hAnsi="Times New Roman" w:cs="Times New Roman"/>
          <w:sz w:val="24"/>
          <w:szCs w:val="24"/>
        </w:rPr>
        <w:t xml:space="preserve"> perception regarding climate change and climate change adaptation</w:t>
      </w:r>
      <w:r w:rsidR="00FA7538" w:rsidRPr="00B90F83">
        <w:rPr>
          <w:rFonts w:ascii="Times New Roman" w:hAnsi="Times New Roman" w:cs="Times New Roman"/>
          <w:sz w:val="24"/>
          <w:szCs w:val="24"/>
        </w:rPr>
        <w:t xml:space="preserve">. The descriptive analysis came up with means, frequencies and percentages. </w:t>
      </w:r>
      <w:r w:rsidR="003D5174" w:rsidRPr="00B90F83">
        <w:rPr>
          <w:rFonts w:ascii="Times New Roman" w:hAnsi="Times New Roman" w:cs="Times New Roman"/>
          <w:sz w:val="24"/>
          <w:szCs w:val="24"/>
        </w:rPr>
        <w:t>T</w:t>
      </w:r>
      <w:r w:rsidR="00F95952" w:rsidRPr="00B90F83">
        <w:rPr>
          <w:rFonts w:ascii="Times New Roman" w:hAnsi="Times New Roman" w:cs="Times New Roman"/>
          <w:sz w:val="24"/>
          <w:szCs w:val="24"/>
        </w:rPr>
        <w:t>he</w:t>
      </w:r>
      <w:r w:rsidR="00D70480" w:rsidRPr="00B90F83">
        <w:rPr>
          <w:rFonts w:ascii="Times New Roman" w:hAnsi="Times New Roman" w:cs="Times New Roman"/>
          <w:sz w:val="24"/>
          <w:szCs w:val="24"/>
        </w:rPr>
        <w:t>n to achieve</w:t>
      </w:r>
      <w:r w:rsidR="003D5174" w:rsidRPr="00B90F83">
        <w:rPr>
          <w:rFonts w:ascii="Times New Roman" w:hAnsi="Times New Roman" w:cs="Times New Roman"/>
          <w:sz w:val="24"/>
          <w:szCs w:val="24"/>
        </w:rPr>
        <w:t xml:space="preserve"> objective number two,</w:t>
      </w:r>
      <w:r w:rsidR="00F95952" w:rsidRPr="00B90F83">
        <w:rPr>
          <w:rFonts w:ascii="Times New Roman" w:hAnsi="Times New Roman" w:cs="Times New Roman"/>
          <w:sz w:val="24"/>
          <w:szCs w:val="24"/>
        </w:rPr>
        <w:t xml:space="preserve"> </w:t>
      </w:r>
      <w:r w:rsidR="00FA7538" w:rsidRPr="00B90F83">
        <w:rPr>
          <w:rFonts w:ascii="Times New Roman" w:hAnsi="Times New Roman" w:cs="Times New Roman"/>
          <w:sz w:val="24"/>
          <w:szCs w:val="24"/>
        </w:rPr>
        <w:t>descriptive statistics was also used to come up</w:t>
      </w:r>
      <w:r w:rsidR="00B42146" w:rsidRPr="00B90F83">
        <w:rPr>
          <w:rFonts w:ascii="Times New Roman" w:hAnsi="Times New Roman" w:cs="Times New Roman"/>
          <w:sz w:val="24"/>
          <w:szCs w:val="24"/>
        </w:rPr>
        <w:t xml:space="preserve"> with</w:t>
      </w:r>
      <w:r w:rsidR="00FA7538" w:rsidRPr="00B90F83">
        <w:rPr>
          <w:rFonts w:ascii="Times New Roman" w:hAnsi="Times New Roman" w:cs="Times New Roman"/>
          <w:sz w:val="24"/>
          <w:szCs w:val="24"/>
        </w:rPr>
        <w:t xml:space="preserve"> means, percentages and </w:t>
      </w:r>
      <w:r w:rsidR="00FA7538" w:rsidRPr="00B90F83">
        <w:rPr>
          <w:rFonts w:ascii="Times New Roman" w:hAnsi="Times New Roman" w:cs="Times New Roman"/>
          <w:sz w:val="24"/>
          <w:szCs w:val="24"/>
        </w:rPr>
        <w:lastRenderedPageBreak/>
        <w:t>frequencies. In addition, Chi square</w:t>
      </w:r>
      <w:r w:rsidR="00B42146" w:rsidRPr="00B90F83">
        <w:rPr>
          <w:rFonts w:ascii="Times New Roman" w:hAnsi="Times New Roman" w:cs="Times New Roman"/>
          <w:sz w:val="24"/>
          <w:szCs w:val="24"/>
        </w:rPr>
        <w:t xml:space="preserve"> analysis was </w:t>
      </w:r>
      <w:r w:rsidR="00FA7538" w:rsidRPr="00B90F83">
        <w:rPr>
          <w:rFonts w:ascii="Times New Roman" w:hAnsi="Times New Roman" w:cs="Times New Roman"/>
          <w:sz w:val="24"/>
          <w:szCs w:val="24"/>
        </w:rPr>
        <w:t xml:space="preserve">done to determine </w:t>
      </w:r>
      <w:r w:rsidR="00B42146" w:rsidRPr="00B90F83">
        <w:rPr>
          <w:rFonts w:ascii="Times New Roman" w:hAnsi="Times New Roman" w:cs="Times New Roman"/>
          <w:sz w:val="24"/>
          <w:szCs w:val="24"/>
        </w:rPr>
        <w:t>whether</w:t>
      </w:r>
      <w:r w:rsidR="00FA7538" w:rsidRPr="00B90F83">
        <w:rPr>
          <w:rFonts w:ascii="Times New Roman" w:hAnsi="Times New Roman" w:cs="Times New Roman"/>
          <w:sz w:val="24"/>
          <w:szCs w:val="24"/>
        </w:rPr>
        <w:t xml:space="preserve"> the association between two variables was </w:t>
      </w:r>
      <w:r w:rsidR="00762241" w:rsidRPr="00B90F83">
        <w:rPr>
          <w:rFonts w:ascii="Times New Roman" w:hAnsi="Times New Roman" w:cs="Times New Roman"/>
          <w:sz w:val="24"/>
          <w:szCs w:val="24"/>
        </w:rPr>
        <w:t xml:space="preserve">statistically </w:t>
      </w:r>
      <w:r w:rsidR="00FA7538" w:rsidRPr="00B90F83">
        <w:rPr>
          <w:rFonts w:ascii="Times New Roman" w:hAnsi="Times New Roman" w:cs="Times New Roman"/>
          <w:sz w:val="24"/>
          <w:szCs w:val="24"/>
        </w:rPr>
        <w:t xml:space="preserve">significant or not. </w:t>
      </w:r>
      <w:r w:rsidR="00B42146" w:rsidRPr="00B90F83">
        <w:rPr>
          <w:rFonts w:ascii="Times New Roman" w:hAnsi="Times New Roman" w:cs="Times New Roman"/>
          <w:sz w:val="24"/>
          <w:szCs w:val="24"/>
        </w:rPr>
        <w:t xml:space="preserve">Furthermore, an independent t-test was also done to determine whether the difference between the means of two variables was statistically different or not. </w:t>
      </w:r>
      <w:r w:rsidR="00987883">
        <w:rPr>
          <w:rFonts w:ascii="Times New Roman" w:hAnsi="Times New Roman" w:cs="Times New Roman"/>
          <w:sz w:val="24"/>
          <w:szCs w:val="24"/>
        </w:rPr>
        <w:t>F</w:t>
      </w:r>
      <w:r w:rsidR="00D70480" w:rsidRPr="00B90F83">
        <w:rPr>
          <w:rFonts w:ascii="Times New Roman" w:hAnsi="Times New Roman" w:cs="Times New Roman"/>
          <w:sz w:val="24"/>
          <w:szCs w:val="24"/>
        </w:rPr>
        <w:t>inally, for objective number 3,</w:t>
      </w:r>
      <w:r w:rsidR="00011FCD" w:rsidRPr="00B90F83">
        <w:rPr>
          <w:rFonts w:ascii="Times New Roman" w:hAnsi="Times New Roman" w:cs="Times New Roman"/>
          <w:sz w:val="24"/>
          <w:szCs w:val="24"/>
        </w:rPr>
        <w:t xml:space="preserve"> the</w:t>
      </w:r>
      <w:r w:rsidR="00D70480" w:rsidRPr="00B90F83">
        <w:rPr>
          <w:rFonts w:ascii="Times New Roman" w:hAnsi="Times New Roman" w:cs="Times New Roman"/>
          <w:sz w:val="24"/>
          <w:szCs w:val="24"/>
        </w:rPr>
        <w:t xml:space="preserve"> </w:t>
      </w:r>
      <w:r w:rsidR="0019431F" w:rsidRPr="00B90F83">
        <w:rPr>
          <w:rFonts w:ascii="Times New Roman" w:hAnsi="Times New Roman" w:cs="Times New Roman"/>
          <w:sz w:val="24"/>
          <w:szCs w:val="24"/>
        </w:rPr>
        <w:t>P</w:t>
      </w:r>
      <w:r w:rsidR="00EA2894" w:rsidRPr="00B90F83">
        <w:rPr>
          <w:rFonts w:ascii="Times New Roman" w:hAnsi="Times New Roman" w:cs="Times New Roman"/>
          <w:sz w:val="24"/>
          <w:szCs w:val="24"/>
        </w:rPr>
        <w:t>robit</w:t>
      </w:r>
      <w:r w:rsidR="00B42146" w:rsidRPr="00B90F83">
        <w:rPr>
          <w:rFonts w:ascii="Times New Roman" w:hAnsi="Times New Roman" w:cs="Times New Roman"/>
          <w:sz w:val="24"/>
          <w:szCs w:val="24"/>
        </w:rPr>
        <w:t xml:space="preserve"> </w:t>
      </w:r>
      <w:r w:rsidR="00011FCD" w:rsidRPr="00B90F83">
        <w:rPr>
          <w:rFonts w:ascii="Times New Roman" w:hAnsi="Times New Roman" w:cs="Times New Roman"/>
          <w:sz w:val="24"/>
          <w:szCs w:val="24"/>
        </w:rPr>
        <w:t xml:space="preserve">regression </w:t>
      </w:r>
      <w:r w:rsidR="00F95952" w:rsidRPr="00B90F83">
        <w:rPr>
          <w:rFonts w:ascii="Times New Roman" w:hAnsi="Times New Roman" w:cs="Times New Roman"/>
          <w:sz w:val="24"/>
          <w:szCs w:val="24"/>
        </w:rPr>
        <w:t>model</w:t>
      </w:r>
      <w:r w:rsidR="00D70480" w:rsidRPr="00B90F83">
        <w:rPr>
          <w:rFonts w:ascii="Times New Roman" w:hAnsi="Times New Roman" w:cs="Times New Roman"/>
          <w:sz w:val="24"/>
          <w:szCs w:val="24"/>
        </w:rPr>
        <w:t xml:space="preserve"> </w:t>
      </w:r>
      <w:r w:rsidR="004C0B2E" w:rsidRPr="00B90F83">
        <w:rPr>
          <w:rFonts w:ascii="Times New Roman" w:hAnsi="Times New Roman" w:cs="Times New Roman"/>
          <w:sz w:val="24"/>
          <w:szCs w:val="24"/>
        </w:rPr>
        <w:t>was</w:t>
      </w:r>
      <w:r w:rsidR="00675896" w:rsidRPr="00B90F83">
        <w:rPr>
          <w:rFonts w:ascii="Times New Roman" w:hAnsi="Times New Roman" w:cs="Times New Roman"/>
          <w:sz w:val="24"/>
          <w:szCs w:val="24"/>
        </w:rPr>
        <w:t xml:space="preserve"> </w:t>
      </w:r>
      <w:r w:rsidR="00B42146" w:rsidRPr="00B90F83">
        <w:rPr>
          <w:rFonts w:ascii="Times New Roman" w:hAnsi="Times New Roman" w:cs="Times New Roman"/>
          <w:sz w:val="24"/>
          <w:szCs w:val="24"/>
        </w:rPr>
        <w:t xml:space="preserve">run in STATA 16 </w:t>
      </w:r>
      <w:r w:rsidRPr="00B90F83">
        <w:rPr>
          <w:rFonts w:ascii="Times New Roman" w:hAnsi="Times New Roman" w:cs="Times New Roman"/>
          <w:sz w:val="24"/>
          <w:szCs w:val="24"/>
        </w:rPr>
        <w:t>to establish</w:t>
      </w:r>
      <w:r w:rsidR="00D70480" w:rsidRPr="00B90F83">
        <w:rPr>
          <w:rFonts w:ascii="Times New Roman" w:hAnsi="Times New Roman" w:cs="Times New Roman"/>
          <w:sz w:val="24"/>
          <w:szCs w:val="24"/>
        </w:rPr>
        <w:t xml:space="preserve"> the </w:t>
      </w:r>
      <w:r w:rsidR="00B42146" w:rsidRPr="00B90F83">
        <w:rPr>
          <w:rFonts w:ascii="Times New Roman" w:hAnsi="Times New Roman" w:cs="Times New Roman"/>
          <w:sz w:val="24"/>
          <w:szCs w:val="24"/>
        </w:rPr>
        <w:t>relationship between</w:t>
      </w:r>
      <w:r w:rsidR="00F95952" w:rsidRPr="00B90F83">
        <w:rPr>
          <w:rFonts w:ascii="Times New Roman" w:hAnsi="Times New Roman" w:cs="Times New Roman"/>
          <w:sz w:val="24"/>
          <w:szCs w:val="24"/>
        </w:rPr>
        <w:t xml:space="preserve"> intrahousehold gender </w:t>
      </w:r>
      <w:r w:rsidR="00FE54EB" w:rsidRPr="00B90F83">
        <w:rPr>
          <w:rFonts w:ascii="Times New Roman" w:hAnsi="Times New Roman" w:cs="Times New Roman"/>
          <w:sz w:val="24"/>
          <w:szCs w:val="24"/>
        </w:rPr>
        <w:t>disparity</w:t>
      </w:r>
      <w:r w:rsidR="00B42146" w:rsidRPr="00B90F83">
        <w:rPr>
          <w:rFonts w:ascii="Times New Roman" w:hAnsi="Times New Roman" w:cs="Times New Roman"/>
          <w:sz w:val="24"/>
          <w:szCs w:val="24"/>
        </w:rPr>
        <w:t xml:space="preserve"> in decision-making</w:t>
      </w:r>
      <w:r w:rsidR="00D70480" w:rsidRPr="00B90F83">
        <w:rPr>
          <w:rFonts w:ascii="Times New Roman" w:hAnsi="Times New Roman" w:cs="Times New Roman"/>
          <w:sz w:val="24"/>
          <w:szCs w:val="24"/>
        </w:rPr>
        <w:t xml:space="preserve"> </w:t>
      </w:r>
      <w:r w:rsidR="00B42146" w:rsidRPr="00B90F83">
        <w:rPr>
          <w:rFonts w:ascii="Times New Roman" w:hAnsi="Times New Roman" w:cs="Times New Roman"/>
          <w:sz w:val="24"/>
          <w:szCs w:val="24"/>
        </w:rPr>
        <w:t xml:space="preserve">and </w:t>
      </w:r>
      <w:r w:rsidR="00F95952" w:rsidRPr="00B90F83">
        <w:rPr>
          <w:rFonts w:ascii="Times New Roman" w:hAnsi="Times New Roman" w:cs="Times New Roman"/>
          <w:sz w:val="24"/>
          <w:szCs w:val="24"/>
        </w:rPr>
        <w:t xml:space="preserve">the adoption of climate change adaptation strategies.  </w:t>
      </w:r>
    </w:p>
    <w:p w14:paraId="20E11971" w14:textId="77777777" w:rsidR="00154804" w:rsidRPr="00B90F83" w:rsidRDefault="00154804" w:rsidP="00D00F2D">
      <w:pPr>
        <w:spacing w:after="0" w:line="360" w:lineRule="auto"/>
        <w:jc w:val="both"/>
        <w:rPr>
          <w:rFonts w:ascii="Times New Roman" w:hAnsi="Times New Roman" w:cs="Times New Roman"/>
          <w:sz w:val="24"/>
          <w:szCs w:val="24"/>
        </w:rPr>
      </w:pPr>
    </w:p>
    <w:p w14:paraId="75DA4229" w14:textId="582B89CA" w:rsidR="009816E1" w:rsidRPr="00F81105" w:rsidRDefault="009816E1" w:rsidP="00D00F2D">
      <w:pPr>
        <w:spacing w:after="0" w:line="360" w:lineRule="auto"/>
        <w:jc w:val="both"/>
        <w:rPr>
          <w:rFonts w:ascii="Times New Roman" w:eastAsia="Calibri" w:hAnsi="Times New Roman" w:cs="Times New Roman"/>
          <w:b/>
          <w:bCs/>
          <w:sz w:val="24"/>
          <w:szCs w:val="24"/>
        </w:rPr>
      </w:pPr>
      <w:r w:rsidRPr="00F81105">
        <w:rPr>
          <w:rFonts w:ascii="Times New Roman" w:eastAsia="Calibri" w:hAnsi="Times New Roman" w:cs="Times New Roman"/>
          <w:b/>
          <w:bCs/>
          <w:sz w:val="24"/>
          <w:szCs w:val="24"/>
        </w:rPr>
        <w:t xml:space="preserve">Empirical </w:t>
      </w:r>
      <w:r w:rsidR="00E41E51">
        <w:rPr>
          <w:rFonts w:ascii="Times New Roman" w:eastAsia="Calibri" w:hAnsi="Times New Roman" w:cs="Times New Roman"/>
          <w:b/>
          <w:bCs/>
          <w:sz w:val="24"/>
          <w:szCs w:val="24"/>
        </w:rPr>
        <w:t>p</w:t>
      </w:r>
      <w:r w:rsidRPr="00F81105">
        <w:rPr>
          <w:rFonts w:ascii="Times New Roman" w:eastAsia="Calibri" w:hAnsi="Times New Roman" w:cs="Times New Roman"/>
          <w:b/>
          <w:bCs/>
          <w:sz w:val="24"/>
          <w:szCs w:val="24"/>
        </w:rPr>
        <w:t>robit</w:t>
      </w:r>
      <w:r w:rsidR="00E41E51">
        <w:rPr>
          <w:rFonts w:ascii="Times New Roman" w:eastAsia="Calibri" w:hAnsi="Times New Roman" w:cs="Times New Roman"/>
          <w:b/>
          <w:bCs/>
          <w:sz w:val="24"/>
          <w:szCs w:val="24"/>
        </w:rPr>
        <w:t xml:space="preserve"> m</w:t>
      </w:r>
      <w:r w:rsidRPr="00F81105">
        <w:rPr>
          <w:rFonts w:ascii="Times New Roman" w:eastAsia="Calibri" w:hAnsi="Times New Roman" w:cs="Times New Roman"/>
          <w:b/>
          <w:bCs/>
          <w:sz w:val="24"/>
          <w:szCs w:val="24"/>
        </w:rPr>
        <w:t>odel specification</w:t>
      </w:r>
    </w:p>
    <w:p w14:paraId="51290792" w14:textId="1C1E0046" w:rsidR="009816E1" w:rsidRDefault="009816E1" w:rsidP="00D00F2D">
      <w:pPr>
        <w:spacing w:after="0" w:line="360" w:lineRule="auto"/>
        <w:jc w:val="both"/>
        <w:rPr>
          <w:rFonts w:ascii="Times New Roman" w:eastAsia="Calibri" w:hAnsi="Times New Roman" w:cs="Times New Roman"/>
          <w:sz w:val="24"/>
          <w:szCs w:val="24"/>
        </w:rPr>
      </w:pPr>
      <w:r w:rsidRPr="00F81105">
        <w:rPr>
          <w:rFonts w:ascii="Times New Roman" w:eastAsia="Calibri" w:hAnsi="Times New Roman" w:cs="Times New Roman"/>
          <w:sz w:val="24"/>
          <w:szCs w:val="24"/>
        </w:rPr>
        <w:t xml:space="preserve">To </w:t>
      </w:r>
      <w:r w:rsidR="006E3BE0" w:rsidRPr="006E3BE0">
        <w:rPr>
          <w:rFonts w:ascii="Times New Roman" w:eastAsia="Calibri" w:hAnsi="Times New Roman" w:cs="Times New Roman"/>
          <w:sz w:val="24"/>
          <w:szCs w:val="24"/>
        </w:rPr>
        <w:t>analyse</w:t>
      </w:r>
      <w:r w:rsidRPr="00F81105">
        <w:rPr>
          <w:rFonts w:ascii="Times New Roman" w:eastAsia="Calibri" w:hAnsi="Times New Roman" w:cs="Times New Roman"/>
          <w:sz w:val="24"/>
          <w:szCs w:val="24"/>
        </w:rPr>
        <w:t xml:space="preserve"> factors influencing farmers' adoption of climate change adaptation strategies, we use a binary dependent variable that represents whether a farmer</w:t>
      </w:r>
      <w:r w:rsidRPr="00F81105">
        <w:rPr>
          <w:rFonts w:ascii="Times New Roman" w:eastAsia="Calibri" w:hAnsi="Times New Roman" w:cs="Times New Roman"/>
        </w:rPr>
        <w:t xml:space="preserve"> </w:t>
      </w:r>
      <m:oMath>
        <m:r>
          <w:rPr>
            <w:rFonts w:ascii="Cambria Math" w:eastAsia="Calibri" w:hAnsi="Cambria Math" w:cs="Times New Roman"/>
          </w:rPr>
          <m:t>i</m:t>
        </m:r>
      </m:oMath>
      <w:r w:rsidRPr="00F81105">
        <w:rPr>
          <w:rFonts w:ascii="Times New Roman" w:eastAsia="Times New Roman" w:hAnsi="Times New Roman" w:cs="Times New Roman"/>
        </w:rPr>
        <w:t xml:space="preserve"> </w:t>
      </w:r>
      <w:r w:rsidR="00F710DF" w:rsidRPr="00F81105">
        <w:rPr>
          <w:rFonts w:ascii="Times New Roman" w:eastAsia="Calibri" w:hAnsi="Times New Roman" w:cs="Times New Roman"/>
          <w:sz w:val="24"/>
          <w:szCs w:val="24"/>
        </w:rPr>
        <w:t>adopt adaptation strategies</w:t>
      </w:r>
      <w:r w:rsidRPr="00F81105">
        <w:rPr>
          <w:rFonts w:ascii="Times New Roman" w:eastAsia="Calibri" w:hAnsi="Times New Roman" w:cs="Times New Roman"/>
        </w:rPr>
        <w:t xml:space="preserve"> </w:t>
      </w:r>
      <m:oMath>
        <m:r>
          <w:rPr>
            <w:rFonts w:ascii="Cambria Math" w:eastAsia="Calibri" w:hAnsi="Cambria Math" w:cs="Times New Roman"/>
          </w:rPr>
          <m:t>j</m:t>
        </m:r>
      </m:oMath>
      <w:r w:rsidRPr="00F81105">
        <w:rPr>
          <w:rFonts w:ascii="Times New Roman" w:eastAsia="Times New Roman" w:hAnsi="Times New Roman" w:cs="Times New Roman"/>
        </w:rPr>
        <w:t xml:space="preserve"> </w:t>
      </w:r>
      <w:r w:rsidRPr="00F81105">
        <w:rPr>
          <w:rFonts w:ascii="Times New Roman" w:eastAsia="Calibri" w:hAnsi="Times New Roman" w:cs="Times New Roman"/>
        </w:rPr>
        <w:t xml:space="preserve"> (</w:t>
      </w:r>
      <w:r w:rsidRPr="00F81105">
        <w:rPr>
          <w:rFonts w:ascii="Times New Roman" w:eastAsia="Calibri" w:hAnsi="Times New Roman" w:cs="Times New Roman"/>
          <w:sz w:val="24"/>
          <w:szCs w:val="24"/>
        </w:rPr>
        <w:t xml:space="preserve">e.g., 1 for adoption, 0 for non-adoption). The variables </w:t>
      </w:r>
      <w:r w:rsidR="00174C5E" w:rsidRPr="00B90F83">
        <w:rPr>
          <w:rFonts w:ascii="Times New Roman" w:eastAsia="Calibri" w:hAnsi="Times New Roman" w:cs="Times New Roman"/>
          <w:sz w:val="24"/>
          <w:szCs w:val="24"/>
        </w:rPr>
        <w:t>could</w:t>
      </w:r>
      <w:r w:rsidR="00B6447B" w:rsidRPr="00B90F83">
        <w:rPr>
          <w:rFonts w:ascii="Times New Roman" w:eastAsia="Calibri" w:hAnsi="Times New Roman" w:cs="Times New Roman"/>
          <w:sz w:val="24"/>
          <w:szCs w:val="24"/>
        </w:rPr>
        <w:t xml:space="preserve"> be</w:t>
      </w:r>
      <w:r w:rsidRPr="00F81105">
        <w:rPr>
          <w:rFonts w:ascii="Times New Roman" w:eastAsia="Calibri" w:hAnsi="Times New Roman" w:cs="Times New Roman"/>
          <w:sz w:val="24"/>
          <w:szCs w:val="24"/>
        </w:rPr>
        <w:t xml:space="preserve"> factors such as socio-economic characteristics</w:t>
      </w:r>
      <w:r w:rsidR="004F29B9" w:rsidRPr="00B90F83">
        <w:rPr>
          <w:rFonts w:ascii="Times New Roman" w:eastAsia="Calibri" w:hAnsi="Times New Roman" w:cs="Times New Roman"/>
          <w:sz w:val="24"/>
          <w:szCs w:val="24"/>
        </w:rPr>
        <w:t xml:space="preserve"> and</w:t>
      </w:r>
      <w:r w:rsidRPr="00F81105">
        <w:rPr>
          <w:rFonts w:ascii="Times New Roman" w:eastAsia="Calibri" w:hAnsi="Times New Roman" w:cs="Times New Roman"/>
          <w:sz w:val="24"/>
          <w:szCs w:val="24"/>
        </w:rPr>
        <w:t xml:space="preserve"> farm characteristics.</w:t>
      </w:r>
      <w:r w:rsidR="00932A4B" w:rsidRPr="00F81105">
        <w:rPr>
          <w:rFonts w:ascii="Times New Roman" w:eastAsia="Calibri" w:hAnsi="Times New Roman" w:cs="Times New Roman"/>
          <w:sz w:val="24"/>
          <w:szCs w:val="24"/>
        </w:rPr>
        <w:t xml:space="preserve"> </w:t>
      </w:r>
      <w:r w:rsidR="00511049">
        <w:rPr>
          <w:rFonts w:ascii="Times New Roman" w:eastAsia="Calibri" w:hAnsi="Times New Roman" w:cs="Times New Roman"/>
          <w:sz w:val="24"/>
          <w:szCs w:val="24"/>
        </w:rPr>
        <w:t>However</w:t>
      </w:r>
      <w:r w:rsidR="00932A4B" w:rsidRPr="00F81105">
        <w:rPr>
          <w:rFonts w:ascii="Times New Roman" w:eastAsia="Calibri" w:hAnsi="Times New Roman" w:cs="Times New Roman"/>
          <w:sz w:val="24"/>
          <w:szCs w:val="24"/>
        </w:rPr>
        <w:t xml:space="preserve">, the model estimated the probability that a household adopts a specific adaptation strategy based in the independent variables </w:t>
      </w:r>
      <w:r w:rsidR="005C1B71" w:rsidRPr="00F81105">
        <w:rPr>
          <w:rFonts w:ascii="Times New Roman" w:eastAsia="Calibri" w:hAnsi="Times New Roman" w:cs="Times New Roman"/>
          <w:sz w:val="24"/>
          <w:szCs w:val="24"/>
        </w:rPr>
        <w:t>(decision</w:t>
      </w:r>
      <w:r w:rsidR="00932A4B" w:rsidRPr="00F81105">
        <w:rPr>
          <w:rFonts w:ascii="Times New Roman" w:eastAsia="Calibri" w:hAnsi="Times New Roman" w:cs="Times New Roman"/>
          <w:sz w:val="24"/>
          <w:szCs w:val="24"/>
        </w:rPr>
        <w:t>-making in agricultural production, land ownershi</w:t>
      </w:r>
      <w:r w:rsidR="005C1B71" w:rsidRPr="00F81105">
        <w:rPr>
          <w:rFonts w:ascii="Times New Roman" w:eastAsia="Calibri" w:hAnsi="Times New Roman" w:cs="Times New Roman"/>
          <w:sz w:val="24"/>
          <w:szCs w:val="24"/>
        </w:rPr>
        <w:t xml:space="preserve">p, control of household income and crop production decisions). </w:t>
      </w:r>
      <w:r w:rsidR="001026C7">
        <w:rPr>
          <w:rFonts w:ascii="Times New Roman" w:eastAsia="Calibri" w:hAnsi="Times New Roman" w:cs="Times New Roman"/>
          <w:sz w:val="24"/>
          <w:szCs w:val="24"/>
        </w:rPr>
        <w:t>The five</w:t>
      </w:r>
      <w:r w:rsidR="0026376B">
        <w:rPr>
          <w:rFonts w:ascii="Times New Roman" w:eastAsia="Calibri" w:hAnsi="Times New Roman" w:cs="Times New Roman"/>
          <w:sz w:val="24"/>
          <w:szCs w:val="24"/>
        </w:rPr>
        <w:t xml:space="preserve"> dependent variables (adaptation strategies) were selected after </w:t>
      </w:r>
      <w:r w:rsidR="00511049">
        <w:rPr>
          <w:rFonts w:ascii="Times New Roman" w:eastAsia="Calibri" w:hAnsi="Times New Roman" w:cs="Times New Roman"/>
          <w:sz w:val="24"/>
          <w:szCs w:val="24"/>
        </w:rPr>
        <w:t xml:space="preserve">the </w:t>
      </w:r>
      <w:r w:rsidR="0026376B">
        <w:rPr>
          <w:rFonts w:ascii="Times New Roman" w:eastAsia="Calibri" w:hAnsi="Times New Roman" w:cs="Times New Roman"/>
          <w:sz w:val="24"/>
          <w:szCs w:val="24"/>
        </w:rPr>
        <w:t>literature review.</w:t>
      </w:r>
    </w:p>
    <w:p w14:paraId="453A4CCC" w14:textId="77777777" w:rsidR="00154804" w:rsidRPr="00F81105" w:rsidRDefault="00154804" w:rsidP="00D00F2D">
      <w:pPr>
        <w:spacing w:after="0" w:line="360" w:lineRule="auto"/>
        <w:jc w:val="both"/>
        <w:rPr>
          <w:rFonts w:ascii="Times New Roman" w:eastAsia="Calibri" w:hAnsi="Times New Roman" w:cs="Times New Roman"/>
          <w:sz w:val="24"/>
          <w:szCs w:val="24"/>
        </w:rPr>
      </w:pPr>
    </w:p>
    <w:p w14:paraId="2E143C70" w14:textId="39E15B0E" w:rsidR="009816E1" w:rsidRPr="00F81105" w:rsidRDefault="001026C7" w:rsidP="00D00F2D">
      <w:pPr>
        <w:spacing w:after="0" w:line="360" w:lineRule="auto"/>
        <w:jc w:val="both"/>
        <w:rPr>
          <w:rFonts w:ascii="Times New Roman" w:eastAsia="Calibri" w:hAnsi="Times New Roman" w:cs="Times New Roman"/>
        </w:rPr>
      </w:pPr>
      <w:r>
        <w:rPr>
          <w:rFonts w:ascii="Times New Roman" w:eastAsia="Calibri" w:hAnsi="Times New Roman" w:cs="Times New Roman"/>
          <w:sz w:val="24"/>
          <w:szCs w:val="24"/>
        </w:rPr>
        <w:t>In specifying the Model, l</w:t>
      </w:r>
      <w:r w:rsidR="009816E1" w:rsidRPr="00F81105">
        <w:rPr>
          <w:rFonts w:ascii="Times New Roman" w:eastAsia="Calibri" w:hAnsi="Times New Roman" w:cs="Times New Roman"/>
          <w:sz w:val="24"/>
          <w:szCs w:val="24"/>
        </w:rPr>
        <w:t>et the dependent variable</w:t>
      </w:r>
      <w:r w:rsidR="009816E1" w:rsidRPr="00F81105">
        <w:rPr>
          <w:rFonts w:ascii="Times New Roman" w:eastAsia="Calibri" w:hAnsi="Times New Roman" w:cs="Times New Roman"/>
        </w:rPr>
        <w:t xml:space="preserve"> </w:t>
      </w:r>
      <m:oMath>
        <m:sSub>
          <m:sSubPr>
            <m:ctrlPr>
              <w:rPr>
                <w:rFonts w:ascii="Cambria Math" w:eastAsia="Calibri" w:hAnsi="Cambria Math" w:cs="Times New Roman"/>
                <w:i/>
              </w:rPr>
            </m:ctrlPr>
          </m:sSubPr>
          <m:e>
            <m:r>
              <w:rPr>
                <w:rFonts w:ascii="Cambria Math" w:eastAsia="Calibri" w:hAnsi="Cambria Math" w:cs="Times New Roman"/>
              </w:rPr>
              <m:t>Y</m:t>
            </m:r>
          </m:e>
          <m:sub>
            <m:r>
              <w:rPr>
                <w:rFonts w:ascii="Cambria Math" w:eastAsia="Calibri" w:hAnsi="Cambria Math" w:cs="Times New Roman"/>
              </w:rPr>
              <m:t>ij</m:t>
            </m:r>
          </m:sub>
        </m:sSub>
      </m:oMath>
      <w:r w:rsidR="009816E1" w:rsidRPr="00F81105">
        <w:rPr>
          <w:rFonts w:ascii="Times New Roman" w:eastAsia="Times New Roman" w:hAnsi="Times New Roman" w:cs="Times New Roman"/>
        </w:rPr>
        <w:t xml:space="preserve"> </w:t>
      </w:r>
      <w:r w:rsidR="009816E1" w:rsidRPr="00F81105">
        <w:rPr>
          <w:rFonts w:ascii="Times New Roman" w:eastAsia="Calibri" w:hAnsi="Times New Roman" w:cs="Times New Roman"/>
          <w:sz w:val="24"/>
          <w:szCs w:val="24"/>
        </w:rPr>
        <w:t>r</w:t>
      </w:r>
      <w:r w:rsidR="00F710DF" w:rsidRPr="00F81105">
        <w:rPr>
          <w:rFonts w:ascii="Times New Roman" w:eastAsia="Calibri" w:hAnsi="Times New Roman" w:cs="Times New Roman"/>
          <w:sz w:val="24"/>
          <w:szCs w:val="24"/>
        </w:rPr>
        <w:t xml:space="preserve">epresent whether </w:t>
      </w:r>
      <w:r w:rsidR="00154804" w:rsidRPr="00F81105">
        <w:rPr>
          <w:rFonts w:ascii="Times New Roman" w:eastAsia="Calibri" w:hAnsi="Times New Roman" w:cs="Times New Roman"/>
          <w:sz w:val="24"/>
          <w:szCs w:val="24"/>
        </w:rPr>
        <w:t>farmer</w:t>
      </w:r>
      <w:r w:rsidR="00154804" w:rsidRPr="00F81105">
        <w:rPr>
          <w:rFonts w:ascii="Times New Roman" w:eastAsia="Calibri" w:hAnsi="Times New Roman" w:cs="Times New Roman"/>
        </w:rPr>
        <w:t xml:space="preserve"> </w:t>
      </w:r>
      <m:oMath>
        <m:r>
          <w:rPr>
            <w:rFonts w:ascii="Cambria Math" w:eastAsia="Calibri" w:hAnsi="Cambria Math" w:cs="Times New Roman"/>
          </w:rPr>
          <m:t xml:space="preserve">i </m:t>
        </m:r>
      </m:oMath>
      <w:r w:rsidR="00F710DF" w:rsidRPr="00F81105">
        <w:rPr>
          <w:rFonts w:ascii="Times New Roman" w:eastAsia="Calibri" w:hAnsi="Times New Roman" w:cs="Times New Roman"/>
          <w:sz w:val="24"/>
          <w:szCs w:val="24"/>
        </w:rPr>
        <w:t xml:space="preserve">adopts adaptation </w:t>
      </w:r>
      <w:r w:rsidR="00154804" w:rsidRPr="00F81105">
        <w:rPr>
          <w:rFonts w:ascii="Times New Roman" w:eastAsia="Calibri" w:hAnsi="Times New Roman" w:cs="Times New Roman"/>
          <w:sz w:val="24"/>
          <w:szCs w:val="24"/>
        </w:rPr>
        <w:t>strategy</w:t>
      </w:r>
      <m:oMath>
        <m:r>
          <w:rPr>
            <w:rFonts w:ascii="Cambria Math" w:eastAsia="Calibri" w:hAnsi="Cambria Math" w:cs="Times New Roman"/>
          </w:rPr>
          <m:t>j</m:t>
        </m:r>
      </m:oMath>
      <w:r w:rsidR="009816E1" w:rsidRPr="00F81105">
        <w:rPr>
          <w:rFonts w:ascii="Times New Roman" w:eastAsia="Calibri" w:hAnsi="Times New Roman" w:cs="Times New Roman"/>
        </w:rPr>
        <w:t>:</w:t>
      </w:r>
    </w:p>
    <w:p w14:paraId="595F6AB4" w14:textId="5AA0343B" w:rsidR="009816E1" w:rsidRPr="00F81105" w:rsidRDefault="005103A3" w:rsidP="00D00F2D">
      <w:pPr>
        <w:spacing w:after="0" w:line="360" w:lineRule="auto"/>
        <w:jc w:val="center"/>
        <w:rPr>
          <w:rFonts w:ascii="Times New Roman" w:eastAsia="Calibri" w:hAnsi="Times New Roman" w:cs="Times New Roman"/>
        </w:rPr>
      </w:pPr>
      <m:oMathPara>
        <m:oMath>
          <m:sSub>
            <m:sSubPr>
              <m:ctrlPr>
                <w:rPr>
                  <w:rFonts w:ascii="Cambria Math" w:eastAsia="Calibri" w:hAnsi="Cambria Math" w:cs="Times New Roman"/>
                  <w:i/>
                </w:rPr>
              </m:ctrlPr>
            </m:sSubPr>
            <m:e>
              <m:r>
                <w:rPr>
                  <w:rFonts w:ascii="Cambria Math" w:eastAsia="Calibri" w:hAnsi="Cambria Math" w:cs="Times New Roman"/>
                </w:rPr>
                <m:t>Y</m:t>
              </m:r>
            </m:e>
            <m:sub>
              <m:r>
                <w:rPr>
                  <w:rFonts w:ascii="Cambria Math" w:eastAsia="Calibri" w:hAnsi="Cambria Math" w:cs="Times New Roman"/>
                </w:rPr>
                <m:t>ij</m:t>
              </m:r>
            </m:sub>
          </m:sSub>
          <m:r>
            <w:rPr>
              <w:rFonts w:ascii="Cambria Math" w:eastAsia="Calibri" w:hAnsi="Cambria Math" w:cs="Times New Roman"/>
            </w:rPr>
            <m:t xml:space="preserve">= </m:t>
          </m:r>
          <m:d>
            <m:dPr>
              <m:begChr m:val="{"/>
              <m:endChr m:val=""/>
              <m:ctrlPr>
                <w:rPr>
                  <w:rFonts w:ascii="Cambria Math" w:eastAsia="Calibri" w:hAnsi="Cambria Math" w:cs="Times New Roman"/>
                  <w:i/>
                </w:rPr>
              </m:ctrlPr>
            </m:dPr>
            <m:e>
              <m:eqArr>
                <m:eqArrPr>
                  <m:ctrlPr>
                    <w:rPr>
                      <w:rFonts w:ascii="Cambria Math" w:eastAsia="Calibri" w:hAnsi="Cambria Math" w:cs="Times New Roman"/>
                      <w:i/>
                    </w:rPr>
                  </m:ctrlPr>
                </m:eqArrPr>
                <m:e>
                  <m:r>
                    <w:rPr>
                      <w:rFonts w:ascii="Cambria Math" w:eastAsia="Calibri" w:hAnsi="Cambria Math" w:cs="Times New Roman"/>
                    </w:rPr>
                    <m:t xml:space="preserve"> 1        </m:t>
                  </m:r>
                  <m:r>
                    <m:rPr>
                      <m:sty m:val="p"/>
                    </m:rPr>
                    <w:rPr>
                      <w:rFonts w:ascii="Cambria Math" w:eastAsia="Calibri" w:hAnsi="Cambria Math" w:cs="Times New Roman"/>
                    </w:rPr>
                    <m:t xml:space="preserve">if farmer i adopts adaptation strategies  j                     </m:t>
                  </m:r>
                </m:e>
                <m:e>
                  <m:r>
                    <w:rPr>
                      <w:rFonts w:ascii="Cambria Math" w:eastAsia="Calibri" w:hAnsi="Cambria Math" w:cs="Times New Roman"/>
                    </w:rPr>
                    <m:t xml:space="preserve">0        </m:t>
                  </m:r>
                  <m:r>
                    <m:rPr>
                      <m:sty m:val="p"/>
                    </m:rPr>
                    <w:rPr>
                      <w:rFonts w:ascii="Cambria Math" w:eastAsia="Calibri" w:hAnsi="Cambria Math" w:cs="Times New Roman"/>
                    </w:rPr>
                    <m:t>if farmer i does not practice adaptation strategies j</m:t>
                  </m:r>
                </m:e>
              </m:eqArr>
            </m:e>
          </m:d>
        </m:oMath>
      </m:oMathPara>
    </w:p>
    <w:p w14:paraId="03229951" w14:textId="77777777" w:rsidR="00154804" w:rsidRDefault="00154804" w:rsidP="00D00F2D">
      <w:pPr>
        <w:spacing w:after="0" w:line="360" w:lineRule="auto"/>
        <w:jc w:val="both"/>
        <w:rPr>
          <w:rFonts w:ascii="Times New Roman" w:eastAsia="Times New Roman" w:hAnsi="Times New Roman" w:cs="Times New Roman"/>
          <w:sz w:val="24"/>
          <w:szCs w:val="24"/>
          <w:lang w:eastAsia="de-DE"/>
        </w:rPr>
      </w:pPr>
    </w:p>
    <w:p w14:paraId="3C8D6950" w14:textId="0063C81B" w:rsidR="009816E1" w:rsidRPr="00F81105" w:rsidRDefault="009816E1" w:rsidP="00D00F2D">
      <w:pPr>
        <w:spacing w:after="0" w:line="360" w:lineRule="auto"/>
        <w:jc w:val="both"/>
        <w:rPr>
          <w:rFonts w:ascii="Times New Roman" w:eastAsia="Times New Roman" w:hAnsi="Times New Roman" w:cs="Times New Roman"/>
          <w:sz w:val="24"/>
          <w:szCs w:val="24"/>
          <w:lang w:eastAsia="de-DE"/>
        </w:rPr>
      </w:pPr>
      <w:r w:rsidRPr="00F81105">
        <w:rPr>
          <w:rFonts w:ascii="Times New Roman" w:eastAsia="Times New Roman" w:hAnsi="Times New Roman" w:cs="Times New Roman"/>
          <w:sz w:val="24"/>
          <w:szCs w:val="24"/>
          <w:lang w:eastAsia="de-DE"/>
        </w:rPr>
        <w:t>The probability that a farmer adopts</w:t>
      </w:r>
      <w:r w:rsidR="001026C7">
        <w:rPr>
          <w:rFonts w:ascii="Times New Roman" w:eastAsia="Times New Roman" w:hAnsi="Times New Roman" w:cs="Times New Roman"/>
          <w:sz w:val="24"/>
          <w:szCs w:val="24"/>
          <w:lang w:eastAsia="de-DE"/>
        </w:rPr>
        <w:t xml:space="preserve"> adaptation strategies</w:t>
      </w:r>
      <w:r w:rsidRPr="00F81105">
        <w:rPr>
          <w:rFonts w:ascii="Times New Roman" w:eastAsia="Times New Roman" w:hAnsi="Times New Roman" w:cs="Times New Roman"/>
          <w:sz w:val="24"/>
          <w:szCs w:val="24"/>
          <w:lang w:eastAsia="de-DE"/>
        </w:rPr>
        <w:t xml:space="preserve"> is </w:t>
      </w:r>
      <w:r w:rsidR="00F745AC" w:rsidRPr="00B90F83">
        <w:rPr>
          <w:rFonts w:ascii="Times New Roman" w:eastAsia="Times New Roman" w:hAnsi="Times New Roman" w:cs="Times New Roman"/>
          <w:sz w:val="24"/>
          <w:szCs w:val="24"/>
          <w:lang w:eastAsia="de-DE"/>
        </w:rPr>
        <w:t>modelled</w:t>
      </w:r>
      <w:r w:rsidRPr="00F81105">
        <w:rPr>
          <w:rFonts w:ascii="Times New Roman" w:eastAsia="Times New Roman" w:hAnsi="Times New Roman" w:cs="Times New Roman"/>
          <w:sz w:val="24"/>
          <w:szCs w:val="24"/>
          <w:lang w:eastAsia="de-DE"/>
        </w:rPr>
        <w:t xml:space="preserve"> as:</w:t>
      </w:r>
    </w:p>
    <w:p w14:paraId="180DE773" w14:textId="77777777" w:rsidR="009816E1" w:rsidRPr="00F81105" w:rsidRDefault="009816E1" w:rsidP="00D00F2D">
      <w:pPr>
        <w:spacing w:after="0" w:line="360" w:lineRule="auto"/>
        <w:jc w:val="both"/>
        <w:rPr>
          <w:rFonts w:ascii="Times New Roman" w:eastAsia="Times New Roman" w:hAnsi="Times New Roman" w:cs="Times New Roman"/>
        </w:rPr>
      </w:pPr>
      <w:r w:rsidRPr="00F81105">
        <w:rPr>
          <w:rFonts w:ascii="Times New Roman" w:eastAsia="Calibri" w:hAnsi="Times New Roman" w:cs="Times New Roman"/>
        </w:rPr>
        <w:tab/>
      </w:r>
      <w:r w:rsidRPr="00F81105">
        <w:rPr>
          <w:rFonts w:ascii="Times New Roman" w:eastAsia="Calibri" w:hAnsi="Times New Roman" w:cs="Times New Roman"/>
        </w:rPr>
        <w:tab/>
      </w:r>
      <w:r w:rsidRPr="00F81105">
        <w:rPr>
          <w:rFonts w:ascii="Times New Roman" w:eastAsia="Calibri" w:hAnsi="Times New Roman" w:cs="Times New Roman"/>
        </w:rPr>
        <w:tab/>
      </w:r>
      <m:oMath>
        <m:r>
          <w:rPr>
            <w:rFonts w:ascii="Cambria Math" w:eastAsia="Calibri" w:hAnsi="Cambria Math" w:cs="Times New Roman"/>
          </w:rPr>
          <m:t>P</m:t>
        </m:r>
        <m:d>
          <m:dPr>
            <m:ctrlPr>
              <w:rPr>
                <w:rFonts w:ascii="Cambria Math" w:eastAsia="Calibri" w:hAnsi="Cambria Math" w:cs="Times New Roman"/>
                <w:i/>
              </w:rPr>
            </m:ctrlPr>
          </m:dPr>
          <m:e>
            <m:sSub>
              <m:sSubPr>
                <m:ctrlPr>
                  <w:rPr>
                    <w:rFonts w:ascii="Cambria Math" w:eastAsia="Calibri" w:hAnsi="Cambria Math" w:cs="Times New Roman"/>
                    <w:i/>
                  </w:rPr>
                </m:ctrlPr>
              </m:sSubPr>
              <m:e>
                <m:r>
                  <w:rPr>
                    <w:rFonts w:ascii="Cambria Math" w:eastAsia="Calibri" w:hAnsi="Cambria Math" w:cs="Times New Roman"/>
                  </w:rPr>
                  <m:t>Y</m:t>
                </m:r>
              </m:e>
              <m:sub>
                <m:r>
                  <w:rPr>
                    <w:rFonts w:ascii="Cambria Math" w:eastAsia="Calibri" w:hAnsi="Cambria Math" w:cs="Times New Roman"/>
                  </w:rPr>
                  <m:t>ij</m:t>
                </m:r>
              </m:sub>
            </m:sSub>
            <m:r>
              <w:rPr>
                <w:rFonts w:ascii="Cambria Math" w:eastAsia="Calibri" w:hAnsi="Cambria Math" w:cs="Times New Roman"/>
              </w:rPr>
              <m:t xml:space="preserve">=1 | </m:t>
            </m:r>
            <m:sSub>
              <m:sSubPr>
                <m:ctrlPr>
                  <w:rPr>
                    <w:rFonts w:ascii="Cambria Math" w:eastAsia="Calibri" w:hAnsi="Cambria Math" w:cs="Times New Roman"/>
                    <w:i/>
                  </w:rPr>
                </m:ctrlPr>
              </m:sSubPr>
              <m:e>
                <m:r>
                  <w:rPr>
                    <w:rFonts w:ascii="Cambria Math" w:eastAsia="Calibri" w:hAnsi="Cambria Math" w:cs="Times New Roman"/>
                  </w:rPr>
                  <m:t>X</m:t>
                </m:r>
              </m:e>
              <m:sub>
                <m:r>
                  <w:rPr>
                    <w:rFonts w:ascii="Cambria Math" w:eastAsia="Calibri" w:hAnsi="Cambria Math" w:cs="Times New Roman"/>
                  </w:rPr>
                  <m:t xml:space="preserve">i </m:t>
                </m:r>
              </m:sub>
            </m:sSub>
          </m:e>
        </m:d>
        <m:r>
          <w:rPr>
            <w:rFonts w:ascii="Cambria Math" w:eastAsia="Calibri" w:hAnsi="Cambria Math" w:cs="Times New Roman"/>
          </w:rPr>
          <m:t xml:space="preserve">= </m:t>
        </m:r>
        <m:r>
          <m:rPr>
            <m:sty m:val="p"/>
          </m:rPr>
          <w:rPr>
            <w:rFonts w:ascii="Cambria Math" w:eastAsia="Calibri" w:hAnsi="Cambria Math" w:cs="Times New Roman"/>
          </w:rPr>
          <m:t>Φ</m:t>
        </m:r>
        <m:d>
          <m:dPr>
            <m:ctrlPr>
              <w:rPr>
                <w:rFonts w:ascii="Cambria Math" w:eastAsia="Calibri" w:hAnsi="Cambria Math" w:cs="Times New Roman"/>
                <w:i/>
              </w:rPr>
            </m:ctrlPr>
          </m:dPr>
          <m:e>
            <m:sSubSup>
              <m:sSubSupPr>
                <m:ctrlPr>
                  <w:rPr>
                    <w:rFonts w:ascii="Cambria Math" w:eastAsia="Calibri" w:hAnsi="Cambria Math" w:cs="Times New Roman"/>
                    <w:i/>
                  </w:rPr>
                </m:ctrlPr>
              </m:sSubSupPr>
              <m:e>
                <m:r>
                  <w:rPr>
                    <w:rFonts w:ascii="Cambria Math" w:eastAsia="Calibri" w:hAnsi="Cambria Math" w:cs="Times New Roman"/>
                  </w:rPr>
                  <m:t>X</m:t>
                </m:r>
              </m:e>
              <m:sub>
                <m:r>
                  <w:rPr>
                    <w:rFonts w:ascii="Cambria Math" w:eastAsia="Calibri" w:hAnsi="Cambria Math" w:cs="Times New Roman"/>
                  </w:rPr>
                  <m:t>i</m:t>
                </m:r>
              </m:sub>
              <m:sup>
                <m:r>
                  <w:rPr>
                    <w:rFonts w:ascii="Cambria Math" w:eastAsia="Calibri" w:hAnsi="Cambria Math" w:cs="Times New Roman"/>
                  </w:rPr>
                  <m:t>'</m:t>
                </m:r>
              </m:sup>
            </m:sSubSup>
            <m:r>
              <w:rPr>
                <w:rFonts w:ascii="Cambria Math" w:eastAsia="Calibri" w:hAnsi="Cambria Math" w:cs="Times New Roman"/>
              </w:rPr>
              <m:t>β</m:t>
            </m:r>
          </m:e>
        </m:d>
      </m:oMath>
    </w:p>
    <w:p w14:paraId="68A0FD4E" w14:textId="77777777" w:rsidR="00154804" w:rsidRDefault="00154804" w:rsidP="00D00F2D">
      <w:pPr>
        <w:spacing w:after="0" w:line="360" w:lineRule="auto"/>
        <w:jc w:val="both"/>
        <w:rPr>
          <w:rFonts w:ascii="Times New Roman" w:eastAsia="Times New Roman" w:hAnsi="Times New Roman" w:cs="Times New Roman"/>
          <w:sz w:val="24"/>
          <w:szCs w:val="24"/>
        </w:rPr>
      </w:pPr>
    </w:p>
    <w:p w14:paraId="61607531" w14:textId="0A11B308" w:rsidR="00154804" w:rsidRPr="00FD2DAA" w:rsidRDefault="009816E1" w:rsidP="00D00F2D">
      <w:pPr>
        <w:spacing w:after="0" w:line="360" w:lineRule="auto"/>
        <w:jc w:val="both"/>
        <w:rPr>
          <w:rFonts w:ascii="Times New Roman" w:eastAsia="Calibri" w:hAnsi="Times New Roman" w:cs="Times New Roman"/>
        </w:rPr>
      </w:pPr>
      <w:r w:rsidRPr="00F81105">
        <w:rPr>
          <w:rFonts w:ascii="Times New Roman" w:eastAsia="Times New Roman" w:hAnsi="Times New Roman" w:cs="Times New Roman"/>
          <w:sz w:val="24"/>
          <w:szCs w:val="24"/>
        </w:rPr>
        <w:t>Where</w:t>
      </w:r>
      <w:r w:rsidRPr="00F81105">
        <w:rPr>
          <w:rFonts w:ascii="Times New Roman" w:eastAsia="Times New Roman" w:hAnsi="Times New Roman" w:cs="Times New Roman"/>
        </w:rPr>
        <w:t xml:space="preserve"> </w:t>
      </w:r>
      <m:oMath>
        <m:sSub>
          <m:sSubPr>
            <m:ctrlPr>
              <w:rPr>
                <w:rFonts w:ascii="Cambria Math" w:eastAsia="Calibri" w:hAnsi="Cambria Math" w:cs="Times New Roman"/>
                <w:i/>
              </w:rPr>
            </m:ctrlPr>
          </m:sSubPr>
          <m:e>
            <m:r>
              <w:rPr>
                <w:rFonts w:ascii="Cambria Math" w:eastAsia="Calibri" w:hAnsi="Cambria Math" w:cs="Times New Roman"/>
              </w:rPr>
              <m:t>Y</m:t>
            </m:r>
          </m:e>
          <m:sub>
            <m:r>
              <w:rPr>
                <w:rFonts w:ascii="Cambria Math" w:eastAsia="Calibri" w:hAnsi="Cambria Math" w:cs="Times New Roman"/>
              </w:rPr>
              <m:t>ij</m:t>
            </m:r>
          </m:sub>
        </m:sSub>
      </m:oMath>
      <w:r w:rsidRPr="00F81105">
        <w:rPr>
          <w:rFonts w:ascii="Times New Roman" w:eastAsia="Times New Roman" w:hAnsi="Times New Roman" w:cs="Times New Roman"/>
        </w:rPr>
        <w:t xml:space="preserve"> </w:t>
      </w:r>
      <w:r w:rsidRPr="00F81105">
        <w:rPr>
          <w:rFonts w:ascii="Times New Roman" w:eastAsia="Calibri" w:hAnsi="Times New Roman" w:cs="Times New Roman"/>
          <w:sz w:val="24"/>
          <w:szCs w:val="24"/>
        </w:rPr>
        <w:t>is a binary dependent variable equal to 1 if farmer</w:t>
      </w:r>
      <w:r w:rsidRPr="00F81105">
        <w:rPr>
          <w:rFonts w:ascii="Times New Roman" w:eastAsia="Calibri" w:hAnsi="Times New Roman" w:cs="Times New Roman"/>
        </w:rPr>
        <w:t xml:space="preserve"> </w:t>
      </w:r>
      <m:oMath>
        <m:r>
          <w:rPr>
            <w:rFonts w:ascii="Cambria Math" w:eastAsia="Calibri" w:hAnsi="Cambria Math" w:cs="Times New Roman"/>
          </w:rPr>
          <m:t>i</m:t>
        </m:r>
      </m:oMath>
      <w:r w:rsidRPr="00F81105">
        <w:rPr>
          <w:rFonts w:ascii="Times New Roman" w:eastAsia="Times New Roman" w:hAnsi="Times New Roman" w:cs="Times New Roman"/>
        </w:rPr>
        <w:t xml:space="preserve"> </w:t>
      </w:r>
      <w:r w:rsidR="00237E95" w:rsidRPr="00F81105">
        <w:rPr>
          <w:rFonts w:ascii="Times New Roman" w:eastAsia="Calibri" w:hAnsi="Times New Roman" w:cs="Times New Roman"/>
          <w:sz w:val="24"/>
          <w:szCs w:val="24"/>
        </w:rPr>
        <w:t>adopted adaptation strategy</w:t>
      </w:r>
      <w:r w:rsidRPr="00F81105">
        <w:rPr>
          <w:rFonts w:ascii="Times New Roman" w:eastAsia="Calibri" w:hAnsi="Times New Roman" w:cs="Times New Roman"/>
          <w:vertAlign w:val="superscript"/>
        </w:rPr>
        <w:footnoteReference w:id="1"/>
      </w:r>
      <w:r w:rsidRPr="00F81105">
        <w:rPr>
          <w:rFonts w:ascii="Times New Roman" w:eastAsia="Calibri" w:hAnsi="Times New Roman" w:cs="Times New Roman"/>
        </w:rPr>
        <w:t xml:space="preserve"> </w:t>
      </w:r>
      <m:oMath>
        <m:r>
          <w:rPr>
            <w:rFonts w:ascii="Cambria Math" w:eastAsia="Calibri" w:hAnsi="Cambria Math" w:cs="Times New Roman"/>
          </w:rPr>
          <m:t>j</m:t>
        </m:r>
      </m:oMath>
      <w:r w:rsidRPr="00F81105">
        <w:rPr>
          <w:rFonts w:ascii="Times New Roman" w:eastAsia="Times New Roman" w:hAnsi="Times New Roman" w:cs="Times New Roman"/>
        </w:rPr>
        <w:t xml:space="preserve">, </w:t>
      </w:r>
      <w:r w:rsidRPr="00F81105">
        <w:rPr>
          <w:rFonts w:ascii="Times New Roman" w:eastAsia="Times New Roman" w:hAnsi="Times New Roman" w:cs="Times New Roman"/>
          <w:sz w:val="24"/>
          <w:szCs w:val="24"/>
        </w:rPr>
        <w:t>and zero if otherwise, while</w:t>
      </w:r>
      <w:r w:rsidRPr="00F81105">
        <w:rPr>
          <w:rFonts w:ascii="Times New Roman" w:eastAsia="Times New Roman" w:hAnsi="Times New Roman" w:cs="Times New Roman"/>
        </w:rPr>
        <w:t xml:space="preserve"> </w:t>
      </w:r>
      <m:oMath>
        <m:sSub>
          <m:sSubPr>
            <m:ctrlPr>
              <w:rPr>
                <w:rFonts w:ascii="Cambria Math" w:eastAsia="Times New Roman" w:hAnsi="Cambria Math" w:cs="Times New Roman"/>
                <w:i/>
              </w:rPr>
            </m:ctrlPr>
          </m:sSubPr>
          <m:e>
            <m:r>
              <w:rPr>
                <w:rFonts w:ascii="Cambria Math" w:eastAsia="Times New Roman" w:hAnsi="Cambria Math" w:cs="Times New Roman"/>
              </w:rPr>
              <m:t>X</m:t>
            </m:r>
          </m:e>
          <m:sub>
            <m:r>
              <w:rPr>
                <w:rFonts w:ascii="Cambria Math" w:eastAsia="Times New Roman" w:hAnsi="Cambria Math" w:cs="Times New Roman"/>
              </w:rPr>
              <m:t>i</m:t>
            </m:r>
          </m:sub>
        </m:sSub>
      </m:oMath>
      <w:r w:rsidRPr="00F81105">
        <w:rPr>
          <w:rFonts w:ascii="Times New Roman" w:eastAsia="Times New Roman" w:hAnsi="Times New Roman" w:cs="Times New Roman"/>
        </w:rPr>
        <w:t xml:space="preserve"> </w:t>
      </w:r>
      <w:r w:rsidRPr="00F81105">
        <w:rPr>
          <w:rFonts w:ascii="Times New Roman" w:eastAsia="Calibri" w:hAnsi="Times New Roman" w:cs="Times New Roman"/>
          <w:sz w:val="24"/>
          <w:szCs w:val="24"/>
        </w:rPr>
        <w:t xml:space="preserve">is a vector of independent variables which include </w:t>
      </w:r>
      <w:r w:rsidR="0084725F" w:rsidRPr="00B90F83">
        <w:rPr>
          <w:rFonts w:ascii="Times New Roman" w:eastAsia="Calibri" w:hAnsi="Times New Roman" w:cs="Times New Roman"/>
          <w:sz w:val="24"/>
          <w:szCs w:val="24"/>
        </w:rPr>
        <w:t>intrahousehold</w:t>
      </w:r>
      <w:r w:rsidR="00257215" w:rsidRPr="00B90F83">
        <w:rPr>
          <w:rFonts w:ascii="Times New Roman" w:eastAsia="Calibri" w:hAnsi="Times New Roman" w:cs="Times New Roman"/>
          <w:sz w:val="24"/>
          <w:szCs w:val="24"/>
        </w:rPr>
        <w:t xml:space="preserve"> inequalities</w:t>
      </w:r>
      <w:r w:rsidR="0084725F" w:rsidRPr="00B90F83">
        <w:rPr>
          <w:rFonts w:ascii="Times New Roman" w:eastAsia="Calibri" w:hAnsi="Times New Roman" w:cs="Times New Roman"/>
          <w:sz w:val="24"/>
          <w:szCs w:val="24"/>
        </w:rPr>
        <w:t xml:space="preserve"> in decision-making</w:t>
      </w:r>
      <w:r w:rsidR="00FD0C6E" w:rsidRPr="00F81105">
        <w:rPr>
          <w:rFonts w:ascii="Times New Roman" w:eastAsia="Calibri" w:hAnsi="Times New Roman" w:cs="Times New Roman"/>
          <w:sz w:val="24"/>
          <w:szCs w:val="24"/>
        </w:rPr>
        <w:t xml:space="preserve">. </w:t>
      </w:r>
      <m:oMath>
        <m:r>
          <m:rPr>
            <m:sty m:val="p"/>
          </m:rPr>
          <w:rPr>
            <w:rFonts w:ascii="Cambria Math" w:eastAsia="Calibri" w:hAnsi="Cambria Math" w:cs="Times New Roman"/>
          </w:rPr>
          <m:t>Φ</m:t>
        </m:r>
      </m:oMath>
      <w:r w:rsidR="00FD0C6E" w:rsidRPr="00F81105">
        <w:rPr>
          <w:rFonts w:ascii="Times New Roman" w:eastAsia="Calibri" w:hAnsi="Times New Roman" w:cs="Times New Roman"/>
        </w:rPr>
        <w:t xml:space="preserve">   </w:t>
      </w:r>
      <w:r w:rsidR="00FD0C6E" w:rsidRPr="00F81105">
        <w:rPr>
          <w:rFonts w:ascii="Times New Roman" w:eastAsia="Calibri" w:hAnsi="Times New Roman" w:cs="Times New Roman"/>
          <w:sz w:val="24"/>
          <w:szCs w:val="24"/>
        </w:rPr>
        <w:t>is the cumulative distribution function of the standard normal distribution</w:t>
      </w:r>
      <w:r w:rsidR="00FD0C6E" w:rsidRPr="00F81105">
        <w:rPr>
          <w:rFonts w:ascii="Times New Roman" w:eastAsia="Calibri" w:hAnsi="Times New Roman" w:cs="Times New Roman"/>
        </w:rPr>
        <w:t xml:space="preserve">. </w:t>
      </w:r>
    </w:p>
    <w:p w14:paraId="670AF418" w14:textId="1E30C690" w:rsidR="009816E1" w:rsidRPr="00F81105" w:rsidRDefault="0084725F" w:rsidP="00D00F2D">
      <w:pPr>
        <w:spacing w:after="0" w:line="360" w:lineRule="auto"/>
        <w:jc w:val="both"/>
        <w:rPr>
          <w:rFonts w:ascii="Times New Roman" w:eastAsia="Times New Roman" w:hAnsi="Times New Roman" w:cs="Times New Roman"/>
          <w:sz w:val="24"/>
          <w:szCs w:val="24"/>
          <w:lang w:eastAsia="de-DE"/>
        </w:rPr>
      </w:pPr>
      <w:r w:rsidRPr="00B90F83">
        <w:rPr>
          <w:rFonts w:ascii="Times New Roman" w:eastAsia="Times New Roman" w:hAnsi="Times New Roman" w:cs="Times New Roman"/>
          <w:sz w:val="24"/>
          <w:szCs w:val="24"/>
          <w:lang w:eastAsia="de-DE"/>
        </w:rPr>
        <w:lastRenderedPageBreak/>
        <w:t>So, s</w:t>
      </w:r>
      <w:r w:rsidR="009816E1" w:rsidRPr="00F81105">
        <w:rPr>
          <w:rFonts w:ascii="Times New Roman" w:eastAsia="Times New Roman" w:hAnsi="Times New Roman" w:cs="Times New Roman"/>
          <w:sz w:val="24"/>
          <w:szCs w:val="24"/>
          <w:lang w:eastAsia="de-DE"/>
        </w:rPr>
        <w:t>ince this thesis focuses on the mediating effect of intrahousehold decision</w:t>
      </w:r>
      <w:r w:rsidR="00511049">
        <w:rPr>
          <w:rFonts w:ascii="Times New Roman" w:eastAsia="Times New Roman" w:hAnsi="Times New Roman" w:cs="Times New Roman"/>
          <w:sz w:val="24"/>
          <w:szCs w:val="24"/>
          <w:lang w:eastAsia="de-DE"/>
        </w:rPr>
        <w:t>-</w:t>
      </w:r>
      <w:r w:rsidR="009816E1" w:rsidRPr="00F81105">
        <w:rPr>
          <w:rFonts w:ascii="Times New Roman" w:eastAsia="Times New Roman" w:hAnsi="Times New Roman" w:cs="Times New Roman"/>
          <w:sz w:val="24"/>
          <w:szCs w:val="24"/>
          <w:lang w:eastAsia="de-DE"/>
        </w:rPr>
        <w:t xml:space="preserve">making on </w:t>
      </w:r>
      <w:r w:rsidR="00511049">
        <w:rPr>
          <w:rFonts w:ascii="Times New Roman" w:eastAsia="Times New Roman" w:hAnsi="Times New Roman" w:cs="Times New Roman"/>
          <w:sz w:val="24"/>
          <w:szCs w:val="24"/>
          <w:lang w:eastAsia="de-DE"/>
        </w:rPr>
        <w:t xml:space="preserve">the </w:t>
      </w:r>
      <w:r w:rsidR="009816E1" w:rsidRPr="00F81105">
        <w:rPr>
          <w:rFonts w:ascii="Times New Roman" w:eastAsia="Times New Roman" w:hAnsi="Times New Roman" w:cs="Times New Roman"/>
          <w:sz w:val="24"/>
          <w:szCs w:val="24"/>
          <w:lang w:eastAsia="de-DE"/>
        </w:rPr>
        <w:t>adoption of</w:t>
      </w:r>
      <w:r w:rsidRPr="00B90F83">
        <w:rPr>
          <w:rFonts w:ascii="Times New Roman" w:eastAsia="Times New Roman" w:hAnsi="Times New Roman" w:cs="Times New Roman"/>
          <w:sz w:val="24"/>
          <w:szCs w:val="24"/>
          <w:lang w:eastAsia="de-DE"/>
        </w:rPr>
        <w:t xml:space="preserve"> adaptation </w:t>
      </w:r>
      <w:r w:rsidR="007418E9" w:rsidRPr="00B90F83">
        <w:rPr>
          <w:rFonts w:ascii="Times New Roman" w:eastAsia="Times New Roman" w:hAnsi="Times New Roman" w:cs="Times New Roman"/>
          <w:sz w:val="24"/>
          <w:szCs w:val="24"/>
          <w:lang w:eastAsia="de-DE"/>
        </w:rPr>
        <w:t>strategies</w:t>
      </w:r>
      <w:r w:rsidR="009816E1" w:rsidRPr="00F81105">
        <w:rPr>
          <w:rFonts w:ascii="Times New Roman" w:eastAsia="Times New Roman" w:hAnsi="Times New Roman" w:cs="Times New Roman"/>
          <w:sz w:val="24"/>
          <w:szCs w:val="24"/>
          <w:lang w:eastAsia="de-DE"/>
        </w:rPr>
        <w:t>, the empirical probit model can be written as:</w:t>
      </w:r>
    </w:p>
    <w:p w14:paraId="2A4317C2" w14:textId="77777777" w:rsidR="009816E1" w:rsidRPr="00F81105" w:rsidRDefault="009816E1" w:rsidP="00D00F2D">
      <w:pPr>
        <w:spacing w:after="0" w:line="360" w:lineRule="auto"/>
        <w:jc w:val="center"/>
        <w:rPr>
          <w:rFonts w:ascii="Times New Roman" w:eastAsia="Times New Roman" w:hAnsi="Times New Roman" w:cs="Times New Roman"/>
        </w:rPr>
      </w:pPr>
      <m:oMath>
        <m:r>
          <w:rPr>
            <w:rFonts w:ascii="Cambria Math" w:eastAsia="Times New Roman" w:hAnsi="Cambria Math" w:cs="Times New Roman"/>
            <w:sz w:val="24"/>
            <w:szCs w:val="24"/>
            <w:lang w:eastAsia="de-DE"/>
          </w:rPr>
          <m:t>P</m:t>
        </m:r>
        <m:d>
          <m:dPr>
            <m:ctrlPr>
              <w:rPr>
                <w:rFonts w:ascii="Cambria Math" w:eastAsia="Times New Roman" w:hAnsi="Cambria Math" w:cs="Times New Roman"/>
                <w:i/>
                <w:sz w:val="24"/>
                <w:szCs w:val="24"/>
                <w:lang w:eastAsia="de-DE"/>
              </w:rPr>
            </m:ctrlPr>
          </m:dPr>
          <m:e>
            <m:sSub>
              <m:sSubPr>
                <m:ctrlPr>
                  <w:rPr>
                    <w:rFonts w:ascii="Cambria Math" w:eastAsia="Calibri" w:hAnsi="Cambria Math" w:cs="Times New Roman"/>
                    <w:i/>
                  </w:rPr>
                </m:ctrlPr>
              </m:sSubPr>
              <m:e>
                <m:r>
                  <w:rPr>
                    <w:rFonts w:ascii="Cambria Math" w:eastAsia="Calibri" w:hAnsi="Cambria Math" w:cs="Times New Roman"/>
                  </w:rPr>
                  <m:t>Y</m:t>
                </m:r>
              </m:e>
              <m:sub>
                <m:r>
                  <w:rPr>
                    <w:rFonts w:ascii="Cambria Math" w:eastAsia="Calibri" w:hAnsi="Cambria Math" w:cs="Times New Roman"/>
                  </w:rPr>
                  <m:t>ij</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X</m:t>
                </m:r>
              </m:e>
              <m:sub>
                <m:r>
                  <w:rPr>
                    <w:rFonts w:ascii="Cambria Math" w:eastAsia="Calibri" w:hAnsi="Cambria Math" w:cs="Times New Roman"/>
                  </w:rPr>
                  <m:t xml:space="preserve">i </m:t>
                </m:r>
              </m:sub>
            </m:sSub>
          </m:e>
        </m:d>
        <m:r>
          <w:rPr>
            <w:rFonts w:ascii="Cambria Math" w:eastAsia="Times New Roman" w:hAnsi="Cambria Math" w:cs="Times New Roman"/>
            <w:sz w:val="24"/>
            <w:szCs w:val="24"/>
            <w:lang w:eastAsia="de-DE"/>
          </w:rPr>
          <m:t>=</m:t>
        </m:r>
        <m:r>
          <m:rPr>
            <m:sty m:val="p"/>
          </m:rPr>
          <w:rPr>
            <w:rFonts w:ascii="Cambria Math" w:eastAsia="Calibri" w:hAnsi="Cambria Math" w:cs="Times New Roman"/>
          </w:rPr>
          <m:t>Φ</m:t>
        </m:r>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r>
          <w:rPr>
            <w:rFonts w:ascii="Cambria Math" w:eastAsia="Calibri" w:hAnsi="Cambria Math" w:cs="Times New Roman"/>
          </w:rPr>
          <m:t xml:space="preserve">+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m:t>
            </m:r>
          </m:sub>
        </m:sSub>
        <m:r>
          <w:rPr>
            <w:rFonts w:ascii="Cambria Math" w:eastAsia="Calibri" w:hAnsi="Cambria Math" w:cs="Times New Roman"/>
          </w:rPr>
          <m:t xml:space="preserve">Prod_dec+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r>
          <w:rPr>
            <w:rFonts w:ascii="Cambria Math" w:eastAsia="Calibri" w:hAnsi="Cambria Math" w:cs="Times New Roman"/>
          </w:rPr>
          <m:t xml:space="preserve">Crop_dec+ </m:t>
        </m:r>
        <w:bookmarkStart w:id="104" w:name="_Hlk190115365"/>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3</m:t>
            </m:r>
          </m:sub>
        </m:sSub>
        <w:bookmarkEnd w:id="104"/>
        <m:r>
          <w:rPr>
            <w:rFonts w:ascii="Cambria Math" w:eastAsia="Calibri" w:hAnsi="Cambria Math" w:cs="Times New Roman"/>
          </w:rPr>
          <m:t xml:space="preserve">Land_owner+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4</m:t>
            </m:r>
          </m:sub>
        </m:sSub>
        <m:r>
          <w:rPr>
            <w:rFonts w:ascii="Cambria Math" w:eastAsia="Calibri" w:hAnsi="Cambria Math" w:cs="Times New Roman"/>
          </w:rPr>
          <m:t xml:space="preserve">income_control+…+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n</m:t>
            </m:r>
          </m:sub>
        </m:sSub>
        <m:r>
          <w:rPr>
            <w:rFonts w:ascii="Cambria Math" w:eastAsia="Calibri" w:hAnsi="Cambria Math" w:cs="Times New Roman"/>
          </w:rPr>
          <m:t>EPA)</m:t>
        </m:r>
      </m:oMath>
      <w:r w:rsidRPr="00F81105">
        <w:rPr>
          <w:rFonts w:ascii="Times New Roman" w:eastAsia="Times New Roman" w:hAnsi="Times New Roman" w:cs="Times New Roman"/>
        </w:rPr>
        <w:t>.</w:t>
      </w:r>
    </w:p>
    <w:p w14:paraId="23CF3BE1" w14:textId="0076B778" w:rsidR="00FD0C6E" w:rsidRDefault="009816E1" w:rsidP="00D00F2D">
      <w:pPr>
        <w:spacing w:after="0" w:line="360" w:lineRule="auto"/>
        <w:jc w:val="both"/>
        <w:rPr>
          <w:rFonts w:ascii="Times New Roman" w:eastAsia="Calibri" w:hAnsi="Times New Roman" w:cs="Times New Roman"/>
        </w:rPr>
      </w:pPr>
      <w:r w:rsidRPr="00F81105">
        <w:rPr>
          <w:rFonts w:ascii="Times New Roman" w:eastAsia="Times New Roman" w:hAnsi="Times New Roman" w:cs="Times New Roman"/>
          <w:sz w:val="24"/>
          <w:szCs w:val="24"/>
          <w:lang w:eastAsia="de-DE"/>
        </w:rPr>
        <w:t xml:space="preserve">Where </w:t>
      </w:r>
      <m:oMath>
        <m:r>
          <w:rPr>
            <w:rFonts w:ascii="Cambria Math" w:eastAsia="Calibri" w:hAnsi="Cambria Math" w:cs="Times New Roman"/>
          </w:rPr>
          <m:t>Prod_dec</m:t>
        </m:r>
      </m:oMath>
      <w:r w:rsidRPr="00F81105">
        <w:rPr>
          <w:rFonts w:ascii="Times New Roman" w:eastAsia="Times New Roman" w:hAnsi="Times New Roman" w:cs="Times New Roman"/>
        </w:rPr>
        <w:t xml:space="preserve"> </w:t>
      </w:r>
      <w:r w:rsidRPr="00F81105">
        <w:rPr>
          <w:rFonts w:ascii="Times New Roman" w:eastAsia="Times New Roman" w:hAnsi="Times New Roman" w:cs="Times New Roman"/>
          <w:sz w:val="24"/>
          <w:szCs w:val="24"/>
        </w:rPr>
        <w:t>is</w:t>
      </w:r>
      <w:r w:rsidRPr="00F81105">
        <w:rPr>
          <w:rFonts w:ascii="Times New Roman" w:eastAsia="Times New Roman" w:hAnsi="Times New Roman" w:cs="Times New Roman"/>
          <w:sz w:val="24"/>
          <w:szCs w:val="24"/>
          <w:lang w:eastAsia="de-DE"/>
        </w:rPr>
        <w:t xml:space="preserve"> decisions in </w:t>
      </w:r>
      <w:r w:rsidR="0084725F" w:rsidRPr="00B90F83">
        <w:rPr>
          <w:rFonts w:ascii="Times New Roman" w:eastAsia="Times New Roman" w:hAnsi="Times New Roman" w:cs="Times New Roman"/>
          <w:sz w:val="24"/>
          <w:szCs w:val="24"/>
          <w:lang w:eastAsia="de-DE"/>
        </w:rPr>
        <w:t xml:space="preserve">agricultural </w:t>
      </w:r>
      <w:r w:rsidRPr="00F81105">
        <w:rPr>
          <w:rFonts w:ascii="Times New Roman" w:eastAsia="Times New Roman" w:hAnsi="Times New Roman" w:cs="Times New Roman"/>
          <w:sz w:val="24"/>
          <w:szCs w:val="24"/>
          <w:lang w:eastAsia="de-DE"/>
        </w:rPr>
        <w:t xml:space="preserve">production, </w:t>
      </w:r>
      <m:oMath>
        <m:r>
          <w:rPr>
            <w:rFonts w:ascii="Cambria Math" w:eastAsia="Calibri" w:hAnsi="Cambria Math" w:cs="Times New Roman"/>
          </w:rPr>
          <m:t>Crop_dec</m:t>
        </m:r>
      </m:oMath>
      <w:r w:rsidRPr="00F81105">
        <w:rPr>
          <w:rFonts w:ascii="Times New Roman" w:eastAsia="Times New Roman" w:hAnsi="Times New Roman" w:cs="Times New Roman"/>
          <w:sz w:val="24"/>
          <w:szCs w:val="24"/>
          <w:lang w:eastAsia="de-DE"/>
        </w:rPr>
        <w:t xml:space="preserve">  is decisions in crop farming, </w:t>
      </w:r>
      <m:oMath>
        <m:r>
          <w:rPr>
            <w:rFonts w:ascii="Cambria Math" w:eastAsia="Calibri" w:hAnsi="Cambria Math" w:cs="Times New Roman"/>
          </w:rPr>
          <m:t>Land_owner</m:t>
        </m:r>
      </m:oMath>
      <w:r w:rsidRPr="00F81105">
        <w:rPr>
          <w:rFonts w:ascii="Times New Roman" w:eastAsia="Times New Roman" w:hAnsi="Times New Roman" w:cs="Times New Roman"/>
          <w:sz w:val="24"/>
          <w:szCs w:val="24"/>
          <w:lang w:eastAsia="de-DE"/>
        </w:rPr>
        <w:t xml:space="preserve"> is land ownership</w:t>
      </w:r>
      <w:r w:rsidR="0084725F" w:rsidRPr="00B90F83">
        <w:rPr>
          <w:rFonts w:ascii="Times New Roman" w:eastAsia="Times New Roman" w:hAnsi="Times New Roman" w:cs="Times New Roman"/>
          <w:sz w:val="24"/>
          <w:szCs w:val="24"/>
          <w:lang w:eastAsia="de-DE"/>
        </w:rPr>
        <w:t xml:space="preserve"> and control</w:t>
      </w:r>
      <w:r w:rsidRPr="00F81105">
        <w:rPr>
          <w:rFonts w:ascii="Times New Roman" w:eastAsia="Times New Roman" w:hAnsi="Times New Roman" w:cs="Times New Roman"/>
          <w:sz w:val="24"/>
          <w:szCs w:val="24"/>
          <w:lang w:eastAsia="de-DE"/>
        </w:rPr>
        <w:t xml:space="preserve">, and </w:t>
      </w:r>
      <m:oMath>
        <m:r>
          <w:rPr>
            <w:rFonts w:ascii="Cambria Math" w:eastAsia="Calibri" w:hAnsi="Cambria Math" w:cs="Times New Roman"/>
          </w:rPr>
          <m:t>income_control</m:t>
        </m:r>
      </m:oMath>
      <w:r w:rsidRPr="00F81105">
        <w:rPr>
          <w:rFonts w:ascii="Times New Roman" w:eastAsia="Times New Roman" w:hAnsi="Times New Roman" w:cs="Times New Roman"/>
          <w:sz w:val="24"/>
          <w:szCs w:val="24"/>
          <w:lang w:eastAsia="de-DE"/>
        </w:rPr>
        <w:t xml:space="preserve">  is control of income.</w:t>
      </w:r>
      <w:r w:rsidR="00E72E63" w:rsidRPr="00B90F83">
        <w:rPr>
          <w:rFonts w:ascii="Times New Roman" w:eastAsia="Times New Roman" w:hAnsi="Times New Roman" w:cs="Times New Roman"/>
          <w:sz w:val="24"/>
          <w:szCs w:val="24"/>
          <w:lang w:eastAsia="de-DE"/>
        </w:rPr>
        <w:t xml:space="preserve"> Based on theoretical expectations, we anticipated that these decisions </w:t>
      </w:r>
      <w:r w:rsidR="007A0EF2">
        <w:rPr>
          <w:rFonts w:ascii="Times New Roman" w:eastAsia="Times New Roman" w:hAnsi="Times New Roman" w:cs="Times New Roman"/>
          <w:sz w:val="24"/>
          <w:szCs w:val="24"/>
          <w:lang w:eastAsia="de-DE"/>
        </w:rPr>
        <w:t>would</w:t>
      </w:r>
      <w:r w:rsidR="007A0EF2" w:rsidRPr="00B90F83">
        <w:rPr>
          <w:rFonts w:ascii="Times New Roman" w:eastAsia="Times New Roman" w:hAnsi="Times New Roman" w:cs="Times New Roman"/>
          <w:sz w:val="24"/>
          <w:szCs w:val="24"/>
          <w:lang w:eastAsia="de-DE"/>
        </w:rPr>
        <w:t xml:space="preserve"> </w:t>
      </w:r>
      <w:r w:rsidR="00E72E63" w:rsidRPr="00B90F83">
        <w:rPr>
          <w:rFonts w:ascii="Times New Roman" w:eastAsia="Times New Roman" w:hAnsi="Times New Roman" w:cs="Times New Roman"/>
          <w:sz w:val="24"/>
          <w:szCs w:val="24"/>
          <w:lang w:eastAsia="de-DE"/>
        </w:rPr>
        <w:t>positively influence farmers</w:t>
      </w:r>
      <w:r w:rsidR="007A0EF2">
        <w:rPr>
          <w:rFonts w:ascii="Times New Roman" w:eastAsia="Times New Roman" w:hAnsi="Times New Roman" w:cs="Times New Roman"/>
          <w:sz w:val="24"/>
          <w:szCs w:val="24"/>
          <w:lang w:eastAsia="de-DE"/>
        </w:rPr>
        <w:t>’</w:t>
      </w:r>
      <w:r w:rsidR="00E72E63" w:rsidRPr="00B90F83">
        <w:rPr>
          <w:rFonts w:ascii="Times New Roman" w:eastAsia="Times New Roman" w:hAnsi="Times New Roman" w:cs="Times New Roman"/>
          <w:sz w:val="24"/>
          <w:szCs w:val="24"/>
          <w:lang w:eastAsia="de-DE"/>
        </w:rPr>
        <w:t xml:space="preserve"> decision to adopt the adaptation strategies.</w:t>
      </w:r>
      <w:r w:rsidR="00FD0C6E" w:rsidRPr="00F81105">
        <w:rPr>
          <w:rFonts w:ascii="Times New Roman" w:eastAsia="Times New Roman" w:hAnsi="Times New Roman" w:cs="Times New Roman"/>
          <w:sz w:val="24"/>
          <w:szCs w:val="24"/>
          <w:lang w:eastAsia="de-DE"/>
        </w:rPr>
        <w:t xml:space="preserve"> </w:t>
      </w:r>
      <m:oMath>
        <m:r>
          <m:rPr>
            <m:sty m:val="p"/>
          </m:rPr>
          <w:rPr>
            <w:rFonts w:ascii="Cambria Math" w:eastAsia="Calibri" w:hAnsi="Cambria Math" w:cs="Times New Roman"/>
          </w:rPr>
          <m:t>Φ</m:t>
        </m:r>
      </m:oMath>
      <w:r w:rsidR="00FD0C6E" w:rsidRPr="00F81105">
        <w:rPr>
          <w:rFonts w:ascii="Times New Roman" w:eastAsia="Calibri" w:hAnsi="Times New Roman" w:cs="Times New Roman"/>
        </w:rPr>
        <w:t xml:space="preserve"> </w:t>
      </w:r>
      <w:r w:rsidR="00FD0C6E" w:rsidRPr="00F81105">
        <w:rPr>
          <w:rFonts w:ascii="Times New Roman" w:eastAsia="Calibri" w:hAnsi="Times New Roman" w:cs="Times New Roman"/>
          <w:sz w:val="24"/>
          <w:szCs w:val="24"/>
        </w:rPr>
        <w:t>is the cumulative distribution f</w:t>
      </w:r>
      <w:r w:rsidR="007A0EF2">
        <w:rPr>
          <w:rFonts w:ascii="Times New Roman" w:eastAsia="Calibri" w:hAnsi="Times New Roman" w:cs="Times New Roman"/>
          <w:sz w:val="24"/>
          <w:szCs w:val="24"/>
        </w:rPr>
        <w:t xml:space="preserve"> </w:t>
      </w:r>
      <w:r w:rsidR="00FD0C6E" w:rsidRPr="00F81105">
        <w:rPr>
          <w:rFonts w:ascii="Times New Roman" w:eastAsia="Calibri" w:hAnsi="Times New Roman" w:cs="Times New Roman"/>
          <w:sz w:val="24"/>
          <w:szCs w:val="24"/>
        </w:rPr>
        <w:t>unction of the standard normal distribution</w:t>
      </w:r>
      <w:r w:rsidR="00FD0C6E" w:rsidRPr="00F81105">
        <w:rPr>
          <w:rFonts w:ascii="Times New Roman" w:eastAsia="Calibri" w:hAnsi="Times New Roman" w:cs="Times New Roman"/>
        </w:rPr>
        <w:t>.</w:t>
      </w:r>
      <w:r w:rsidR="00B53933">
        <w:rPr>
          <w:rFonts w:ascii="Times New Roman" w:eastAsia="Calibri" w:hAnsi="Times New Roman" w:cs="Times New Roman"/>
        </w:rPr>
        <w:t xml:space="preserve"> While</w:t>
      </w:r>
      <w:r w:rsidR="00FD0C6E" w:rsidRPr="00F81105">
        <w:rPr>
          <w:rFonts w:ascii="Times New Roman" w:eastAsia="Calibri" w:hAnsi="Times New Roman" w:cs="Times New Roman"/>
        </w:rPr>
        <w:t xml:space="preserve"> </w:t>
      </w:r>
      <m:oMath>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r>
          <w:rPr>
            <w:rFonts w:ascii="Cambria Math" w:eastAsia="Calibri" w:hAnsi="Cambria Math" w:cs="Times New Roman"/>
          </w:rPr>
          <m:t xml:space="preserve">,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m:t>
            </m:r>
          </m:sub>
        </m:sSub>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sSub>
          <m:sSubPr>
            <m:ctrlPr>
              <w:rPr>
                <w:rFonts w:ascii="Cambria Math" w:eastAsia="Calibri" w:hAnsi="Cambria Math" w:cs="Times New Roman"/>
                <w:i/>
              </w:rPr>
            </m:ctrlPr>
          </m:sSubPr>
          <m:e>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3</m:t>
                </m:r>
              </m:sub>
            </m:sSub>
            <m:r>
              <w:rPr>
                <w:rFonts w:ascii="Cambria Math" w:eastAsia="Calibri" w:hAnsi="Cambria Math" w:cs="Times New Roman"/>
              </w:rPr>
              <m:t>β</m:t>
            </m:r>
          </m:e>
          <m:sub>
            <m:r>
              <w:rPr>
                <w:rFonts w:ascii="Cambria Math" w:eastAsia="Calibri" w:hAnsi="Cambria Math" w:cs="Times New Roman"/>
              </w:rPr>
              <m:t>4</m:t>
            </m:r>
          </m:sub>
        </m:sSub>
      </m:oMath>
      <w:r w:rsidR="006A2D8E" w:rsidRPr="00F81105">
        <w:rPr>
          <w:rFonts w:ascii="Times New Roman" w:eastAsia="Calibri" w:hAnsi="Times New Roman" w:cs="Times New Roman"/>
        </w:rPr>
        <w:t xml:space="preserve">  </w:t>
      </w:r>
      <w:r w:rsidR="00940479" w:rsidRPr="00F81105">
        <w:rPr>
          <w:rFonts w:ascii="Times New Roman" w:eastAsia="Calibri" w:hAnsi="Times New Roman" w:cs="Times New Roman"/>
        </w:rPr>
        <w:t>are</w:t>
      </w:r>
      <w:r w:rsidR="006A2D8E" w:rsidRPr="00F81105">
        <w:rPr>
          <w:rFonts w:ascii="Times New Roman" w:eastAsia="Calibri" w:hAnsi="Times New Roman" w:cs="Times New Roman"/>
        </w:rPr>
        <w:t xml:space="preserve"> coefficients that were </w:t>
      </w:r>
      <w:r w:rsidR="006C0D77" w:rsidRPr="00F81105">
        <w:rPr>
          <w:rFonts w:ascii="Times New Roman" w:eastAsia="Calibri" w:hAnsi="Times New Roman" w:cs="Times New Roman"/>
        </w:rPr>
        <w:t>estimated by</w:t>
      </w:r>
      <w:r w:rsidR="006A2D8E" w:rsidRPr="00F81105">
        <w:rPr>
          <w:rFonts w:ascii="Times New Roman" w:eastAsia="Calibri" w:hAnsi="Times New Roman" w:cs="Times New Roman"/>
        </w:rPr>
        <w:t xml:space="preserve"> the model.</w:t>
      </w:r>
    </w:p>
    <w:p w14:paraId="0AE26DF2" w14:textId="77777777" w:rsidR="00154804" w:rsidRDefault="00154804" w:rsidP="00D00F2D">
      <w:pPr>
        <w:spacing w:after="0" w:line="360" w:lineRule="auto"/>
        <w:jc w:val="both"/>
        <w:rPr>
          <w:rFonts w:ascii="Times New Roman" w:eastAsia="Calibri" w:hAnsi="Times New Roman" w:cs="Times New Roman"/>
        </w:rPr>
      </w:pPr>
    </w:p>
    <w:p w14:paraId="3A8E08B3" w14:textId="0E070BA6" w:rsidR="0026376B" w:rsidRDefault="002E34F4" w:rsidP="00D00F2D">
      <w:pPr>
        <w:spacing w:after="0" w:line="360" w:lineRule="auto"/>
        <w:jc w:val="both"/>
        <w:rPr>
          <w:rFonts w:ascii="Times New Roman" w:eastAsia="Calibri" w:hAnsi="Times New Roman" w:cs="Times New Roman"/>
          <w:sz w:val="24"/>
          <w:szCs w:val="24"/>
        </w:rPr>
      </w:pPr>
      <w:r w:rsidRPr="00F81105">
        <w:rPr>
          <w:rFonts w:ascii="Times New Roman" w:eastAsia="Calibri" w:hAnsi="Times New Roman" w:cs="Times New Roman"/>
          <w:sz w:val="24"/>
          <w:szCs w:val="24"/>
        </w:rPr>
        <w:t>Based on theoretical expectations, we anticipate</w:t>
      </w:r>
      <w:r>
        <w:rPr>
          <w:rFonts w:ascii="Times New Roman" w:eastAsia="Calibri" w:hAnsi="Times New Roman" w:cs="Times New Roman"/>
          <w:sz w:val="24"/>
          <w:szCs w:val="24"/>
        </w:rPr>
        <w:t>d</w:t>
      </w:r>
      <w:r w:rsidRPr="00F81105">
        <w:rPr>
          <w:rFonts w:ascii="Times New Roman" w:eastAsia="Calibri" w:hAnsi="Times New Roman" w:cs="Times New Roman"/>
          <w:sz w:val="24"/>
          <w:szCs w:val="24"/>
        </w:rPr>
        <w:t xml:space="preserve"> that decisions in production, crop</w:t>
      </w:r>
      <w:r>
        <w:rPr>
          <w:rFonts w:ascii="Times New Roman" w:eastAsia="Calibri" w:hAnsi="Times New Roman" w:cs="Times New Roman"/>
          <w:sz w:val="24"/>
          <w:szCs w:val="24"/>
        </w:rPr>
        <w:t xml:space="preserve"> </w:t>
      </w:r>
      <w:r w:rsidRPr="00F81105">
        <w:rPr>
          <w:rFonts w:ascii="Times New Roman" w:eastAsia="Calibri" w:hAnsi="Times New Roman" w:cs="Times New Roman"/>
          <w:sz w:val="24"/>
          <w:szCs w:val="24"/>
        </w:rPr>
        <w:t>farming, land ownership, and control of income will positively influence the adoption</w:t>
      </w:r>
      <w:r>
        <w:rPr>
          <w:rFonts w:ascii="Times New Roman" w:eastAsia="Calibri" w:hAnsi="Times New Roman" w:cs="Times New Roman"/>
          <w:sz w:val="24"/>
          <w:szCs w:val="24"/>
        </w:rPr>
        <w:t xml:space="preserve"> </w:t>
      </w:r>
      <w:r w:rsidRPr="00F81105">
        <w:rPr>
          <w:rFonts w:ascii="Times New Roman" w:eastAsia="Calibri" w:hAnsi="Times New Roman" w:cs="Times New Roman"/>
          <w:sz w:val="24"/>
          <w:szCs w:val="24"/>
        </w:rPr>
        <w:t xml:space="preserve">of </w:t>
      </w:r>
      <w:r>
        <w:rPr>
          <w:rFonts w:ascii="Times New Roman" w:eastAsia="Calibri" w:hAnsi="Times New Roman" w:cs="Times New Roman"/>
          <w:sz w:val="24"/>
          <w:szCs w:val="24"/>
        </w:rPr>
        <w:t xml:space="preserve">climate change adaptation strategies.  </w:t>
      </w:r>
      <w:r w:rsidR="005C1B71" w:rsidRPr="00F81105">
        <w:rPr>
          <w:rFonts w:ascii="Times New Roman" w:eastAsia="Calibri" w:hAnsi="Times New Roman" w:cs="Times New Roman"/>
          <w:sz w:val="24"/>
          <w:szCs w:val="24"/>
        </w:rPr>
        <w:t xml:space="preserve">In terms of </w:t>
      </w:r>
      <w:r w:rsidR="003C0B65" w:rsidRPr="00F81105">
        <w:rPr>
          <w:rFonts w:ascii="Times New Roman" w:eastAsia="Calibri" w:hAnsi="Times New Roman" w:cs="Times New Roman"/>
          <w:sz w:val="24"/>
          <w:szCs w:val="24"/>
        </w:rPr>
        <w:t>interpretation of</w:t>
      </w:r>
      <w:r w:rsidR="005C1B71" w:rsidRPr="00F81105">
        <w:rPr>
          <w:rFonts w:ascii="Times New Roman" w:eastAsia="Calibri" w:hAnsi="Times New Roman" w:cs="Times New Roman"/>
          <w:sz w:val="24"/>
          <w:szCs w:val="24"/>
        </w:rPr>
        <w:t xml:space="preserve"> the results, a </w:t>
      </w:r>
      <w:r w:rsidR="00B92A04" w:rsidRPr="00F81105">
        <w:rPr>
          <w:rFonts w:ascii="Times New Roman" w:eastAsia="Calibri" w:hAnsi="Times New Roman" w:cs="Times New Roman"/>
          <w:sz w:val="24"/>
          <w:szCs w:val="24"/>
        </w:rPr>
        <w:t>positive and</w:t>
      </w:r>
      <w:r w:rsidR="005C1B71" w:rsidRPr="00F81105">
        <w:rPr>
          <w:rFonts w:ascii="Times New Roman" w:eastAsia="Calibri" w:hAnsi="Times New Roman" w:cs="Times New Roman"/>
          <w:sz w:val="24"/>
          <w:szCs w:val="24"/>
        </w:rPr>
        <w:t xml:space="preserve"> </w:t>
      </w:r>
      <w:r w:rsidR="00E72E63" w:rsidRPr="00B90F83">
        <w:rPr>
          <w:rFonts w:ascii="Times New Roman" w:eastAsia="Calibri" w:hAnsi="Times New Roman" w:cs="Times New Roman"/>
          <w:sz w:val="24"/>
          <w:szCs w:val="24"/>
        </w:rPr>
        <w:t>significant coefficient</w:t>
      </w:r>
      <w:r w:rsidR="005C1B71" w:rsidRPr="00F81105">
        <w:rPr>
          <w:rFonts w:ascii="Times New Roman" w:eastAsia="Calibri" w:hAnsi="Times New Roman" w:cs="Times New Roman"/>
          <w:sz w:val="24"/>
          <w:szCs w:val="24"/>
        </w:rPr>
        <w:t xml:space="preserve"> of female</w:t>
      </w:r>
      <w:r w:rsidR="007A0EF2">
        <w:rPr>
          <w:rFonts w:ascii="Times New Roman" w:eastAsia="Calibri" w:hAnsi="Times New Roman" w:cs="Times New Roman"/>
          <w:sz w:val="24"/>
          <w:szCs w:val="24"/>
        </w:rPr>
        <w:t>-</w:t>
      </w:r>
      <w:r w:rsidR="005C1B71" w:rsidRPr="00F81105">
        <w:rPr>
          <w:rFonts w:ascii="Times New Roman" w:eastAsia="Calibri" w:hAnsi="Times New Roman" w:cs="Times New Roman"/>
          <w:sz w:val="24"/>
          <w:szCs w:val="24"/>
        </w:rPr>
        <w:t>dominated or joint decision-making suggested that</w:t>
      </w:r>
      <w:r w:rsidR="008255F0">
        <w:rPr>
          <w:rFonts w:ascii="Times New Roman" w:eastAsia="Calibri" w:hAnsi="Times New Roman" w:cs="Times New Roman"/>
          <w:sz w:val="24"/>
          <w:szCs w:val="24"/>
        </w:rPr>
        <w:t xml:space="preserve"> more</w:t>
      </w:r>
      <w:r w:rsidR="005C1B71" w:rsidRPr="00F81105">
        <w:rPr>
          <w:rFonts w:ascii="Times New Roman" w:eastAsia="Calibri" w:hAnsi="Times New Roman" w:cs="Times New Roman"/>
          <w:sz w:val="24"/>
          <w:szCs w:val="24"/>
        </w:rPr>
        <w:t xml:space="preserve"> female involvement increases the probability or likelihood of adopting a specific adaptation strategy. On the </w:t>
      </w:r>
      <w:r w:rsidR="00511049">
        <w:rPr>
          <w:rFonts w:ascii="Times New Roman" w:eastAsia="Calibri" w:hAnsi="Times New Roman" w:cs="Times New Roman"/>
          <w:sz w:val="24"/>
          <w:szCs w:val="24"/>
        </w:rPr>
        <w:t>contrary</w:t>
      </w:r>
      <w:r w:rsidR="005C1B71" w:rsidRPr="00F81105">
        <w:rPr>
          <w:rFonts w:ascii="Times New Roman" w:eastAsia="Calibri" w:hAnsi="Times New Roman" w:cs="Times New Roman"/>
          <w:sz w:val="24"/>
          <w:szCs w:val="24"/>
        </w:rPr>
        <w:t xml:space="preserve">, </w:t>
      </w:r>
      <w:r w:rsidR="003C0B65" w:rsidRPr="00F81105">
        <w:rPr>
          <w:rFonts w:ascii="Times New Roman" w:eastAsia="Calibri" w:hAnsi="Times New Roman" w:cs="Times New Roman"/>
          <w:sz w:val="24"/>
          <w:szCs w:val="24"/>
        </w:rPr>
        <w:t xml:space="preserve">a negative </w:t>
      </w:r>
      <w:r w:rsidR="00B92A04" w:rsidRPr="00F81105">
        <w:rPr>
          <w:rFonts w:ascii="Times New Roman" w:eastAsia="Calibri" w:hAnsi="Times New Roman" w:cs="Times New Roman"/>
          <w:sz w:val="24"/>
          <w:szCs w:val="24"/>
        </w:rPr>
        <w:t>coefficient</w:t>
      </w:r>
      <w:r w:rsidR="003C0B65" w:rsidRPr="00F81105">
        <w:rPr>
          <w:rFonts w:ascii="Times New Roman" w:eastAsia="Calibri" w:hAnsi="Times New Roman" w:cs="Times New Roman"/>
          <w:sz w:val="24"/>
          <w:szCs w:val="24"/>
        </w:rPr>
        <w:t xml:space="preserve"> for male dominated households indicated that male control in decision-making reduces the likelihood of adoption of </w:t>
      </w:r>
      <w:r w:rsidR="00B92A04" w:rsidRPr="00F81105">
        <w:rPr>
          <w:rFonts w:ascii="Times New Roman" w:eastAsia="Calibri" w:hAnsi="Times New Roman" w:cs="Times New Roman"/>
          <w:sz w:val="24"/>
          <w:szCs w:val="24"/>
        </w:rPr>
        <w:t>adaptation</w:t>
      </w:r>
      <w:r w:rsidR="003C0B65" w:rsidRPr="00F81105">
        <w:rPr>
          <w:rFonts w:ascii="Times New Roman" w:eastAsia="Calibri" w:hAnsi="Times New Roman" w:cs="Times New Roman"/>
          <w:sz w:val="24"/>
          <w:szCs w:val="24"/>
        </w:rPr>
        <w:t xml:space="preserve"> strategies.</w:t>
      </w:r>
      <w:r w:rsidR="00E72E63" w:rsidRPr="00B90F83">
        <w:rPr>
          <w:rFonts w:ascii="Times New Roman" w:eastAsia="Calibri" w:hAnsi="Times New Roman" w:cs="Times New Roman"/>
          <w:sz w:val="24"/>
          <w:szCs w:val="24"/>
        </w:rPr>
        <w:t xml:space="preserve"> </w:t>
      </w:r>
    </w:p>
    <w:p w14:paraId="09A976AC" w14:textId="77777777" w:rsidR="00154804" w:rsidRDefault="00154804" w:rsidP="00D00F2D">
      <w:pPr>
        <w:spacing w:after="0" w:line="360" w:lineRule="auto"/>
        <w:jc w:val="both"/>
        <w:rPr>
          <w:rFonts w:ascii="Times New Roman" w:eastAsia="Calibri" w:hAnsi="Times New Roman" w:cs="Times New Roman"/>
          <w:sz w:val="24"/>
          <w:szCs w:val="24"/>
        </w:rPr>
      </w:pPr>
    </w:p>
    <w:p w14:paraId="344497AE" w14:textId="100BA0A1" w:rsidR="0004536F" w:rsidRPr="00F81105" w:rsidRDefault="0004536F" w:rsidP="00D00F2D">
      <w:pPr>
        <w:spacing w:after="0" w:line="360" w:lineRule="auto"/>
        <w:rPr>
          <w:rFonts w:ascii="Times New Roman" w:eastAsia="Times New Roman" w:hAnsi="Times New Roman" w:cs="Times New Roman"/>
          <w:b/>
          <w:bCs/>
          <w:sz w:val="24"/>
          <w:szCs w:val="24"/>
          <w:lang w:eastAsia="de-DE"/>
        </w:rPr>
      </w:pPr>
      <w:r w:rsidRPr="00F81105">
        <w:rPr>
          <w:rFonts w:ascii="Times New Roman" w:eastAsia="Times New Roman" w:hAnsi="Times New Roman" w:cs="Times New Roman"/>
          <w:b/>
          <w:bCs/>
          <w:sz w:val="24"/>
          <w:szCs w:val="24"/>
          <w:lang w:eastAsia="de-DE"/>
        </w:rPr>
        <w:t>Diagnost</w:t>
      </w:r>
      <w:r w:rsidR="003C0B65" w:rsidRPr="00F81105">
        <w:rPr>
          <w:rFonts w:ascii="Times New Roman" w:eastAsia="Times New Roman" w:hAnsi="Times New Roman" w:cs="Times New Roman"/>
          <w:b/>
          <w:bCs/>
          <w:sz w:val="24"/>
          <w:szCs w:val="24"/>
          <w:lang w:eastAsia="de-DE"/>
        </w:rPr>
        <w:t>i</w:t>
      </w:r>
      <w:r w:rsidRPr="00F81105">
        <w:rPr>
          <w:rFonts w:ascii="Times New Roman" w:eastAsia="Times New Roman" w:hAnsi="Times New Roman" w:cs="Times New Roman"/>
          <w:b/>
          <w:bCs/>
          <w:sz w:val="24"/>
          <w:szCs w:val="24"/>
          <w:lang w:eastAsia="de-DE"/>
        </w:rPr>
        <w:t>c Tests</w:t>
      </w:r>
    </w:p>
    <w:p w14:paraId="6EE1C673" w14:textId="7621C1A5" w:rsidR="0004536F" w:rsidRDefault="002A4EB4" w:rsidP="00D00F2D">
      <w:pPr>
        <w:spacing w:after="0" w:line="360" w:lineRule="auto"/>
        <w:jc w:val="both"/>
        <w:rPr>
          <w:rFonts w:ascii="Times New Roman" w:eastAsia="Times New Roman" w:hAnsi="Times New Roman" w:cs="Times New Roman"/>
          <w:sz w:val="24"/>
          <w:szCs w:val="24"/>
          <w:lang w:eastAsia="de-DE"/>
        </w:rPr>
      </w:pPr>
      <w:r w:rsidRPr="00F81105">
        <w:rPr>
          <w:rFonts w:ascii="Times New Roman" w:eastAsia="Times New Roman" w:hAnsi="Times New Roman" w:cs="Times New Roman"/>
          <w:sz w:val="24"/>
          <w:szCs w:val="24"/>
          <w:lang w:eastAsia="de-DE"/>
        </w:rPr>
        <w:t>D</w:t>
      </w:r>
      <w:r w:rsidR="0004536F" w:rsidRPr="00F81105">
        <w:rPr>
          <w:rFonts w:ascii="Times New Roman" w:eastAsia="Times New Roman" w:hAnsi="Times New Roman" w:cs="Times New Roman"/>
          <w:sz w:val="24"/>
          <w:szCs w:val="24"/>
          <w:lang w:eastAsia="de-DE"/>
        </w:rPr>
        <w:t xml:space="preserve">iagnostic tests were conducted to </w:t>
      </w:r>
      <w:r w:rsidR="00E745D0" w:rsidRPr="00F81105">
        <w:rPr>
          <w:rFonts w:ascii="Times New Roman" w:eastAsia="Times New Roman" w:hAnsi="Times New Roman" w:cs="Times New Roman"/>
          <w:sz w:val="24"/>
          <w:szCs w:val="24"/>
          <w:lang w:eastAsia="de-DE"/>
        </w:rPr>
        <w:t>ensure the validity and robustness of the model</w:t>
      </w:r>
      <w:r w:rsidR="002D2B20" w:rsidRPr="00F81105">
        <w:rPr>
          <w:rFonts w:ascii="Times New Roman" w:eastAsia="Times New Roman" w:hAnsi="Times New Roman" w:cs="Times New Roman"/>
          <w:sz w:val="24"/>
          <w:szCs w:val="24"/>
          <w:lang w:eastAsia="de-DE"/>
        </w:rPr>
        <w:t xml:space="preserve">, </w:t>
      </w:r>
      <w:r w:rsidR="007A0EF2">
        <w:rPr>
          <w:rFonts w:ascii="Times New Roman" w:eastAsia="Times New Roman" w:hAnsi="Times New Roman" w:cs="Times New Roman"/>
          <w:sz w:val="24"/>
          <w:szCs w:val="24"/>
          <w:lang w:eastAsia="de-DE"/>
        </w:rPr>
        <w:t>to ensure</w:t>
      </w:r>
      <w:r w:rsidR="002D2B20" w:rsidRPr="00F81105">
        <w:rPr>
          <w:rFonts w:ascii="Times New Roman" w:eastAsia="Times New Roman" w:hAnsi="Times New Roman" w:cs="Times New Roman"/>
          <w:sz w:val="24"/>
          <w:szCs w:val="24"/>
          <w:lang w:eastAsia="de-DE"/>
        </w:rPr>
        <w:t xml:space="preserve"> reliability of the results</w:t>
      </w:r>
      <w:r w:rsidR="00E745D0" w:rsidRPr="00F81105">
        <w:rPr>
          <w:rFonts w:ascii="Times New Roman" w:eastAsia="Times New Roman" w:hAnsi="Times New Roman" w:cs="Times New Roman"/>
          <w:sz w:val="24"/>
          <w:szCs w:val="24"/>
          <w:lang w:eastAsia="de-DE"/>
        </w:rPr>
        <w:t>.</w:t>
      </w:r>
      <w:r w:rsidR="00E72E63" w:rsidRPr="00B90F83">
        <w:rPr>
          <w:rFonts w:ascii="Times New Roman" w:eastAsia="Times New Roman" w:hAnsi="Times New Roman" w:cs="Times New Roman"/>
          <w:sz w:val="24"/>
          <w:szCs w:val="24"/>
          <w:lang w:eastAsia="de-DE"/>
        </w:rPr>
        <w:t xml:space="preserve"> Firstly,</w:t>
      </w:r>
      <w:r w:rsidR="00E745D0" w:rsidRPr="00F81105">
        <w:rPr>
          <w:rFonts w:ascii="Times New Roman" w:eastAsia="Times New Roman" w:hAnsi="Times New Roman" w:cs="Times New Roman"/>
          <w:sz w:val="24"/>
          <w:szCs w:val="24"/>
          <w:lang w:eastAsia="de-DE"/>
        </w:rPr>
        <w:t xml:space="preserve"> </w:t>
      </w:r>
      <w:r w:rsidR="009865F7">
        <w:rPr>
          <w:rFonts w:ascii="Times New Roman" w:eastAsia="Times New Roman" w:hAnsi="Times New Roman" w:cs="Times New Roman"/>
          <w:sz w:val="24"/>
          <w:szCs w:val="24"/>
          <w:lang w:eastAsia="de-DE"/>
        </w:rPr>
        <w:t>a</w:t>
      </w:r>
      <w:r w:rsidR="007C77E7" w:rsidRPr="00F81105">
        <w:rPr>
          <w:rFonts w:ascii="Times New Roman" w:eastAsia="Times New Roman" w:hAnsi="Times New Roman" w:cs="Times New Roman"/>
          <w:sz w:val="24"/>
          <w:szCs w:val="24"/>
          <w:lang w:eastAsia="de-DE"/>
        </w:rPr>
        <w:t xml:space="preserve"> multicollinearity test was conducted</w:t>
      </w:r>
      <w:r w:rsidR="002D2B20" w:rsidRPr="00F81105">
        <w:rPr>
          <w:rFonts w:ascii="Times New Roman" w:eastAsia="Times New Roman" w:hAnsi="Times New Roman" w:cs="Times New Roman"/>
          <w:sz w:val="24"/>
          <w:szCs w:val="24"/>
          <w:lang w:eastAsia="de-DE"/>
        </w:rPr>
        <w:t xml:space="preserve"> to check if there were any predictor variables that were too co</w:t>
      </w:r>
      <w:r w:rsidR="00001774" w:rsidRPr="00F81105">
        <w:rPr>
          <w:rFonts w:ascii="Times New Roman" w:eastAsia="Times New Roman" w:hAnsi="Times New Roman" w:cs="Times New Roman"/>
          <w:sz w:val="24"/>
          <w:szCs w:val="24"/>
          <w:lang w:eastAsia="de-DE"/>
        </w:rPr>
        <w:t>rela</w:t>
      </w:r>
      <w:r w:rsidR="002D2B20" w:rsidRPr="00F81105">
        <w:rPr>
          <w:rFonts w:ascii="Times New Roman" w:eastAsia="Times New Roman" w:hAnsi="Times New Roman" w:cs="Times New Roman"/>
          <w:sz w:val="24"/>
          <w:szCs w:val="24"/>
          <w:lang w:eastAsia="de-DE"/>
        </w:rPr>
        <w:t xml:space="preserve">ted with each other, or redundant. </w:t>
      </w:r>
      <w:r w:rsidR="007C77E7" w:rsidRPr="00F81105">
        <w:rPr>
          <w:rFonts w:ascii="Times New Roman" w:eastAsia="Times New Roman" w:hAnsi="Times New Roman" w:cs="Times New Roman"/>
          <w:sz w:val="24"/>
          <w:szCs w:val="24"/>
          <w:lang w:eastAsia="de-DE"/>
        </w:rPr>
        <w:t xml:space="preserve"> </w:t>
      </w:r>
      <w:r w:rsidR="002D2B20" w:rsidRPr="00F81105">
        <w:rPr>
          <w:rFonts w:ascii="Times New Roman" w:eastAsia="Times New Roman" w:hAnsi="Times New Roman" w:cs="Times New Roman"/>
          <w:sz w:val="24"/>
          <w:szCs w:val="24"/>
          <w:lang w:eastAsia="de-DE"/>
        </w:rPr>
        <w:t xml:space="preserve">The test was done using a </w:t>
      </w:r>
      <w:r w:rsidR="007C77E7" w:rsidRPr="00F81105">
        <w:rPr>
          <w:rFonts w:ascii="Times New Roman" w:eastAsia="Times New Roman" w:hAnsi="Times New Roman" w:cs="Times New Roman"/>
          <w:sz w:val="24"/>
          <w:szCs w:val="24"/>
          <w:lang w:eastAsia="de-DE"/>
        </w:rPr>
        <w:t>Variance Inflation Factor</w:t>
      </w:r>
      <w:r w:rsidRPr="00F81105">
        <w:rPr>
          <w:rFonts w:ascii="Times New Roman" w:eastAsia="Times New Roman" w:hAnsi="Times New Roman" w:cs="Times New Roman"/>
          <w:sz w:val="24"/>
          <w:szCs w:val="24"/>
          <w:lang w:eastAsia="de-DE"/>
        </w:rPr>
        <w:t xml:space="preserve"> (VIF)</w:t>
      </w:r>
      <w:r w:rsidR="002D2B20" w:rsidRPr="00F81105">
        <w:rPr>
          <w:rFonts w:ascii="Times New Roman" w:eastAsia="Times New Roman" w:hAnsi="Times New Roman" w:cs="Times New Roman"/>
          <w:sz w:val="24"/>
          <w:szCs w:val="24"/>
          <w:lang w:eastAsia="de-DE"/>
        </w:rPr>
        <w:t xml:space="preserve"> method, which measures how the variance of an estimated regression coefficient </w:t>
      </w:r>
      <w:r w:rsidR="00001774" w:rsidRPr="00F81105">
        <w:rPr>
          <w:rFonts w:ascii="Times New Roman" w:eastAsia="Times New Roman" w:hAnsi="Times New Roman" w:cs="Times New Roman"/>
          <w:sz w:val="24"/>
          <w:szCs w:val="24"/>
          <w:lang w:eastAsia="de-DE"/>
        </w:rPr>
        <w:t>increases if the predictor variables re highly corelated</w:t>
      </w:r>
      <w:r w:rsidR="007C77E7" w:rsidRPr="00F81105">
        <w:rPr>
          <w:rFonts w:ascii="Times New Roman" w:eastAsia="Times New Roman" w:hAnsi="Times New Roman" w:cs="Times New Roman"/>
          <w:sz w:val="24"/>
          <w:szCs w:val="24"/>
          <w:lang w:eastAsia="de-DE"/>
        </w:rPr>
        <w:t>.</w:t>
      </w:r>
      <w:r w:rsidR="002D2B20" w:rsidRPr="00F81105">
        <w:rPr>
          <w:rFonts w:ascii="Times New Roman" w:eastAsia="Times New Roman" w:hAnsi="Times New Roman" w:cs="Times New Roman"/>
          <w:sz w:val="24"/>
          <w:szCs w:val="24"/>
          <w:lang w:eastAsia="de-DE"/>
        </w:rPr>
        <w:t xml:space="preserve"> </w:t>
      </w:r>
      <w:r w:rsidR="008042E5" w:rsidRPr="00F81105">
        <w:rPr>
          <w:rFonts w:ascii="Times New Roman" w:eastAsia="Times New Roman" w:hAnsi="Times New Roman" w:cs="Times New Roman"/>
          <w:sz w:val="24"/>
          <w:szCs w:val="24"/>
          <w:lang w:eastAsia="de-DE"/>
        </w:rPr>
        <w:t>The VIF coefficients range from 1 to 10, and a VIF of 1 to 5 denotes that the variables</w:t>
      </w:r>
      <w:r w:rsidR="00753735" w:rsidRPr="00F81105">
        <w:rPr>
          <w:rFonts w:ascii="Times New Roman" w:eastAsia="Times New Roman" w:hAnsi="Times New Roman" w:cs="Times New Roman"/>
          <w:sz w:val="24"/>
          <w:szCs w:val="24"/>
          <w:lang w:eastAsia="de-DE"/>
        </w:rPr>
        <w:t xml:space="preserve"> are</w:t>
      </w:r>
      <w:r w:rsidR="008042E5" w:rsidRPr="00F81105">
        <w:rPr>
          <w:rFonts w:ascii="Times New Roman" w:eastAsia="Times New Roman" w:hAnsi="Times New Roman" w:cs="Times New Roman"/>
          <w:sz w:val="24"/>
          <w:szCs w:val="24"/>
          <w:lang w:eastAsia="de-DE"/>
        </w:rPr>
        <w:t xml:space="preserve"> less corelated</w:t>
      </w:r>
      <w:r w:rsidR="00753735" w:rsidRPr="00F81105">
        <w:rPr>
          <w:rFonts w:ascii="Times New Roman" w:eastAsia="Times New Roman" w:hAnsi="Times New Roman" w:cs="Times New Roman"/>
          <w:sz w:val="24"/>
          <w:szCs w:val="24"/>
          <w:lang w:eastAsia="de-DE"/>
        </w:rPr>
        <w:t xml:space="preserve">, while a VIF between 5 and 10 denotes that </w:t>
      </w:r>
      <w:r w:rsidR="00146819" w:rsidRPr="00F81105">
        <w:rPr>
          <w:rFonts w:ascii="Times New Roman" w:eastAsia="Times New Roman" w:hAnsi="Times New Roman" w:cs="Times New Roman"/>
          <w:sz w:val="24"/>
          <w:szCs w:val="24"/>
          <w:lang w:eastAsia="de-DE"/>
        </w:rPr>
        <w:t>the variables</w:t>
      </w:r>
      <w:r w:rsidR="00753735" w:rsidRPr="00F81105">
        <w:rPr>
          <w:rFonts w:ascii="Times New Roman" w:eastAsia="Times New Roman" w:hAnsi="Times New Roman" w:cs="Times New Roman"/>
          <w:sz w:val="24"/>
          <w:szCs w:val="24"/>
          <w:lang w:eastAsia="de-DE"/>
        </w:rPr>
        <w:t xml:space="preserve"> are </w:t>
      </w:r>
      <w:r w:rsidR="00B60409" w:rsidRPr="00F81105">
        <w:rPr>
          <w:rFonts w:ascii="Times New Roman" w:eastAsia="Times New Roman" w:hAnsi="Times New Roman" w:cs="Times New Roman"/>
          <w:sz w:val="24"/>
          <w:szCs w:val="24"/>
          <w:lang w:eastAsia="de-DE"/>
        </w:rPr>
        <w:t>moderately</w:t>
      </w:r>
      <w:r w:rsidR="00753735" w:rsidRPr="00F81105">
        <w:rPr>
          <w:rFonts w:ascii="Times New Roman" w:eastAsia="Times New Roman" w:hAnsi="Times New Roman" w:cs="Times New Roman"/>
          <w:sz w:val="24"/>
          <w:szCs w:val="24"/>
          <w:lang w:eastAsia="de-DE"/>
        </w:rPr>
        <w:t xml:space="preserve"> corelated</w:t>
      </w:r>
      <w:r w:rsidR="00E77A44" w:rsidRPr="00F81105">
        <w:rPr>
          <w:rFonts w:ascii="Times New Roman" w:eastAsia="Times New Roman" w:hAnsi="Times New Roman" w:cs="Times New Roman"/>
          <w:sz w:val="24"/>
          <w:szCs w:val="24"/>
          <w:lang w:eastAsia="de-DE"/>
        </w:rPr>
        <w:t xml:space="preserve"> and if it is above 10, </w:t>
      </w:r>
      <w:r w:rsidR="001463A0" w:rsidRPr="00F81105">
        <w:rPr>
          <w:rFonts w:ascii="Times New Roman" w:eastAsia="Times New Roman" w:hAnsi="Times New Roman" w:cs="Times New Roman"/>
          <w:sz w:val="24"/>
          <w:szCs w:val="24"/>
          <w:lang w:eastAsia="de-DE"/>
        </w:rPr>
        <w:t>it is</w:t>
      </w:r>
      <w:r w:rsidR="00E77A44" w:rsidRPr="00F81105">
        <w:rPr>
          <w:rFonts w:ascii="Times New Roman" w:eastAsia="Times New Roman" w:hAnsi="Times New Roman" w:cs="Times New Roman"/>
          <w:sz w:val="24"/>
          <w:szCs w:val="24"/>
          <w:lang w:eastAsia="de-DE"/>
        </w:rPr>
        <w:t xml:space="preserve"> conclude</w:t>
      </w:r>
      <w:r w:rsidR="001463A0" w:rsidRPr="00F81105">
        <w:rPr>
          <w:rFonts w:ascii="Times New Roman" w:eastAsia="Times New Roman" w:hAnsi="Times New Roman" w:cs="Times New Roman"/>
          <w:sz w:val="24"/>
          <w:szCs w:val="24"/>
          <w:lang w:eastAsia="de-DE"/>
        </w:rPr>
        <w:t>d</w:t>
      </w:r>
      <w:r w:rsidR="00E77A44" w:rsidRPr="00F81105">
        <w:rPr>
          <w:rFonts w:ascii="Times New Roman" w:eastAsia="Times New Roman" w:hAnsi="Times New Roman" w:cs="Times New Roman"/>
          <w:sz w:val="24"/>
          <w:szCs w:val="24"/>
          <w:lang w:eastAsia="de-DE"/>
        </w:rPr>
        <w:t xml:space="preserve"> that the results are poorly estimated because of multicollinearity, hence unreliable</w:t>
      </w:r>
      <w:r w:rsidR="00AE2C89" w:rsidRPr="00F81105">
        <w:rPr>
          <w:rFonts w:ascii="Times New Roman" w:eastAsia="Times New Roman" w:hAnsi="Times New Roman" w:cs="Times New Roman"/>
          <w:sz w:val="24"/>
          <w:szCs w:val="24"/>
          <w:lang w:eastAsia="de-DE"/>
        </w:rPr>
        <w:t>.</w:t>
      </w:r>
    </w:p>
    <w:p w14:paraId="4C7CBE8E"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de-DE"/>
        </w:rPr>
      </w:pPr>
    </w:p>
    <w:p w14:paraId="7CDF8563" w14:textId="080ED92C" w:rsidR="00A9725C" w:rsidRPr="00F81105" w:rsidRDefault="00B60409" w:rsidP="00D00F2D">
      <w:pPr>
        <w:spacing w:after="0" w:line="360" w:lineRule="auto"/>
        <w:jc w:val="both"/>
        <w:rPr>
          <w:rFonts w:ascii="Times New Roman" w:eastAsia="Times New Roman" w:hAnsi="Times New Roman" w:cs="Times New Roman"/>
          <w:sz w:val="24"/>
          <w:szCs w:val="24"/>
          <w:lang w:eastAsia="de-DE"/>
        </w:rPr>
      </w:pPr>
      <w:r w:rsidRPr="00F81105">
        <w:rPr>
          <w:rFonts w:ascii="Times New Roman" w:eastAsia="Times New Roman" w:hAnsi="Times New Roman" w:cs="Times New Roman"/>
          <w:sz w:val="24"/>
          <w:szCs w:val="24"/>
          <w:lang w:eastAsia="de-DE"/>
        </w:rPr>
        <w:t>So, in testing for multicollinearity, an auxiliary regression was run for each of the four independent variables, as specified in the model, regressing it on all the other dependent variables. Then the VIF was calculated using the formula:</w:t>
      </w:r>
    </w:p>
    <w:p w14:paraId="00BDA343" w14:textId="340C5538" w:rsidR="00D12796" w:rsidRPr="00B90F83" w:rsidRDefault="00D12796" w:rsidP="00D00F2D">
      <w:pPr>
        <w:spacing w:after="0" w:line="360" w:lineRule="auto"/>
      </w:pPr>
      <m:oMathPara>
        <m:oMath>
          <m:r>
            <w:rPr>
              <w:rFonts w:ascii="Cambria Math" w:eastAsiaTheme="majorEastAsia" w:hAnsi="Cambria Math" w:cstheme="majorBidi"/>
            </w:rPr>
            <w:lastRenderedPageBreak/>
            <m:t>VIF=</m:t>
          </m:r>
          <m:f>
            <m:fPr>
              <m:ctrlPr>
                <w:rPr>
                  <w:rFonts w:ascii="Cambria Math" w:eastAsiaTheme="majorEastAsia" w:hAnsi="Cambria Math" w:cstheme="majorBidi"/>
                  <w:i/>
                </w:rPr>
              </m:ctrlPr>
            </m:fPr>
            <m:num>
              <m:r>
                <w:rPr>
                  <w:rFonts w:ascii="Cambria Math" w:eastAsiaTheme="majorEastAsia" w:hAnsi="Cambria Math" w:cstheme="majorBidi"/>
                </w:rPr>
                <m:t>1</m:t>
              </m:r>
            </m:num>
            <m:den>
              <m:sSup>
                <m:sSupPr>
                  <m:ctrlPr>
                    <w:rPr>
                      <w:rFonts w:ascii="Cambria Math" w:eastAsiaTheme="majorEastAsia" w:hAnsi="Cambria Math" w:cstheme="majorBidi"/>
                      <w:i/>
                    </w:rPr>
                  </m:ctrlPr>
                </m:sSupPr>
                <m:e>
                  <m:r>
                    <w:rPr>
                      <w:rFonts w:ascii="Cambria Math" w:eastAsiaTheme="majorEastAsia" w:hAnsi="Cambria Math" w:cstheme="majorBidi"/>
                    </w:rPr>
                    <m:t>1-R</m:t>
                  </m:r>
                </m:e>
                <m:sup>
                  <m:r>
                    <w:rPr>
                      <w:rFonts w:ascii="Cambria Math" w:eastAsiaTheme="majorEastAsia" w:hAnsi="Cambria Math" w:cstheme="majorBidi"/>
                    </w:rPr>
                    <m:t>2</m:t>
                  </m:r>
                </m:sup>
              </m:sSup>
            </m:den>
          </m:f>
        </m:oMath>
      </m:oMathPara>
    </w:p>
    <w:p w14:paraId="156F02C1" w14:textId="77777777" w:rsidR="00154804" w:rsidRDefault="00154804" w:rsidP="00D00F2D">
      <w:pPr>
        <w:spacing w:after="0" w:line="360" w:lineRule="auto"/>
        <w:jc w:val="both"/>
        <w:rPr>
          <w:rFonts w:ascii="Times New Roman" w:eastAsia="Times New Roman" w:hAnsi="Times New Roman" w:cs="Times New Roman"/>
          <w:sz w:val="24"/>
          <w:szCs w:val="24"/>
          <w:lang w:eastAsia="de-DE"/>
        </w:rPr>
      </w:pPr>
    </w:p>
    <w:p w14:paraId="5E560B54" w14:textId="560E8564" w:rsidR="00E10CED" w:rsidRPr="00F81105" w:rsidRDefault="00A9725C" w:rsidP="00D00F2D">
      <w:pPr>
        <w:spacing w:after="0" w:line="360" w:lineRule="auto"/>
        <w:jc w:val="both"/>
        <w:rPr>
          <w:rFonts w:ascii="Times New Roman" w:eastAsia="Times New Roman" w:hAnsi="Times New Roman" w:cs="Times New Roman"/>
          <w:sz w:val="24"/>
          <w:szCs w:val="24"/>
          <w:lang w:eastAsia="de-DE"/>
        </w:rPr>
      </w:pPr>
      <w:r w:rsidRPr="00F81105">
        <w:rPr>
          <w:rFonts w:ascii="Times New Roman" w:eastAsia="Times New Roman" w:hAnsi="Times New Roman" w:cs="Times New Roman"/>
          <w:sz w:val="24"/>
          <w:szCs w:val="24"/>
          <w:lang w:eastAsia="de-DE"/>
        </w:rPr>
        <w:t>Where R</w:t>
      </w:r>
      <w:r w:rsidRPr="00F81105">
        <w:rPr>
          <w:rFonts w:ascii="Times New Roman" w:eastAsia="Times New Roman" w:hAnsi="Times New Roman" w:cs="Times New Roman"/>
          <w:sz w:val="24"/>
          <w:szCs w:val="24"/>
          <w:vertAlign w:val="superscript"/>
          <w:lang w:eastAsia="de-DE"/>
        </w:rPr>
        <w:t xml:space="preserve">2 </w:t>
      </w:r>
      <w:r w:rsidRPr="00F81105">
        <w:rPr>
          <w:rFonts w:ascii="Times New Roman" w:eastAsia="Times New Roman" w:hAnsi="Times New Roman" w:cs="Times New Roman"/>
          <w:sz w:val="24"/>
          <w:szCs w:val="24"/>
          <w:lang w:eastAsia="de-DE"/>
        </w:rPr>
        <w:t>is the coefficient of determination from the auxiliary regression</w:t>
      </w:r>
      <w:r w:rsidR="00D12796" w:rsidRPr="00F81105">
        <w:rPr>
          <w:rFonts w:ascii="Times New Roman" w:eastAsia="Times New Roman" w:hAnsi="Times New Roman" w:cs="Times New Roman"/>
          <w:sz w:val="24"/>
          <w:szCs w:val="24"/>
          <w:lang w:eastAsia="de-DE"/>
        </w:rPr>
        <w:t>.</w:t>
      </w:r>
    </w:p>
    <w:p w14:paraId="5EC95158" w14:textId="77777777" w:rsidR="00154804" w:rsidRDefault="00154804" w:rsidP="00D00F2D">
      <w:pPr>
        <w:spacing w:after="0" w:line="360" w:lineRule="auto"/>
        <w:jc w:val="both"/>
        <w:rPr>
          <w:rFonts w:ascii="Times New Roman" w:eastAsia="Times New Roman" w:hAnsi="Times New Roman" w:cs="Times New Roman"/>
          <w:sz w:val="24"/>
          <w:szCs w:val="24"/>
          <w:lang w:eastAsia="de-DE"/>
        </w:rPr>
      </w:pPr>
    </w:p>
    <w:p w14:paraId="1D8E4927" w14:textId="7CACC36B" w:rsidR="00CC125A" w:rsidRDefault="00D80900" w:rsidP="00D00F2D">
      <w:pPr>
        <w:spacing w:after="0" w:line="360" w:lineRule="auto"/>
        <w:jc w:val="both"/>
        <w:rPr>
          <w:rFonts w:ascii="Times New Roman" w:eastAsia="Times New Roman" w:hAnsi="Times New Roman" w:cs="Times New Roman"/>
          <w:sz w:val="24"/>
          <w:szCs w:val="24"/>
          <w:lang w:eastAsia="de-DE"/>
        </w:rPr>
      </w:pPr>
      <w:r w:rsidRPr="00F81105">
        <w:rPr>
          <w:rFonts w:ascii="Times New Roman" w:eastAsia="Times New Roman" w:hAnsi="Times New Roman" w:cs="Times New Roman"/>
          <w:sz w:val="24"/>
          <w:szCs w:val="24"/>
          <w:lang w:eastAsia="de-DE"/>
        </w:rPr>
        <w:t xml:space="preserve">The results of the VIF </w:t>
      </w:r>
      <w:r w:rsidR="003628CC" w:rsidRPr="00F81105">
        <w:rPr>
          <w:rFonts w:ascii="Times New Roman" w:eastAsia="Times New Roman" w:hAnsi="Times New Roman" w:cs="Times New Roman"/>
          <w:sz w:val="24"/>
          <w:szCs w:val="24"/>
          <w:lang w:eastAsia="de-DE"/>
        </w:rPr>
        <w:t xml:space="preserve">as </w:t>
      </w:r>
      <w:r w:rsidRPr="00F81105">
        <w:rPr>
          <w:rFonts w:ascii="Times New Roman" w:eastAsia="Times New Roman" w:hAnsi="Times New Roman" w:cs="Times New Roman"/>
          <w:sz w:val="24"/>
          <w:szCs w:val="24"/>
          <w:lang w:eastAsia="de-DE"/>
        </w:rPr>
        <w:t>show</w:t>
      </w:r>
      <w:r w:rsidR="003628CC" w:rsidRPr="00F81105">
        <w:rPr>
          <w:rFonts w:ascii="Times New Roman" w:eastAsia="Times New Roman" w:hAnsi="Times New Roman" w:cs="Times New Roman"/>
          <w:sz w:val="24"/>
          <w:szCs w:val="24"/>
          <w:lang w:eastAsia="de-DE"/>
        </w:rPr>
        <w:t xml:space="preserve">n in </w:t>
      </w:r>
      <w:r w:rsidR="00DD624D" w:rsidRPr="00F81105">
        <w:rPr>
          <w:rFonts w:ascii="Times New Roman" w:eastAsia="Times New Roman" w:hAnsi="Times New Roman" w:cs="Times New Roman"/>
          <w:sz w:val="24"/>
          <w:szCs w:val="24"/>
          <w:lang w:eastAsia="de-DE"/>
        </w:rPr>
        <w:t>table 3</w:t>
      </w:r>
      <w:r w:rsidR="003628CC" w:rsidRPr="00F81105">
        <w:rPr>
          <w:rFonts w:ascii="Times New Roman" w:eastAsia="Times New Roman" w:hAnsi="Times New Roman" w:cs="Times New Roman"/>
          <w:sz w:val="24"/>
          <w:szCs w:val="24"/>
          <w:lang w:eastAsia="de-DE"/>
        </w:rPr>
        <w:t>, indicate</w:t>
      </w:r>
      <w:r w:rsidRPr="00F81105">
        <w:rPr>
          <w:rFonts w:ascii="Times New Roman" w:eastAsia="Times New Roman" w:hAnsi="Times New Roman" w:cs="Times New Roman"/>
          <w:sz w:val="24"/>
          <w:szCs w:val="24"/>
          <w:lang w:eastAsia="de-DE"/>
        </w:rPr>
        <w:t xml:space="preserve"> that the </w:t>
      </w:r>
      <w:r w:rsidR="003628CC" w:rsidRPr="00F81105">
        <w:rPr>
          <w:rFonts w:ascii="Times New Roman" w:eastAsia="Times New Roman" w:hAnsi="Times New Roman" w:cs="Times New Roman"/>
          <w:sz w:val="24"/>
          <w:szCs w:val="24"/>
          <w:lang w:eastAsia="de-DE"/>
        </w:rPr>
        <w:t>model has</w:t>
      </w:r>
      <w:r w:rsidRPr="00F81105">
        <w:rPr>
          <w:rFonts w:ascii="Times New Roman" w:eastAsia="Times New Roman" w:hAnsi="Times New Roman" w:cs="Times New Roman"/>
          <w:sz w:val="24"/>
          <w:szCs w:val="24"/>
          <w:lang w:eastAsia="de-DE"/>
        </w:rPr>
        <w:t xml:space="preserve"> no multicollinearity prob</w:t>
      </w:r>
      <w:r w:rsidR="003628CC" w:rsidRPr="00F81105">
        <w:rPr>
          <w:rFonts w:ascii="Times New Roman" w:eastAsia="Times New Roman" w:hAnsi="Times New Roman" w:cs="Times New Roman"/>
          <w:sz w:val="24"/>
          <w:szCs w:val="24"/>
          <w:lang w:eastAsia="de-DE"/>
        </w:rPr>
        <w:t xml:space="preserve">lem, since the average VIF is </w:t>
      </w:r>
      <w:r w:rsidR="00146819" w:rsidRPr="00F81105">
        <w:rPr>
          <w:rFonts w:ascii="Times New Roman" w:eastAsia="Times New Roman" w:hAnsi="Times New Roman" w:cs="Times New Roman"/>
          <w:sz w:val="24"/>
          <w:szCs w:val="24"/>
          <w:lang w:eastAsia="de-DE"/>
        </w:rPr>
        <w:t xml:space="preserve">around 2. </w:t>
      </w:r>
      <w:r w:rsidR="00E72E63" w:rsidRPr="00B90F83">
        <w:rPr>
          <w:rFonts w:ascii="Times New Roman" w:eastAsia="Times New Roman" w:hAnsi="Times New Roman" w:cs="Times New Roman"/>
          <w:sz w:val="24"/>
          <w:szCs w:val="24"/>
          <w:lang w:eastAsia="de-DE"/>
        </w:rPr>
        <w:t xml:space="preserve">Another test that was conducted was that </w:t>
      </w:r>
      <w:r w:rsidR="00DD624D" w:rsidRPr="00B90F83">
        <w:rPr>
          <w:rFonts w:ascii="Times New Roman" w:eastAsia="Times New Roman" w:hAnsi="Times New Roman" w:cs="Times New Roman"/>
          <w:sz w:val="24"/>
          <w:szCs w:val="24"/>
          <w:lang w:eastAsia="de-DE"/>
        </w:rPr>
        <w:t>of heteroscedasticity</w:t>
      </w:r>
      <w:r w:rsidR="00E72E63" w:rsidRPr="00B90F83">
        <w:rPr>
          <w:rFonts w:ascii="Times New Roman" w:eastAsia="Times New Roman" w:hAnsi="Times New Roman" w:cs="Times New Roman"/>
          <w:sz w:val="24"/>
          <w:szCs w:val="24"/>
          <w:lang w:eastAsia="de-DE"/>
        </w:rPr>
        <w:t xml:space="preserve"> using Breusch-Pagan test, which confirmed homoscedasticity. Having confirmed the suitability of the data for probit analysis, we proceeded to estimate the model and interpret the results. </w:t>
      </w:r>
    </w:p>
    <w:p w14:paraId="6C4295C0" w14:textId="77777777" w:rsidR="00154804" w:rsidRPr="00F81105" w:rsidRDefault="00154804" w:rsidP="00D00F2D">
      <w:pPr>
        <w:spacing w:after="0" w:line="360" w:lineRule="auto"/>
        <w:jc w:val="both"/>
        <w:rPr>
          <w:rFonts w:ascii="Times New Roman" w:eastAsia="Times New Roman" w:hAnsi="Times New Roman" w:cs="Times New Roman"/>
          <w:sz w:val="24"/>
          <w:szCs w:val="24"/>
          <w:lang w:eastAsia="de-DE"/>
        </w:rPr>
      </w:pPr>
    </w:p>
    <w:p w14:paraId="06AACF74" w14:textId="2DDE4762" w:rsidR="00D80900" w:rsidRPr="00A403FD" w:rsidRDefault="00D80900" w:rsidP="00154804">
      <w:pPr>
        <w:pStyle w:val="Caption"/>
      </w:pPr>
      <w:r w:rsidRPr="00A403FD">
        <w:t xml:space="preserve"> </w:t>
      </w:r>
      <w:bookmarkStart w:id="105" w:name="_Toc195617028"/>
      <w:r w:rsidR="00026B55" w:rsidRPr="00A403FD">
        <w:t xml:space="preserve">Table </w:t>
      </w:r>
      <w:r w:rsidR="00364503">
        <w:fldChar w:fldCharType="begin"/>
      </w:r>
      <w:r w:rsidR="00364503">
        <w:instrText xml:space="preserve"> SEQ Table \* ARABIC </w:instrText>
      </w:r>
      <w:r w:rsidR="00364503">
        <w:fldChar w:fldCharType="separate"/>
      </w:r>
      <w:r w:rsidR="00567B0B">
        <w:rPr>
          <w:noProof/>
        </w:rPr>
        <w:t>3</w:t>
      </w:r>
      <w:r w:rsidR="00364503">
        <w:rPr>
          <w:noProof/>
        </w:rPr>
        <w:fldChar w:fldCharType="end"/>
      </w:r>
      <w:r w:rsidR="009B4897" w:rsidRPr="00A403FD">
        <w:t>: The Variance Inflation Factors for the four independent variables</w:t>
      </w:r>
      <w:bookmarkEnd w:id="105"/>
      <w:r w:rsidR="009B4897" w:rsidRPr="00A403FD">
        <w:t xml:space="preserve"> </w:t>
      </w:r>
    </w:p>
    <w:tbl>
      <w:tblPr>
        <w:tblW w:w="9270" w:type="dxa"/>
        <w:tblLook w:val="04A0" w:firstRow="1" w:lastRow="0" w:firstColumn="1" w:lastColumn="0" w:noHBand="0" w:noVBand="1"/>
      </w:tblPr>
      <w:tblGrid>
        <w:gridCol w:w="2980"/>
        <w:gridCol w:w="2330"/>
        <w:gridCol w:w="3960"/>
      </w:tblGrid>
      <w:tr w:rsidR="00DD4443" w:rsidRPr="00B90F83" w14:paraId="50042997" w14:textId="77777777" w:rsidTr="00F81105">
        <w:trPr>
          <w:trHeight w:val="310"/>
        </w:trPr>
        <w:tc>
          <w:tcPr>
            <w:tcW w:w="2980" w:type="dxa"/>
            <w:tcBorders>
              <w:top w:val="single" w:sz="4" w:space="0" w:color="auto"/>
              <w:left w:val="nil"/>
              <w:bottom w:val="single" w:sz="8" w:space="0" w:color="auto"/>
              <w:right w:val="nil"/>
            </w:tcBorders>
            <w:shd w:val="clear" w:color="auto" w:fill="auto"/>
            <w:vAlign w:val="center"/>
            <w:hideMark/>
          </w:tcPr>
          <w:p w14:paraId="40EA7CFD"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 </w:t>
            </w:r>
          </w:p>
        </w:tc>
        <w:tc>
          <w:tcPr>
            <w:tcW w:w="2330" w:type="dxa"/>
            <w:tcBorders>
              <w:top w:val="single" w:sz="4" w:space="0" w:color="auto"/>
              <w:left w:val="nil"/>
              <w:bottom w:val="single" w:sz="8" w:space="0" w:color="auto"/>
              <w:right w:val="nil"/>
            </w:tcBorders>
            <w:shd w:val="clear" w:color="auto" w:fill="auto"/>
            <w:vAlign w:val="center"/>
            <w:hideMark/>
          </w:tcPr>
          <w:p w14:paraId="7EC9D60A"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VIF</w:t>
            </w:r>
          </w:p>
        </w:tc>
        <w:tc>
          <w:tcPr>
            <w:tcW w:w="3960" w:type="dxa"/>
            <w:tcBorders>
              <w:top w:val="single" w:sz="4" w:space="0" w:color="auto"/>
              <w:left w:val="nil"/>
              <w:bottom w:val="single" w:sz="8" w:space="0" w:color="auto"/>
              <w:right w:val="nil"/>
            </w:tcBorders>
            <w:shd w:val="clear" w:color="auto" w:fill="auto"/>
            <w:vAlign w:val="center"/>
            <w:hideMark/>
          </w:tcPr>
          <w:p w14:paraId="20253F90"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TOLERANCE (1/VIF)</w:t>
            </w:r>
          </w:p>
        </w:tc>
      </w:tr>
      <w:tr w:rsidR="009B63FC" w:rsidRPr="00B90F83" w14:paraId="65250DB5" w14:textId="77777777" w:rsidTr="00F81105">
        <w:trPr>
          <w:trHeight w:val="350"/>
        </w:trPr>
        <w:tc>
          <w:tcPr>
            <w:tcW w:w="2980" w:type="dxa"/>
            <w:tcBorders>
              <w:top w:val="nil"/>
              <w:left w:val="nil"/>
              <w:bottom w:val="nil"/>
              <w:right w:val="nil"/>
            </w:tcBorders>
            <w:shd w:val="clear" w:color="auto" w:fill="auto"/>
            <w:vAlign w:val="center"/>
            <w:hideMark/>
          </w:tcPr>
          <w:p w14:paraId="4ABC5B20"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Production decisions</w:t>
            </w:r>
          </w:p>
        </w:tc>
        <w:tc>
          <w:tcPr>
            <w:tcW w:w="2330" w:type="dxa"/>
            <w:tcBorders>
              <w:top w:val="nil"/>
              <w:left w:val="nil"/>
              <w:bottom w:val="nil"/>
              <w:right w:val="nil"/>
            </w:tcBorders>
            <w:shd w:val="clear" w:color="auto" w:fill="auto"/>
            <w:vAlign w:val="center"/>
            <w:hideMark/>
          </w:tcPr>
          <w:p w14:paraId="3700A93A"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2.339</w:t>
            </w:r>
          </w:p>
        </w:tc>
        <w:tc>
          <w:tcPr>
            <w:tcW w:w="3960" w:type="dxa"/>
            <w:tcBorders>
              <w:top w:val="nil"/>
              <w:left w:val="nil"/>
              <w:bottom w:val="nil"/>
              <w:right w:val="nil"/>
            </w:tcBorders>
            <w:shd w:val="clear" w:color="auto" w:fill="auto"/>
            <w:vAlign w:val="center"/>
            <w:hideMark/>
          </w:tcPr>
          <w:p w14:paraId="2F68DE4D"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0.427</w:t>
            </w:r>
          </w:p>
        </w:tc>
      </w:tr>
      <w:tr w:rsidR="009B63FC" w:rsidRPr="00B90F83" w14:paraId="152FC0B3" w14:textId="77777777" w:rsidTr="00F81105">
        <w:trPr>
          <w:trHeight w:val="330"/>
        </w:trPr>
        <w:tc>
          <w:tcPr>
            <w:tcW w:w="2980" w:type="dxa"/>
            <w:tcBorders>
              <w:top w:val="nil"/>
              <w:left w:val="nil"/>
              <w:bottom w:val="nil"/>
              <w:right w:val="nil"/>
            </w:tcBorders>
            <w:shd w:val="clear" w:color="auto" w:fill="auto"/>
            <w:vAlign w:val="center"/>
            <w:hideMark/>
          </w:tcPr>
          <w:p w14:paraId="598BBB82"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Land ownership decisions</w:t>
            </w:r>
          </w:p>
        </w:tc>
        <w:tc>
          <w:tcPr>
            <w:tcW w:w="2330" w:type="dxa"/>
            <w:tcBorders>
              <w:top w:val="nil"/>
              <w:left w:val="nil"/>
              <w:bottom w:val="nil"/>
              <w:right w:val="nil"/>
            </w:tcBorders>
            <w:shd w:val="clear" w:color="auto" w:fill="auto"/>
            <w:vAlign w:val="center"/>
            <w:hideMark/>
          </w:tcPr>
          <w:p w14:paraId="60A55380"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1.544</w:t>
            </w:r>
          </w:p>
        </w:tc>
        <w:tc>
          <w:tcPr>
            <w:tcW w:w="3960" w:type="dxa"/>
            <w:tcBorders>
              <w:top w:val="nil"/>
              <w:left w:val="nil"/>
              <w:bottom w:val="nil"/>
              <w:right w:val="nil"/>
            </w:tcBorders>
            <w:shd w:val="clear" w:color="auto" w:fill="auto"/>
            <w:vAlign w:val="center"/>
            <w:hideMark/>
          </w:tcPr>
          <w:p w14:paraId="41813735"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0.648</w:t>
            </w:r>
          </w:p>
        </w:tc>
      </w:tr>
      <w:tr w:rsidR="009B63FC" w:rsidRPr="00B90F83" w14:paraId="56CC1DB9" w14:textId="77777777" w:rsidTr="00F81105">
        <w:trPr>
          <w:trHeight w:val="300"/>
        </w:trPr>
        <w:tc>
          <w:tcPr>
            <w:tcW w:w="2980" w:type="dxa"/>
            <w:tcBorders>
              <w:top w:val="nil"/>
              <w:left w:val="nil"/>
              <w:bottom w:val="nil"/>
              <w:right w:val="nil"/>
            </w:tcBorders>
            <w:shd w:val="clear" w:color="auto" w:fill="auto"/>
            <w:vAlign w:val="center"/>
            <w:hideMark/>
          </w:tcPr>
          <w:p w14:paraId="640061B3"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Crop decisions</w:t>
            </w:r>
          </w:p>
        </w:tc>
        <w:tc>
          <w:tcPr>
            <w:tcW w:w="2330" w:type="dxa"/>
            <w:tcBorders>
              <w:top w:val="nil"/>
              <w:left w:val="nil"/>
              <w:bottom w:val="nil"/>
              <w:right w:val="nil"/>
            </w:tcBorders>
            <w:shd w:val="clear" w:color="auto" w:fill="auto"/>
            <w:vAlign w:val="center"/>
            <w:hideMark/>
          </w:tcPr>
          <w:p w14:paraId="7DB10596"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2.331</w:t>
            </w:r>
          </w:p>
        </w:tc>
        <w:tc>
          <w:tcPr>
            <w:tcW w:w="3960" w:type="dxa"/>
            <w:tcBorders>
              <w:top w:val="nil"/>
              <w:left w:val="nil"/>
              <w:bottom w:val="nil"/>
              <w:right w:val="nil"/>
            </w:tcBorders>
            <w:shd w:val="clear" w:color="auto" w:fill="auto"/>
            <w:vAlign w:val="center"/>
            <w:hideMark/>
          </w:tcPr>
          <w:p w14:paraId="0B304B79"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0.429</w:t>
            </w:r>
          </w:p>
        </w:tc>
      </w:tr>
      <w:tr w:rsidR="009B63FC" w:rsidRPr="00B90F83" w14:paraId="7C74D804" w14:textId="77777777" w:rsidTr="00F81105">
        <w:trPr>
          <w:trHeight w:val="280"/>
        </w:trPr>
        <w:tc>
          <w:tcPr>
            <w:tcW w:w="2980" w:type="dxa"/>
            <w:tcBorders>
              <w:top w:val="nil"/>
              <w:left w:val="nil"/>
              <w:bottom w:val="nil"/>
              <w:right w:val="nil"/>
            </w:tcBorders>
            <w:shd w:val="clear" w:color="auto" w:fill="auto"/>
            <w:vAlign w:val="center"/>
            <w:hideMark/>
          </w:tcPr>
          <w:p w14:paraId="6F9D27F5"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Income control decisions</w:t>
            </w:r>
          </w:p>
        </w:tc>
        <w:tc>
          <w:tcPr>
            <w:tcW w:w="2330" w:type="dxa"/>
            <w:tcBorders>
              <w:top w:val="nil"/>
              <w:left w:val="nil"/>
              <w:bottom w:val="nil"/>
              <w:right w:val="nil"/>
            </w:tcBorders>
            <w:shd w:val="clear" w:color="auto" w:fill="auto"/>
            <w:vAlign w:val="center"/>
            <w:hideMark/>
          </w:tcPr>
          <w:p w14:paraId="7B12D577" w14:textId="6D8AB601"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1.59</w:t>
            </w:r>
            <w:r w:rsidR="009B4897" w:rsidRPr="00F81105">
              <w:rPr>
                <w:rFonts w:ascii="Times New Roman" w:eastAsia="Times New Roman" w:hAnsi="Times New Roman" w:cs="Times New Roman"/>
                <w:color w:val="000000"/>
                <w:sz w:val="24"/>
                <w:szCs w:val="24"/>
              </w:rPr>
              <w:t>0</w:t>
            </w:r>
          </w:p>
        </w:tc>
        <w:tc>
          <w:tcPr>
            <w:tcW w:w="3960" w:type="dxa"/>
            <w:tcBorders>
              <w:top w:val="nil"/>
              <w:left w:val="nil"/>
              <w:bottom w:val="nil"/>
              <w:right w:val="nil"/>
            </w:tcBorders>
            <w:shd w:val="clear" w:color="auto" w:fill="auto"/>
            <w:vAlign w:val="center"/>
            <w:hideMark/>
          </w:tcPr>
          <w:p w14:paraId="1C9432FD" w14:textId="77777777"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r w:rsidRPr="00F81105">
              <w:rPr>
                <w:rFonts w:ascii="Times New Roman" w:eastAsia="Times New Roman" w:hAnsi="Times New Roman" w:cs="Times New Roman"/>
                <w:color w:val="000000"/>
                <w:sz w:val="24"/>
                <w:szCs w:val="24"/>
              </w:rPr>
              <w:t>0.629</w:t>
            </w:r>
          </w:p>
        </w:tc>
      </w:tr>
      <w:tr w:rsidR="009B63FC" w:rsidRPr="00B90F83" w14:paraId="54FB4F0B" w14:textId="77777777" w:rsidTr="00F81105">
        <w:trPr>
          <w:trHeight w:val="320"/>
        </w:trPr>
        <w:tc>
          <w:tcPr>
            <w:tcW w:w="2980" w:type="dxa"/>
            <w:tcBorders>
              <w:top w:val="nil"/>
              <w:left w:val="nil"/>
              <w:bottom w:val="single" w:sz="8" w:space="0" w:color="auto"/>
              <w:right w:val="nil"/>
            </w:tcBorders>
            <w:shd w:val="clear" w:color="auto" w:fill="auto"/>
            <w:vAlign w:val="center"/>
            <w:hideMark/>
          </w:tcPr>
          <w:p w14:paraId="299015EE" w14:textId="0F3C4B58" w:rsidR="00E62BBB" w:rsidRPr="00F81105" w:rsidRDefault="00E62BBB" w:rsidP="00D00F2D">
            <w:pPr>
              <w:spacing w:after="0" w:line="360" w:lineRule="auto"/>
              <w:jc w:val="both"/>
              <w:rPr>
                <w:rFonts w:ascii="Times New Roman" w:eastAsia="Times New Roman" w:hAnsi="Times New Roman" w:cs="Times New Roman"/>
                <w:color w:val="000000"/>
                <w:sz w:val="24"/>
                <w:szCs w:val="24"/>
              </w:rPr>
            </w:pPr>
          </w:p>
        </w:tc>
        <w:tc>
          <w:tcPr>
            <w:tcW w:w="2330" w:type="dxa"/>
            <w:tcBorders>
              <w:top w:val="nil"/>
              <w:left w:val="nil"/>
              <w:bottom w:val="single" w:sz="8" w:space="0" w:color="auto"/>
              <w:right w:val="nil"/>
            </w:tcBorders>
            <w:shd w:val="clear" w:color="auto" w:fill="auto"/>
            <w:noWrap/>
            <w:vAlign w:val="bottom"/>
            <w:hideMark/>
          </w:tcPr>
          <w:p w14:paraId="17A60456" w14:textId="689E907F" w:rsidR="00E62BBB" w:rsidRPr="00F81105" w:rsidRDefault="00E62BBB" w:rsidP="00D00F2D">
            <w:pPr>
              <w:spacing w:after="0" w:line="360" w:lineRule="auto"/>
              <w:jc w:val="right"/>
              <w:rPr>
                <w:rFonts w:ascii="Calibri" w:eastAsia="Times New Roman" w:hAnsi="Calibri" w:cs="Calibri"/>
                <w:color w:val="000000"/>
              </w:rPr>
            </w:pPr>
          </w:p>
        </w:tc>
        <w:tc>
          <w:tcPr>
            <w:tcW w:w="3960" w:type="dxa"/>
            <w:tcBorders>
              <w:top w:val="nil"/>
              <w:left w:val="nil"/>
              <w:bottom w:val="single" w:sz="8" w:space="0" w:color="auto"/>
              <w:right w:val="nil"/>
            </w:tcBorders>
            <w:shd w:val="clear" w:color="auto" w:fill="auto"/>
            <w:noWrap/>
            <w:vAlign w:val="bottom"/>
            <w:hideMark/>
          </w:tcPr>
          <w:p w14:paraId="5701058C" w14:textId="77777777" w:rsidR="00E62BBB" w:rsidRPr="00F81105" w:rsidRDefault="00E62BBB" w:rsidP="00D00F2D">
            <w:pPr>
              <w:spacing w:after="0" w:line="360" w:lineRule="auto"/>
              <w:rPr>
                <w:rFonts w:ascii="Calibri" w:eastAsia="Times New Roman" w:hAnsi="Calibri" w:cs="Calibri"/>
                <w:color w:val="000000"/>
              </w:rPr>
            </w:pPr>
            <w:r w:rsidRPr="00F81105">
              <w:rPr>
                <w:rFonts w:ascii="Calibri" w:eastAsia="Times New Roman" w:hAnsi="Calibri" w:cs="Calibri"/>
                <w:color w:val="000000"/>
              </w:rPr>
              <w:t> </w:t>
            </w:r>
          </w:p>
        </w:tc>
      </w:tr>
    </w:tbl>
    <w:p w14:paraId="43362EBD" w14:textId="0127CD84" w:rsidR="00CC125A" w:rsidRPr="00B17FBF" w:rsidRDefault="001026C7" w:rsidP="00D00F2D">
      <w:pPr>
        <w:spacing w:after="0" w:line="360" w:lineRule="auto"/>
        <w:jc w:val="both"/>
        <w:rPr>
          <w:rFonts w:ascii="Times New Roman" w:eastAsia="Times New Roman" w:hAnsi="Times New Roman" w:cs="Times New Roman"/>
          <w:b/>
          <w:bCs/>
          <w:color w:val="000000"/>
        </w:rPr>
      </w:pPr>
      <w:r w:rsidRPr="001026C7">
        <w:rPr>
          <w:rFonts w:ascii="Times New Roman" w:eastAsia="Times New Roman" w:hAnsi="Times New Roman" w:cs="Times New Roman"/>
          <w:b/>
          <w:bCs/>
          <w:sz w:val="24"/>
          <w:szCs w:val="24"/>
          <w:lang w:eastAsia="de-DE"/>
        </w:rPr>
        <w:t>Mean</w:t>
      </w:r>
      <w:r w:rsidR="00E62BBB" w:rsidRPr="00F81105">
        <w:rPr>
          <w:rFonts w:ascii="Times New Roman" w:eastAsia="Times New Roman" w:hAnsi="Times New Roman" w:cs="Times New Roman"/>
          <w:b/>
          <w:bCs/>
          <w:sz w:val="24"/>
          <w:szCs w:val="24"/>
          <w:lang w:eastAsia="de-DE"/>
        </w:rPr>
        <w:t xml:space="preserve">                                         </w:t>
      </w:r>
      <w:r w:rsidR="00E62BBB" w:rsidRPr="00F81105">
        <w:rPr>
          <w:rFonts w:ascii="Times New Roman" w:eastAsia="Times New Roman" w:hAnsi="Times New Roman" w:cs="Times New Roman"/>
          <w:b/>
          <w:bCs/>
          <w:color w:val="000000"/>
        </w:rPr>
        <w:t>1.951</w:t>
      </w:r>
    </w:p>
    <w:p w14:paraId="5177DF75" w14:textId="77777777" w:rsidR="00154804" w:rsidRDefault="00154804" w:rsidP="00154804">
      <w:bookmarkStart w:id="106" w:name="_Toc178028349"/>
      <w:bookmarkStart w:id="107" w:name="_Toc178064531"/>
      <w:bookmarkStart w:id="108" w:name="_Toc178065182"/>
      <w:bookmarkStart w:id="109" w:name="_Toc178084421"/>
      <w:bookmarkStart w:id="110" w:name="_Toc178084618"/>
      <w:bookmarkStart w:id="111" w:name="_Toc178099063"/>
      <w:bookmarkStart w:id="112" w:name="_Toc178028350"/>
      <w:bookmarkStart w:id="113" w:name="_Toc178064532"/>
      <w:bookmarkStart w:id="114" w:name="_Toc178065183"/>
      <w:bookmarkStart w:id="115" w:name="_Toc178084422"/>
      <w:bookmarkStart w:id="116" w:name="_Toc178084619"/>
      <w:bookmarkStart w:id="117" w:name="_Toc178099064"/>
      <w:bookmarkStart w:id="118" w:name="_Toc178028351"/>
      <w:bookmarkStart w:id="119" w:name="_Toc178064533"/>
      <w:bookmarkStart w:id="120" w:name="_Toc178065184"/>
      <w:bookmarkStart w:id="121" w:name="_Toc178084423"/>
      <w:bookmarkStart w:id="122" w:name="_Toc178084620"/>
      <w:bookmarkStart w:id="123" w:name="_Toc178099065"/>
      <w:bookmarkStart w:id="124" w:name="_Toc178028352"/>
      <w:bookmarkStart w:id="125" w:name="_Toc178064534"/>
      <w:bookmarkStart w:id="126" w:name="_Toc178065185"/>
      <w:bookmarkStart w:id="127" w:name="_Toc178084424"/>
      <w:bookmarkStart w:id="128" w:name="_Toc178084621"/>
      <w:bookmarkStart w:id="129" w:name="_Toc178099066"/>
      <w:bookmarkStart w:id="130" w:name="_Toc178028353"/>
      <w:bookmarkStart w:id="131" w:name="_Toc178064535"/>
      <w:bookmarkStart w:id="132" w:name="_Toc178065186"/>
      <w:bookmarkStart w:id="133" w:name="_Toc178084425"/>
      <w:bookmarkStart w:id="134" w:name="_Toc178084622"/>
      <w:bookmarkStart w:id="135" w:name="_Toc178099067"/>
      <w:bookmarkStart w:id="136" w:name="_Toc178028354"/>
      <w:bookmarkStart w:id="137" w:name="_Toc178064536"/>
      <w:bookmarkStart w:id="138" w:name="_Toc178065187"/>
      <w:bookmarkStart w:id="139" w:name="_Toc178084426"/>
      <w:bookmarkStart w:id="140" w:name="_Toc178084623"/>
      <w:bookmarkStart w:id="141" w:name="_Toc178099068"/>
      <w:bookmarkStart w:id="142" w:name="_Toc178028355"/>
      <w:bookmarkStart w:id="143" w:name="_Toc178064537"/>
      <w:bookmarkStart w:id="144" w:name="_Toc178065188"/>
      <w:bookmarkStart w:id="145" w:name="_Toc178084427"/>
      <w:bookmarkStart w:id="146" w:name="_Toc178084624"/>
      <w:bookmarkStart w:id="147" w:name="_Toc178099069"/>
      <w:bookmarkStart w:id="148" w:name="_Toc178028356"/>
      <w:bookmarkStart w:id="149" w:name="_Toc178064538"/>
      <w:bookmarkStart w:id="150" w:name="_Toc178065189"/>
      <w:bookmarkStart w:id="151" w:name="_Toc178084428"/>
      <w:bookmarkStart w:id="152" w:name="_Toc178084625"/>
      <w:bookmarkStart w:id="153" w:name="_Toc178099070"/>
      <w:bookmarkStart w:id="154" w:name="_Toc178028357"/>
      <w:bookmarkStart w:id="155" w:name="_Toc178064539"/>
      <w:bookmarkStart w:id="156" w:name="_Toc178065190"/>
      <w:bookmarkStart w:id="157" w:name="_Toc178084429"/>
      <w:bookmarkStart w:id="158" w:name="_Toc178084626"/>
      <w:bookmarkStart w:id="159" w:name="_Toc178099071"/>
      <w:bookmarkStart w:id="160" w:name="_Toc178028358"/>
      <w:bookmarkStart w:id="161" w:name="_Toc178064540"/>
      <w:bookmarkStart w:id="162" w:name="_Toc178065191"/>
      <w:bookmarkStart w:id="163" w:name="_Toc178084430"/>
      <w:bookmarkStart w:id="164" w:name="_Toc178084627"/>
      <w:bookmarkStart w:id="165" w:name="_Toc178099072"/>
      <w:bookmarkStart w:id="166" w:name="_Toc178028359"/>
      <w:bookmarkStart w:id="167" w:name="_Toc178064541"/>
      <w:bookmarkStart w:id="168" w:name="_Toc178065192"/>
      <w:bookmarkStart w:id="169" w:name="_Toc178084431"/>
      <w:bookmarkStart w:id="170" w:name="_Toc178084628"/>
      <w:bookmarkStart w:id="171" w:name="_Toc178099073"/>
      <w:bookmarkStart w:id="172" w:name="_Toc178028360"/>
      <w:bookmarkStart w:id="173" w:name="_Toc178064542"/>
      <w:bookmarkStart w:id="174" w:name="_Toc178065193"/>
      <w:bookmarkStart w:id="175" w:name="_Toc178084432"/>
      <w:bookmarkStart w:id="176" w:name="_Toc178084629"/>
      <w:bookmarkStart w:id="177" w:name="_Toc178099074"/>
      <w:bookmarkStart w:id="178" w:name="_Toc178028361"/>
      <w:bookmarkStart w:id="179" w:name="_Toc178064543"/>
      <w:bookmarkStart w:id="180" w:name="_Toc178065194"/>
      <w:bookmarkStart w:id="181" w:name="_Toc178084433"/>
      <w:bookmarkStart w:id="182" w:name="_Toc178084630"/>
      <w:bookmarkStart w:id="183" w:name="_Toc178099075"/>
      <w:bookmarkStart w:id="184" w:name="_Toc178028362"/>
      <w:bookmarkStart w:id="185" w:name="_Toc178064544"/>
      <w:bookmarkStart w:id="186" w:name="_Toc178065195"/>
      <w:bookmarkStart w:id="187" w:name="_Toc178084434"/>
      <w:bookmarkStart w:id="188" w:name="_Toc178084631"/>
      <w:bookmarkStart w:id="189" w:name="_Toc178099076"/>
      <w:bookmarkStart w:id="190" w:name="_Toc178028363"/>
      <w:bookmarkStart w:id="191" w:name="_Toc178064545"/>
      <w:bookmarkStart w:id="192" w:name="_Toc178065196"/>
      <w:bookmarkStart w:id="193" w:name="_Toc178084435"/>
      <w:bookmarkStart w:id="194" w:name="_Toc178084632"/>
      <w:bookmarkStart w:id="195" w:name="_Toc178099077"/>
      <w:bookmarkStart w:id="196" w:name="_Toc178028364"/>
      <w:bookmarkStart w:id="197" w:name="_Toc178064546"/>
      <w:bookmarkStart w:id="198" w:name="_Toc178065197"/>
      <w:bookmarkStart w:id="199" w:name="_Toc178084436"/>
      <w:bookmarkStart w:id="200" w:name="_Toc178084633"/>
      <w:bookmarkStart w:id="201" w:name="_Toc178099078"/>
      <w:bookmarkStart w:id="202" w:name="_Toc178028366"/>
      <w:bookmarkStart w:id="203" w:name="_Toc178064548"/>
      <w:bookmarkStart w:id="204" w:name="_Toc178065199"/>
      <w:bookmarkStart w:id="205" w:name="_Toc178084438"/>
      <w:bookmarkStart w:id="206" w:name="_Toc178084635"/>
      <w:bookmarkStart w:id="207" w:name="_Toc178099080"/>
      <w:bookmarkStart w:id="208" w:name="_Toc178028372"/>
      <w:bookmarkStart w:id="209" w:name="_Toc178064554"/>
      <w:bookmarkStart w:id="210" w:name="_Toc178065205"/>
      <w:bookmarkStart w:id="211" w:name="_Toc178084444"/>
      <w:bookmarkStart w:id="212" w:name="_Toc178084641"/>
      <w:bookmarkStart w:id="213" w:name="_Toc178099086"/>
      <w:bookmarkStart w:id="214" w:name="_Toc178028374"/>
      <w:bookmarkStart w:id="215" w:name="_Toc178064556"/>
      <w:bookmarkStart w:id="216" w:name="_Toc178065207"/>
      <w:bookmarkStart w:id="217" w:name="_Toc178084446"/>
      <w:bookmarkStart w:id="218" w:name="_Toc178084643"/>
      <w:bookmarkStart w:id="219" w:name="_Toc178099088"/>
      <w:bookmarkStart w:id="220" w:name="_Toc178028375"/>
      <w:bookmarkStart w:id="221" w:name="_Toc178064557"/>
      <w:bookmarkStart w:id="222" w:name="_Toc178065208"/>
      <w:bookmarkStart w:id="223" w:name="_Toc178084447"/>
      <w:bookmarkStart w:id="224" w:name="_Toc178084644"/>
      <w:bookmarkStart w:id="225" w:name="_Toc178099089"/>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7985802B" w14:textId="77BB9A97" w:rsidR="00633752" w:rsidRPr="00B90F83" w:rsidRDefault="00633752" w:rsidP="00F05773">
      <w:pPr>
        <w:pStyle w:val="Heading4"/>
      </w:pPr>
      <w:bookmarkStart w:id="226" w:name="_Toc195892160"/>
      <w:r w:rsidRPr="00B90F83">
        <w:t>Qualitative analysis</w:t>
      </w:r>
      <w:bookmarkEnd w:id="226"/>
    </w:p>
    <w:p w14:paraId="24DF1C24" w14:textId="3E09C1D3" w:rsidR="00DF794E" w:rsidRDefault="00EC5C30" w:rsidP="00D00F2D">
      <w:pPr>
        <w:pStyle w:val="NormalWeb"/>
        <w:spacing w:before="0" w:beforeAutospacing="0" w:after="0" w:afterAutospacing="0" w:line="360" w:lineRule="auto"/>
        <w:jc w:val="both"/>
        <w:rPr>
          <w:lang w:val="en-GB"/>
        </w:rPr>
      </w:pPr>
      <w:r w:rsidRPr="00F81105">
        <w:rPr>
          <w:lang w:val="en-GB"/>
        </w:rPr>
        <w:t>Q</w:t>
      </w:r>
      <w:r w:rsidR="00B27A46" w:rsidRPr="00F81105">
        <w:rPr>
          <w:lang w:val="en-GB"/>
        </w:rPr>
        <w:t>ualitative data from</w:t>
      </w:r>
      <w:r w:rsidR="00093B6C" w:rsidRPr="00F81105">
        <w:rPr>
          <w:lang w:val="en-GB"/>
        </w:rPr>
        <w:t xml:space="preserve"> </w:t>
      </w:r>
      <w:r w:rsidR="00B27A46" w:rsidRPr="00F81105">
        <w:rPr>
          <w:lang w:val="en-GB"/>
        </w:rPr>
        <w:t xml:space="preserve">focus group </w:t>
      </w:r>
      <w:r w:rsidR="00442201" w:rsidRPr="00F81105">
        <w:rPr>
          <w:lang w:val="en-GB"/>
        </w:rPr>
        <w:t>discussions and</w:t>
      </w:r>
      <w:r w:rsidR="00B27A46" w:rsidRPr="00F81105">
        <w:rPr>
          <w:lang w:val="en-GB"/>
        </w:rPr>
        <w:t xml:space="preserve"> key informant </w:t>
      </w:r>
      <w:r w:rsidR="00FE54EB" w:rsidRPr="00F81105">
        <w:rPr>
          <w:lang w:val="en-GB"/>
        </w:rPr>
        <w:t>interv</w:t>
      </w:r>
      <w:r w:rsidR="000D6E09" w:rsidRPr="00F81105">
        <w:rPr>
          <w:lang w:val="en-GB"/>
        </w:rPr>
        <w:t>iew</w:t>
      </w:r>
      <w:r w:rsidR="005E77B7" w:rsidRPr="00F81105">
        <w:rPr>
          <w:lang w:val="en-GB"/>
        </w:rPr>
        <w:t xml:space="preserve"> </w:t>
      </w:r>
      <w:r w:rsidR="008B35F1" w:rsidRPr="00F81105">
        <w:rPr>
          <w:lang w:val="en-GB"/>
        </w:rPr>
        <w:t>was analysed</w:t>
      </w:r>
      <w:r w:rsidR="00F95952" w:rsidRPr="00F81105">
        <w:rPr>
          <w:lang w:val="en-GB"/>
        </w:rPr>
        <w:t xml:space="preserve"> using</w:t>
      </w:r>
      <w:r w:rsidR="00166FA7" w:rsidRPr="00F81105">
        <w:rPr>
          <w:lang w:val="en-GB"/>
        </w:rPr>
        <w:t xml:space="preserve"> </w:t>
      </w:r>
      <w:r w:rsidR="00F95952" w:rsidRPr="00F81105">
        <w:rPr>
          <w:lang w:val="en-GB"/>
        </w:rPr>
        <w:t xml:space="preserve">thematic analysis. </w:t>
      </w:r>
      <w:r w:rsidR="0091758E" w:rsidRPr="00F81105">
        <w:rPr>
          <w:lang w:val="en-GB"/>
        </w:rPr>
        <w:t>Spec</w:t>
      </w:r>
      <w:r w:rsidR="00926CBE" w:rsidRPr="00F81105">
        <w:rPr>
          <w:lang w:val="en-GB"/>
        </w:rPr>
        <w:t>ifically, the text from the interviews and FGDs</w:t>
      </w:r>
      <w:r w:rsidR="005E77B7" w:rsidRPr="00F81105">
        <w:rPr>
          <w:lang w:val="en-GB"/>
        </w:rPr>
        <w:t xml:space="preserve"> was</w:t>
      </w:r>
      <w:r w:rsidR="00926CBE" w:rsidRPr="00F81105">
        <w:rPr>
          <w:lang w:val="en-GB"/>
        </w:rPr>
        <w:t xml:space="preserve"> analysed for meanings and themes </w:t>
      </w:r>
      <w:r w:rsidR="00926CBE" w:rsidRPr="00F81105">
        <w:rPr>
          <w:lang w:val="en-GB"/>
        </w:rPr>
        <w:fldChar w:fldCharType="begin" w:fldLock="1"/>
      </w:r>
      <w:r w:rsidR="00DE2F1E" w:rsidRPr="00F81105">
        <w:rPr>
          <w:lang w:val="en-GB"/>
        </w:rPr>
        <w:instrText>ADDIN CSL_CITATION {"citationItems":[{"id":"ITEM-1","itemData":{"ISBN":"9780470343531","author":[{"dropping-particle":"","family":"Vanderstoep","given":"Scott W","non-dropping-particle":"","parse-names":false,"suffix":""},{"dropping-particle":"","family":"Johnston","given":"Deirdre D","non-dropping-particle":"","parse-names":false,"suffix":""}],"edition":"First Edit","id":"ITEM-1","issued":{"date-parts":[["2009"]]},"publisher":"Jossey-Bass","title":"RESEARCH METHODS FOR EVERY DAY LIFE. Blending Qualitative and Quantitative Approaches","type":"book"},"uris":["http://www.mendeley.com/documents/?uuid=2eba9020-db93-480a-94d2-990797c36cde"]}],"mendeley":{"formattedCitation":"(Vanderstoep and Johnston, 2009)","plainTextFormattedCitation":"(Vanderstoep and Johnston, 2009)","previouslyFormattedCitation":"(Vanderstoep and Johnston, 2009)"},"properties":{"noteIndex":0},"schema":"https://github.com/citation-style-language/schema/raw/master/csl-citation.json"}</w:instrText>
      </w:r>
      <w:r w:rsidR="00926CBE" w:rsidRPr="00F81105">
        <w:rPr>
          <w:lang w:val="en-GB"/>
        </w:rPr>
        <w:fldChar w:fldCharType="separate"/>
      </w:r>
      <w:r w:rsidR="00926CBE" w:rsidRPr="00F81105">
        <w:rPr>
          <w:lang w:val="en-GB"/>
        </w:rPr>
        <w:t xml:space="preserve">(Vanderstoep </w:t>
      </w:r>
      <w:r w:rsidR="007A0EF2">
        <w:rPr>
          <w:lang w:val="en-GB"/>
        </w:rPr>
        <w:t>&amp;</w:t>
      </w:r>
      <w:r w:rsidR="007A0EF2" w:rsidRPr="00F81105">
        <w:rPr>
          <w:lang w:val="en-GB"/>
        </w:rPr>
        <w:t xml:space="preserve"> </w:t>
      </w:r>
      <w:r w:rsidR="00926CBE" w:rsidRPr="00F81105">
        <w:rPr>
          <w:lang w:val="en-GB"/>
        </w:rPr>
        <w:t>Johnston 2009)</w:t>
      </w:r>
      <w:r w:rsidR="00926CBE" w:rsidRPr="00F81105">
        <w:rPr>
          <w:lang w:val="en-GB"/>
        </w:rPr>
        <w:fldChar w:fldCharType="end"/>
      </w:r>
      <w:r w:rsidR="00926CBE" w:rsidRPr="00F81105">
        <w:rPr>
          <w:lang w:val="en-GB"/>
        </w:rPr>
        <w:t xml:space="preserve">. </w:t>
      </w:r>
      <w:r w:rsidR="006D634A" w:rsidRPr="00F81105">
        <w:rPr>
          <w:lang w:val="en-GB"/>
        </w:rPr>
        <w:t>Recorded interviews</w:t>
      </w:r>
      <w:r w:rsidR="005E77B7" w:rsidRPr="00F81105">
        <w:rPr>
          <w:lang w:val="en-GB"/>
        </w:rPr>
        <w:t xml:space="preserve"> were</w:t>
      </w:r>
      <w:r w:rsidR="006D634A" w:rsidRPr="00F81105">
        <w:rPr>
          <w:lang w:val="en-GB"/>
        </w:rPr>
        <w:t xml:space="preserve"> transcribed verbatim </w:t>
      </w:r>
      <w:r w:rsidR="002A7B77" w:rsidRPr="00F81105">
        <w:rPr>
          <w:lang w:val="en-GB"/>
        </w:rPr>
        <w:t xml:space="preserve">in </w:t>
      </w:r>
      <w:r w:rsidR="00B8358F" w:rsidRPr="00F81105">
        <w:rPr>
          <w:lang w:val="en-GB"/>
        </w:rPr>
        <w:t>Microsoft</w:t>
      </w:r>
      <w:r w:rsidR="002A7B77" w:rsidRPr="00F81105">
        <w:rPr>
          <w:lang w:val="en-GB"/>
        </w:rPr>
        <w:t xml:space="preserve"> </w:t>
      </w:r>
      <w:r w:rsidR="007A0EF2">
        <w:rPr>
          <w:lang w:val="en-GB"/>
        </w:rPr>
        <w:t>Word</w:t>
      </w:r>
      <w:r w:rsidR="007A0EF2" w:rsidRPr="00F81105">
        <w:rPr>
          <w:lang w:val="en-GB"/>
        </w:rPr>
        <w:t xml:space="preserve"> </w:t>
      </w:r>
      <w:r w:rsidR="006D634A" w:rsidRPr="00F81105">
        <w:rPr>
          <w:lang w:val="en-GB"/>
        </w:rPr>
        <w:t>and the text</w:t>
      </w:r>
      <w:r w:rsidR="005E77B7" w:rsidRPr="00F81105">
        <w:rPr>
          <w:lang w:val="en-GB"/>
        </w:rPr>
        <w:t xml:space="preserve"> </w:t>
      </w:r>
      <w:r w:rsidR="002A7B77" w:rsidRPr="00F81105">
        <w:rPr>
          <w:lang w:val="en-GB"/>
        </w:rPr>
        <w:t xml:space="preserve">was coded in Microsoft </w:t>
      </w:r>
      <w:r w:rsidR="007A0EF2">
        <w:rPr>
          <w:lang w:val="en-GB"/>
        </w:rPr>
        <w:t>Excel</w:t>
      </w:r>
      <w:r w:rsidR="007A0EF2" w:rsidRPr="00F81105">
        <w:rPr>
          <w:lang w:val="en-GB"/>
        </w:rPr>
        <w:t xml:space="preserve"> </w:t>
      </w:r>
      <w:r w:rsidR="002A7B77" w:rsidRPr="00F81105">
        <w:rPr>
          <w:lang w:val="en-GB"/>
        </w:rPr>
        <w:t>in order to generate themes</w:t>
      </w:r>
      <w:r w:rsidR="00176B1E" w:rsidRPr="00F81105">
        <w:rPr>
          <w:lang w:val="en-GB"/>
        </w:rPr>
        <w:t>.</w:t>
      </w:r>
      <w:r w:rsidR="0003107D" w:rsidRPr="00F81105">
        <w:rPr>
          <w:lang w:val="en-GB"/>
        </w:rPr>
        <w:t xml:space="preserve"> Specifically, the analysis followed the six steps of: familiarization, coding, generating themes, reviewing themes, defining and naming themes, and writing up</w:t>
      </w:r>
      <w:r w:rsidR="00441155" w:rsidRPr="00F81105">
        <w:rPr>
          <w:lang w:val="en-GB"/>
        </w:rPr>
        <w:t xml:space="preserve"> </w:t>
      </w:r>
      <w:r w:rsidR="00441155" w:rsidRPr="00F81105">
        <w:rPr>
          <w:lang w:val="en-GB"/>
        </w:rPr>
        <w:fldChar w:fldCharType="begin" w:fldLock="1"/>
      </w:r>
      <w:r w:rsidR="004D7745" w:rsidRPr="00F81105">
        <w:rPr>
          <w:lang w:val="en-GB"/>
        </w:rPr>
        <w:instrText>ADDIN CSL_CITATION {"citationItems":[{"id":"ITEM-1","itemData":{"DOI":"10.1080/0142159X.2020.1755030","ISSN":"1466187X","PMID":"32356468","abstract":"Thematic analysis is a widely used, yet often misunderstood, method of qualitative data analysis. It is a useful and accessible tool for qualitative researchers, but confusion regarding the method’s philosophical underpinnings and imprecision in how it has been described have complicated its use and acceptance among researchers. In this Guide, we outline what thematic analysis is, positioning it in relation to other methods of qualitative analysis, and describe when it is appropriate to use the method under a variety of epistemological frameworks. We also provide a detailed definition of a theme, as this term is often misapplied. Next, we describe the most commonly used six-step framework for conducting thematic analysis, illustrating each step using examples from our own research. Finally, we discuss advantages and disadvantages of this method and alert researchers to pitfalls to avoid when using thematic analysis. We aim to highlight thematic analysis as a powerful and flexible method of qualitative analysis and to empower researchers at all levels of experience to conduct thematic analysis in rigorous and thoughtful way.","author":[{"dropping-particle":"","family":"Kiger","given":"Michelle E.","non-dropping-particle":"","parse-names":false,"suffix":""},{"dropping-particle":"","family":"Varpio","given":"Lara","non-dropping-particle":"","parse-names":false,"suffix":""}],"container-title":"Medical Teacher","id":"ITEM-1","issue":"8","issued":{"date-parts":[["2020"]]},"page":"846-854","publisher":"Taylor &amp; Francis","title":"Thematic analysis of qualitative data: AMEE Guide No. 131","type":"article-journal","volume":"42"},"uris":["http://www.mendeley.com/documents/?uuid=bf079522-0a1f-4d0c-8ed9-cfa176113e4f"]}],"mendeley":{"formattedCitation":"(Kiger and Varpio, 2020)","plainTextFormattedCitation":"(Kiger and Varpio, 2020)","previouslyFormattedCitation":"(Kiger and Varpio, 2020)"},"properties":{"noteIndex":0},"schema":"https://github.com/citation-style-language/schema/raw/master/csl-citation.json"}</w:instrText>
      </w:r>
      <w:r w:rsidR="00441155" w:rsidRPr="00F81105">
        <w:rPr>
          <w:lang w:val="en-GB"/>
        </w:rPr>
        <w:fldChar w:fldCharType="separate"/>
      </w:r>
      <w:r w:rsidR="00441155" w:rsidRPr="00F81105">
        <w:rPr>
          <w:lang w:val="en-GB"/>
        </w:rPr>
        <w:t xml:space="preserve">(Kiger </w:t>
      </w:r>
      <w:r w:rsidR="007A0EF2">
        <w:rPr>
          <w:lang w:val="en-GB"/>
        </w:rPr>
        <w:t>&amp;</w:t>
      </w:r>
      <w:r w:rsidR="007A0EF2" w:rsidRPr="00F81105">
        <w:rPr>
          <w:lang w:val="en-GB"/>
        </w:rPr>
        <w:t xml:space="preserve"> </w:t>
      </w:r>
      <w:r w:rsidR="00441155" w:rsidRPr="00F81105">
        <w:rPr>
          <w:lang w:val="en-GB"/>
        </w:rPr>
        <w:t xml:space="preserve">Varpio </w:t>
      </w:r>
      <w:r w:rsidR="00F846AC">
        <w:rPr>
          <w:lang w:val="en-GB"/>
        </w:rPr>
        <w:t>2</w:t>
      </w:r>
      <w:r w:rsidR="00441155" w:rsidRPr="00F81105">
        <w:rPr>
          <w:lang w:val="en-GB"/>
        </w:rPr>
        <w:t>020)</w:t>
      </w:r>
      <w:r w:rsidR="00441155" w:rsidRPr="00F81105">
        <w:rPr>
          <w:lang w:val="en-GB"/>
        </w:rPr>
        <w:fldChar w:fldCharType="end"/>
      </w:r>
      <w:r w:rsidR="0003107D" w:rsidRPr="00F81105">
        <w:rPr>
          <w:lang w:val="en-GB"/>
        </w:rPr>
        <w:t xml:space="preserve">. </w:t>
      </w:r>
      <w:r w:rsidRPr="00F81105">
        <w:rPr>
          <w:lang w:val="en-GB"/>
        </w:rPr>
        <w:t xml:space="preserve">The findings of qualitative data </w:t>
      </w:r>
      <w:r w:rsidR="005E77B7" w:rsidRPr="00F81105">
        <w:rPr>
          <w:lang w:val="en-GB"/>
        </w:rPr>
        <w:t>were</w:t>
      </w:r>
      <w:r w:rsidRPr="00F81105">
        <w:rPr>
          <w:lang w:val="en-GB"/>
        </w:rPr>
        <w:t xml:space="preserve"> used to triangulate the results of the quantitative analysis in</w:t>
      </w:r>
      <w:r w:rsidR="008B35F1" w:rsidRPr="00F81105">
        <w:rPr>
          <w:lang w:val="en-GB"/>
        </w:rPr>
        <w:t xml:space="preserve"> some </w:t>
      </w:r>
      <w:r w:rsidR="00B8358F" w:rsidRPr="00F81105">
        <w:rPr>
          <w:lang w:val="en-GB"/>
        </w:rPr>
        <w:t>components</w:t>
      </w:r>
      <w:r w:rsidR="008B35F1" w:rsidRPr="00F81105">
        <w:rPr>
          <w:lang w:val="en-GB"/>
        </w:rPr>
        <w:t xml:space="preserve"> of</w:t>
      </w:r>
      <w:r w:rsidRPr="00F81105">
        <w:rPr>
          <w:lang w:val="en-GB"/>
        </w:rPr>
        <w:t xml:space="preserve"> objective number 2.</w:t>
      </w:r>
    </w:p>
    <w:p w14:paraId="640DF34D" w14:textId="77777777" w:rsidR="00FD2DAA" w:rsidRDefault="00FD2DAA" w:rsidP="00D00F2D">
      <w:pPr>
        <w:pStyle w:val="NormalWeb"/>
        <w:spacing w:before="0" w:beforeAutospacing="0" w:after="0" w:afterAutospacing="0" w:line="360" w:lineRule="auto"/>
        <w:jc w:val="both"/>
        <w:rPr>
          <w:lang w:val="en-GB"/>
        </w:rPr>
      </w:pPr>
    </w:p>
    <w:p w14:paraId="063BB00F" w14:textId="77777777" w:rsidR="00FD2DAA" w:rsidRDefault="00FD2DAA" w:rsidP="00D00F2D">
      <w:pPr>
        <w:pStyle w:val="NormalWeb"/>
        <w:spacing w:before="0" w:beforeAutospacing="0" w:after="0" w:afterAutospacing="0" w:line="360" w:lineRule="auto"/>
        <w:jc w:val="both"/>
        <w:rPr>
          <w:lang w:val="en-GB"/>
        </w:rPr>
      </w:pPr>
    </w:p>
    <w:p w14:paraId="09867422" w14:textId="77777777" w:rsidR="00154804" w:rsidRDefault="00154804" w:rsidP="00D00F2D">
      <w:pPr>
        <w:pStyle w:val="NormalWeb"/>
        <w:spacing w:before="0" w:beforeAutospacing="0" w:after="0" w:afterAutospacing="0" w:line="360" w:lineRule="auto"/>
        <w:jc w:val="both"/>
        <w:rPr>
          <w:lang w:val="en-GB"/>
        </w:rPr>
      </w:pPr>
    </w:p>
    <w:p w14:paraId="7177D911" w14:textId="0851F1B2" w:rsidR="00683521" w:rsidRPr="00683521" w:rsidRDefault="00F05773" w:rsidP="007D797F">
      <w:pPr>
        <w:pStyle w:val="Heading2"/>
      </w:pPr>
      <w:bookmarkStart w:id="227" w:name="_Toc195892161"/>
      <w:r>
        <w:lastRenderedPageBreak/>
        <w:t xml:space="preserve">3.6 </w:t>
      </w:r>
      <w:r>
        <w:tab/>
      </w:r>
      <w:r w:rsidR="00683521" w:rsidRPr="00683521">
        <w:t>Ethical Considerations</w:t>
      </w:r>
      <w:bookmarkEnd w:id="227"/>
    </w:p>
    <w:p w14:paraId="1350ED04" w14:textId="25EA65C2" w:rsidR="00154804" w:rsidRPr="00154804" w:rsidRDefault="00683521"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 xml:space="preserve">The Mzuzu University </w:t>
      </w:r>
      <w:r>
        <w:rPr>
          <w:rFonts w:ascii="Times New Roman" w:hAnsi="Times New Roman" w:cs="Times New Roman"/>
          <w:sz w:val="24"/>
          <w:szCs w:val="24"/>
        </w:rPr>
        <w:t>Research Ethics Committee</w:t>
      </w:r>
      <w:r w:rsidRPr="00B90F83">
        <w:rPr>
          <w:rFonts w:ascii="Times New Roman" w:hAnsi="Times New Roman" w:cs="Times New Roman"/>
          <w:sz w:val="24"/>
          <w:szCs w:val="24"/>
        </w:rPr>
        <w:t xml:space="preserve"> (MZUNIREC) reviewed and approved the study. A letter of approval was issued to the researcher to certify the research as a low</w:t>
      </w:r>
      <w:r>
        <w:rPr>
          <w:rFonts w:ascii="Times New Roman" w:hAnsi="Times New Roman" w:cs="Times New Roman"/>
          <w:sz w:val="24"/>
          <w:szCs w:val="24"/>
        </w:rPr>
        <w:t>-</w:t>
      </w:r>
      <w:r w:rsidRPr="00B90F83">
        <w:rPr>
          <w:rFonts w:ascii="Times New Roman" w:hAnsi="Times New Roman" w:cs="Times New Roman"/>
          <w:sz w:val="24"/>
          <w:szCs w:val="24"/>
        </w:rPr>
        <w:t>risk study (Appendix A). Furthermore, all survey participants got a clear explanation of the reasons for doing the survey and their written and verbal consent was sought for them to willingly participate (Appendix B). If a respondent refused to take part in the survey, their decision was respected. In addition, strictest levels of confidentiality were observed with all respondents throughout data collection, analysis, and</w:t>
      </w:r>
      <w:r w:rsidR="00154804">
        <w:rPr>
          <w:rFonts w:ascii="Times New Roman" w:hAnsi="Times New Roman" w:cs="Times New Roman"/>
          <w:sz w:val="24"/>
          <w:szCs w:val="24"/>
        </w:rPr>
        <w:t xml:space="preserve"> interpretation of the results.</w:t>
      </w:r>
    </w:p>
    <w:p w14:paraId="2A72B9EE" w14:textId="4646315C" w:rsidR="00B00936" w:rsidRPr="00B90F83" w:rsidRDefault="00D50389" w:rsidP="00154804">
      <w:pPr>
        <w:pStyle w:val="Caption"/>
        <w:rPr>
          <w:rFonts w:cs="Times New Roman"/>
          <w:szCs w:val="24"/>
        </w:rPr>
      </w:pPr>
      <w:bookmarkStart w:id="228" w:name="_Toc195617029"/>
      <w:r w:rsidRPr="00B90F83">
        <w:t xml:space="preserve">Table </w:t>
      </w:r>
      <w:r w:rsidR="00364503">
        <w:fldChar w:fldCharType="begin"/>
      </w:r>
      <w:r w:rsidR="00364503">
        <w:instrText xml:space="preserve"> SEQ Table \* ARABIC </w:instrText>
      </w:r>
      <w:r w:rsidR="00364503">
        <w:fldChar w:fldCharType="separate"/>
      </w:r>
      <w:r w:rsidR="00567B0B">
        <w:rPr>
          <w:noProof/>
        </w:rPr>
        <w:t>4</w:t>
      </w:r>
      <w:r w:rsidR="00364503">
        <w:rPr>
          <w:noProof/>
        </w:rPr>
        <w:fldChar w:fldCharType="end"/>
      </w:r>
      <w:r w:rsidR="000B2EBD" w:rsidRPr="00B90F83">
        <w:rPr>
          <w:rFonts w:cs="Times New Roman"/>
          <w:szCs w:val="24"/>
        </w:rPr>
        <w:t>: Methodology matrix</w:t>
      </w:r>
      <w:bookmarkEnd w:id="228"/>
    </w:p>
    <w:tbl>
      <w:tblPr>
        <w:tblStyle w:val="TableGrid"/>
        <w:tblW w:w="10201" w:type="dxa"/>
        <w:tblLayout w:type="fixed"/>
        <w:tblLook w:val="04A0" w:firstRow="1" w:lastRow="0" w:firstColumn="1" w:lastColumn="0" w:noHBand="0" w:noVBand="1"/>
      </w:tblPr>
      <w:tblGrid>
        <w:gridCol w:w="2776"/>
        <w:gridCol w:w="3031"/>
        <w:gridCol w:w="2126"/>
        <w:gridCol w:w="2268"/>
      </w:tblGrid>
      <w:tr w:rsidR="004D73EE" w:rsidRPr="00B90F83" w14:paraId="27A2A4CF" w14:textId="77777777" w:rsidTr="00C86568">
        <w:tc>
          <w:tcPr>
            <w:tcW w:w="2776" w:type="dxa"/>
          </w:tcPr>
          <w:p w14:paraId="5E56BA95" w14:textId="77777777" w:rsidR="004D73EE" w:rsidRPr="004E5B0F" w:rsidRDefault="004D73EE" w:rsidP="00154804">
            <w:pPr>
              <w:spacing w:after="0" w:line="240" w:lineRule="auto"/>
              <w:rPr>
                <w:rFonts w:ascii="Times New Roman" w:hAnsi="Times New Roman" w:cs="Times New Roman"/>
                <w:b/>
                <w:szCs w:val="24"/>
              </w:rPr>
            </w:pPr>
            <w:r w:rsidRPr="004E5B0F">
              <w:rPr>
                <w:rFonts w:ascii="Times New Roman" w:hAnsi="Times New Roman" w:cs="Times New Roman"/>
                <w:b/>
                <w:szCs w:val="24"/>
              </w:rPr>
              <w:t>OBJECTIVE</w:t>
            </w:r>
          </w:p>
        </w:tc>
        <w:tc>
          <w:tcPr>
            <w:tcW w:w="3031" w:type="dxa"/>
          </w:tcPr>
          <w:p w14:paraId="4040CF41" w14:textId="77777777" w:rsidR="004D73EE" w:rsidRPr="004E5B0F" w:rsidRDefault="004D73EE" w:rsidP="00154804">
            <w:pPr>
              <w:spacing w:after="0" w:line="240" w:lineRule="auto"/>
              <w:rPr>
                <w:rFonts w:ascii="Times New Roman" w:hAnsi="Times New Roman" w:cs="Times New Roman"/>
                <w:b/>
                <w:szCs w:val="24"/>
              </w:rPr>
            </w:pPr>
            <w:r w:rsidRPr="004E5B0F">
              <w:rPr>
                <w:rFonts w:ascii="Times New Roman" w:hAnsi="Times New Roman" w:cs="Times New Roman"/>
                <w:b/>
                <w:szCs w:val="24"/>
              </w:rPr>
              <w:t>VARIABLES</w:t>
            </w:r>
          </w:p>
        </w:tc>
        <w:tc>
          <w:tcPr>
            <w:tcW w:w="2126" w:type="dxa"/>
          </w:tcPr>
          <w:p w14:paraId="115BC463" w14:textId="76AB87CE" w:rsidR="004D73EE" w:rsidRPr="004E5B0F" w:rsidRDefault="004D73EE" w:rsidP="00154804">
            <w:pPr>
              <w:spacing w:after="0" w:line="240" w:lineRule="auto"/>
              <w:rPr>
                <w:rFonts w:ascii="Times New Roman" w:hAnsi="Times New Roman" w:cs="Times New Roman"/>
                <w:b/>
                <w:szCs w:val="24"/>
              </w:rPr>
            </w:pPr>
            <w:r w:rsidRPr="004E5B0F">
              <w:rPr>
                <w:rFonts w:ascii="Times New Roman" w:hAnsi="Times New Roman" w:cs="Times New Roman"/>
                <w:b/>
                <w:szCs w:val="24"/>
              </w:rPr>
              <w:t>DATA COLLECTION</w:t>
            </w:r>
            <w:r w:rsidR="00235425" w:rsidRPr="004E5B0F">
              <w:rPr>
                <w:rFonts w:ascii="Times New Roman" w:hAnsi="Times New Roman" w:cs="Times New Roman"/>
                <w:b/>
                <w:szCs w:val="24"/>
              </w:rPr>
              <w:t xml:space="preserve"> METHODS</w:t>
            </w:r>
          </w:p>
        </w:tc>
        <w:tc>
          <w:tcPr>
            <w:tcW w:w="2268" w:type="dxa"/>
          </w:tcPr>
          <w:p w14:paraId="0889C04B" w14:textId="01DB5C90" w:rsidR="004D73EE" w:rsidRPr="004E5B0F" w:rsidRDefault="004D73EE" w:rsidP="00154804">
            <w:pPr>
              <w:spacing w:after="0" w:line="240" w:lineRule="auto"/>
              <w:rPr>
                <w:rFonts w:ascii="Times New Roman" w:hAnsi="Times New Roman" w:cs="Times New Roman"/>
                <w:b/>
                <w:szCs w:val="24"/>
              </w:rPr>
            </w:pPr>
            <w:r w:rsidRPr="004E5B0F">
              <w:rPr>
                <w:rFonts w:ascii="Times New Roman" w:hAnsi="Times New Roman" w:cs="Times New Roman"/>
                <w:b/>
                <w:szCs w:val="24"/>
              </w:rPr>
              <w:t>DATA ANALYSIS</w:t>
            </w:r>
            <w:r w:rsidR="00344EA3" w:rsidRPr="004E5B0F">
              <w:rPr>
                <w:rFonts w:ascii="Times New Roman" w:hAnsi="Times New Roman" w:cs="Times New Roman"/>
                <w:b/>
                <w:szCs w:val="24"/>
              </w:rPr>
              <w:t xml:space="preserve"> METHODS</w:t>
            </w:r>
          </w:p>
        </w:tc>
      </w:tr>
      <w:tr w:rsidR="004D73EE" w:rsidRPr="00B90F83" w14:paraId="0B1547A6" w14:textId="77777777" w:rsidTr="004E5B0F">
        <w:trPr>
          <w:trHeight w:val="2168"/>
        </w:trPr>
        <w:tc>
          <w:tcPr>
            <w:tcW w:w="2776" w:type="dxa"/>
          </w:tcPr>
          <w:p w14:paraId="25996F72" w14:textId="577ABD9A" w:rsidR="004D73EE" w:rsidRPr="004E5B0F" w:rsidRDefault="004D73EE" w:rsidP="009E3486">
            <w:pPr>
              <w:numPr>
                <w:ilvl w:val="0"/>
                <w:numId w:val="11"/>
              </w:numPr>
              <w:spacing w:after="0" w:line="240" w:lineRule="auto"/>
              <w:rPr>
                <w:rFonts w:ascii="Times New Roman" w:hAnsi="Times New Roman" w:cs="Times New Roman"/>
                <w:szCs w:val="24"/>
              </w:rPr>
            </w:pPr>
            <w:r w:rsidRPr="004E5B0F">
              <w:rPr>
                <w:rFonts w:ascii="Times New Roman" w:hAnsi="Times New Roman" w:cs="Times New Roman"/>
                <w:szCs w:val="24"/>
              </w:rPr>
              <w:t>To determine the perception of men and women about climate change and adaptation i</w:t>
            </w:r>
            <w:r w:rsidR="00915D18" w:rsidRPr="004E5B0F">
              <w:rPr>
                <w:rFonts w:ascii="Times New Roman" w:hAnsi="Times New Roman" w:cs="Times New Roman"/>
                <w:szCs w:val="24"/>
              </w:rPr>
              <w:t>n Lisasadzi and Bwengu EPAs</w:t>
            </w:r>
            <w:r w:rsidRPr="004E5B0F">
              <w:rPr>
                <w:rFonts w:ascii="Times New Roman" w:hAnsi="Times New Roman" w:cs="Times New Roman"/>
                <w:szCs w:val="24"/>
              </w:rPr>
              <w:t>.</w:t>
            </w:r>
          </w:p>
          <w:p w14:paraId="0A551E84" w14:textId="77777777" w:rsidR="004D73EE" w:rsidRPr="004E5B0F" w:rsidRDefault="004D73EE" w:rsidP="00154804">
            <w:pPr>
              <w:pStyle w:val="ListParagraph"/>
              <w:spacing w:after="0" w:line="240" w:lineRule="auto"/>
              <w:contextualSpacing w:val="0"/>
              <w:rPr>
                <w:rFonts w:ascii="Times New Roman" w:hAnsi="Times New Roman" w:cs="Times New Roman"/>
                <w:szCs w:val="24"/>
              </w:rPr>
            </w:pPr>
          </w:p>
        </w:tc>
        <w:tc>
          <w:tcPr>
            <w:tcW w:w="3031" w:type="dxa"/>
          </w:tcPr>
          <w:p w14:paraId="7E8066F8" w14:textId="6947FD08" w:rsidR="004D73EE" w:rsidRPr="004E5B0F" w:rsidRDefault="009064F7" w:rsidP="00154804">
            <w:pPr>
              <w:spacing w:after="0" w:line="240" w:lineRule="auto"/>
              <w:rPr>
                <w:rFonts w:ascii="Times New Roman" w:hAnsi="Times New Roman" w:cs="Times New Roman"/>
                <w:szCs w:val="24"/>
              </w:rPr>
            </w:pPr>
            <w:r w:rsidRPr="004E5B0F">
              <w:rPr>
                <w:rFonts w:ascii="Times New Roman" w:hAnsi="Times New Roman" w:cs="Times New Roman"/>
                <w:szCs w:val="24"/>
              </w:rPr>
              <w:t>Views and Attitudes on</w:t>
            </w:r>
            <w:r w:rsidR="004D73EE" w:rsidRPr="004E5B0F">
              <w:rPr>
                <w:rFonts w:ascii="Times New Roman" w:hAnsi="Times New Roman" w:cs="Times New Roman"/>
                <w:szCs w:val="24"/>
              </w:rPr>
              <w:t>:</w:t>
            </w:r>
          </w:p>
          <w:p w14:paraId="1EFB4111" w14:textId="34F4BCAA" w:rsidR="004D73EE" w:rsidRPr="004E5B0F" w:rsidRDefault="009064F7" w:rsidP="009E3486">
            <w:pPr>
              <w:numPr>
                <w:ilvl w:val="0"/>
                <w:numId w:val="6"/>
              </w:numPr>
              <w:spacing w:after="0" w:line="240" w:lineRule="auto"/>
              <w:rPr>
                <w:rFonts w:ascii="Times New Roman" w:hAnsi="Times New Roman" w:cs="Times New Roman"/>
                <w:szCs w:val="24"/>
              </w:rPr>
            </w:pPr>
            <w:r w:rsidRPr="004E5B0F">
              <w:rPr>
                <w:rFonts w:ascii="Times New Roman" w:hAnsi="Times New Roman" w:cs="Times New Roman"/>
                <w:szCs w:val="24"/>
              </w:rPr>
              <w:t>Changes in temperature</w:t>
            </w:r>
            <w:r w:rsidR="00235425" w:rsidRPr="004E5B0F">
              <w:rPr>
                <w:rFonts w:ascii="Times New Roman" w:hAnsi="Times New Roman" w:cs="Times New Roman"/>
                <w:szCs w:val="24"/>
              </w:rPr>
              <w:t xml:space="preserve"> and rainfall pattern</w:t>
            </w:r>
          </w:p>
          <w:p w14:paraId="030AFA37" w14:textId="7528F653" w:rsidR="00235425" w:rsidRPr="004E5B0F" w:rsidRDefault="00235425" w:rsidP="009E3486">
            <w:pPr>
              <w:numPr>
                <w:ilvl w:val="0"/>
                <w:numId w:val="6"/>
              </w:numPr>
              <w:spacing w:after="0" w:line="240" w:lineRule="auto"/>
              <w:rPr>
                <w:rFonts w:ascii="Times New Roman" w:hAnsi="Times New Roman" w:cs="Times New Roman"/>
                <w:szCs w:val="24"/>
              </w:rPr>
            </w:pPr>
            <w:r w:rsidRPr="004E5B0F">
              <w:rPr>
                <w:rFonts w:ascii="Times New Roman" w:hAnsi="Times New Roman" w:cs="Times New Roman"/>
                <w:szCs w:val="24"/>
              </w:rPr>
              <w:t xml:space="preserve">Occurrence of floods, droughts, heavy rains and </w:t>
            </w:r>
            <w:r w:rsidR="00B868EA" w:rsidRPr="004E5B0F">
              <w:rPr>
                <w:rFonts w:ascii="Times New Roman" w:hAnsi="Times New Roman" w:cs="Times New Roman"/>
                <w:szCs w:val="24"/>
              </w:rPr>
              <w:t>strong</w:t>
            </w:r>
            <w:r w:rsidR="00DC61BE" w:rsidRPr="004E5B0F">
              <w:rPr>
                <w:rFonts w:ascii="Times New Roman" w:hAnsi="Times New Roman" w:cs="Times New Roman"/>
                <w:szCs w:val="24"/>
              </w:rPr>
              <w:t xml:space="preserve"> </w:t>
            </w:r>
            <w:r w:rsidRPr="004E5B0F">
              <w:rPr>
                <w:rFonts w:ascii="Times New Roman" w:hAnsi="Times New Roman" w:cs="Times New Roman"/>
                <w:szCs w:val="24"/>
              </w:rPr>
              <w:t>wind</w:t>
            </w:r>
            <w:r w:rsidR="00DC61BE" w:rsidRPr="004E5B0F">
              <w:rPr>
                <w:rFonts w:ascii="Times New Roman" w:hAnsi="Times New Roman" w:cs="Times New Roman"/>
                <w:szCs w:val="24"/>
              </w:rPr>
              <w:t>s</w:t>
            </w:r>
            <w:r w:rsidRPr="004E5B0F">
              <w:rPr>
                <w:rFonts w:ascii="Times New Roman" w:hAnsi="Times New Roman" w:cs="Times New Roman"/>
                <w:szCs w:val="24"/>
              </w:rPr>
              <w:t>.</w:t>
            </w:r>
          </w:p>
          <w:p w14:paraId="048641C2" w14:textId="43061168" w:rsidR="004D73EE" w:rsidRPr="004E5B0F" w:rsidRDefault="00235425" w:rsidP="009E3486">
            <w:pPr>
              <w:numPr>
                <w:ilvl w:val="0"/>
                <w:numId w:val="6"/>
              </w:numPr>
              <w:spacing w:after="0" w:line="240" w:lineRule="auto"/>
              <w:rPr>
                <w:rFonts w:ascii="Times New Roman" w:hAnsi="Times New Roman" w:cs="Times New Roman"/>
                <w:szCs w:val="24"/>
              </w:rPr>
            </w:pPr>
            <w:r w:rsidRPr="004E5B0F">
              <w:rPr>
                <w:rFonts w:ascii="Times New Roman" w:hAnsi="Times New Roman" w:cs="Times New Roman"/>
                <w:szCs w:val="24"/>
              </w:rPr>
              <w:t>Ad</w:t>
            </w:r>
            <w:r w:rsidR="002F4F96" w:rsidRPr="004E5B0F">
              <w:rPr>
                <w:rFonts w:ascii="Times New Roman" w:hAnsi="Times New Roman" w:cs="Times New Roman"/>
                <w:szCs w:val="24"/>
              </w:rPr>
              <w:t>a</w:t>
            </w:r>
            <w:r w:rsidRPr="004E5B0F">
              <w:rPr>
                <w:rFonts w:ascii="Times New Roman" w:hAnsi="Times New Roman" w:cs="Times New Roman"/>
                <w:szCs w:val="24"/>
              </w:rPr>
              <w:t>ptation strategies</w:t>
            </w:r>
          </w:p>
        </w:tc>
        <w:tc>
          <w:tcPr>
            <w:tcW w:w="2126" w:type="dxa"/>
          </w:tcPr>
          <w:p w14:paraId="2D955CCF" w14:textId="77777777" w:rsidR="004D73EE" w:rsidRPr="004E5B0F" w:rsidRDefault="004D73EE" w:rsidP="009E3486">
            <w:pPr>
              <w:numPr>
                <w:ilvl w:val="0"/>
                <w:numId w:val="7"/>
              </w:numPr>
              <w:spacing w:after="0" w:line="240" w:lineRule="auto"/>
              <w:rPr>
                <w:rFonts w:ascii="Times New Roman" w:hAnsi="Times New Roman" w:cs="Times New Roman"/>
                <w:szCs w:val="24"/>
              </w:rPr>
            </w:pPr>
            <w:r w:rsidRPr="004E5B0F">
              <w:rPr>
                <w:rFonts w:ascii="Times New Roman" w:hAnsi="Times New Roman" w:cs="Times New Roman"/>
                <w:szCs w:val="24"/>
              </w:rPr>
              <w:t>Individual interview using a semi-structured questionnaire</w:t>
            </w:r>
          </w:p>
          <w:p w14:paraId="561646EB" w14:textId="3E8B1ECA" w:rsidR="004D73EE" w:rsidRPr="004E5B0F" w:rsidRDefault="004D73EE" w:rsidP="00154804">
            <w:pPr>
              <w:spacing w:after="0" w:line="240" w:lineRule="auto"/>
              <w:ind w:left="502"/>
              <w:rPr>
                <w:rFonts w:ascii="Times New Roman" w:hAnsi="Times New Roman" w:cs="Times New Roman"/>
                <w:szCs w:val="24"/>
              </w:rPr>
            </w:pPr>
          </w:p>
        </w:tc>
        <w:tc>
          <w:tcPr>
            <w:tcW w:w="2268" w:type="dxa"/>
          </w:tcPr>
          <w:p w14:paraId="601119BD" w14:textId="14F91384" w:rsidR="004D73EE" w:rsidRPr="004E5B0F" w:rsidRDefault="004D73EE" w:rsidP="009E3486">
            <w:pPr>
              <w:numPr>
                <w:ilvl w:val="0"/>
                <w:numId w:val="5"/>
              </w:numPr>
              <w:spacing w:after="0" w:line="240" w:lineRule="auto"/>
              <w:rPr>
                <w:rFonts w:ascii="Times New Roman" w:hAnsi="Times New Roman" w:cs="Times New Roman"/>
                <w:szCs w:val="24"/>
              </w:rPr>
            </w:pPr>
            <w:r w:rsidRPr="004E5B0F">
              <w:rPr>
                <w:rFonts w:ascii="Times New Roman" w:hAnsi="Times New Roman" w:cs="Times New Roman"/>
                <w:szCs w:val="24"/>
              </w:rPr>
              <w:t>Descriptive statistics using SPSS</w:t>
            </w:r>
            <w:r w:rsidR="00517324" w:rsidRPr="004E5B0F">
              <w:rPr>
                <w:rFonts w:ascii="Times New Roman" w:hAnsi="Times New Roman" w:cs="Times New Roman"/>
                <w:szCs w:val="24"/>
              </w:rPr>
              <w:t xml:space="preserve"> (Means, frequencies and percentages)</w:t>
            </w:r>
          </w:p>
        </w:tc>
      </w:tr>
      <w:tr w:rsidR="004D73EE" w:rsidRPr="00B90F83" w14:paraId="431B29C1" w14:textId="77777777" w:rsidTr="00C86568">
        <w:tc>
          <w:tcPr>
            <w:tcW w:w="2776" w:type="dxa"/>
          </w:tcPr>
          <w:p w14:paraId="4A6A5291" w14:textId="3CE41EB7" w:rsidR="004D73EE" w:rsidRPr="004E5B0F" w:rsidRDefault="004D73EE" w:rsidP="009E3486">
            <w:pPr>
              <w:pStyle w:val="ListParagraph"/>
              <w:numPr>
                <w:ilvl w:val="0"/>
                <w:numId w:val="11"/>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 xml:space="preserve">To determine intrahousehold gender </w:t>
            </w:r>
            <w:r w:rsidR="0026376B" w:rsidRPr="004E5B0F">
              <w:rPr>
                <w:rFonts w:ascii="Times New Roman" w:hAnsi="Times New Roman" w:cs="Times New Roman"/>
                <w:szCs w:val="24"/>
              </w:rPr>
              <w:t>disparities</w:t>
            </w:r>
            <w:r w:rsidR="009666AF" w:rsidRPr="004E5B0F">
              <w:rPr>
                <w:rFonts w:ascii="Times New Roman" w:hAnsi="Times New Roman" w:cs="Times New Roman"/>
                <w:szCs w:val="24"/>
              </w:rPr>
              <w:t xml:space="preserve"> in </w:t>
            </w:r>
            <w:r w:rsidR="0026376B" w:rsidRPr="004E5B0F">
              <w:rPr>
                <w:rFonts w:ascii="Times New Roman" w:hAnsi="Times New Roman" w:cs="Times New Roman"/>
                <w:szCs w:val="24"/>
              </w:rPr>
              <w:t>decision-making</w:t>
            </w:r>
            <w:r w:rsidR="009666AF" w:rsidRPr="004E5B0F">
              <w:rPr>
                <w:rFonts w:ascii="Times New Roman" w:hAnsi="Times New Roman" w:cs="Times New Roman"/>
                <w:szCs w:val="24"/>
              </w:rPr>
              <w:t>, control of income, control of productive assets and time use within households</w:t>
            </w:r>
            <w:r w:rsidRPr="004E5B0F">
              <w:rPr>
                <w:rFonts w:ascii="Times New Roman" w:hAnsi="Times New Roman" w:cs="Times New Roman"/>
                <w:szCs w:val="24"/>
              </w:rPr>
              <w:t xml:space="preserve"> </w:t>
            </w:r>
            <w:r w:rsidR="002564C5" w:rsidRPr="004E5B0F">
              <w:rPr>
                <w:rFonts w:ascii="Times New Roman" w:hAnsi="Times New Roman" w:cs="Times New Roman"/>
                <w:szCs w:val="24"/>
              </w:rPr>
              <w:t>in Bwe</w:t>
            </w:r>
            <w:r w:rsidR="00E67BCA" w:rsidRPr="004E5B0F">
              <w:rPr>
                <w:rFonts w:ascii="Times New Roman" w:hAnsi="Times New Roman" w:cs="Times New Roman"/>
                <w:szCs w:val="24"/>
              </w:rPr>
              <w:t>ngu and Lisasadzi</w:t>
            </w:r>
            <w:r w:rsidR="00344EA3" w:rsidRPr="004E5B0F">
              <w:rPr>
                <w:rFonts w:ascii="Times New Roman" w:hAnsi="Times New Roman" w:cs="Times New Roman"/>
                <w:szCs w:val="24"/>
              </w:rPr>
              <w:t xml:space="preserve"> EPAs</w:t>
            </w:r>
          </w:p>
        </w:tc>
        <w:tc>
          <w:tcPr>
            <w:tcW w:w="3031" w:type="dxa"/>
          </w:tcPr>
          <w:p w14:paraId="6BEE6568" w14:textId="561861FE" w:rsidR="004D73EE" w:rsidRPr="004E5B0F" w:rsidRDefault="004D73EE" w:rsidP="009E3486">
            <w:pPr>
              <w:pStyle w:val="ListParagraph"/>
              <w:numPr>
                <w:ilvl w:val="0"/>
                <w:numId w:val="7"/>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Input in productive decisions</w:t>
            </w:r>
          </w:p>
          <w:p w14:paraId="6B22D279" w14:textId="5237CB0C" w:rsidR="00E67BCA" w:rsidRPr="004E5B0F" w:rsidRDefault="004D73EE" w:rsidP="009E3486">
            <w:pPr>
              <w:pStyle w:val="ListParagraph"/>
              <w:numPr>
                <w:ilvl w:val="0"/>
                <w:numId w:val="7"/>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Ownership of assets</w:t>
            </w:r>
            <w:r w:rsidR="003E3069" w:rsidRPr="004E5B0F">
              <w:rPr>
                <w:rFonts w:ascii="Times New Roman" w:hAnsi="Times New Roman" w:cs="Times New Roman"/>
                <w:szCs w:val="24"/>
              </w:rPr>
              <w:t xml:space="preserve"> </w:t>
            </w:r>
            <w:r w:rsidRPr="004E5B0F">
              <w:rPr>
                <w:rFonts w:ascii="Times New Roman" w:hAnsi="Times New Roman" w:cs="Times New Roman"/>
                <w:szCs w:val="24"/>
              </w:rPr>
              <w:t>(land, livestock, etc)</w:t>
            </w:r>
          </w:p>
          <w:p w14:paraId="7FB86DAE" w14:textId="7F6CCDDA" w:rsidR="00E67BCA" w:rsidRPr="004E5B0F" w:rsidRDefault="004D73EE" w:rsidP="009E3486">
            <w:pPr>
              <w:pStyle w:val="ListParagraph"/>
              <w:numPr>
                <w:ilvl w:val="0"/>
                <w:numId w:val="7"/>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Purchase, sale or transfer of assets</w:t>
            </w:r>
            <w:r w:rsidR="0039459C" w:rsidRPr="004E5B0F">
              <w:rPr>
                <w:rFonts w:ascii="Times New Roman" w:hAnsi="Times New Roman" w:cs="Times New Roman"/>
                <w:szCs w:val="24"/>
              </w:rPr>
              <w:t xml:space="preserve"> </w:t>
            </w:r>
            <w:r w:rsidRPr="004E5B0F">
              <w:rPr>
                <w:rFonts w:ascii="Times New Roman" w:hAnsi="Times New Roman" w:cs="Times New Roman"/>
                <w:szCs w:val="24"/>
              </w:rPr>
              <w:t>(land, livestock, etc)</w:t>
            </w:r>
          </w:p>
          <w:p w14:paraId="5F7720C2" w14:textId="5CBACEDE" w:rsidR="00E67BCA" w:rsidRPr="004E5B0F" w:rsidRDefault="004D73EE" w:rsidP="009E3486">
            <w:pPr>
              <w:pStyle w:val="ListParagraph"/>
              <w:numPr>
                <w:ilvl w:val="0"/>
                <w:numId w:val="7"/>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Access to and decisions on credit</w:t>
            </w:r>
          </w:p>
          <w:p w14:paraId="32E42D2B" w14:textId="059F0D4B" w:rsidR="00E67BCA" w:rsidRPr="004E5B0F" w:rsidRDefault="004D73EE" w:rsidP="009E3486">
            <w:pPr>
              <w:pStyle w:val="ListParagraph"/>
              <w:numPr>
                <w:ilvl w:val="0"/>
                <w:numId w:val="7"/>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Sole or joint control over income</w:t>
            </w:r>
          </w:p>
          <w:p w14:paraId="3D59D3D3" w14:textId="41CDA646" w:rsidR="00E67BCA" w:rsidRPr="004E5B0F" w:rsidRDefault="004D73EE" w:rsidP="009E3486">
            <w:pPr>
              <w:pStyle w:val="ListParagraph"/>
              <w:numPr>
                <w:ilvl w:val="0"/>
                <w:numId w:val="7"/>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Workload</w:t>
            </w:r>
          </w:p>
          <w:p w14:paraId="225DBEDD" w14:textId="77777777" w:rsidR="004D73EE" w:rsidRPr="004E5B0F" w:rsidRDefault="004D73EE" w:rsidP="009E3486">
            <w:pPr>
              <w:pStyle w:val="ListParagraph"/>
              <w:numPr>
                <w:ilvl w:val="0"/>
                <w:numId w:val="7"/>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Leisure time</w:t>
            </w:r>
          </w:p>
        </w:tc>
        <w:tc>
          <w:tcPr>
            <w:tcW w:w="2126" w:type="dxa"/>
          </w:tcPr>
          <w:p w14:paraId="016FFB6E" w14:textId="77777777" w:rsidR="004D73EE" w:rsidRPr="004E5B0F" w:rsidRDefault="004D73EE" w:rsidP="009E3486">
            <w:pPr>
              <w:numPr>
                <w:ilvl w:val="0"/>
                <w:numId w:val="8"/>
              </w:numPr>
              <w:spacing w:after="0" w:line="240" w:lineRule="auto"/>
              <w:rPr>
                <w:rFonts w:ascii="Times New Roman" w:hAnsi="Times New Roman" w:cs="Times New Roman"/>
                <w:szCs w:val="24"/>
              </w:rPr>
            </w:pPr>
            <w:r w:rsidRPr="004E5B0F">
              <w:rPr>
                <w:rFonts w:ascii="Times New Roman" w:hAnsi="Times New Roman" w:cs="Times New Roman"/>
                <w:szCs w:val="24"/>
              </w:rPr>
              <w:t>Individual interview sung a semi structured questionnaire</w:t>
            </w:r>
          </w:p>
          <w:p w14:paraId="28EA2538" w14:textId="77777777" w:rsidR="004D73EE" w:rsidRPr="004E5B0F" w:rsidRDefault="004D73EE" w:rsidP="009E3486">
            <w:pPr>
              <w:numPr>
                <w:ilvl w:val="0"/>
                <w:numId w:val="8"/>
              </w:numPr>
              <w:spacing w:after="0" w:line="240" w:lineRule="auto"/>
              <w:rPr>
                <w:rFonts w:ascii="Times New Roman" w:hAnsi="Times New Roman" w:cs="Times New Roman"/>
                <w:szCs w:val="24"/>
              </w:rPr>
            </w:pPr>
            <w:r w:rsidRPr="004E5B0F">
              <w:rPr>
                <w:rFonts w:ascii="Times New Roman" w:hAnsi="Times New Roman" w:cs="Times New Roman"/>
                <w:szCs w:val="24"/>
              </w:rPr>
              <w:t>FGD</w:t>
            </w:r>
            <w:r w:rsidR="00BF1743" w:rsidRPr="004E5B0F">
              <w:rPr>
                <w:rFonts w:ascii="Times New Roman" w:hAnsi="Times New Roman" w:cs="Times New Roman"/>
                <w:szCs w:val="24"/>
              </w:rPr>
              <w:t xml:space="preserve"> using a checklist</w:t>
            </w:r>
          </w:p>
          <w:p w14:paraId="400D67F4" w14:textId="413EC995" w:rsidR="00BF1743" w:rsidRPr="004E5B0F" w:rsidRDefault="00BF1743" w:rsidP="009E3486">
            <w:pPr>
              <w:numPr>
                <w:ilvl w:val="0"/>
                <w:numId w:val="8"/>
              </w:numPr>
              <w:spacing w:after="0" w:line="240" w:lineRule="auto"/>
              <w:rPr>
                <w:rFonts w:ascii="Times New Roman" w:hAnsi="Times New Roman" w:cs="Times New Roman"/>
                <w:szCs w:val="24"/>
              </w:rPr>
            </w:pPr>
            <w:r w:rsidRPr="004E5B0F">
              <w:rPr>
                <w:rFonts w:ascii="Times New Roman" w:hAnsi="Times New Roman" w:cs="Times New Roman"/>
                <w:szCs w:val="24"/>
              </w:rPr>
              <w:t>KII using an interview guide</w:t>
            </w:r>
          </w:p>
        </w:tc>
        <w:tc>
          <w:tcPr>
            <w:tcW w:w="2268" w:type="dxa"/>
          </w:tcPr>
          <w:p w14:paraId="5D59CFEF" w14:textId="7435BFAB" w:rsidR="004D73EE" w:rsidRPr="004E5B0F" w:rsidRDefault="004D73EE" w:rsidP="009E3486">
            <w:pPr>
              <w:numPr>
                <w:ilvl w:val="0"/>
                <w:numId w:val="8"/>
              </w:numPr>
              <w:spacing w:after="0" w:line="240" w:lineRule="auto"/>
              <w:rPr>
                <w:rFonts w:ascii="Times New Roman" w:hAnsi="Times New Roman" w:cs="Times New Roman"/>
                <w:szCs w:val="24"/>
              </w:rPr>
            </w:pPr>
            <w:r w:rsidRPr="004E5B0F">
              <w:rPr>
                <w:rFonts w:ascii="Times New Roman" w:hAnsi="Times New Roman" w:cs="Times New Roman"/>
                <w:szCs w:val="24"/>
              </w:rPr>
              <w:t>Descriptive statistics using SPSS</w:t>
            </w:r>
            <w:r w:rsidR="00517324" w:rsidRPr="004E5B0F">
              <w:rPr>
                <w:rFonts w:ascii="Times New Roman" w:hAnsi="Times New Roman" w:cs="Times New Roman"/>
                <w:szCs w:val="24"/>
              </w:rPr>
              <w:t xml:space="preserve"> (Means, Frequencies and Percentages)</w:t>
            </w:r>
          </w:p>
          <w:p w14:paraId="3CF7BDCD" w14:textId="7B433394" w:rsidR="00517324" w:rsidRPr="004E5B0F" w:rsidRDefault="00517324" w:rsidP="009E3486">
            <w:pPr>
              <w:numPr>
                <w:ilvl w:val="0"/>
                <w:numId w:val="8"/>
              </w:numPr>
              <w:spacing w:after="0" w:line="240" w:lineRule="auto"/>
              <w:rPr>
                <w:rFonts w:ascii="Times New Roman" w:hAnsi="Times New Roman" w:cs="Times New Roman"/>
                <w:szCs w:val="24"/>
              </w:rPr>
            </w:pPr>
            <w:r w:rsidRPr="004E5B0F">
              <w:rPr>
                <w:rFonts w:ascii="Times New Roman" w:hAnsi="Times New Roman" w:cs="Times New Roman"/>
                <w:szCs w:val="24"/>
              </w:rPr>
              <w:t>T-test</w:t>
            </w:r>
          </w:p>
          <w:p w14:paraId="598AF663" w14:textId="268A36A2" w:rsidR="004D73EE" w:rsidRPr="004E5B0F" w:rsidRDefault="004D73EE" w:rsidP="009E3486">
            <w:pPr>
              <w:numPr>
                <w:ilvl w:val="0"/>
                <w:numId w:val="8"/>
              </w:numPr>
              <w:spacing w:after="0" w:line="240" w:lineRule="auto"/>
              <w:rPr>
                <w:rFonts w:ascii="Times New Roman" w:hAnsi="Times New Roman" w:cs="Times New Roman"/>
                <w:szCs w:val="24"/>
              </w:rPr>
            </w:pPr>
            <w:r w:rsidRPr="004E5B0F">
              <w:rPr>
                <w:rFonts w:ascii="Times New Roman" w:hAnsi="Times New Roman" w:cs="Times New Roman"/>
                <w:szCs w:val="24"/>
              </w:rPr>
              <w:t>Thematic analysis</w:t>
            </w:r>
          </w:p>
        </w:tc>
      </w:tr>
      <w:tr w:rsidR="004D73EE" w:rsidRPr="00B90F83" w14:paraId="05D4A3BF" w14:textId="77777777" w:rsidTr="004E5B0F">
        <w:trPr>
          <w:trHeight w:val="2240"/>
        </w:trPr>
        <w:tc>
          <w:tcPr>
            <w:tcW w:w="2776" w:type="dxa"/>
          </w:tcPr>
          <w:p w14:paraId="041D9946" w14:textId="5D2C4E4A" w:rsidR="004D73EE" w:rsidRPr="004E5B0F" w:rsidRDefault="004D73EE" w:rsidP="009E3486">
            <w:pPr>
              <w:numPr>
                <w:ilvl w:val="0"/>
                <w:numId w:val="11"/>
              </w:numPr>
              <w:spacing w:after="0" w:line="240" w:lineRule="auto"/>
              <w:rPr>
                <w:rFonts w:ascii="Times New Roman" w:hAnsi="Times New Roman" w:cs="Times New Roman"/>
                <w:szCs w:val="24"/>
              </w:rPr>
            </w:pPr>
            <w:r w:rsidRPr="004E5B0F">
              <w:rPr>
                <w:rFonts w:ascii="Times New Roman" w:hAnsi="Times New Roman" w:cs="Times New Roman"/>
                <w:szCs w:val="24"/>
              </w:rPr>
              <w:t xml:space="preserve">To determine the effect of intrahousehold gender disparities </w:t>
            </w:r>
            <w:r w:rsidR="002F4F96" w:rsidRPr="004E5B0F">
              <w:rPr>
                <w:rFonts w:ascii="Times New Roman" w:hAnsi="Times New Roman" w:cs="Times New Roman"/>
                <w:szCs w:val="24"/>
              </w:rPr>
              <w:t xml:space="preserve">in decision making </w:t>
            </w:r>
            <w:r w:rsidRPr="004E5B0F">
              <w:rPr>
                <w:rFonts w:ascii="Times New Roman" w:hAnsi="Times New Roman" w:cs="Times New Roman"/>
                <w:szCs w:val="24"/>
              </w:rPr>
              <w:t xml:space="preserve">on </w:t>
            </w:r>
            <w:r w:rsidR="00F662C1" w:rsidRPr="004E5B0F">
              <w:rPr>
                <w:rFonts w:ascii="Times New Roman" w:hAnsi="Times New Roman" w:cs="Times New Roman"/>
                <w:szCs w:val="24"/>
              </w:rPr>
              <w:t xml:space="preserve">the </w:t>
            </w:r>
            <w:r w:rsidRPr="004E5B0F">
              <w:rPr>
                <w:rFonts w:ascii="Times New Roman" w:hAnsi="Times New Roman" w:cs="Times New Roman"/>
                <w:szCs w:val="24"/>
              </w:rPr>
              <w:t xml:space="preserve">adoption of climate change adaptation strategies in </w:t>
            </w:r>
            <w:r w:rsidR="002564C5" w:rsidRPr="004E5B0F">
              <w:rPr>
                <w:rFonts w:ascii="Times New Roman" w:hAnsi="Times New Roman" w:cs="Times New Roman"/>
                <w:szCs w:val="24"/>
              </w:rPr>
              <w:t>Bwengu and Lisasadzi</w:t>
            </w:r>
          </w:p>
          <w:p w14:paraId="7E8DC2D4" w14:textId="77777777" w:rsidR="004D73EE" w:rsidRPr="004E5B0F" w:rsidRDefault="004D73EE" w:rsidP="00154804">
            <w:pPr>
              <w:pStyle w:val="ListParagraph"/>
              <w:spacing w:after="0" w:line="240" w:lineRule="auto"/>
              <w:contextualSpacing w:val="0"/>
              <w:rPr>
                <w:rFonts w:ascii="Times New Roman" w:hAnsi="Times New Roman" w:cs="Times New Roman"/>
                <w:szCs w:val="24"/>
              </w:rPr>
            </w:pPr>
          </w:p>
        </w:tc>
        <w:tc>
          <w:tcPr>
            <w:tcW w:w="3031" w:type="dxa"/>
          </w:tcPr>
          <w:p w14:paraId="1F784C42" w14:textId="07C46752" w:rsidR="004D73EE" w:rsidRPr="004E5B0F" w:rsidRDefault="004D73EE" w:rsidP="00154804">
            <w:pPr>
              <w:spacing w:after="0" w:line="240" w:lineRule="auto"/>
              <w:rPr>
                <w:rFonts w:ascii="Times New Roman" w:hAnsi="Times New Roman" w:cs="Times New Roman"/>
                <w:szCs w:val="24"/>
              </w:rPr>
            </w:pPr>
            <w:r w:rsidRPr="004E5B0F">
              <w:rPr>
                <w:rFonts w:ascii="Times New Roman" w:hAnsi="Times New Roman" w:cs="Times New Roman"/>
                <w:szCs w:val="24"/>
              </w:rPr>
              <w:t>Household practice of:</w:t>
            </w:r>
          </w:p>
          <w:p w14:paraId="65124296" w14:textId="71B7FD13" w:rsidR="004D73EE" w:rsidRPr="004E5B0F" w:rsidRDefault="00A759F0" w:rsidP="009E3486">
            <w:pPr>
              <w:numPr>
                <w:ilvl w:val="0"/>
                <w:numId w:val="4"/>
              </w:numPr>
              <w:spacing w:after="0" w:line="240" w:lineRule="auto"/>
              <w:rPr>
                <w:rFonts w:ascii="Times New Roman" w:hAnsi="Times New Roman" w:cs="Times New Roman"/>
                <w:szCs w:val="24"/>
              </w:rPr>
            </w:pPr>
            <w:r w:rsidRPr="004E5B0F">
              <w:rPr>
                <w:rFonts w:ascii="Times New Roman" w:hAnsi="Times New Roman" w:cs="Times New Roman"/>
                <w:szCs w:val="24"/>
              </w:rPr>
              <w:t>Mixed Cropping</w:t>
            </w:r>
          </w:p>
          <w:p w14:paraId="089160B1" w14:textId="77777777" w:rsidR="004D73EE" w:rsidRPr="004E5B0F" w:rsidRDefault="004D73EE" w:rsidP="009E3486">
            <w:pPr>
              <w:numPr>
                <w:ilvl w:val="0"/>
                <w:numId w:val="4"/>
              </w:numPr>
              <w:spacing w:after="0" w:line="240" w:lineRule="auto"/>
              <w:rPr>
                <w:rFonts w:ascii="Times New Roman" w:hAnsi="Times New Roman" w:cs="Times New Roman"/>
                <w:szCs w:val="24"/>
              </w:rPr>
            </w:pPr>
            <w:r w:rsidRPr="004E5B0F">
              <w:rPr>
                <w:rFonts w:ascii="Times New Roman" w:hAnsi="Times New Roman" w:cs="Times New Roman"/>
                <w:szCs w:val="24"/>
              </w:rPr>
              <w:t>Early maturing varieties</w:t>
            </w:r>
          </w:p>
          <w:p w14:paraId="4C3724DE" w14:textId="77777777" w:rsidR="004D73EE" w:rsidRPr="004E5B0F" w:rsidRDefault="004D73EE" w:rsidP="009E3486">
            <w:pPr>
              <w:numPr>
                <w:ilvl w:val="0"/>
                <w:numId w:val="4"/>
              </w:numPr>
              <w:spacing w:after="0" w:line="240" w:lineRule="auto"/>
              <w:rPr>
                <w:rFonts w:ascii="Times New Roman" w:hAnsi="Times New Roman" w:cs="Times New Roman"/>
                <w:szCs w:val="24"/>
              </w:rPr>
            </w:pPr>
            <w:r w:rsidRPr="004E5B0F">
              <w:rPr>
                <w:rFonts w:ascii="Times New Roman" w:hAnsi="Times New Roman" w:cs="Times New Roman"/>
                <w:szCs w:val="24"/>
              </w:rPr>
              <w:t>Drought resistant crops</w:t>
            </w:r>
          </w:p>
          <w:p w14:paraId="7A8E25D2" w14:textId="77777777" w:rsidR="004D73EE" w:rsidRPr="004E5B0F" w:rsidRDefault="004D73EE" w:rsidP="009E3486">
            <w:pPr>
              <w:numPr>
                <w:ilvl w:val="0"/>
                <w:numId w:val="4"/>
              </w:numPr>
              <w:spacing w:after="0" w:line="240" w:lineRule="auto"/>
              <w:rPr>
                <w:rFonts w:ascii="Times New Roman" w:hAnsi="Times New Roman" w:cs="Times New Roman"/>
                <w:szCs w:val="24"/>
              </w:rPr>
            </w:pPr>
            <w:r w:rsidRPr="004E5B0F">
              <w:rPr>
                <w:rFonts w:ascii="Times New Roman" w:hAnsi="Times New Roman" w:cs="Times New Roman"/>
                <w:szCs w:val="24"/>
              </w:rPr>
              <w:t>Zero tillage</w:t>
            </w:r>
          </w:p>
          <w:p w14:paraId="3A4DECF0" w14:textId="77777777" w:rsidR="004D73EE" w:rsidRPr="004E5B0F" w:rsidRDefault="004D73EE" w:rsidP="009E3486">
            <w:pPr>
              <w:numPr>
                <w:ilvl w:val="0"/>
                <w:numId w:val="4"/>
              </w:numPr>
              <w:spacing w:after="0" w:line="240" w:lineRule="auto"/>
              <w:rPr>
                <w:rFonts w:ascii="Times New Roman" w:hAnsi="Times New Roman" w:cs="Times New Roman"/>
                <w:szCs w:val="24"/>
              </w:rPr>
            </w:pPr>
            <w:r w:rsidRPr="004E5B0F">
              <w:rPr>
                <w:rFonts w:ascii="Times New Roman" w:hAnsi="Times New Roman" w:cs="Times New Roman"/>
                <w:szCs w:val="24"/>
              </w:rPr>
              <w:t>Mulching</w:t>
            </w:r>
          </w:p>
          <w:p w14:paraId="5A879292" w14:textId="77777777" w:rsidR="004D73EE" w:rsidRPr="004E5B0F" w:rsidRDefault="004D73EE" w:rsidP="00154804">
            <w:pPr>
              <w:spacing w:after="0" w:line="240" w:lineRule="auto"/>
              <w:rPr>
                <w:rFonts w:ascii="Times New Roman" w:hAnsi="Times New Roman" w:cs="Times New Roman"/>
                <w:szCs w:val="24"/>
              </w:rPr>
            </w:pPr>
          </w:p>
        </w:tc>
        <w:tc>
          <w:tcPr>
            <w:tcW w:w="2126" w:type="dxa"/>
          </w:tcPr>
          <w:p w14:paraId="1E0ECDA6" w14:textId="77777777" w:rsidR="004D73EE" w:rsidRPr="004E5B0F" w:rsidRDefault="004D73EE" w:rsidP="009E3486">
            <w:pPr>
              <w:pStyle w:val="ListParagraph"/>
              <w:numPr>
                <w:ilvl w:val="0"/>
                <w:numId w:val="12"/>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Individual interviews using a questionnaire</w:t>
            </w:r>
          </w:p>
        </w:tc>
        <w:tc>
          <w:tcPr>
            <w:tcW w:w="2268" w:type="dxa"/>
          </w:tcPr>
          <w:p w14:paraId="38F40E48" w14:textId="28B29BDB" w:rsidR="004D73EE" w:rsidRPr="004E5B0F" w:rsidRDefault="000E23B6" w:rsidP="009E3486">
            <w:pPr>
              <w:pStyle w:val="ListParagraph"/>
              <w:numPr>
                <w:ilvl w:val="0"/>
                <w:numId w:val="12"/>
              </w:numPr>
              <w:spacing w:after="0" w:line="240" w:lineRule="auto"/>
              <w:contextualSpacing w:val="0"/>
              <w:rPr>
                <w:rFonts w:ascii="Times New Roman" w:hAnsi="Times New Roman" w:cs="Times New Roman"/>
                <w:szCs w:val="24"/>
              </w:rPr>
            </w:pPr>
            <w:r w:rsidRPr="004E5B0F">
              <w:rPr>
                <w:rFonts w:ascii="Times New Roman" w:hAnsi="Times New Roman" w:cs="Times New Roman"/>
                <w:szCs w:val="24"/>
              </w:rPr>
              <w:t>R</w:t>
            </w:r>
            <w:r w:rsidR="00922274" w:rsidRPr="004E5B0F">
              <w:rPr>
                <w:rFonts w:ascii="Times New Roman" w:hAnsi="Times New Roman" w:cs="Times New Roman"/>
                <w:szCs w:val="24"/>
              </w:rPr>
              <w:t>egression</w:t>
            </w:r>
            <w:r w:rsidRPr="004E5B0F">
              <w:rPr>
                <w:rFonts w:ascii="Times New Roman" w:hAnsi="Times New Roman" w:cs="Times New Roman"/>
                <w:szCs w:val="24"/>
              </w:rPr>
              <w:t xml:space="preserve"> analysis in STATA 16</w:t>
            </w:r>
            <w:r w:rsidR="00F6335E" w:rsidRPr="004E5B0F">
              <w:rPr>
                <w:rFonts w:ascii="Times New Roman" w:hAnsi="Times New Roman" w:cs="Times New Roman"/>
                <w:szCs w:val="24"/>
              </w:rPr>
              <w:t>,</w:t>
            </w:r>
            <w:r w:rsidRPr="004E5B0F">
              <w:rPr>
                <w:rFonts w:ascii="Times New Roman" w:hAnsi="Times New Roman" w:cs="Times New Roman"/>
                <w:szCs w:val="24"/>
              </w:rPr>
              <w:t xml:space="preserve"> using Probit</w:t>
            </w:r>
            <w:r w:rsidR="004D73EE" w:rsidRPr="004E5B0F">
              <w:rPr>
                <w:rFonts w:ascii="Times New Roman" w:hAnsi="Times New Roman" w:cs="Times New Roman"/>
                <w:szCs w:val="24"/>
              </w:rPr>
              <w:t xml:space="preserve"> model</w:t>
            </w:r>
            <w:r w:rsidRPr="004E5B0F">
              <w:rPr>
                <w:rFonts w:ascii="Times New Roman" w:hAnsi="Times New Roman" w:cs="Times New Roman"/>
                <w:szCs w:val="24"/>
              </w:rPr>
              <w:t>.</w:t>
            </w:r>
          </w:p>
        </w:tc>
      </w:tr>
    </w:tbl>
    <w:p w14:paraId="2982889E" w14:textId="77777777" w:rsidR="004E5B0F" w:rsidRDefault="004E5B0F" w:rsidP="004E5B0F">
      <w:pPr>
        <w:rPr>
          <w:lang w:eastAsia="en-ZA"/>
        </w:rPr>
      </w:pPr>
    </w:p>
    <w:p w14:paraId="51FFCB82" w14:textId="5892AD1C" w:rsidR="004B685B" w:rsidRPr="00F81105" w:rsidRDefault="00DD47A4" w:rsidP="00F572C3">
      <w:pPr>
        <w:pStyle w:val="Heading1"/>
        <w:rPr>
          <w:lang w:eastAsia="en-ZA"/>
        </w:rPr>
      </w:pPr>
      <w:bookmarkStart w:id="229" w:name="_Toc195892162"/>
      <w:r w:rsidRPr="00343F45">
        <w:rPr>
          <w:lang w:eastAsia="en-ZA"/>
        </w:rPr>
        <w:lastRenderedPageBreak/>
        <w:t xml:space="preserve">CHAPTER 4: </w:t>
      </w:r>
      <w:r w:rsidR="00764BFD" w:rsidRPr="00343F45">
        <w:rPr>
          <w:lang w:eastAsia="en-ZA"/>
        </w:rPr>
        <w:t>RESULTS</w:t>
      </w:r>
      <w:bookmarkEnd w:id="229"/>
    </w:p>
    <w:p w14:paraId="6262DCD1" w14:textId="0203E394" w:rsidR="000520D6" w:rsidRDefault="000520D6"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This chapter presents the results of the three specific objectives, in line with the methodology</w:t>
      </w:r>
      <w:r w:rsidR="006750C4" w:rsidRPr="00F81105">
        <w:rPr>
          <w:rFonts w:ascii="Times New Roman" w:hAnsi="Times New Roman" w:cs="Times New Roman"/>
          <w:sz w:val="24"/>
          <w:szCs w:val="24"/>
          <w:lang w:eastAsia="en-ZA"/>
        </w:rPr>
        <w:t xml:space="preserve">. Firstly, the profile of the respondents </w:t>
      </w:r>
      <w:r w:rsidR="0041568F" w:rsidRPr="00F81105">
        <w:rPr>
          <w:rFonts w:ascii="Times New Roman" w:hAnsi="Times New Roman" w:cs="Times New Roman"/>
          <w:sz w:val="24"/>
          <w:szCs w:val="24"/>
          <w:lang w:eastAsia="en-ZA"/>
        </w:rPr>
        <w:t xml:space="preserve">in both EPAs </w:t>
      </w:r>
      <w:r w:rsidR="006750C4" w:rsidRPr="00F81105">
        <w:rPr>
          <w:rFonts w:ascii="Times New Roman" w:hAnsi="Times New Roman" w:cs="Times New Roman"/>
          <w:sz w:val="24"/>
          <w:szCs w:val="24"/>
          <w:lang w:eastAsia="en-ZA"/>
        </w:rPr>
        <w:t>has been presented</w:t>
      </w:r>
      <w:r w:rsidR="0041568F" w:rsidRPr="00F81105">
        <w:rPr>
          <w:rFonts w:ascii="Times New Roman" w:hAnsi="Times New Roman" w:cs="Times New Roman"/>
          <w:sz w:val="24"/>
          <w:szCs w:val="24"/>
          <w:lang w:eastAsia="en-ZA"/>
        </w:rPr>
        <w:t>. Secondly,</w:t>
      </w:r>
      <w:r w:rsidR="006750C4" w:rsidRPr="00F81105">
        <w:rPr>
          <w:rFonts w:ascii="Times New Roman" w:hAnsi="Times New Roman" w:cs="Times New Roman"/>
          <w:sz w:val="24"/>
          <w:szCs w:val="24"/>
          <w:lang w:eastAsia="en-ZA"/>
        </w:rPr>
        <w:t xml:space="preserve"> husbands</w:t>
      </w:r>
      <w:r w:rsidR="0039459C">
        <w:rPr>
          <w:rFonts w:ascii="Times New Roman" w:hAnsi="Times New Roman" w:cs="Times New Roman"/>
          <w:sz w:val="24"/>
          <w:szCs w:val="24"/>
          <w:lang w:eastAsia="en-ZA"/>
        </w:rPr>
        <w:t>’</w:t>
      </w:r>
      <w:r w:rsidR="006750C4" w:rsidRPr="00F81105">
        <w:rPr>
          <w:rFonts w:ascii="Times New Roman" w:hAnsi="Times New Roman" w:cs="Times New Roman"/>
          <w:sz w:val="24"/>
          <w:szCs w:val="24"/>
          <w:lang w:eastAsia="en-ZA"/>
        </w:rPr>
        <w:t xml:space="preserve"> and wives</w:t>
      </w:r>
      <w:r w:rsidR="0039459C">
        <w:rPr>
          <w:rFonts w:ascii="Times New Roman" w:hAnsi="Times New Roman" w:cs="Times New Roman"/>
          <w:sz w:val="24"/>
          <w:szCs w:val="24"/>
          <w:lang w:eastAsia="en-ZA"/>
        </w:rPr>
        <w:t>’</w:t>
      </w:r>
      <w:r w:rsidR="006750C4" w:rsidRPr="00F81105">
        <w:rPr>
          <w:rFonts w:ascii="Times New Roman" w:hAnsi="Times New Roman" w:cs="Times New Roman"/>
          <w:sz w:val="24"/>
          <w:szCs w:val="24"/>
          <w:lang w:eastAsia="en-ZA"/>
        </w:rPr>
        <w:t xml:space="preserve"> perception</w:t>
      </w:r>
      <w:r w:rsidR="0041568F" w:rsidRPr="00F81105">
        <w:rPr>
          <w:rFonts w:ascii="Times New Roman" w:hAnsi="Times New Roman" w:cs="Times New Roman"/>
          <w:sz w:val="24"/>
          <w:szCs w:val="24"/>
          <w:lang w:eastAsia="en-ZA"/>
        </w:rPr>
        <w:t>s</w:t>
      </w:r>
      <w:r w:rsidR="006750C4" w:rsidRPr="00F81105">
        <w:rPr>
          <w:rFonts w:ascii="Times New Roman" w:hAnsi="Times New Roman" w:cs="Times New Roman"/>
          <w:sz w:val="24"/>
          <w:szCs w:val="24"/>
          <w:lang w:eastAsia="en-ZA"/>
        </w:rPr>
        <w:t xml:space="preserve"> of climate change and adaptation</w:t>
      </w:r>
      <w:r w:rsidR="0041568F" w:rsidRPr="00F81105">
        <w:rPr>
          <w:rFonts w:ascii="Times New Roman" w:hAnsi="Times New Roman" w:cs="Times New Roman"/>
          <w:sz w:val="24"/>
          <w:szCs w:val="24"/>
          <w:lang w:eastAsia="en-ZA"/>
        </w:rPr>
        <w:t xml:space="preserve"> have also been presented</w:t>
      </w:r>
      <w:r w:rsidR="006750C4" w:rsidRPr="00F81105">
        <w:rPr>
          <w:rFonts w:ascii="Times New Roman" w:hAnsi="Times New Roman" w:cs="Times New Roman"/>
          <w:sz w:val="24"/>
          <w:szCs w:val="24"/>
          <w:lang w:eastAsia="en-ZA"/>
        </w:rPr>
        <w:t xml:space="preserve">. </w:t>
      </w:r>
      <w:r w:rsidR="0041568F" w:rsidRPr="00F81105">
        <w:rPr>
          <w:rFonts w:ascii="Times New Roman" w:hAnsi="Times New Roman" w:cs="Times New Roman"/>
          <w:sz w:val="24"/>
          <w:szCs w:val="24"/>
          <w:lang w:eastAsia="en-ZA"/>
        </w:rPr>
        <w:t xml:space="preserve">Furthermore, the chapter also presents intrahousehold </w:t>
      </w:r>
      <w:r w:rsidR="004C5E52">
        <w:rPr>
          <w:rFonts w:ascii="Times New Roman" w:hAnsi="Times New Roman" w:cs="Times New Roman"/>
          <w:sz w:val="24"/>
          <w:szCs w:val="24"/>
          <w:lang w:eastAsia="en-ZA"/>
        </w:rPr>
        <w:t>inequalities</w:t>
      </w:r>
      <w:r w:rsidR="0041568F" w:rsidRPr="00F81105">
        <w:rPr>
          <w:rFonts w:ascii="Times New Roman" w:hAnsi="Times New Roman" w:cs="Times New Roman"/>
          <w:sz w:val="24"/>
          <w:szCs w:val="24"/>
          <w:lang w:eastAsia="en-ZA"/>
        </w:rPr>
        <w:t xml:space="preserve"> in decision</w:t>
      </w:r>
      <w:r w:rsidR="0039459C">
        <w:rPr>
          <w:rFonts w:ascii="Times New Roman" w:hAnsi="Times New Roman" w:cs="Times New Roman"/>
          <w:sz w:val="24"/>
          <w:szCs w:val="24"/>
          <w:lang w:eastAsia="en-ZA"/>
        </w:rPr>
        <w:t>-</w:t>
      </w:r>
      <w:r w:rsidR="0041568F" w:rsidRPr="00F81105">
        <w:rPr>
          <w:rFonts w:ascii="Times New Roman" w:hAnsi="Times New Roman" w:cs="Times New Roman"/>
          <w:sz w:val="24"/>
          <w:szCs w:val="24"/>
          <w:lang w:eastAsia="en-ZA"/>
        </w:rPr>
        <w:t xml:space="preserve">making in agricultural production, </w:t>
      </w:r>
      <w:r w:rsidR="00471884" w:rsidRPr="00F81105">
        <w:rPr>
          <w:rFonts w:ascii="Times New Roman" w:hAnsi="Times New Roman" w:cs="Times New Roman"/>
          <w:sz w:val="24"/>
          <w:szCs w:val="24"/>
          <w:lang w:eastAsia="en-ZA"/>
        </w:rPr>
        <w:t xml:space="preserve">the use of income, </w:t>
      </w:r>
      <w:r w:rsidR="00B8358F" w:rsidRPr="00F81105">
        <w:rPr>
          <w:rFonts w:ascii="Times New Roman" w:hAnsi="Times New Roman" w:cs="Times New Roman"/>
          <w:sz w:val="24"/>
          <w:szCs w:val="24"/>
          <w:lang w:eastAsia="en-ZA"/>
        </w:rPr>
        <w:t>time use</w:t>
      </w:r>
      <w:r w:rsidR="0041568F" w:rsidRPr="00F81105">
        <w:rPr>
          <w:rFonts w:ascii="Times New Roman" w:hAnsi="Times New Roman" w:cs="Times New Roman"/>
          <w:sz w:val="24"/>
          <w:szCs w:val="24"/>
          <w:lang w:eastAsia="en-ZA"/>
        </w:rPr>
        <w:t xml:space="preserve">, and ownership and control of productive assets between husbands and wives. Finally, the chapter presents the </w:t>
      </w:r>
      <w:r w:rsidR="00B8358F" w:rsidRPr="00F81105">
        <w:rPr>
          <w:rFonts w:ascii="Times New Roman" w:hAnsi="Times New Roman" w:cs="Times New Roman"/>
          <w:sz w:val="24"/>
          <w:szCs w:val="24"/>
          <w:lang w:eastAsia="en-ZA"/>
        </w:rPr>
        <w:t>results</w:t>
      </w:r>
      <w:r w:rsidR="0041568F" w:rsidRPr="00F81105">
        <w:rPr>
          <w:rFonts w:ascii="Times New Roman" w:hAnsi="Times New Roman" w:cs="Times New Roman"/>
          <w:sz w:val="24"/>
          <w:szCs w:val="24"/>
          <w:lang w:eastAsia="en-ZA"/>
        </w:rPr>
        <w:t xml:space="preserve"> on the effect of intrahousehold </w:t>
      </w:r>
      <w:r w:rsidR="009865F7">
        <w:rPr>
          <w:rFonts w:ascii="Times New Roman" w:hAnsi="Times New Roman" w:cs="Times New Roman"/>
          <w:sz w:val="24"/>
          <w:szCs w:val="24"/>
          <w:lang w:eastAsia="en-ZA"/>
        </w:rPr>
        <w:t xml:space="preserve">inequality in </w:t>
      </w:r>
      <w:r w:rsidR="00B8358F" w:rsidRPr="00F81105">
        <w:rPr>
          <w:rFonts w:ascii="Times New Roman" w:hAnsi="Times New Roman" w:cs="Times New Roman"/>
          <w:sz w:val="24"/>
          <w:szCs w:val="24"/>
          <w:lang w:eastAsia="en-ZA"/>
        </w:rPr>
        <w:t>decision-making</w:t>
      </w:r>
      <w:r w:rsidR="0041568F" w:rsidRPr="00F81105">
        <w:rPr>
          <w:rFonts w:ascii="Times New Roman" w:hAnsi="Times New Roman" w:cs="Times New Roman"/>
          <w:sz w:val="24"/>
          <w:szCs w:val="24"/>
          <w:lang w:eastAsia="en-ZA"/>
        </w:rPr>
        <w:t xml:space="preserve"> on the adoption of climate change </w:t>
      </w:r>
      <w:r w:rsidR="00B8358F" w:rsidRPr="00F81105">
        <w:rPr>
          <w:rFonts w:ascii="Times New Roman" w:hAnsi="Times New Roman" w:cs="Times New Roman"/>
          <w:sz w:val="24"/>
          <w:szCs w:val="24"/>
          <w:lang w:eastAsia="en-ZA"/>
        </w:rPr>
        <w:t>adaptation</w:t>
      </w:r>
      <w:r w:rsidR="0041568F" w:rsidRPr="00F81105">
        <w:rPr>
          <w:rFonts w:ascii="Times New Roman" w:hAnsi="Times New Roman" w:cs="Times New Roman"/>
          <w:sz w:val="24"/>
          <w:szCs w:val="24"/>
          <w:lang w:eastAsia="en-ZA"/>
        </w:rPr>
        <w:t xml:space="preserve"> strategies. </w:t>
      </w:r>
    </w:p>
    <w:p w14:paraId="7A03F2B3"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791EDDA9" w14:textId="4AB1F6BB" w:rsidR="00C845EA" w:rsidRPr="00F81105" w:rsidRDefault="00F05773" w:rsidP="007D797F">
      <w:pPr>
        <w:pStyle w:val="Heading2"/>
      </w:pPr>
      <w:bookmarkStart w:id="230" w:name="_Toc174910575"/>
      <w:bookmarkStart w:id="231" w:name="_Toc174910624"/>
      <w:bookmarkStart w:id="232" w:name="_Toc195892163"/>
      <w:bookmarkEnd w:id="230"/>
      <w:bookmarkEnd w:id="231"/>
      <w:r>
        <w:t xml:space="preserve">4.1 </w:t>
      </w:r>
      <w:r>
        <w:tab/>
      </w:r>
      <w:r w:rsidR="00C845EA" w:rsidRPr="00F81105">
        <w:t>Profile of Respondents</w:t>
      </w:r>
      <w:bookmarkEnd w:id="232"/>
    </w:p>
    <w:p w14:paraId="77249137" w14:textId="22524895" w:rsidR="00F3428D" w:rsidRDefault="00B11C08"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 xml:space="preserve">The results </w:t>
      </w:r>
      <w:r w:rsidR="0039459C">
        <w:rPr>
          <w:rFonts w:ascii="Times New Roman" w:hAnsi="Times New Roman" w:cs="Times New Roman"/>
          <w:sz w:val="24"/>
          <w:szCs w:val="24"/>
          <w:lang w:eastAsia="en-ZA"/>
        </w:rPr>
        <w:t>of</w:t>
      </w:r>
      <w:r w:rsidR="0039459C" w:rsidRPr="00F81105">
        <w:rPr>
          <w:rFonts w:ascii="Times New Roman" w:hAnsi="Times New Roman" w:cs="Times New Roman"/>
          <w:sz w:val="24"/>
          <w:szCs w:val="24"/>
          <w:lang w:eastAsia="en-ZA"/>
        </w:rPr>
        <w:t xml:space="preserve"> </w:t>
      </w:r>
      <w:r w:rsidR="00C1101B" w:rsidRPr="00F81105">
        <w:rPr>
          <w:rFonts w:ascii="Times New Roman" w:hAnsi="Times New Roman" w:cs="Times New Roman"/>
          <w:sz w:val="24"/>
          <w:szCs w:val="24"/>
          <w:lang w:eastAsia="en-ZA"/>
        </w:rPr>
        <w:t>respondent</w:t>
      </w:r>
      <w:r w:rsidRPr="00F81105">
        <w:rPr>
          <w:rFonts w:ascii="Times New Roman" w:hAnsi="Times New Roman" w:cs="Times New Roman"/>
          <w:sz w:val="24"/>
          <w:szCs w:val="24"/>
          <w:lang w:eastAsia="en-ZA"/>
        </w:rPr>
        <w:t xml:space="preserve"> profiling sho</w:t>
      </w:r>
      <w:r w:rsidR="00735C2E" w:rsidRPr="00F81105">
        <w:rPr>
          <w:rFonts w:ascii="Times New Roman" w:hAnsi="Times New Roman" w:cs="Times New Roman"/>
          <w:sz w:val="24"/>
          <w:szCs w:val="24"/>
          <w:lang w:eastAsia="en-ZA"/>
        </w:rPr>
        <w:t>w</w:t>
      </w:r>
      <w:r w:rsidRPr="00F81105">
        <w:rPr>
          <w:rFonts w:ascii="Times New Roman" w:hAnsi="Times New Roman" w:cs="Times New Roman"/>
          <w:sz w:val="24"/>
          <w:szCs w:val="24"/>
          <w:lang w:eastAsia="en-ZA"/>
        </w:rPr>
        <w:t>ed that t</w:t>
      </w:r>
      <w:r w:rsidR="00F24A61" w:rsidRPr="00F81105">
        <w:rPr>
          <w:rFonts w:ascii="Times New Roman" w:hAnsi="Times New Roman" w:cs="Times New Roman"/>
          <w:sz w:val="24"/>
          <w:szCs w:val="24"/>
          <w:lang w:eastAsia="en-ZA"/>
        </w:rPr>
        <w:t xml:space="preserve">he proportion of men and women interviewed was equal because the study targeted only coupled </w:t>
      </w:r>
      <w:r w:rsidR="00A24950" w:rsidRPr="00F81105">
        <w:rPr>
          <w:rFonts w:ascii="Times New Roman" w:hAnsi="Times New Roman" w:cs="Times New Roman"/>
          <w:sz w:val="24"/>
          <w:szCs w:val="24"/>
          <w:lang w:eastAsia="en-ZA"/>
        </w:rPr>
        <w:t xml:space="preserve">farming </w:t>
      </w:r>
      <w:r w:rsidR="00F24A61" w:rsidRPr="00F81105">
        <w:rPr>
          <w:rFonts w:ascii="Times New Roman" w:hAnsi="Times New Roman" w:cs="Times New Roman"/>
          <w:sz w:val="24"/>
          <w:szCs w:val="24"/>
          <w:lang w:eastAsia="en-ZA"/>
        </w:rPr>
        <w:t xml:space="preserve">households. </w:t>
      </w:r>
      <w:r w:rsidR="00EC5758" w:rsidRPr="00F81105">
        <w:rPr>
          <w:rFonts w:ascii="Times New Roman" w:hAnsi="Times New Roman" w:cs="Times New Roman"/>
          <w:sz w:val="24"/>
          <w:szCs w:val="24"/>
          <w:lang w:eastAsia="en-ZA"/>
        </w:rPr>
        <w:t xml:space="preserve">The ages of the respondents </w:t>
      </w:r>
      <w:r w:rsidR="00F7516A" w:rsidRPr="00F81105">
        <w:rPr>
          <w:rFonts w:ascii="Times New Roman" w:hAnsi="Times New Roman" w:cs="Times New Roman"/>
          <w:sz w:val="24"/>
          <w:szCs w:val="24"/>
          <w:lang w:eastAsia="en-ZA"/>
        </w:rPr>
        <w:t xml:space="preserve">in Bwengu EPA </w:t>
      </w:r>
      <w:r w:rsidR="00EC5758" w:rsidRPr="00F81105">
        <w:rPr>
          <w:rFonts w:ascii="Times New Roman" w:hAnsi="Times New Roman" w:cs="Times New Roman"/>
          <w:sz w:val="24"/>
          <w:szCs w:val="24"/>
          <w:lang w:eastAsia="en-ZA"/>
        </w:rPr>
        <w:t>ranged from</w:t>
      </w:r>
      <w:r w:rsidR="0039089E" w:rsidRPr="00F81105">
        <w:rPr>
          <w:rFonts w:ascii="Times New Roman" w:hAnsi="Times New Roman" w:cs="Times New Roman"/>
          <w:sz w:val="24"/>
          <w:szCs w:val="24"/>
          <w:lang w:eastAsia="en-ZA"/>
        </w:rPr>
        <w:t xml:space="preserve"> 18 to 89 years, with a </w:t>
      </w:r>
      <w:r w:rsidR="004E292A" w:rsidRPr="00F81105">
        <w:rPr>
          <w:rFonts w:ascii="Times New Roman" w:hAnsi="Times New Roman" w:cs="Times New Roman"/>
          <w:sz w:val="24"/>
          <w:szCs w:val="24"/>
          <w:lang w:eastAsia="en-ZA"/>
        </w:rPr>
        <w:t>mean of</w:t>
      </w:r>
      <w:r w:rsidR="00EC5758" w:rsidRPr="00F81105">
        <w:rPr>
          <w:rFonts w:ascii="Times New Roman" w:hAnsi="Times New Roman" w:cs="Times New Roman"/>
          <w:sz w:val="24"/>
          <w:szCs w:val="24"/>
          <w:lang w:eastAsia="en-ZA"/>
        </w:rPr>
        <w:t xml:space="preserve"> 41 ye</w:t>
      </w:r>
      <w:r w:rsidR="00F7516A" w:rsidRPr="00F81105">
        <w:rPr>
          <w:rFonts w:ascii="Times New Roman" w:hAnsi="Times New Roman" w:cs="Times New Roman"/>
          <w:sz w:val="24"/>
          <w:szCs w:val="24"/>
          <w:lang w:eastAsia="en-ZA"/>
        </w:rPr>
        <w:t>ars</w:t>
      </w:r>
      <w:r w:rsidRPr="00F81105">
        <w:rPr>
          <w:rFonts w:ascii="Times New Roman" w:hAnsi="Times New Roman" w:cs="Times New Roman"/>
          <w:sz w:val="24"/>
          <w:szCs w:val="24"/>
          <w:lang w:eastAsia="en-ZA"/>
        </w:rPr>
        <w:t xml:space="preserve">. </w:t>
      </w:r>
      <w:r w:rsidR="0039459C">
        <w:rPr>
          <w:rFonts w:ascii="Times New Roman" w:hAnsi="Times New Roman" w:cs="Times New Roman"/>
          <w:sz w:val="24"/>
          <w:szCs w:val="24"/>
          <w:lang w:eastAsia="en-ZA"/>
        </w:rPr>
        <w:t>In</w:t>
      </w:r>
      <w:r w:rsidR="0039089E" w:rsidRPr="00F81105">
        <w:rPr>
          <w:rFonts w:ascii="Times New Roman" w:hAnsi="Times New Roman" w:cs="Times New Roman"/>
          <w:sz w:val="24"/>
          <w:szCs w:val="24"/>
          <w:lang w:eastAsia="en-ZA"/>
        </w:rPr>
        <w:t xml:space="preserve"> Lisasadzi the age ranged from 20 to 83, again with a mean of 41 </w:t>
      </w:r>
      <w:r w:rsidR="00E34E62" w:rsidRPr="00F81105">
        <w:rPr>
          <w:rFonts w:ascii="Times New Roman" w:hAnsi="Times New Roman" w:cs="Times New Roman"/>
          <w:sz w:val="24"/>
          <w:szCs w:val="24"/>
          <w:lang w:eastAsia="en-ZA"/>
        </w:rPr>
        <w:t>years</w:t>
      </w:r>
      <w:r w:rsidR="0039089E" w:rsidRPr="00F81105">
        <w:rPr>
          <w:rFonts w:ascii="Times New Roman" w:hAnsi="Times New Roman" w:cs="Times New Roman"/>
          <w:sz w:val="24"/>
          <w:szCs w:val="24"/>
          <w:lang w:eastAsia="en-ZA"/>
        </w:rPr>
        <w:t xml:space="preserve">. </w:t>
      </w:r>
      <w:r w:rsidR="00EC5758" w:rsidRPr="00F81105">
        <w:rPr>
          <w:rFonts w:ascii="Times New Roman" w:hAnsi="Times New Roman" w:cs="Times New Roman"/>
          <w:sz w:val="24"/>
          <w:szCs w:val="24"/>
          <w:lang w:eastAsia="en-ZA"/>
        </w:rPr>
        <w:t xml:space="preserve"> </w:t>
      </w:r>
      <w:r w:rsidR="003359F9" w:rsidRPr="00F81105">
        <w:rPr>
          <w:rFonts w:ascii="Times New Roman" w:hAnsi="Times New Roman" w:cs="Times New Roman"/>
          <w:sz w:val="24"/>
          <w:szCs w:val="24"/>
          <w:lang w:eastAsia="en-ZA"/>
        </w:rPr>
        <w:t>In both Bwengu and Lisasadzi</w:t>
      </w:r>
      <w:r w:rsidR="00DE1770" w:rsidRPr="00F81105">
        <w:rPr>
          <w:rFonts w:ascii="Times New Roman" w:hAnsi="Times New Roman" w:cs="Times New Roman"/>
          <w:sz w:val="24"/>
          <w:szCs w:val="24"/>
          <w:lang w:eastAsia="en-ZA"/>
        </w:rPr>
        <w:t>, 43 and 39 percent of the respondents were 35 years and below</w:t>
      </w:r>
      <w:r w:rsidR="00CD519C">
        <w:rPr>
          <w:rFonts w:ascii="Times New Roman" w:hAnsi="Times New Roman" w:cs="Times New Roman"/>
          <w:sz w:val="24"/>
          <w:szCs w:val="24"/>
          <w:lang w:eastAsia="en-ZA"/>
        </w:rPr>
        <w:t>, respectively</w:t>
      </w:r>
      <w:r w:rsidR="00DE1770" w:rsidRPr="00F81105">
        <w:rPr>
          <w:rFonts w:ascii="Times New Roman" w:hAnsi="Times New Roman" w:cs="Times New Roman"/>
          <w:sz w:val="24"/>
          <w:szCs w:val="24"/>
          <w:lang w:eastAsia="en-ZA"/>
        </w:rPr>
        <w:t xml:space="preserve">. </w:t>
      </w:r>
      <w:r w:rsidR="004A4D4F" w:rsidRPr="00F81105">
        <w:rPr>
          <w:rFonts w:ascii="Times New Roman" w:hAnsi="Times New Roman" w:cs="Times New Roman"/>
          <w:sz w:val="24"/>
          <w:szCs w:val="24"/>
          <w:lang w:eastAsia="en-ZA"/>
        </w:rPr>
        <w:t>The two EPAs have generally a similar demographic structure as evidenced by the fact that 65 percent and 64 percent of respondents in Bwengu and Lisasadzi EPAs respectively</w:t>
      </w:r>
      <w:r w:rsidR="00CD519C">
        <w:rPr>
          <w:rFonts w:ascii="Times New Roman" w:hAnsi="Times New Roman" w:cs="Times New Roman"/>
          <w:sz w:val="24"/>
          <w:szCs w:val="24"/>
          <w:lang w:eastAsia="en-ZA"/>
        </w:rPr>
        <w:t>,</w:t>
      </w:r>
      <w:r w:rsidR="004A4D4F" w:rsidRPr="00F81105">
        <w:rPr>
          <w:rFonts w:ascii="Times New Roman" w:hAnsi="Times New Roman" w:cs="Times New Roman"/>
          <w:sz w:val="24"/>
          <w:szCs w:val="24"/>
          <w:lang w:eastAsia="en-ZA"/>
        </w:rPr>
        <w:t xml:space="preserve"> </w:t>
      </w:r>
      <w:r w:rsidR="00E34E62" w:rsidRPr="00F81105">
        <w:rPr>
          <w:rFonts w:ascii="Times New Roman" w:hAnsi="Times New Roman" w:cs="Times New Roman"/>
          <w:sz w:val="24"/>
          <w:szCs w:val="24"/>
          <w:lang w:eastAsia="en-ZA"/>
        </w:rPr>
        <w:t>were</w:t>
      </w:r>
      <w:r w:rsidR="004A4D4F" w:rsidRPr="00F81105">
        <w:rPr>
          <w:rFonts w:ascii="Times New Roman" w:hAnsi="Times New Roman" w:cs="Times New Roman"/>
          <w:sz w:val="24"/>
          <w:szCs w:val="24"/>
          <w:lang w:eastAsia="en-ZA"/>
        </w:rPr>
        <w:t xml:space="preserve"> 45 years and below</w:t>
      </w:r>
      <w:r w:rsidR="00062543" w:rsidRPr="00F81105">
        <w:rPr>
          <w:rFonts w:ascii="Times New Roman" w:hAnsi="Times New Roman" w:cs="Times New Roman"/>
          <w:sz w:val="24"/>
          <w:szCs w:val="24"/>
          <w:lang w:eastAsia="en-ZA"/>
        </w:rPr>
        <w:t xml:space="preserve"> </w:t>
      </w:r>
      <w:r w:rsidR="00CC125A" w:rsidRPr="00CC125A">
        <w:rPr>
          <w:rFonts w:ascii="Times New Roman" w:hAnsi="Times New Roman" w:cs="Times New Roman"/>
          <w:sz w:val="24"/>
          <w:szCs w:val="24"/>
          <w:lang w:eastAsia="en-ZA"/>
        </w:rPr>
        <w:t>(P</w:t>
      </w:r>
      <w:r w:rsidR="00347252" w:rsidRPr="00F81105">
        <w:rPr>
          <w:rFonts w:ascii="Times New Roman" w:hAnsi="Times New Roman" w:cs="Times New Roman"/>
          <w:sz w:val="24"/>
          <w:szCs w:val="24"/>
          <w:lang w:eastAsia="en-ZA"/>
        </w:rPr>
        <w:t>-</w:t>
      </w:r>
      <w:r w:rsidR="007C71D4" w:rsidRPr="00F81105">
        <w:rPr>
          <w:rFonts w:ascii="Times New Roman" w:hAnsi="Times New Roman" w:cs="Times New Roman"/>
          <w:sz w:val="24"/>
          <w:szCs w:val="24"/>
          <w:lang w:eastAsia="en-ZA"/>
        </w:rPr>
        <w:t xml:space="preserve"> </w:t>
      </w:r>
      <w:r w:rsidR="00347252" w:rsidRPr="00F81105">
        <w:rPr>
          <w:rFonts w:ascii="Times New Roman" w:hAnsi="Times New Roman" w:cs="Times New Roman"/>
          <w:sz w:val="24"/>
          <w:szCs w:val="24"/>
          <w:lang w:eastAsia="en-ZA"/>
        </w:rPr>
        <w:t>0.</w:t>
      </w:r>
      <w:r w:rsidR="00062543" w:rsidRPr="00F81105">
        <w:rPr>
          <w:rFonts w:ascii="Times New Roman" w:hAnsi="Times New Roman" w:cs="Times New Roman"/>
          <w:sz w:val="24"/>
          <w:szCs w:val="24"/>
          <w:lang w:eastAsia="en-ZA"/>
        </w:rPr>
        <w:t>746)</w:t>
      </w:r>
      <w:r w:rsidR="004D4D87" w:rsidRPr="00F81105">
        <w:rPr>
          <w:rFonts w:ascii="Times New Roman" w:hAnsi="Times New Roman" w:cs="Times New Roman"/>
          <w:sz w:val="24"/>
          <w:szCs w:val="24"/>
          <w:lang w:eastAsia="en-ZA"/>
        </w:rPr>
        <w:t>.</w:t>
      </w:r>
      <w:r w:rsidR="00244385" w:rsidRPr="00F81105">
        <w:rPr>
          <w:rFonts w:ascii="Times New Roman" w:hAnsi="Times New Roman" w:cs="Times New Roman"/>
          <w:sz w:val="24"/>
          <w:szCs w:val="24"/>
          <w:lang w:eastAsia="en-ZA"/>
        </w:rPr>
        <w:t xml:space="preserve"> </w:t>
      </w:r>
      <w:r w:rsidR="00CF319D" w:rsidRPr="00F81105">
        <w:rPr>
          <w:rFonts w:ascii="Times New Roman" w:hAnsi="Times New Roman" w:cs="Times New Roman"/>
          <w:sz w:val="24"/>
          <w:szCs w:val="24"/>
          <w:lang w:eastAsia="en-ZA"/>
        </w:rPr>
        <w:t xml:space="preserve">Only 11 percent for Bwengu and 4 percent for Lisasadzi were the elderly, in the age group of 66 years and above. </w:t>
      </w:r>
      <w:r w:rsidR="00F33D32" w:rsidRPr="00F81105">
        <w:rPr>
          <w:rFonts w:ascii="Times New Roman" w:hAnsi="Times New Roman" w:cs="Times New Roman"/>
          <w:sz w:val="24"/>
          <w:szCs w:val="24"/>
          <w:lang w:eastAsia="en-ZA"/>
        </w:rPr>
        <w:t xml:space="preserve">Table </w:t>
      </w:r>
      <w:r w:rsidR="000E0B0E" w:rsidRPr="00B90F83">
        <w:rPr>
          <w:rFonts w:ascii="Times New Roman" w:hAnsi="Times New Roman" w:cs="Times New Roman"/>
          <w:sz w:val="24"/>
          <w:szCs w:val="24"/>
          <w:lang w:eastAsia="en-ZA"/>
        </w:rPr>
        <w:t>5</w:t>
      </w:r>
      <w:r w:rsidR="00244385" w:rsidRPr="00F81105">
        <w:rPr>
          <w:rFonts w:ascii="Times New Roman" w:hAnsi="Times New Roman" w:cs="Times New Roman"/>
          <w:sz w:val="24"/>
          <w:szCs w:val="24"/>
          <w:lang w:eastAsia="en-ZA"/>
        </w:rPr>
        <w:t xml:space="preserve"> shows the age distribution for respondents in both Bwengu and Lisasadzi</w:t>
      </w:r>
      <w:r w:rsidR="002E2C3E" w:rsidRPr="00F81105">
        <w:rPr>
          <w:rFonts w:ascii="Times New Roman" w:hAnsi="Times New Roman" w:cs="Times New Roman"/>
          <w:sz w:val="24"/>
          <w:szCs w:val="24"/>
          <w:lang w:eastAsia="en-ZA"/>
        </w:rPr>
        <w:t xml:space="preserve"> EPAs</w:t>
      </w:r>
      <w:r w:rsidR="00954103" w:rsidRPr="00F81105">
        <w:rPr>
          <w:rFonts w:ascii="Times New Roman" w:hAnsi="Times New Roman" w:cs="Times New Roman"/>
          <w:sz w:val="24"/>
          <w:szCs w:val="24"/>
          <w:lang w:eastAsia="en-ZA"/>
        </w:rPr>
        <w:t>.</w:t>
      </w:r>
    </w:p>
    <w:p w14:paraId="0482BF7B"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59865441" w14:textId="371F107F" w:rsidR="000E50DA" w:rsidRPr="00F81105" w:rsidRDefault="00D50389" w:rsidP="00154804">
      <w:pPr>
        <w:pStyle w:val="Caption"/>
      </w:pPr>
      <w:bookmarkStart w:id="233" w:name="_Toc195617030"/>
      <w:r w:rsidRPr="00B90F83">
        <w:t xml:space="preserve">Table </w:t>
      </w:r>
      <w:r w:rsidR="00364503">
        <w:fldChar w:fldCharType="begin"/>
      </w:r>
      <w:r w:rsidR="00364503">
        <w:instrText xml:space="preserve"> SEQ Table \* ARABIC </w:instrText>
      </w:r>
      <w:r w:rsidR="00364503">
        <w:fldChar w:fldCharType="separate"/>
      </w:r>
      <w:r w:rsidR="00567B0B">
        <w:rPr>
          <w:noProof/>
        </w:rPr>
        <w:t>5</w:t>
      </w:r>
      <w:r w:rsidR="00364503">
        <w:rPr>
          <w:noProof/>
        </w:rPr>
        <w:fldChar w:fldCharType="end"/>
      </w:r>
      <w:r w:rsidR="00F3428D" w:rsidRPr="00F81105">
        <w:t xml:space="preserve">: </w:t>
      </w:r>
      <w:r w:rsidR="00A9235C" w:rsidRPr="00F81105">
        <w:t>Age distribution</w:t>
      </w:r>
      <w:r w:rsidR="0096723A" w:rsidRPr="00F81105">
        <w:t xml:space="preserve"> for respondents</w:t>
      </w:r>
      <w:r w:rsidR="00A9235C" w:rsidRPr="00F81105">
        <w:t xml:space="preserve"> in Bwengu and Lisasadzi EPAs</w:t>
      </w:r>
      <w:bookmarkEnd w:id="233"/>
    </w:p>
    <w:tbl>
      <w:tblPr>
        <w:tblW w:w="9356" w:type="dxa"/>
        <w:tblLook w:val="04A0" w:firstRow="1" w:lastRow="0" w:firstColumn="1" w:lastColumn="0" w:noHBand="0" w:noVBand="1"/>
      </w:tblPr>
      <w:tblGrid>
        <w:gridCol w:w="1240"/>
        <w:gridCol w:w="1163"/>
        <w:gridCol w:w="960"/>
        <w:gridCol w:w="1356"/>
        <w:gridCol w:w="1416"/>
        <w:gridCol w:w="1095"/>
        <w:gridCol w:w="2126"/>
      </w:tblGrid>
      <w:tr w:rsidR="007B53D4" w:rsidRPr="00B90F83" w14:paraId="555ABBC5" w14:textId="3C038CCA" w:rsidTr="00437153">
        <w:trPr>
          <w:trHeight w:val="330"/>
        </w:trPr>
        <w:tc>
          <w:tcPr>
            <w:tcW w:w="1240" w:type="dxa"/>
            <w:tcBorders>
              <w:top w:val="single" w:sz="4" w:space="0" w:color="auto"/>
              <w:left w:val="nil"/>
              <w:bottom w:val="single" w:sz="8" w:space="0" w:color="auto"/>
              <w:right w:val="nil"/>
            </w:tcBorders>
            <w:shd w:val="clear" w:color="auto" w:fill="auto"/>
            <w:noWrap/>
            <w:vAlign w:val="center"/>
            <w:hideMark/>
          </w:tcPr>
          <w:p w14:paraId="115B2845" w14:textId="77777777" w:rsidR="007B53D4" w:rsidRPr="00F81105" w:rsidRDefault="007B53D4"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EPA</w:t>
            </w:r>
          </w:p>
        </w:tc>
        <w:tc>
          <w:tcPr>
            <w:tcW w:w="1163" w:type="dxa"/>
            <w:tcBorders>
              <w:top w:val="single" w:sz="4" w:space="0" w:color="auto"/>
              <w:left w:val="nil"/>
              <w:bottom w:val="single" w:sz="8" w:space="0" w:color="auto"/>
              <w:right w:val="nil"/>
            </w:tcBorders>
            <w:shd w:val="clear" w:color="auto" w:fill="auto"/>
            <w:noWrap/>
            <w:vAlign w:val="center"/>
            <w:hideMark/>
          </w:tcPr>
          <w:p w14:paraId="71248CB2" w14:textId="77777777" w:rsidR="007B53D4" w:rsidRPr="00F81105" w:rsidRDefault="007B53D4"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Gender</w:t>
            </w:r>
          </w:p>
        </w:tc>
        <w:tc>
          <w:tcPr>
            <w:tcW w:w="960" w:type="dxa"/>
            <w:tcBorders>
              <w:top w:val="single" w:sz="4" w:space="0" w:color="auto"/>
              <w:left w:val="nil"/>
              <w:bottom w:val="single" w:sz="8" w:space="0" w:color="auto"/>
              <w:right w:val="nil"/>
            </w:tcBorders>
            <w:shd w:val="clear" w:color="auto" w:fill="auto"/>
            <w:noWrap/>
            <w:vAlign w:val="center"/>
            <w:hideMark/>
          </w:tcPr>
          <w:p w14:paraId="22367A42" w14:textId="5F1D2B67" w:rsidR="007B53D4" w:rsidRPr="00F81105" w:rsidRDefault="007B53D4" w:rsidP="00D00F2D">
            <w:pPr>
              <w:spacing w:after="0" w:line="360" w:lineRule="auto"/>
              <w:jc w:val="center"/>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N</w:t>
            </w:r>
          </w:p>
        </w:tc>
        <w:tc>
          <w:tcPr>
            <w:tcW w:w="1356" w:type="dxa"/>
            <w:tcBorders>
              <w:top w:val="single" w:sz="4" w:space="0" w:color="auto"/>
              <w:left w:val="nil"/>
              <w:bottom w:val="single" w:sz="8" w:space="0" w:color="auto"/>
              <w:right w:val="nil"/>
            </w:tcBorders>
            <w:shd w:val="clear" w:color="auto" w:fill="auto"/>
            <w:noWrap/>
            <w:vAlign w:val="center"/>
            <w:hideMark/>
          </w:tcPr>
          <w:p w14:paraId="1EFCF78B" w14:textId="77777777" w:rsidR="007B53D4" w:rsidRPr="00F81105" w:rsidRDefault="007B53D4"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Minimum</w:t>
            </w:r>
          </w:p>
        </w:tc>
        <w:tc>
          <w:tcPr>
            <w:tcW w:w="1416" w:type="dxa"/>
            <w:tcBorders>
              <w:top w:val="single" w:sz="4" w:space="0" w:color="auto"/>
              <w:left w:val="nil"/>
              <w:bottom w:val="single" w:sz="8" w:space="0" w:color="auto"/>
              <w:right w:val="nil"/>
            </w:tcBorders>
            <w:shd w:val="clear" w:color="auto" w:fill="auto"/>
            <w:noWrap/>
            <w:vAlign w:val="center"/>
            <w:hideMark/>
          </w:tcPr>
          <w:p w14:paraId="69B1407F" w14:textId="3EC5762A" w:rsidR="007B53D4" w:rsidRPr="00F81105" w:rsidRDefault="007B53D4"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Max</w:t>
            </w:r>
            <w:r w:rsidR="000520D6" w:rsidRPr="00F81105">
              <w:rPr>
                <w:rFonts w:ascii="Times New Roman" w:eastAsia="Times New Roman" w:hAnsi="Times New Roman" w:cs="Times New Roman"/>
                <w:b/>
                <w:bCs/>
                <w:color w:val="000000"/>
                <w:sz w:val="24"/>
                <w:szCs w:val="24"/>
                <w:lang w:eastAsia="en-ZA"/>
              </w:rPr>
              <w:t>i</w:t>
            </w:r>
            <w:r w:rsidRPr="00F81105">
              <w:rPr>
                <w:rFonts w:ascii="Times New Roman" w:eastAsia="Times New Roman" w:hAnsi="Times New Roman" w:cs="Times New Roman"/>
                <w:b/>
                <w:bCs/>
                <w:color w:val="000000"/>
                <w:sz w:val="24"/>
                <w:szCs w:val="24"/>
                <w:lang w:eastAsia="en-ZA"/>
              </w:rPr>
              <w:t>mum</w:t>
            </w:r>
          </w:p>
        </w:tc>
        <w:tc>
          <w:tcPr>
            <w:tcW w:w="1095" w:type="dxa"/>
            <w:tcBorders>
              <w:top w:val="single" w:sz="4" w:space="0" w:color="auto"/>
              <w:left w:val="nil"/>
              <w:bottom w:val="single" w:sz="8" w:space="0" w:color="auto"/>
              <w:right w:val="nil"/>
            </w:tcBorders>
            <w:shd w:val="clear" w:color="auto" w:fill="auto"/>
            <w:noWrap/>
            <w:vAlign w:val="center"/>
            <w:hideMark/>
          </w:tcPr>
          <w:p w14:paraId="50044065" w14:textId="77777777" w:rsidR="007B53D4" w:rsidRPr="00F81105" w:rsidRDefault="007B53D4"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Mean</w:t>
            </w:r>
          </w:p>
        </w:tc>
        <w:tc>
          <w:tcPr>
            <w:tcW w:w="2126" w:type="dxa"/>
            <w:tcBorders>
              <w:top w:val="single" w:sz="4" w:space="0" w:color="auto"/>
              <w:left w:val="nil"/>
              <w:bottom w:val="single" w:sz="8" w:space="0" w:color="auto"/>
              <w:right w:val="nil"/>
            </w:tcBorders>
            <w:shd w:val="clear" w:color="auto" w:fill="auto"/>
            <w:noWrap/>
            <w:vAlign w:val="center"/>
            <w:hideMark/>
          </w:tcPr>
          <w:p w14:paraId="4E2750FC" w14:textId="77777777" w:rsidR="007B53D4" w:rsidRPr="00F81105" w:rsidRDefault="007B53D4"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Std. Deviation</w:t>
            </w:r>
          </w:p>
        </w:tc>
      </w:tr>
      <w:tr w:rsidR="007B53D4" w:rsidRPr="00B90F83" w14:paraId="2874B0DF" w14:textId="0FB2A013" w:rsidTr="00437153">
        <w:trPr>
          <w:trHeight w:val="315"/>
        </w:trPr>
        <w:tc>
          <w:tcPr>
            <w:tcW w:w="1240" w:type="dxa"/>
            <w:tcBorders>
              <w:top w:val="nil"/>
              <w:left w:val="nil"/>
              <w:bottom w:val="nil"/>
              <w:right w:val="nil"/>
            </w:tcBorders>
            <w:shd w:val="clear" w:color="auto" w:fill="auto"/>
            <w:noWrap/>
            <w:vAlign w:val="center"/>
            <w:hideMark/>
          </w:tcPr>
          <w:p w14:paraId="14E267CF" w14:textId="77777777" w:rsidR="007B53D4" w:rsidRPr="00F81105" w:rsidRDefault="007B53D4"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Bwengu</w:t>
            </w:r>
          </w:p>
        </w:tc>
        <w:tc>
          <w:tcPr>
            <w:tcW w:w="1163" w:type="dxa"/>
            <w:tcBorders>
              <w:top w:val="nil"/>
              <w:left w:val="nil"/>
              <w:bottom w:val="nil"/>
              <w:right w:val="nil"/>
            </w:tcBorders>
            <w:shd w:val="clear" w:color="auto" w:fill="auto"/>
            <w:noWrap/>
            <w:vAlign w:val="center"/>
            <w:hideMark/>
          </w:tcPr>
          <w:p w14:paraId="4CB5319C" w14:textId="7AA54452" w:rsidR="007B53D4" w:rsidRPr="00F81105" w:rsidRDefault="00CC096B"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Males</w:t>
            </w:r>
          </w:p>
        </w:tc>
        <w:tc>
          <w:tcPr>
            <w:tcW w:w="960" w:type="dxa"/>
            <w:tcBorders>
              <w:top w:val="nil"/>
              <w:left w:val="nil"/>
              <w:bottom w:val="nil"/>
              <w:right w:val="nil"/>
            </w:tcBorders>
            <w:shd w:val="clear" w:color="auto" w:fill="auto"/>
            <w:noWrap/>
            <w:vAlign w:val="center"/>
            <w:hideMark/>
          </w:tcPr>
          <w:p w14:paraId="5E3D1D77"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36</w:t>
            </w:r>
          </w:p>
        </w:tc>
        <w:tc>
          <w:tcPr>
            <w:tcW w:w="1356" w:type="dxa"/>
            <w:tcBorders>
              <w:top w:val="nil"/>
              <w:left w:val="nil"/>
              <w:bottom w:val="nil"/>
              <w:right w:val="nil"/>
            </w:tcBorders>
            <w:shd w:val="clear" w:color="auto" w:fill="auto"/>
            <w:noWrap/>
            <w:vAlign w:val="center"/>
            <w:hideMark/>
          </w:tcPr>
          <w:p w14:paraId="69A0385E"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18</w:t>
            </w:r>
          </w:p>
        </w:tc>
        <w:tc>
          <w:tcPr>
            <w:tcW w:w="1416" w:type="dxa"/>
            <w:tcBorders>
              <w:top w:val="nil"/>
              <w:left w:val="nil"/>
              <w:bottom w:val="nil"/>
              <w:right w:val="nil"/>
            </w:tcBorders>
            <w:shd w:val="clear" w:color="auto" w:fill="auto"/>
            <w:noWrap/>
            <w:vAlign w:val="center"/>
            <w:hideMark/>
          </w:tcPr>
          <w:p w14:paraId="429F5BB2"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89</w:t>
            </w:r>
          </w:p>
        </w:tc>
        <w:tc>
          <w:tcPr>
            <w:tcW w:w="1095" w:type="dxa"/>
            <w:tcBorders>
              <w:top w:val="nil"/>
              <w:left w:val="nil"/>
              <w:bottom w:val="nil"/>
              <w:right w:val="nil"/>
            </w:tcBorders>
            <w:shd w:val="clear" w:color="auto" w:fill="auto"/>
            <w:noWrap/>
            <w:vAlign w:val="center"/>
            <w:hideMark/>
          </w:tcPr>
          <w:p w14:paraId="768D8491" w14:textId="5D3C72B9"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45.4</w:t>
            </w:r>
          </w:p>
        </w:tc>
        <w:tc>
          <w:tcPr>
            <w:tcW w:w="2126" w:type="dxa"/>
            <w:tcBorders>
              <w:top w:val="nil"/>
              <w:left w:val="nil"/>
              <w:bottom w:val="nil"/>
              <w:right w:val="nil"/>
            </w:tcBorders>
            <w:shd w:val="clear" w:color="auto" w:fill="auto"/>
            <w:noWrap/>
            <w:vAlign w:val="center"/>
            <w:hideMark/>
          </w:tcPr>
          <w:p w14:paraId="2E23A4C4" w14:textId="210C913D"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17.4</w:t>
            </w:r>
          </w:p>
        </w:tc>
      </w:tr>
      <w:tr w:rsidR="007B53D4" w:rsidRPr="00B90F83" w14:paraId="41E27C5C" w14:textId="52F14B03" w:rsidTr="00437153">
        <w:trPr>
          <w:trHeight w:val="315"/>
        </w:trPr>
        <w:tc>
          <w:tcPr>
            <w:tcW w:w="1240" w:type="dxa"/>
            <w:tcBorders>
              <w:top w:val="nil"/>
              <w:left w:val="nil"/>
              <w:bottom w:val="nil"/>
              <w:right w:val="nil"/>
            </w:tcBorders>
            <w:shd w:val="clear" w:color="auto" w:fill="auto"/>
            <w:noWrap/>
            <w:vAlign w:val="center"/>
            <w:hideMark/>
          </w:tcPr>
          <w:p w14:paraId="1FB2214C" w14:textId="77777777" w:rsidR="007B53D4" w:rsidRPr="00F81105" w:rsidRDefault="007B53D4" w:rsidP="00D00F2D">
            <w:pPr>
              <w:spacing w:after="0" w:line="360" w:lineRule="auto"/>
              <w:rPr>
                <w:rFonts w:ascii="Times New Roman" w:eastAsia="Times New Roman" w:hAnsi="Times New Roman" w:cs="Times New Roman"/>
                <w:color w:val="000000"/>
                <w:sz w:val="24"/>
                <w:szCs w:val="24"/>
                <w:lang w:eastAsia="en-ZA"/>
              </w:rPr>
            </w:pPr>
          </w:p>
        </w:tc>
        <w:tc>
          <w:tcPr>
            <w:tcW w:w="1163" w:type="dxa"/>
            <w:tcBorders>
              <w:top w:val="nil"/>
              <w:left w:val="nil"/>
              <w:bottom w:val="nil"/>
              <w:right w:val="nil"/>
            </w:tcBorders>
            <w:shd w:val="clear" w:color="auto" w:fill="auto"/>
            <w:noWrap/>
            <w:vAlign w:val="center"/>
            <w:hideMark/>
          </w:tcPr>
          <w:p w14:paraId="0FB422A0" w14:textId="313AF946" w:rsidR="007B53D4" w:rsidRPr="00F81105" w:rsidRDefault="00CC096B"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Females</w:t>
            </w:r>
          </w:p>
        </w:tc>
        <w:tc>
          <w:tcPr>
            <w:tcW w:w="960" w:type="dxa"/>
            <w:tcBorders>
              <w:top w:val="nil"/>
              <w:left w:val="nil"/>
              <w:bottom w:val="nil"/>
              <w:right w:val="nil"/>
            </w:tcBorders>
            <w:shd w:val="clear" w:color="auto" w:fill="auto"/>
            <w:noWrap/>
            <w:vAlign w:val="center"/>
            <w:hideMark/>
          </w:tcPr>
          <w:p w14:paraId="0CA10894"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36</w:t>
            </w:r>
          </w:p>
        </w:tc>
        <w:tc>
          <w:tcPr>
            <w:tcW w:w="1356" w:type="dxa"/>
            <w:tcBorders>
              <w:top w:val="nil"/>
              <w:left w:val="nil"/>
              <w:bottom w:val="nil"/>
              <w:right w:val="nil"/>
            </w:tcBorders>
            <w:shd w:val="clear" w:color="auto" w:fill="auto"/>
            <w:noWrap/>
            <w:vAlign w:val="center"/>
            <w:hideMark/>
          </w:tcPr>
          <w:p w14:paraId="18D2CEF0"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18</w:t>
            </w:r>
          </w:p>
        </w:tc>
        <w:tc>
          <w:tcPr>
            <w:tcW w:w="1416" w:type="dxa"/>
            <w:tcBorders>
              <w:top w:val="nil"/>
              <w:left w:val="nil"/>
              <w:bottom w:val="nil"/>
              <w:right w:val="nil"/>
            </w:tcBorders>
            <w:shd w:val="clear" w:color="auto" w:fill="auto"/>
            <w:noWrap/>
            <w:vAlign w:val="center"/>
            <w:hideMark/>
          </w:tcPr>
          <w:p w14:paraId="6A59975D"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70</w:t>
            </w:r>
          </w:p>
        </w:tc>
        <w:tc>
          <w:tcPr>
            <w:tcW w:w="1095" w:type="dxa"/>
            <w:tcBorders>
              <w:top w:val="nil"/>
              <w:left w:val="nil"/>
              <w:bottom w:val="nil"/>
              <w:right w:val="nil"/>
            </w:tcBorders>
            <w:shd w:val="clear" w:color="auto" w:fill="auto"/>
            <w:noWrap/>
            <w:vAlign w:val="center"/>
            <w:hideMark/>
          </w:tcPr>
          <w:p w14:paraId="0A10C43F" w14:textId="47448C8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38.1</w:t>
            </w:r>
          </w:p>
        </w:tc>
        <w:tc>
          <w:tcPr>
            <w:tcW w:w="2126" w:type="dxa"/>
            <w:tcBorders>
              <w:top w:val="nil"/>
              <w:left w:val="nil"/>
              <w:bottom w:val="nil"/>
              <w:right w:val="nil"/>
            </w:tcBorders>
            <w:shd w:val="clear" w:color="auto" w:fill="auto"/>
            <w:noWrap/>
            <w:vAlign w:val="center"/>
            <w:hideMark/>
          </w:tcPr>
          <w:p w14:paraId="40456939" w14:textId="47588CE5"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14.9</w:t>
            </w:r>
          </w:p>
        </w:tc>
      </w:tr>
      <w:tr w:rsidR="007B53D4" w:rsidRPr="00B90F83" w14:paraId="076248EE" w14:textId="21BB3427" w:rsidTr="00437153">
        <w:trPr>
          <w:trHeight w:val="315"/>
        </w:trPr>
        <w:tc>
          <w:tcPr>
            <w:tcW w:w="1240" w:type="dxa"/>
            <w:tcBorders>
              <w:top w:val="nil"/>
              <w:left w:val="nil"/>
              <w:bottom w:val="nil"/>
              <w:right w:val="nil"/>
            </w:tcBorders>
            <w:shd w:val="clear" w:color="auto" w:fill="auto"/>
            <w:noWrap/>
            <w:vAlign w:val="center"/>
            <w:hideMark/>
          </w:tcPr>
          <w:p w14:paraId="28C9A84B" w14:textId="1CE3B0B5" w:rsidR="007B53D4" w:rsidRPr="00F81105" w:rsidRDefault="007B53D4" w:rsidP="00D00F2D">
            <w:pPr>
              <w:spacing w:after="0" w:line="360" w:lineRule="auto"/>
              <w:rPr>
                <w:rFonts w:ascii="Times New Roman" w:eastAsia="Times New Roman" w:hAnsi="Times New Roman" w:cs="Times New Roman"/>
                <w:color w:val="000000"/>
                <w:sz w:val="24"/>
                <w:szCs w:val="24"/>
                <w:lang w:eastAsia="en-ZA"/>
              </w:rPr>
            </w:pPr>
          </w:p>
        </w:tc>
        <w:tc>
          <w:tcPr>
            <w:tcW w:w="1163" w:type="dxa"/>
            <w:tcBorders>
              <w:top w:val="nil"/>
              <w:left w:val="nil"/>
              <w:bottom w:val="nil"/>
              <w:right w:val="nil"/>
            </w:tcBorders>
            <w:shd w:val="clear" w:color="auto" w:fill="auto"/>
            <w:noWrap/>
            <w:vAlign w:val="center"/>
            <w:hideMark/>
          </w:tcPr>
          <w:p w14:paraId="5B4A1B0A" w14:textId="68B6C7A7" w:rsidR="007B53D4" w:rsidRPr="00F81105" w:rsidRDefault="007B53D4"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Total</w:t>
            </w:r>
          </w:p>
        </w:tc>
        <w:tc>
          <w:tcPr>
            <w:tcW w:w="960" w:type="dxa"/>
            <w:tcBorders>
              <w:top w:val="nil"/>
              <w:left w:val="nil"/>
              <w:bottom w:val="nil"/>
              <w:right w:val="nil"/>
            </w:tcBorders>
            <w:shd w:val="clear" w:color="auto" w:fill="auto"/>
            <w:noWrap/>
            <w:vAlign w:val="center"/>
            <w:hideMark/>
          </w:tcPr>
          <w:p w14:paraId="44FC27A6"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72</w:t>
            </w:r>
          </w:p>
        </w:tc>
        <w:tc>
          <w:tcPr>
            <w:tcW w:w="1356" w:type="dxa"/>
            <w:tcBorders>
              <w:top w:val="nil"/>
              <w:left w:val="nil"/>
              <w:bottom w:val="nil"/>
              <w:right w:val="nil"/>
            </w:tcBorders>
            <w:shd w:val="clear" w:color="auto" w:fill="auto"/>
            <w:noWrap/>
            <w:vAlign w:val="center"/>
            <w:hideMark/>
          </w:tcPr>
          <w:p w14:paraId="1889DD0E"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18</w:t>
            </w:r>
          </w:p>
        </w:tc>
        <w:tc>
          <w:tcPr>
            <w:tcW w:w="1416" w:type="dxa"/>
            <w:tcBorders>
              <w:top w:val="nil"/>
              <w:left w:val="nil"/>
              <w:bottom w:val="nil"/>
              <w:right w:val="nil"/>
            </w:tcBorders>
            <w:shd w:val="clear" w:color="auto" w:fill="auto"/>
            <w:noWrap/>
            <w:vAlign w:val="center"/>
            <w:hideMark/>
          </w:tcPr>
          <w:p w14:paraId="7BF21C14"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89</w:t>
            </w:r>
          </w:p>
        </w:tc>
        <w:tc>
          <w:tcPr>
            <w:tcW w:w="1095" w:type="dxa"/>
            <w:tcBorders>
              <w:top w:val="nil"/>
              <w:left w:val="nil"/>
              <w:bottom w:val="nil"/>
              <w:right w:val="nil"/>
            </w:tcBorders>
            <w:shd w:val="clear" w:color="auto" w:fill="auto"/>
            <w:noWrap/>
            <w:vAlign w:val="center"/>
            <w:hideMark/>
          </w:tcPr>
          <w:p w14:paraId="122C1BBC"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41.8</w:t>
            </w:r>
          </w:p>
        </w:tc>
        <w:tc>
          <w:tcPr>
            <w:tcW w:w="2126" w:type="dxa"/>
            <w:tcBorders>
              <w:top w:val="nil"/>
              <w:left w:val="nil"/>
              <w:bottom w:val="nil"/>
              <w:right w:val="nil"/>
            </w:tcBorders>
            <w:shd w:val="clear" w:color="auto" w:fill="auto"/>
            <w:noWrap/>
            <w:vAlign w:val="center"/>
            <w:hideMark/>
          </w:tcPr>
          <w:p w14:paraId="4130C780"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16.5</w:t>
            </w:r>
          </w:p>
        </w:tc>
      </w:tr>
      <w:tr w:rsidR="007B53D4" w:rsidRPr="00B90F83" w14:paraId="5100D03D" w14:textId="2FF7D233" w:rsidTr="00437153">
        <w:trPr>
          <w:trHeight w:val="315"/>
        </w:trPr>
        <w:tc>
          <w:tcPr>
            <w:tcW w:w="1240" w:type="dxa"/>
            <w:tcBorders>
              <w:top w:val="nil"/>
              <w:left w:val="nil"/>
              <w:bottom w:val="nil"/>
              <w:right w:val="nil"/>
            </w:tcBorders>
            <w:shd w:val="clear" w:color="auto" w:fill="auto"/>
            <w:noWrap/>
            <w:vAlign w:val="center"/>
            <w:hideMark/>
          </w:tcPr>
          <w:p w14:paraId="60947440" w14:textId="77777777" w:rsidR="007B53D4" w:rsidRPr="00F81105" w:rsidRDefault="007B53D4"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Lisasadzi</w:t>
            </w:r>
          </w:p>
        </w:tc>
        <w:tc>
          <w:tcPr>
            <w:tcW w:w="1163" w:type="dxa"/>
            <w:tcBorders>
              <w:top w:val="nil"/>
              <w:left w:val="nil"/>
              <w:bottom w:val="nil"/>
              <w:right w:val="nil"/>
            </w:tcBorders>
            <w:shd w:val="clear" w:color="auto" w:fill="auto"/>
            <w:noWrap/>
            <w:vAlign w:val="center"/>
            <w:hideMark/>
          </w:tcPr>
          <w:p w14:paraId="3A3CB862" w14:textId="3E79B318" w:rsidR="007B53D4" w:rsidRPr="00F81105" w:rsidRDefault="00CC096B"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Males</w:t>
            </w:r>
          </w:p>
        </w:tc>
        <w:tc>
          <w:tcPr>
            <w:tcW w:w="960" w:type="dxa"/>
            <w:tcBorders>
              <w:top w:val="nil"/>
              <w:left w:val="nil"/>
              <w:bottom w:val="nil"/>
              <w:right w:val="nil"/>
            </w:tcBorders>
            <w:shd w:val="clear" w:color="auto" w:fill="auto"/>
            <w:noWrap/>
            <w:vAlign w:val="center"/>
            <w:hideMark/>
          </w:tcPr>
          <w:p w14:paraId="467A481D"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80</w:t>
            </w:r>
          </w:p>
        </w:tc>
        <w:tc>
          <w:tcPr>
            <w:tcW w:w="1356" w:type="dxa"/>
            <w:tcBorders>
              <w:top w:val="nil"/>
              <w:left w:val="nil"/>
              <w:bottom w:val="nil"/>
              <w:right w:val="nil"/>
            </w:tcBorders>
            <w:shd w:val="clear" w:color="auto" w:fill="auto"/>
            <w:noWrap/>
            <w:vAlign w:val="center"/>
            <w:hideMark/>
          </w:tcPr>
          <w:p w14:paraId="5C2D696F"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23</w:t>
            </w:r>
          </w:p>
        </w:tc>
        <w:tc>
          <w:tcPr>
            <w:tcW w:w="1416" w:type="dxa"/>
            <w:tcBorders>
              <w:top w:val="nil"/>
              <w:left w:val="nil"/>
              <w:bottom w:val="nil"/>
              <w:right w:val="nil"/>
            </w:tcBorders>
            <w:shd w:val="clear" w:color="auto" w:fill="auto"/>
            <w:noWrap/>
            <w:vAlign w:val="center"/>
            <w:hideMark/>
          </w:tcPr>
          <w:p w14:paraId="5532AC8D"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83</w:t>
            </w:r>
          </w:p>
        </w:tc>
        <w:tc>
          <w:tcPr>
            <w:tcW w:w="1095" w:type="dxa"/>
            <w:tcBorders>
              <w:top w:val="nil"/>
              <w:left w:val="nil"/>
              <w:bottom w:val="nil"/>
              <w:right w:val="nil"/>
            </w:tcBorders>
            <w:shd w:val="clear" w:color="auto" w:fill="auto"/>
            <w:noWrap/>
            <w:vAlign w:val="center"/>
            <w:hideMark/>
          </w:tcPr>
          <w:p w14:paraId="14128646" w14:textId="2F5A6FCC"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43.6</w:t>
            </w:r>
          </w:p>
        </w:tc>
        <w:tc>
          <w:tcPr>
            <w:tcW w:w="2126" w:type="dxa"/>
            <w:tcBorders>
              <w:top w:val="nil"/>
              <w:left w:val="nil"/>
              <w:bottom w:val="nil"/>
              <w:right w:val="nil"/>
            </w:tcBorders>
            <w:shd w:val="clear" w:color="auto" w:fill="auto"/>
            <w:noWrap/>
            <w:vAlign w:val="center"/>
            <w:hideMark/>
          </w:tcPr>
          <w:p w14:paraId="25B5F83C" w14:textId="2BD08452"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13.3</w:t>
            </w:r>
          </w:p>
        </w:tc>
      </w:tr>
      <w:tr w:rsidR="007B53D4" w:rsidRPr="00B90F83" w14:paraId="5671E4A5" w14:textId="4801654A" w:rsidTr="00437153">
        <w:trPr>
          <w:trHeight w:val="315"/>
        </w:trPr>
        <w:tc>
          <w:tcPr>
            <w:tcW w:w="1240" w:type="dxa"/>
            <w:tcBorders>
              <w:top w:val="nil"/>
              <w:left w:val="nil"/>
              <w:bottom w:val="nil"/>
              <w:right w:val="nil"/>
            </w:tcBorders>
            <w:shd w:val="clear" w:color="auto" w:fill="auto"/>
            <w:noWrap/>
            <w:vAlign w:val="center"/>
            <w:hideMark/>
          </w:tcPr>
          <w:p w14:paraId="2741A813" w14:textId="77777777" w:rsidR="007B53D4" w:rsidRPr="00F81105" w:rsidRDefault="007B53D4" w:rsidP="00D00F2D">
            <w:pPr>
              <w:spacing w:after="0" w:line="360" w:lineRule="auto"/>
              <w:rPr>
                <w:rFonts w:ascii="Times New Roman" w:eastAsia="Times New Roman" w:hAnsi="Times New Roman" w:cs="Times New Roman"/>
                <w:color w:val="000000"/>
                <w:sz w:val="24"/>
                <w:szCs w:val="24"/>
                <w:lang w:eastAsia="en-ZA"/>
              </w:rPr>
            </w:pPr>
          </w:p>
        </w:tc>
        <w:tc>
          <w:tcPr>
            <w:tcW w:w="1163" w:type="dxa"/>
            <w:tcBorders>
              <w:top w:val="nil"/>
              <w:left w:val="nil"/>
              <w:bottom w:val="nil"/>
              <w:right w:val="nil"/>
            </w:tcBorders>
            <w:shd w:val="clear" w:color="auto" w:fill="auto"/>
            <w:noWrap/>
            <w:vAlign w:val="center"/>
            <w:hideMark/>
          </w:tcPr>
          <w:p w14:paraId="1CD9BAAB" w14:textId="5354E4C9" w:rsidR="007B53D4" w:rsidRPr="00F81105" w:rsidRDefault="00CC096B"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Females</w:t>
            </w:r>
          </w:p>
        </w:tc>
        <w:tc>
          <w:tcPr>
            <w:tcW w:w="960" w:type="dxa"/>
            <w:tcBorders>
              <w:top w:val="nil"/>
              <w:left w:val="nil"/>
              <w:bottom w:val="nil"/>
              <w:right w:val="nil"/>
            </w:tcBorders>
            <w:shd w:val="clear" w:color="auto" w:fill="auto"/>
            <w:noWrap/>
            <w:vAlign w:val="center"/>
            <w:hideMark/>
          </w:tcPr>
          <w:p w14:paraId="67DAFCD3"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80</w:t>
            </w:r>
          </w:p>
        </w:tc>
        <w:tc>
          <w:tcPr>
            <w:tcW w:w="1356" w:type="dxa"/>
            <w:tcBorders>
              <w:top w:val="nil"/>
              <w:left w:val="nil"/>
              <w:bottom w:val="nil"/>
              <w:right w:val="nil"/>
            </w:tcBorders>
            <w:shd w:val="clear" w:color="auto" w:fill="auto"/>
            <w:noWrap/>
            <w:vAlign w:val="center"/>
            <w:hideMark/>
          </w:tcPr>
          <w:p w14:paraId="57220829"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20</w:t>
            </w:r>
          </w:p>
        </w:tc>
        <w:tc>
          <w:tcPr>
            <w:tcW w:w="1416" w:type="dxa"/>
            <w:tcBorders>
              <w:top w:val="nil"/>
              <w:left w:val="nil"/>
              <w:bottom w:val="nil"/>
              <w:right w:val="nil"/>
            </w:tcBorders>
            <w:shd w:val="clear" w:color="auto" w:fill="auto"/>
            <w:noWrap/>
            <w:vAlign w:val="center"/>
            <w:hideMark/>
          </w:tcPr>
          <w:p w14:paraId="4FA0011C" w14:textId="77777777"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73</w:t>
            </w:r>
          </w:p>
        </w:tc>
        <w:tc>
          <w:tcPr>
            <w:tcW w:w="1095" w:type="dxa"/>
            <w:tcBorders>
              <w:top w:val="nil"/>
              <w:left w:val="nil"/>
              <w:bottom w:val="nil"/>
              <w:right w:val="nil"/>
            </w:tcBorders>
            <w:shd w:val="clear" w:color="auto" w:fill="auto"/>
            <w:noWrap/>
            <w:vAlign w:val="center"/>
            <w:hideMark/>
          </w:tcPr>
          <w:p w14:paraId="48575E72" w14:textId="506C1B96"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38.4</w:t>
            </w:r>
          </w:p>
        </w:tc>
        <w:tc>
          <w:tcPr>
            <w:tcW w:w="2126" w:type="dxa"/>
            <w:tcBorders>
              <w:top w:val="nil"/>
              <w:left w:val="nil"/>
              <w:bottom w:val="nil"/>
              <w:right w:val="nil"/>
            </w:tcBorders>
            <w:shd w:val="clear" w:color="auto" w:fill="auto"/>
            <w:noWrap/>
            <w:vAlign w:val="center"/>
            <w:hideMark/>
          </w:tcPr>
          <w:p w14:paraId="5ACF1BFF" w14:textId="1ED4D9A0" w:rsidR="007B53D4" w:rsidRPr="00F81105" w:rsidRDefault="007B53D4"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12.9</w:t>
            </w:r>
          </w:p>
        </w:tc>
      </w:tr>
      <w:tr w:rsidR="007B53D4" w:rsidRPr="00B90F83" w14:paraId="68AB3033" w14:textId="6B1B93C6" w:rsidTr="00437153">
        <w:trPr>
          <w:trHeight w:val="330"/>
        </w:trPr>
        <w:tc>
          <w:tcPr>
            <w:tcW w:w="1240" w:type="dxa"/>
            <w:tcBorders>
              <w:top w:val="nil"/>
              <w:left w:val="nil"/>
              <w:right w:val="nil"/>
            </w:tcBorders>
            <w:shd w:val="clear" w:color="auto" w:fill="auto"/>
            <w:noWrap/>
            <w:vAlign w:val="center"/>
            <w:hideMark/>
          </w:tcPr>
          <w:p w14:paraId="6A5D7411" w14:textId="66030746" w:rsidR="007B53D4" w:rsidRPr="00F81105" w:rsidRDefault="007B53D4" w:rsidP="00D00F2D">
            <w:pPr>
              <w:spacing w:after="0" w:line="360" w:lineRule="auto"/>
              <w:rPr>
                <w:rFonts w:ascii="Times New Roman" w:eastAsia="Times New Roman" w:hAnsi="Times New Roman" w:cs="Times New Roman"/>
                <w:color w:val="000000"/>
                <w:sz w:val="24"/>
                <w:szCs w:val="24"/>
                <w:lang w:eastAsia="en-ZA"/>
              </w:rPr>
            </w:pPr>
          </w:p>
        </w:tc>
        <w:tc>
          <w:tcPr>
            <w:tcW w:w="1163" w:type="dxa"/>
            <w:tcBorders>
              <w:top w:val="nil"/>
              <w:left w:val="nil"/>
              <w:right w:val="nil"/>
            </w:tcBorders>
            <w:shd w:val="clear" w:color="auto" w:fill="auto"/>
            <w:noWrap/>
            <w:vAlign w:val="center"/>
            <w:hideMark/>
          </w:tcPr>
          <w:p w14:paraId="1E3AA01F" w14:textId="6DAECE06" w:rsidR="007B53D4" w:rsidRPr="00F81105" w:rsidRDefault="007B53D4"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Total</w:t>
            </w:r>
          </w:p>
        </w:tc>
        <w:tc>
          <w:tcPr>
            <w:tcW w:w="960" w:type="dxa"/>
            <w:tcBorders>
              <w:top w:val="nil"/>
              <w:left w:val="nil"/>
              <w:right w:val="nil"/>
            </w:tcBorders>
            <w:shd w:val="clear" w:color="auto" w:fill="auto"/>
            <w:noWrap/>
            <w:vAlign w:val="center"/>
            <w:hideMark/>
          </w:tcPr>
          <w:p w14:paraId="4A1D86F9"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160</w:t>
            </w:r>
          </w:p>
        </w:tc>
        <w:tc>
          <w:tcPr>
            <w:tcW w:w="1356" w:type="dxa"/>
            <w:tcBorders>
              <w:top w:val="nil"/>
              <w:left w:val="nil"/>
              <w:right w:val="nil"/>
            </w:tcBorders>
            <w:shd w:val="clear" w:color="auto" w:fill="auto"/>
            <w:noWrap/>
            <w:vAlign w:val="center"/>
            <w:hideMark/>
          </w:tcPr>
          <w:p w14:paraId="69CFE3C2"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20</w:t>
            </w:r>
          </w:p>
        </w:tc>
        <w:tc>
          <w:tcPr>
            <w:tcW w:w="1416" w:type="dxa"/>
            <w:tcBorders>
              <w:top w:val="nil"/>
              <w:left w:val="nil"/>
              <w:right w:val="nil"/>
            </w:tcBorders>
            <w:shd w:val="clear" w:color="auto" w:fill="auto"/>
            <w:noWrap/>
            <w:vAlign w:val="center"/>
            <w:hideMark/>
          </w:tcPr>
          <w:p w14:paraId="6761797E"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83</w:t>
            </w:r>
          </w:p>
        </w:tc>
        <w:tc>
          <w:tcPr>
            <w:tcW w:w="1095" w:type="dxa"/>
            <w:tcBorders>
              <w:top w:val="nil"/>
              <w:left w:val="nil"/>
              <w:right w:val="nil"/>
            </w:tcBorders>
            <w:shd w:val="clear" w:color="auto" w:fill="auto"/>
            <w:noWrap/>
            <w:vAlign w:val="center"/>
            <w:hideMark/>
          </w:tcPr>
          <w:p w14:paraId="217EC5D2"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41.1</w:t>
            </w:r>
          </w:p>
        </w:tc>
        <w:tc>
          <w:tcPr>
            <w:tcW w:w="2126" w:type="dxa"/>
            <w:tcBorders>
              <w:top w:val="nil"/>
              <w:left w:val="nil"/>
              <w:right w:val="nil"/>
            </w:tcBorders>
            <w:shd w:val="clear" w:color="auto" w:fill="auto"/>
            <w:noWrap/>
            <w:vAlign w:val="center"/>
            <w:hideMark/>
          </w:tcPr>
          <w:p w14:paraId="1777C41C" w14:textId="77777777" w:rsidR="007B53D4" w:rsidRPr="00F81105" w:rsidRDefault="007B53D4" w:rsidP="00D00F2D">
            <w:pPr>
              <w:spacing w:after="0" w:line="360" w:lineRule="auto"/>
              <w:jc w:val="center"/>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13.3</w:t>
            </w:r>
          </w:p>
        </w:tc>
      </w:tr>
      <w:tr w:rsidR="007B53D4" w:rsidRPr="00B90F83" w14:paraId="6751D3E0" w14:textId="6F8FD95F" w:rsidTr="00C86568">
        <w:trPr>
          <w:trHeight w:val="281"/>
        </w:trPr>
        <w:tc>
          <w:tcPr>
            <w:tcW w:w="2403" w:type="dxa"/>
            <w:gridSpan w:val="2"/>
            <w:tcBorders>
              <w:left w:val="nil"/>
              <w:bottom w:val="single" w:sz="4" w:space="0" w:color="auto"/>
              <w:right w:val="nil"/>
            </w:tcBorders>
            <w:shd w:val="clear" w:color="auto" w:fill="auto"/>
            <w:noWrap/>
            <w:vAlign w:val="center"/>
            <w:hideMark/>
          </w:tcPr>
          <w:p w14:paraId="0A65000E" w14:textId="77777777" w:rsidR="007B53D4" w:rsidRPr="00F81105" w:rsidRDefault="007B53D4"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Grand Total</w:t>
            </w:r>
          </w:p>
        </w:tc>
        <w:tc>
          <w:tcPr>
            <w:tcW w:w="960" w:type="dxa"/>
            <w:tcBorders>
              <w:left w:val="nil"/>
              <w:bottom w:val="single" w:sz="4" w:space="0" w:color="auto"/>
              <w:right w:val="nil"/>
            </w:tcBorders>
            <w:shd w:val="clear" w:color="auto" w:fill="auto"/>
            <w:noWrap/>
            <w:vAlign w:val="center"/>
            <w:hideMark/>
          </w:tcPr>
          <w:p w14:paraId="5FBFBF4C" w14:textId="77777777" w:rsidR="007B53D4" w:rsidRPr="00F81105" w:rsidRDefault="007B53D4" w:rsidP="00D00F2D">
            <w:pPr>
              <w:spacing w:after="0" w:line="360" w:lineRule="auto"/>
              <w:jc w:val="center"/>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232</w:t>
            </w:r>
          </w:p>
        </w:tc>
        <w:tc>
          <w:tcPr>
            <w:tcW w:w="1356" w:type="dxa"/>
            <w:tcBorders>
              <w:left w:val="nil"/>
              <w:bottom w:val="single" w:sz="4" w:space="0" w:color="auto"/>
              <w:right w:val="nil"/>
            </w:tcBorders>
            <w:shd w:val="clear" w:color="auto" w:fill="auto"/>
            <w:noWrap/>
            <w:vAlign w:val="center"/>
            <w:hideMark/>
          </w:tcPr>
          <w:p w14:paraId="5A1AB8E0" w14:textId="3502111D" w:rsidR="007B53D4" w:rsidRPr="00F81105" w:rsidRDefault="007B53D4" w:rsidP="00D00F2D">
            <w:pPr>
              <w:spacing w:after="0" w:line="360" w:lineRule="auto"/>
              <w:jc w:val="center"/>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18</w:t>
            </w:r>
          </w:p>
        </w:tc>
        <w:tc>
          <w:tcPr>
            <w:tcW w:w="1416" w:type="dxa"/>
            <w:tcBorders>
              <w:left w:val="nil"/>
              <w:bottom w:val="single" w:sz="4" w:space="0" w:color="auto"/>
              <w:right w:val="nil"/>
            </w:tcBorders>
            <w:shd w:val="clear" w:color="auto" w:fill="auto"/>
            <w:noWrap/>
            <w:vAlign w:val="center"/>
            <w:hideMark/>
          </w:tcPr>
          <w:p w14:paraId="4E33434A" w14:textId="2B575D94" w:rsidR="007B53D4" w:rsidRPr="00F81105" w:rsidRDefault="007B53D4" w:rsidP="00D00F2D">
            <w:pPr>
              <w:spacing w:after="0" w:line="360" w:lineRule="auto"/>
              <w:jc w:val="center"/>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89</w:t>
            </w:r>
          </w:p>
        </w:tc>
        <w:tc>
          <w:tcPr>
            <w:tcW w:w="1095" w:type="dxa"/>
            <w:tcBorders>
              <w:left w:val="nil"/>
              <w:bottom w:val="single" w:sz="4" w:space="0" w:color="auto"/>
              <w:right w:val="nil"/>
            </w:tcBorders>
            <w:shd w:val="clear" w:color="auto" w:fill="auto"/>
            <w:noWrap/>
            <w:vAlign w:val="center"/>
            <w:hideMark/>
          </w:tcPr>
          <w:p w14:paraId="1FA94686" w14:textId="77777777" w:rsidR="007B53D4" w:rsidRPr="00F81105" w:rsidRDefault="007B53D4" w:rsidP="00D00F2D">
            <w:pPr>
              <w:spacing w:after="0" w:line="360" w:lineRule="auto"/>
              <w:jc w:val="center"/>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41.3</w:t>
            </w:r>
          </w:p>
        </w:tc>
        <w:tc>
          <w:tcPr>
            <w:tcW w:w="2126" w:type="dxa"/>
            <w:tcBorders>
              <w:left w:val="nil"/>
              <w:bottom w:val="single" w:sz="4" w:space="0" w:color="auto"/>
              <w:right w:val="nil"/>
            </w:tcBorders>
            <w:shd w:val="clear" w:color="auto" w:fill="auto"/>
            <w:noWrap/>
            <w:vAlign w:val="center"/>
            <w:hideMark/>
          </w:tcPr>
          <w:p w14:paraId="3C0357F3" w14:textId="77777777" w:rsidR="007B53D4" w:rsidRPr="00F81105" w:rsidRDefault="007B53D4" w:rsidP="00D00F2D">
            <w:pPr>
              <w:spacing w:after="0" w:line="360" w:lineRule="auto"/>
              <w:jc w:val="center"/>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14.3</w:t>
            </w:r>
          </w:p>
        </w:tc>
      </w:tr>
    </w:tbl>
    <w:p w14:paraId="09F2B36E" w14:textId="49B73333" w:rsidR="00EB23E5" w:rsidRDefault="00E808C9"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lastRenderedPageBreak/>
        <w:t>In terms of</w:t>
      </w:r>
      <w:r w:rsidR="00F368BE" w:rsidRPr="00F81105">
        <w:rPr>
          <w:rFonts w:ascii="Times New Roman" w:hAnsi="Times New Roman" w:cs="Times New Roman"/>
          <w:sz w:val="24"/>
          <w:szCs w:val="24"/>
          <w:lang w:eastAsia="en-ZA"/>
        </w:rPr>
        <w:t xml:space="preserve"> education level</w:t>
      </w:r>
      <w:r w:rsidRPr="00F81105">
        <w:rPr>
          <w:rFonts w:ascii="Times New Roman" w:hAnsi="Times New Roman" w:cs="Times New Roman"/>
          <w:sz w:val="24"/>
          <w:szCs w:val="24"/>
          <w:lang w:eastAsia="en-ZA"/>
        </w:rPr>
        <w:t xml:space="preserve"> attained</w:t>
      </w:r>
      <w:r w:rsidR="00F368BE" w:rsidRPr="00F81105">
        <w:rPr>
          <w:rFonts w:ascii="Times New Roman" w:hAnsi="Times New Roman" w:cs="Times New Roman"/>
          <w:sz w:val="24"/>
          <w:szCs w:val="24"/>
          <w:lang w:eastAsia="en-ZA"/>
        </w:rPr>
        <w:t>, t</w:t>
      </w:r>
      <w:r w:rsidR="00EB23E5" w:rsidRPr="00F81105">
        <w:rPr>
          <w:rFonts w:ascii="Times New Roman" w:hAnsi="Times New Roman" w:cs="Times New Roman"/>
          <w:sz w:val="24"/>
          <w:szCs w:val="24"/>
          <w:lang w:eastAsia="en-ZA"/>
        </w:rPr>
        <w:t xml:space="preserve">here were </w:t>
      </w:r>
      <w:r w:rsidR="00970E2C" w:rsidRPr="00F81105">
        <w:rPr>
          <w:rFonts w:ascii="Times New Roman" w:hAnsi="Times New Roman" w:cs="Times New Roman"/>
          <w:sz w:val="24"/>
          <w:szCs w:val="24"/>
          <w:lang w:eastAsia="en-ZA"/>
        </w:rPr>
        <w:t>no significant differences</w:t>
      </w:r>
      <w:r w:rsidR="00EB23E5" w:rsidRPr="00F81105">
        <w:rPr>
          <w:rFonts w:ascii="Times New Roman" w:hAnsi="Times New Roman" w:cs="Times New Roman"/>
          <w:sz w:val="24"/>
          <w:szCs w:val="24"/>
          <w:lang w:eastAsia="en-ZA"/>
        </w:rPr>
        <w:t xml:space="preserve"> betwee</w:t>
      </w:r>
      <w:r w:rsidR="000E1E99" w:rsidRPr="00F81105">
        <w:rPr>
          <w:rFonts w:ascii="Times New Roman" w:hAnsi="Times New Roman" w:cs="Times New Roman"/>
          <w:sz w:val="24"/>
          <w:szCs w:val="24"/>
          <w:lang w:eastAsia="en-ZA"/>
        </w:rPr>
        <w:t xml:space="preserve">n respondents in both Bwengu and Lisasadzi EPAs </w:t>
      </w:r>
      <w:r w:rsidR="008660FF" w:rsidRPr="00F81105">
        <w:rPr>
          <w:rFonts w:ascii="Times New Roman" w:hAnsi="Times New Roman" w:cs="Times New Roman"/>
          <w:sz w:val="24"/>
          <w:szCs w:val="24"/>
          <w:lang w:eastAsia="en-ZA"/>
        </w:rPr>
        <w:t>(P</w:t>
      </w:r>
      <w:r w:rsidR="00347252" w:rsidRPr="00F81105">
        <w:rPr>
          <w:rFonts w:ascii="Times New Roman" w:hAnsi="Times New Roman" w:cs="Times New Roman"/>
          <w:sz w:val="24"/>
          <w:szCs w:val="24"/>
          <w:lang w:eastAsia="en-ZA"/>
        </w:rPr>
        <w:t>-0.</w:t>
      </w:r>
      <w:r w:rsidR="008660FF" w:rsidRPr="00F81105">
        <w:rPr>
          <w:rFonts w:ascii="Times New Roman" w:hAnsi="Times New Roman" w:cs="Times New Roman"/>
          <w:sz w:val="24"/>
          <w:szCs w:val="24"/>
          <w:lang w:eastAsia="en-ZA"/>
        </w:rPr>
        <w:t>192)</w:t>
      </w:r>
      <w:r w:rsidR="006B1FCF" w:rsidRPr="00F81105">
        <w:rPr>
          <w:rFonts w:ascii="Times New Roman" w:hAnsi="Times New Roman" w:cs="Times New Roman"/>
          <w:sz w:val="24"/>
          <w:szCs w:val="24"/>
          <w:lang w:eastAsia="en-ZA"/>
        </w:rPr>
        <w:t xml:space="preserve">. The majority (62% for Lisasadzi and 59% for Bwengu) of respondents only </w:t>
      </w:r>
      <w:r w:rsidR="00A837D3" w:rsidRPr="00F81105">
        <w:rPr>
          <w:rFonts w:ascii="Times New Roman" w:hAnsi="Times New Roman" w:cs="Times New Roman"/>
          <w:sz w:val="24"/>
          <w:szCs w:val="24"/>
          <w:lang w:eastAsia="en-ZA"/>
        </w:rPr>
        <w:t>managed to</w:t>
      </w:r>
      <w:r w:rsidR="006B1FCF" w:rsidRPr="00F81105">
        <w:rPr>
          <w:rFonts w:ascii="Times New Roman" w:hAnsi="Times New Roman" w:cs="Times New Roman"/>
          <w:sz w:val="24"/>
          <w:szCs w:val="24"/>
          <w:lang w:eastAsia="en-ZA"/>
        </w:rPr>
        <w:t xml:space="preserve"> attain primary </w:t>
      </w:r>
      <w:r w:rsidR="00B21EB3" w:rsidRPr="00F81105">
        <w:rPr>
          <w:rFonts w:ascii="Times New Roman" w:hAnsi="Times New Roman" w:cs="Times New Roman"/>
          <w:sz w:val="24"/>
          <w:szCs w:val="24"/>
          <w:lang w:eastAsia="en-ZA"/>
        </w:rPr>
        <w:t xml:space="preserve">school </w:t>
      </w:r>
      <w:r w:rsidR="006B1FCF" w:rsidRPr="00F81105">
        <w:rPr>
          <w:rFonts w:ascii="Times New Roman" w:hAnsi="Times New Roman" w:cs="Times New Roman"/>
          <w:sz w:val="24"/>
          <w:szCs w:val="24"/>
          <w:lang w:eastAsia="en-ZA"/>
        </w:rPr>
        <w:t>education</w:t>
      </w:r>
      <w:r w:rsidR="00B21EB3" w:rsidRPr="00F81105">
        <w:rPr>
          <w:rFonts w:ascii="Times New Roman" w:hAnsi="Times New Roman" w:cs="Times New Roman"/>
          <w:sz w:val="24"/>
          <w:szCs w:val="24"/>
          <w:lang w:eastAsia="en-ZA"/>
        </w:rPr>
        <w:t xml:space="preserve">. </w:t>
      </w:r>
      <w:r w:rsidR="00451A92" w:rsidRPr="00F81105">
        <w:rPr>
          <w:rFonts w:ascii="Times New Roman" w:hAnsi="Times New Roman" w:cs="Times New Roman"/>
          <w:sz w:val="24"/>
          <w:szCs w:val="24"/>
          <w:lang w:eastAsia="en-ZA"/>
        </w:rPr>
        <w:t>Splitting by gender, still, the majority of both men and women</w:t>
      </w:r>
      <w:r w:rsidR="0021058F" w:rsidRPr="00F81105">
        <w:rPr>
          <w:rFonts w:ascii="Times New Roman" w:hAnsi="Times New Roman" w:cs="Times New Roman"/>
          <w:sz w:val="24"/>
          <w:szCs w:val="24"/>
          <w:lang w:eastAsia="en-ZA"/>
        </w:rPr>
        <w:t xml:space="preserve"> in all EPAs</w:t>
      </w:r>
      <w:r w:rsidR="00451A92" w:rsidRPr="00F81105">
        <w:rPr>
          <w:rFonts w:ascii="Times New Roman" w:hAnsi="Times New Roman" w:cs="Times New Roman"/>
          <w:sz w:val="24"/>
          <w:szCs w:val="24"/>
          <w:lang w:eastAsia="en-ZA"/>
        </w:rPr>
        <w:t xml:space="preserve"> </w:t>
      </w:r>
      <w:r w:rsidR="0021058F" w:rsidRPr="00F81105">
        <w:rPr>
          <w:rFonts w:ascii="Times New Roman" w:hAnsi="Times New Roman" w:cs="Times New Roman"/>
          <w:sz w:val="24"/>
          <w:szCs w:val="24"/>
          <w:lang w:eastAsia="en-ZA"/>
        </w:rPr>
        <w:t>onl</w:t>
      </w:r>
      <w:r w:rsidR="00451A92" w:rsidRPr="00F81105">
        <w:rPr>
          <w:rFonts w:ascii="Times New Roman" w:hAnsi="Times New Roman" w:cs="Times New Roman"/>
          <w:sz w:val="24"/>
          <w:szCs w:val="24"/>
          <w:lang w:eastAsia="en-ZA"/>
        </w:rPr>
        <w:t xml:space="preserve">y managed to attain </w:t>
      </w:r>
      <w:r w:rsidR="000E0B0E" w:rsidRPr="00B90F83">
        <w:rPr>
          <w:rFonts w:ascii="Times New Roman" w:hAnsi="Times New Roman" w:cs="Times New Roman"/>
          <w:sz w:val="24"/>
          <w:szCs w:val="24"/>
          <w:lang w:eastAsia="en-ZA"/>
        </w:rPr>
        <w:t>primary</w:t>
      </w:r>
      <w:r w:rsidR="00451A92" w:rsidRPr="00F81105">
        <w:rPr>
          <w:rFonts w:ascii="Times New Roman" w:hAnsi="Times New Roman" w:cs="Times New Roman"/>
          <w:sz w:val="24"/>
          <w:szCs w:val="24"/>
          <w:lang w:eastAsia="en-ZA"/>
        </w:rPr>
        <w:t xml:space="preserve"> school level</w:t>
      </w:r>
      <w:r w:rsidR="00B2672F" w:rsidRPr="00F81105">
        <w:rPr>
          <w:rFonts w:ascii="Times New Roman" w:hAnsi="Times New Roman" w:cs="Times New Roman"/>
          <w:sz w:val="24"/>
          <w:szCs w:val="24"/>
          <w:lang w:eastAsia="en-ZA"/>
        </w:rPr>
        <w:t>. However</w:t>
      </w:r>
      <w:r w:rsidR="00CD519C">
        <w:rPr>
          <w:rFonts w:ascii="Times New Roman" w:hAnsi="Times New Roman" w:cs="Times New Roman"/>
          <w:sz w:val="24"/>
          <w:szCs w:val="24"/>
          <w:lang w:eastAsia="en-ZA"/>
        </w:rPr>
        <w:t>,</w:t>
      </w:r>
      <w:r w:rsidR="00B2672F" w:rsidRPr="00F81105">
        <w:rPr>
          <w:rFonts w:ascii="Times New Roman" w:hAnsi="Times New Roman" w:cs="Times New Roman"/>
          <w:sz w:val="24"/>
          <w:szCs w:val="24"/>
          <w:lang w:eastAsia="en-ZA"/>
        </w:rPr>
        <w:t xml:space="preserve"> more women (36.1%) than men (30,6%) reached secondary school level in Bwengu, while in Lisasadzi</w:t>
      </w:r>
      <w:r w:rsidR="00CD519C">
        <w:rPr>
          <w:rFonts w:ascii="Times New Roman" w:hAnsi="Times New Roman" w:cs="Times New Roman"/>
          <w:sz w:val="24"/>
          <w:szCs w:val="24"/>
          <w:lang w:eastAsia="en-ZA"/>
        </w:rPr>
        <w:t>,</w:t>
      </w:r>
      <w:r w:rsidR="00B2672F" w:rsidRPr="00F81105">
        <w:rPr>
          <w:rFonts w:ascii="Times New Roman" w:hAnsi="Times New Roman" w:cs="Times New Roman"/>
          <w:sz w:val="24"/>
          <w:szCs w:val="24"/>
          <w:lang w:eastAsia="en-ZA"/>
        </w:rPr>
        <w:t xml:space="preserve"> it was more men (32.5%) than </w:t>
      </w:r>
      <w:r w:rsidR="00D27706" w:rsidRPr="00F81105">
        <w:rPr>
          <w:rFonts w:ascii="Times New Roman" w:hAnsi="Times New Roman" w:cs="Times New Roman"/>
          <w:sz w:val="24"/>
          <w:szCs w:val="24"/>
          <w:lang w:eastAsia="en-ZA"/>
        </w:rPr>
        <w:t>women (</w:t>
      </w:r>
      <w:r w:rsidR="00B2672F" w:rsidRPr="00F81105">
        <w:rPr>
          <w:rFonts w:ascii="Times New Roman" w:hAnsi="Times New Roman" w:cs="Times New Roman"/>
          <w:sz w:val="24"/>
          <w:szCs w:val="24"/>
          <w:lang w:eastAsia="en-ZA"/>
        </w:rPr>
        <w:t xml:space="preserve">22.5 %) who reached secondary school level, </w:t>
      </w:r>
      <w:r w:rsidR="00F368BE" w:rsidRPr="00F81105">
        <w:rPr>
          <w:rFonts w:ascii="Times New Roman" w:hAnsi="Times New Roman" w:cs="Times New Roman"/>
          <w:sz w:val="24"/>
          <w:szCs w:val="24"/>
          <w:lang w:eastAsia="en-ZA"/>
        </w:rPr>
        <w:t>as shown in Figure 3</w:t>
      </w:r>
      <w:r w:rsidR="00850B69" w:rsidRPr="00F81105">
        <w:rPr>
          <w:rFonts w:ascii="Times New Roman" w:hAnsi="Times New Roman" w:cs="Times New Roman"/>
          <w:sz w:val="24"/>
          <w:szCs w:val="24"/>
          <w:lang w:eastAsia="en-ZA"/>
        </w:rPr>
        <w:t>.</w:t>
      </w:r>
    </w:p>
    <w:p w14:paraId="5ED33A8C"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356732C3" w14:textId="77777777" w:rsidR="00067771" w:rsidRDefault="00A67428" w:rsidP="00154804">
      <w:pPr>
        <w:pStyle w:val="Caption"/>
      </w:pPr>
      <w:bookmarkStart w:id="234" w:name="_Toc194146555"/>
      <w:r w:rsidRPr="00F81105">
        <w:rPr>
          <w:noProof/>
        </w:rPr>
        <w:drawing>
          <wp:inline distT="0" distB="0" distL="0" distR="0" wp14:anchorId="14BAB462" wp14:editId="1CBA2842">
            <wp:extent cx="6048375" cy="2979683"/>
            <wp:effectExtent l="0" t="0" r="9525" b="1143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3132680" w14:textId="00FCED41" w:rsidR="00067771" w:rsidRDefault="00067771" w:rsidP="00154804">
      <w:pPr>
        <w:pStyle w:val="Caption"/>
      </w:pPr>
      <w:bookmarkStart w:id="235" w:name="_Toc195617075"/>
      <w:r>
        <w:t xml:space="preserve">Figure </w:t>
      </w:r>
      <w:r w:rsidR="00364503">
        <w:fldChar w:fldCharType="begin"/>
      </w:r>
      <w:r w:rsidR="00364503">
        <w:instrText xml:space="preserve"> SEQ Figure \* ARABIC </w:instrText>
      </w:r>
      <w:r w:rsidR="00364503">
        <w:fldChar w:fldCharType="separate"/>
      </w:r>
      <w:r w:rsidR="00567B0B">
        <w:rPr>
          <w:noProof/>
        </w:rPr>
        <w:t>3</w:t>
      </w:r>
      <w:r w:rsidR="00364503">
        <w:rPr>
          <w:noProof/>
        </w:rPr>
        <w:fldChar w:fldCharType="end"/>
      </w:r>
      <w:r>
        <w:t>: Level of education attained for men and women in Bwengu and Lisasadzi</w:t>
      </w:r>
      <w:bookmarkEnd w:id="235"/>
    </w:p>
    <w:p w14:paraId="77F81DAF" w14:textId="5B54A14E" w:rsidR="00033A46" w:rsidRDefault="00A405BE" w:rsidP="00D00F2D">
      <w:pPr>
        <w:spacing w:after="0" w:line="360" w:lineRule="auto"/>
        <w:rPr>
          <w:rFonts w:ascii="Times New Roman" w:hAnsi="Times New Roman" w:cs="Times New Roman"/>
          <w:sz w:val="24"/>
          <w:szCs w:val="24"/>
          <w:lang w:eastAsia="en-ZA"/>
        </w:rPr>
      </w:pPr>
      <w:r w:rsidRPr="00F81105">
        <w:rPr>
          <w:rFonts w:cs="Times New Roman"/>
          <w:lang w:eastAsia="en-ZA"/>
        </w:rPr>
        <w:br w:type="textWrapping" w:clear="all"/>
      </w:r>
      <w:bookmarkEnd w:id="234"/>
      <w:r w:rsidR="00845047" w:rsidRPr="00F81105">
        <w:rPr>
          <w:rFonts w:ascii="Times New Roman" w:hAnsi="Times New Roman" w:cs="Times New Roman"/>
          <w:sz w:val="24"/>
          <w:szCs w:val="24"/>
          <w:lang w:eastAsia="en-ZA"/>
        </w:rPr>
        <w:t xml:space="preserve">The mean household size </w:t>
      </w:r>
      <w:r w:rsidR="00D04D43" w:rsidRPr="00F81105">
        <w:rPr>
          <w:rFonts w:ascii="Times New Roman" w:hAnsi="Times New Roman" w:cs="Times New Roman"/>
          <w:sz w:val="24"/>
          <w:szCs w:val="24"/>
          <w:lang w:eastAsia="en-ZA"/>
        </w:rPr>
        <w:t>in both sites was 5, with the smallest household compris</w:t>
      </w:r>
      <w:r w:rsidR="00E808C9" w:rsidRPr="00F81105">
        <w:rPr>
          <w:rFonts w:ascii="Times New Roman" w:hAnsi="Times New Roman" w:cs="Times New Roman"/>
          <w:sz w:val="24"/>
          <w:szCs w:val="24"/>
          <w:lang w:eastAsia="en-ZA"/>
        </w:rPr>
        <w:t>ing</w:t>
      </w:r>
      <w:r w:rsidR="00D04D43" w:rsidRPr="00F81105">
        <w:rPr>
          <w:rFonts w:ascii="Times New Roman" w:hAnsi="Times New Roman" w:cs="Times New Roman"/>
          <w:sz w:val="24"/>
          <w:szCs w:val="24"/>
          <w:lang w:eastAsia="en-ZA"/>
        </w:rPr>
        <w:t xml:space="preserve"> of 2 members and the largest </w:t>
      </w:r>
      <w:r w:rsidR="00E808C9" w:rsidRPr="00F81105">
        <w:rPr>
          <w:rFonts w:ascii="Times New Roman" w:hAnsi="Times New Roman" w:cs="Times New Roman"/>
          <w:sz w:val="24"/>
          <w:szCs w:val="24"/>
          <w:lang w:eastAsia="en-ZA"/>
        </w:rPr>
        <w:t>having</w:t>
      </w:r>
      <w:r w:rsidR="00D04D43" w:rsidRPr="00F81105">
        <w:rPr>
          <w:rFonts w:ascii="Times New Roman" w:hAnsi="Times New Roman" w:cs="Times New Roman"/>
          <w:sz w:val="24"/>
          <w:szCs w:val="24"/>
          <w:lang w:eastAsia="en-ZA"/>
        </w:rPr>
        <w:t xml:space="preserve"> 9 members. </w:t>
      </w:r>
    </w:p>
    <w:p w14:paraId="1D69D5BB" w14:textId="77777777" w:rsidR="004E5B0F" w:rsidRPr="00B90F83" w:rsidRDefault="004E5B0F" w:rsidP="00D00F2D">
      <w:pPr>
        <w:spacing w:after="0" w:line="360" w:lineRule="auto"/>
        <w:rPr>
          <w:rFonts w:ascii="Times New Roman" w:hAnsi="Times New Roman" w:cs="Times New Roman"/>
          <w:b/>
          <w:sz w:val="24"/>
          <w:szCs w:val="24"/>
          <w:lang w:eastAsia="en-ZA"/>
        </w:rPr>
      </w:pPr>
    </w:p>
    <w:p w14:paraId="7FAA833D" w14:textId="4F6D4D99" w:rsidR="0017107C" w:rsidRDefault="002371E4"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There w</w:t>
      </w:r>
      <w:r w:rsidR="00D04D43" w:rsidRPr="00F81105">
        <w:rPr>
          <w:rFonts w:ascii="Times New Roman" w:hAnsi="Times New Roman" w:cs="Times New Roman"/>
          <w:sz w:val="24"/>
          <w:szCs w:val="24"/>
          <w:lang w:eastAsia="en-ZA"/>
        </w:rPr>
        <w:t>ere</w:t>
      </w:r>
      <w:r w:rsidR="00A04C8E" w:rsidRPr="00F81105">
        <w:rPr>
          <w:rFonts w:ascii="Times New Roman" w:hAnsi="Times New Roman" w:cs="Times New Roman"/>
          <w:sz w:val="24"/>
          <w:szCs w:val="24"/>
          <w:lang w:eastAsia="en-ZA"/>
        </w:rPr>
        <w:t xml:space="preserve"> statisticall</w:t>
      </w:r>
      <w:r w:rsidR="002C075C" w:rsidRPr="00F81105">
        <w:rPr>
          <w:rFonts w:ascii="Times New Roman" w:hAnsi="Times New Roman" w:cs="Times New Roman"/>
          <w:sz w:val="24"/>
          <w:szCs w:val="24"/>
          <w:lang w:eastAsia="en-ZA"/>
        </w:rPr>
        <w:t>y significant differences</w:t>
      </w:r>
      <w:r w:rsidR="00D04D43" w:rsidRPr="00F81105">
        <w:rPr>
          <w:rFonts w:ascii="Times New Roman" w:hAnsi="Times New Roman" w:cs="Times New Roman"/>
          <w:sz w:val="24"/>
          <w:szCs w:val="24"/>
          <w:lang w:eastAsia="en-ZA"/>
        </w:rPr>
        <w:t xml:space="preserve"> </w:t>
      </w:r>
      <w:r w:rsidR="00F242CD" w:rsidRPr="00F81105">
        <w:rPr>
          <w:rFonts w:ascii="Times New Roman" w:hAnsi="Times New Roman" w:cs="Times New Roman"/>
          <w:sz w:val="24"/>
          <w:szCs w:val="24"/>
          <w:lang w:eastAsia="en-ZA"/>
        </w:rPr>
        <w:t>in</w:t>
      </w:r>
      <w:r w:rsidR="006350BA" w:rsidRPr="00B90F83">
        <w:rPr>
          <w:rFonts w:ascii="Times New Roman" w:hAnsi="Times New Roman" w:cs="Times New Roman"/>
          <w:sz w:val="24"/>
          <w:szCs w:val="24"/>
          <w:lang w:eastAsia="en-ZA"/>
        </w:rPr>
        <w:t xml:space="preserve"> </w:t>
      </w:r>
      <w:r w:rsidR="005F111E" w:rsidRPr="00F81105">
        <w:rPr>
          <w:rFonts w:ascii="Times New Roman" w:hAnsi="Times New Roman" w:cs="Times New Roman"/>
          <w:sz w:val="24"/>
          <w:szCs w:val="24"/>
          <w:lang w:eastAsia="en-ZA"/>
        </w:rPr>
        <w:t>household income reported</w:t>
      </w:r>
      <w:r w:rsidR="00D04D43" w:rsidRPr="00F81105">
        <w:rPr>
          <w:rFonts w:ascii="Times New Roman" w:hAnsi="Times New Roman" w:cs="Times New Roman"/>
          <w:sz w:val="24"/>
          <w:szCs w:val="24"/>
          <w:lang w:eastAsia="en-ZA"/>
        </w:rPr>
        <w:t xml:space="preserve"> between the couples</w:t>
      </w:r>
      <w:r w:rsidR="00ED4104" w:rsidRPr="00F81105">
        <w:rPr>
          <w:rFonts w:ascii="Times New Roman" w:hAnsi="Times New Roman" w:cs="Times New Roman"/>
          <w:sz w:val="24"/>
          <w:szCs w:val="24"/>
          <w:lang w:eastAsia="en-ZA"/>
        </w:rPr>
        <w:t xml:space="preserve"> in both EPAs</w:t>
      </w:r>
      <w:r w:rsidR="002C075C" w:rsidRPr="00F81105">
        <w:rPr>
          <w:rFonts w:ascii="Times New Roman" w:hAnsi="Times New Roman" w:cs="Times New Roman"/>
          <w:sz w:val="24"/>
          <w:szCs w:val="24"/>
          <w:lang w:eastAsia="en-ZA"/>
        </w:rPr>
        <w:t xml:space="preserve"> (P 0.006 for monthly income and P &lt; 0.001 or annual income)</w:t>
      </w:r>
      <w:r w:rsidR="00D04D43" w:rsidRPr="00F81105">
        <w:rPr>
          <w:rFonts w:ascii="Times New Roman" w:hAnsi="Times New Roman" w:cs="Times New Roman"/>
          <w:sz w:val="24"/>
          <w:szCs w:val="24"/>
          <w:lang w:eastAsia="en-ZA"/>
        </w:rPr>
        <w:t>.</w:t>
      </w:r>
      <w:r w:rsidR="00ED4104" w:rsidRPr="00F81105">
        <w:rPr>
          <w:rFonts w:ascii="Times New Roman" w:hAnsi="Times New Roman" w:cs="Times New Roman"/>
          <w:sz w:val="24"/>
          <w:szCs w:val="24"/>
          <w:lang w:eastAsia="en-ZA"/>
        </w:rPr>
        <w:t xml:space="preserve"> </w:t>
      </w:r>
      <w:r w:rsidR="00D04D43" w:rsidRPr="00F81105">
        <w:rPr>
          <w:rFonts w:ascii="Times New Roman" w:hAnsi="Times New Roman" w:cs="Times New Roman"/>
          <w:sz w:val="24"/>
          <w:szCs w:val="24"/>
          <w:lang w:eastAsia="en-ZA"/>
        </w:rPr>
        <w:t xml:space="preserve"> </w:t>
      </w:r>
      <w:r w:rsidRPr="00F81105">
        <w:rPr>
          <w:rFonts w:ascii="Times New Roman" w:hAnsi="Times New Roman" w:cs="Times New Roman"/>
          <w:sz w:val="24"/>
          <w:szCs w:val="24"/>
          <w:lang w:eastAsia="en-ZA"/>
        </w:rPr>
        <w:t xml:space="preserve">For </w:t>
      </w:r>
      <w:r w:rsidR="002C075C" w:rsidRPr="00F81105">
        <w:rPr>
          <w:rFonts w:ascii="Times New Roman" w:hAnsi="Times New Roman" w:cs="Times New Roman"/>
          <w:sz w:val="24"/>
          <w:szCs w:val="24"/>
          <w:lang w:eastAsia="en-ZA"/>
        </w:rPr>
        <w:t>instance,</w:t>
      </w:r>
      <w:r w:rsidR="00262101" w:rsidRPr="00F81105">
        <w:rPr>
          <w:rFonts w:ascii="Times New Roman" w:hAnsi="Times New Roman" w:cs="Times New Roman"/>
          <w:sz w:val="24"/>
          <w:szCs w:val="24"/>
          <w:lang w:eastAsia="en-ZA"/>
        </w:rPr>
        <w:t xml:space="preserve"> in both</w:t>
      </w:r>
      <w:r w:rsidR="005F111E" w:rsidRPr="00F81105">
        <w:rPr>
          <w:rFonts w:ascii="Times New Roman" w:hAnsi="Times New Roman" w:cs="Times New Roman"/>
          <w:sz w:val="24"/>
          <w:szCs w:val="24"/>
          <w:lang w:eastAsia="en-ZA"/>
        </w:rPr>
        <w:t xml:space="preserve"> EPAs</w:t>
      </w:r>
      <w:r w:rsidR="004D72AA" w:rsidRPr="00F81105">
        <w:rPr>
          <w:rFonts w:ascii="Times New Roman" w:hAnsi="Times New Roman" w:cs="Times New Roman"/>
          <w:sz w:val="24"/>
          <w:szCs w:val="24"/>
          <w:lang w:eastAsia="en-ZA"/>
        </w:rPr>
        <w:t>, women reported an average monthly income of K19,448 and a mean annual income of K354,232, while their male counterparts reported a mean monthly income of K31,224 and a mean annual income of K820,698</w:t>
      </w:r>
      <w:r w:rsidR="00D94778" w:rsidRPr="00F81105">
        <w:rPr>
          <w:rFonts w:ascii="Times New Roman" w:hAnsi="Times New Roman" w:cs="Times New Roman"/>
          <w:sz w:val="24"/>
          <w:szCs w:val="24"/>
          <w:lang w:eastAsia="en-ZA"/>
        </w:rPr>
        <w:t xml:space="preserve">. </w:t>
      </w:r>
    </w:p>
    <w:p w14:paraId="5E65F8A6" w14:textId="77777777" w:rsidR="00856181" w:rsidRDefault="00856181" w:rsidP="00D00F2D">
      <w:pPr>
        <w:spacing w:after="0" w:line="360" w:lineRule="auto"/>
        <w:jc w:val="both"/>
        <w:rPr>
          <w:rFonts w:ascii="Times New Roman" w:hAnsi="Times New Roman" w:cs="Times New Roman"/>
          <w:sz w:val="24"/>
          <w:szCs w:val="24"/>
          <w:lang w:eastAsia="en-ZA"/>
        </w:rPr>
      </w:pPr>
    </w:p>
    <w:p w14:paraId="6EEC2609" w14:textId="207621D9" w:rsidR="00AD0A9B" w:rsidRPr="00F81105" w:rsidRDefault="00D50389" w:rsidP="00154804">
      <w:pPr>
        <w:pStyle w:val="Caption"/>
      </w:pPr>
      <w:bookmarkStart w:id="236" w:name="_Toc195617031"/>
      <w:r w:rsidRPr="00B90F83">
        <w:lastRenderedPageBreak/>
        <w:t xml:space="preserve">Table </w:t>
      </w:r>
      <w:r w:rsidR="00364503">
        <w:fldChar w:fldCharType="begin"/>
      </w:r>
      <w:r w:rsidR="00364503">
        <w:instrText xml:space="preserve"> SEQ Table \* ARABIC </w:instrText>
      </w:r>
      <w:r w:rsidR="00364503">
        <w:fldChar w:fldCharType="separate"/>
      </w:r>
      <w:r w:rsidR="00567B0B">
        <w:rPr>
          <w:noProof/>
        </w:rPr>
        <w:t>6</w:t>
      </w:r>
      <w:r w:rsidR="00364503">
        <w:rPr>
          <w:noProof/>
        </w:rPr>
        <w:fldChar w:fldCharType="end"/>
      </w:r>
      <w:r w:rsidR="00AD0A9B" w:rsidRPr="00F81105">
        <w:t xml:space="preserve">: </w:t>
      </w:r>
      <w:r w:rsidR="00C06589" w:rsidRPr="00F81105">
        <w:t>A combined m</w:t>
      </w:r>
      <w:r w:rsidR="00AD0A9B" w:rsidRPr="00F81105">
        <w:t>onthly and annual household income according to husbands and wives</w:t>
      </w:r>
      <w:r w:rsidR="00A36719" w:rsidRPr="00F81105">
        <w:t xml:space="preserve"> in both Lisasadzi and Bwengu EPAs</w:t>
      </w:r>
      <w:r w:rsidR="00913FBC" w:rsidRPr="00F81105">
        <w:t xml:space="preserve"> in </w:t>
      </w:r>
      <w:r w:rsidR="00A25D09" w:rsidRPr="00F81105">
        <w:t xml:space="preserve">Malawi </w:t>
      </w:r>
      <w:r w:rsidR="00913FBC" w:rsidRPr="00F81105">
        <w:t>Kwacha</w:t>
      </w:r>
      <w:r w:rsidR="00C06589" w:rsidRPr="00F81105">
        <w:t>.</w:t>
      </w:r>
      <w:bookmarkEnd w:id="236"/>
    </w:p>
    <w:tbl>
      <w:tblPr>
        <w:tblW w:w="9640" w:type="dxa"/>
        <w:tblInd w:w="-142" w:type="dxa"/>
        <w:tblLook w:val="04A0" w:firstRow="1" w:lastRow="0" w:firstColumn="1" w:lastColumn="0" w:noHBand="0" w:noVBand="1"/>
      </w:tblPr>
      <w:tblGrid>
        <w:gridCol w:w="3261"/>
        <w:gridCol w:w="709"/>
        <w:gridCol w:w="1270"/>
        <w:gridCol w:w="1283"/>
        <w:gridCol w:w="1275"/>
        <w:gridCol w:w="1842"/>
      </w:tblGrid>
      <w:tr w:rsidR="00AD0A9B" w:rsidRPr="00B90F83" w14:paraId="75AB857E" w14:textId="77777777" w:rsidTr="00437153">
        <w:trPr>
          <w:cantSplit/>
          <w:trHeight w:val="315"/>
        </w:trPr>
        <w:tc>
          <w:tcPr>
            <w:tcW w:w="3261" w:type="dxa"/>
            <w:tcBorders>
              <w:top w:val="single" w:sz="4" w:space="0" w:color="auto"/>
              <w:left w:val="nil"/>
              <w:bottom w:val="single" w:sz="4" w:space="0" w:color="auto"/>
              <w:right w:val="nil"/>
            </w:tcBorders>
            <w:shd w:val="clear" w:color="000000" w:fill="FFFFFF"/>
            <w:vAlign w:val="center"/>
            <w:hideMark/>
          </w:tcPr>
          <w:p w14:paraId="747C1603" w14:textId="222634B2" w:rsidR="00AD0A9B" w:rsidRPr="00F81105" w:rsidRDefault="009E130F"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R</w:t>
            </w:r>
            <w:r w:rsidR="00AD0A9B" w:rsidRPr="00F81105">
              <w:rPr>
                <w:rFonts w:ascii="Times New Roman" w:eastAsia="Times New Roman" w:hAnsi="Times New Roman" w:cs="Times New Roman"/>
                <w:b/>
                <w:bCs/>
                <w:sz w:val="24"/>
                <w:szCs w:val="24"/>
                <w:lang w:eastAsia="en-ZA"/>
              </w:rPr>
              <w:t>eported by Wives</w:t>
            </w:r>
          </w:p>
        </w:tc>
        <w:tc>
          <w:tcPr>
            <w:tcW w:w="709" w:type="dxa"/>
            <w:tcBorders>
              <w:top w:val="single" w:sz="4" w:space="0" w:color="auto"/>
              <w:left w:val="nil"/>
              <w:bottom w:val="single" w:sz="4" w:space="0" w:color="auto"/>
              <w:right w:val="nil"/>
            </w:tcBorders>
            <w:shd w:val="clear" w:color="000000" w:fill="FFFFFF"/>
            <w:vAlign w:val="center"/>
            <w:hideMark/>
          </w:tcPr>
          <w:p w14:paraId="576573D7" w14:textId="77777777" w:rsidR="00AD0A9B" w:rsidRPr="00F81105" w:rsidRDefault="00AD0A9B" w:rsidP="00D00F2D">
            <w:pPr>
              <w:spacing w:after="0" w:line="360" w:lineRule="auto"/>
              <w:jc w:val="center"/>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 xml:space="preserve">    N</w:t>
            </w:r>
          </w:p>
        </w:tc>
        <w:tc>
          <w:tcPr>
            <w:tcW w:w="1270" w:type="dxa"/>
            <w:tcBorders>
              <w:top w:val="single" w:sz="4" w:space="0" w:color="auto"/>
              <w:left w:val="nil"/>
              <w:bottom w:val="single" w:sz="4" w:space="0" w:color="auto"/>
              <w:right w:val="nil"/>
            </w:tcBorders>
            <w:shd w:val="clear" w:color="000000" w:fill="FFFFFF"/>
            <w:vAlign w:val="center"/>
            <w:hideMark/>
          </w:tcPr>
          <w:p w14:paraId="6A19D798" w14:textId="77777777" w:rsidR="00AD0A9B" w:rsidRPr="00F81105" w:rsidRDefault="00AD0A9B" w:rsidP="00D00F2D">
            <w:pPr>
              <w:spacing w:after="0" w:line="360" w:lineRule="auto"/>
              <w:jc w:val="center"/>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Minimum</w:t>
            </w:r>
          </w:p>
        </w:tc>
        <w:tc>
          <w:tcPr>
            <w:tcW w:w="1283" w:type="dxa"/>
            <w:tcBorders>
              <w:top w:val="single" w:sz="4" w:space="0" w:color="auto"/>
              <w:left w:val="nil"/>
              <w:bottom w:val="single" w:sz="4" w:space="0" w:color="auto"/>
              <w:right w:val="nil"/>
            </w:tcBorders>
            <w:shd w:val="clear" w:color="000000" w:fill="FFFFFF"/>
            <w:vAlign w:val="center"/>
            <w:hideMark/>
          </w:tcPr>
          <w:p w14:paraId="7C70CFE9" w14:textId="77777777" w:rsidR="00AD0A9B" w:rsidRPr="00F81105" w:rsidRDefault="00AD0A9B" w:rsidP="00D00F2D">
            <w:pPr>
              <w:spacing w:after="0" w:line="360" w:lineRule="auto"/>
              <w:jc w:val="center"/>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Maximum</w:t>
            </w:r>
          </w:p>
        </w:tc>
        <w:tc>
          <w:tcPr>
            <w:tcW w:w="1275" w:type="dxa"/>
            <w:tcBorders>
              <w:top w:val="single" w:sz="4" w:space="0" w:color="auto"/>
              <w:left w:val="nil"/>
              <w:bottom w:val="single" w:sz="4" w:space="0" w:color="auto"/>
              <w:right w:val="nil"/>
            </w:tcBorders>
            <w:shd w:val="clear" w:color="000000" w:fill="FFFFFF"/>
            <w:vAlign w:val="center"/>
            <w:hideMark/>
          </w:tcPr>
          <w:p w14:paraId="0EE51ADA" w14:textId="77777777" w:rsidR="00AD0A9B" w:rsidRPr="00F81105" w:rsidRDefault="00AD0A9B" w:rsidP="00D00F2D">
            <w:pPr>
              <w:spacing w:after="0" w:line="360" w:lineRule="auto"/>
              <w:jc w:val="center"/>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Mean</w:t>
            </w:r>
          </w:p>
        </w:tc>
        <w:tc>
          <w:tcPr>
            <w:tcW w:w="1842" w:type="dxa"/>
            <w:tcBorders>
              <w:top w:val="single" w:sz="4" w:space="0" w:color="auto"/>
              <w:left w:val="nil"/>
              <w:bottom w:val="single" w:sz="4" w:space="0" w:color="auto"/>
              <w:right w:val="nil"/>
            </w:tcBorders>
            <w:shd w:val="clear" w:color="000000" w:fill="FFFFFF"/>
            <w:vAlign w:val="center"/>
            <w:hideMark/>
          </w:tcPr>
          <w:p w14:paraId="0643E4C1" w14:textId="77777777" w:rsidR="00AD0A9B" w:rsidRPr="00F81105" w:rsidRDefault="00AD0A9B" w:rsidP="00D00F2D">
            <w:pPr>
              <w:spacing w:after="0" w:line="360" w:lineRule="auto"/>
              <w:jc w:val="center"/>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Std. Deviation</w:t>
            </w:r>
          </w:p>
        </w:tc>
      </w:tr>
      <w:tr w:rsidR="00AD0A9B" w:rsidRPr="00B90F83" w14:paraId="43A76D9E" w14:textId="77777777" w:rsidTr="00437153">
        <w:trPr>
          <w:cantSplit/>
          <w:trHeight w:val="570"/>
        </w:trPr>
        <w:tc>
          <w:tcPr>
            <w:tcW w:w="3261" w:type="dxa"/>
            <w:tcBorders>
              <w:top w:val="nil"/>
              <w:left w:val="nil"/>
              <w:bottom w:val="nil"/>
              <w:right w:val="nil"/>
            </w:tcBorders>
            <w:shd w:val="clear" w:color="000000" w:fill="E0E0E0"/>
            <w:vAlign w:val="center"/>
            <w:hideMark/>
          </w:tcPr>
          <w:p w14:paraId="502D3A9E" w14:textId="77777777" w:rsidR="00AD0A9B" w:rsidRPr="00F81105" w:rsidRDefault="00AD0A9B"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Monthly Income</w:t>
            </w:r>
          </w:p>
        </w:tc>
        <w:tc>
          <w:tcPr>
            <w:tcW w:w="709" w:type="dxa"/>
            <w:tcBorders>
              <w:top w:val="nil"/>
              <w:left w:val="nil"/>
              <w:bottom w:val="nil"/>
              <w:right w:val="nil"/>
            </w:tcBorders>
            <w:shd w:val="clear" w:color="000000" w:fill="FFFFFF"/>
            <w:vAlign w:val="center"/>
            <w:hideMark/>
          </w:tcPr>
          <w:p w14:paraId="722EA560" w14:textId="77777777"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116</w:t>
            </w:r>
          </w:p>
        </w:tc>
        <w:tc>
          <w:tcPr>
            <w:tcW w:w="1270" w:type="dxa"/>
            <w:tcBorders>
              <w:top w:val="nil"/>
              <w:left w:val="nil"/>
              <w:bottom w:val="nil"/>
              <w:right w:val="nil"/>
            </w:tcBorders>
            <w:shd w:val="clear" w:color="000000" w:fill="FFFFFF"/>
            <w:vAlign w:val="center"/>
            <w:hideMark/>
          </w:tcPr>
          <w:p w14:paraId="028B35E3" w14:textId="77777777"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283" w:type="dxa"/>
            <w:tcBorders>
              <w:top w:val="nil"/>
              <w:left w:val="nil"/>
              <w:bottom w:val="nil"/>
              <w:right w:val="nil"/>
            </w:tcBorders>
            <w:shd w:val="clear" w:color="000000" w:fill="FFFFFF"/>
            <w:vAlign w:val="center"/>
            <w:hideMark/>
          </w:tcPr>
          <w:p w14:paraId="319EE90F" w14:textId="18BFE525"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200</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000</w:t>
            </w:r>
          </w:p>
        </w:tc>
        <w:tc>
          <w:tcPr>
            <w:tcW w:w="1275" w:type="dxa"/>
            <w:tcBorders>
              <w:top w:val="nil"/>
              <w:left w:val="nil"/>
              <w:bottom w:val="nil"/>
              <w:right w:val="nil"/>
            </w:tcBorders>
            <w:shd w:val="clear" w:color="000000" w:fill="FFFFFF"/>
            <w:vAlign w:val="center"/>
            <w:hideMark/>
          </w:tcPr>
          <w:p w14:paraId="385FA2A5" w14:textId="00EF63AB"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19</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448</w:t>
            </w:r>
          </w:p>
        </w:tc>
        <w:tc>
          <w:tcPr>
            <w:tcW w:w="1842" w:type="dxa"/>
            <w:tcBorders>
              <w:top w:val="nil"/>
              <w:left w:val="nil"/>
              <w:bottom w:val="nil"/>
              <w:right w:val="nil"/>
            </w:tcBorders>
            <w:shd w:val="clear" w:color="000000" w:fill="FFFFFF"/>
            <w:vAlign w:val="center"/>
            <w:hideMark/>
          </w:tcPr>
          <w:p w14:paraId="47EF5547" w14:textId="4CC6C26D"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29</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137</w:t>
            </w:r>
          </w:p>
        </w:tc>
      </w:tr>
      <w:tr w:rsidR="00AD0A9B" w:rsidRPr="00B90F83" w14:paraId="741E0763" w14:textId="77777777" w:rsidTr="00437153">
        <w:trPr>
          <w:cantSplit/>
          <w:trHeight w:val="615"/>
        </w:trPr>
        <w:tc>
          <w:tcPr>
            <w:tcW w:w="3261" w:type="dxa"/>
            <w:tcBorders>
              <w:top w:val="nil"/>
              <w:left w:val="nil"/>
              <w:bottom w:val="single" w:sz="4" w:space="0" w:color="auto"/>
              <w:right w:val="nil"/>
            </w:tcBorders>
            <w:shd w:val="clear" w:color="000000" w:fill="E0E0E0"/>
            <w:vAlign w:val="center"/>
            <w:hideMark/>
          </w:tcPr>
          <w:p w14:paraId="092524A9" w14:textId="77777777" w:rsidR="00AD0A9B" w:rsidRPr="00F81105" w:rsidRDefault="00AD0A9B"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Annual Income</w:t>
            </w:r>
          </w:p>
        </w:tc>
        <w:tc>
          <w:tcPr>
            <w:tcW w:w="709" w:type="dxa"/>
            <w:tcBorders>
              <w:top w:val="nil"/>
              <w:left w:val="nil"/>
              <w:bottom w:val="single" w:sz="4" w:space="0" w:color="auto"/>
              <w:right w:val="nil"/>
            </w:tcBorders>
            <w:shd w:val="clear" w:color="000000" w:fill="FFFFFF"/>
            <w:vAlign w:val="center"/>
            <w:hideMark/>
          </w:tcPr>
          <w:p w14:paraId="70FC2E33" w14:textId="77777777"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116</w:t>
            </w:r>
          </w:p>
        </w:tc>
        <w:tc>
          <w:tcPr>
            <w:tcW w:w="1270" w:type="dxa"/>
            <w:tcBorders>
              <w:top w:val="nil"/>
              <w:left w:val="nil"/>
              <w:bottom w:val="single" w:sz="4" w:space="0" w:color="auto"/>
              <w:right w:val="nil"/>
            </w:tcBorders>
            <w:shd w:val="clear" w:color="000000" w:fill="FFFFFF"/>
            <w:vAlign w:val="center"/>
            <w:hideMark/>
          </w:tcPr>
          <w:p w14:paraId="15854D52" w14:textId="6CD91716"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30</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000</w:t>
            </w:r>
          </w:p>
        </w:tc>
        <w:tc>
          <w:tcPr>
            <w:tcW w:w="1283" w:type="dxa"/>
            <w:tcBorders>
              <w:top w:val="nil"/>
              <w:left w:val="nil"/>
              <w:bottom w:val="single" w:sz="4" w:space="0" w:color="auto"/>
              <w:right w:val="nil"/>
            </w:tcBorders>
            <w:shd w:val="clear" w:color="000000" w:fill="FFFFFF"/>
            <w:vAlign w:val="center"/>
            <w:hideMark/>
          </w:tcPr>
          <w:p w14:paraId="35F400C1" w14:textId="2349EC64"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600</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000</w:t>
            </w:r>
          </w:p>
        </w:tc>
        <w:tc>
          <w:tcPr>
            <w:tcW w:w="1275" w:type="dxa"/>
            <w:tcBorders>
              <w:top w:val="nil"/>
              <w:left w:val="nil"/>
              <w:bottom w:val="single" w:sz="4" w:space="0" w:color="auto"/>
              <w:right w:val="nil"/>
            </w:tcBorders>
            <w:shd w:val="clear" w:color="000000" w:fill="FFFFFF"/>
            <w:vAlign w:val="center"/>
            <w:hideMark/>
          </w:tcPr>
          <w:p w14:paraId="6CCDCE44" w14:textId="50E197E4"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354</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233</w:t>
            </w:r>
          </w:p>
        </w:tc>
        <w:tc>
          <w:tcPr>
            <w:tcW w:w="1842" w:type="dxa"/>
            <w:tcBorders>
              <w:top w:val="nil"/>
              <w:left w:val="nil"/>
              <w:bottom w:val="single" w:sz="4" w:space="0" w:color="auto"/>
              <w:right w:val="nil"/>
            </w:tcBorders>
            <w:shd w:val="clear" w:color="000000" w:fill="FFFFFF"/>
            <w:vAlign w:val="center"/>
            <w:hideMark/>
          </w:tcPr>
          <w:p w14:paraId="2E6F04F5" w14:textId="6399828E"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377</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879</w:t>
            </w:r>
          </w:p>
        </w:tc>
      </w:tr>
    </w:tbl>
    <w:p w14:paraId="3F0E5FBE" w14:textId="2EC05E71" w:rsidR="00AD0A9B" w:rsidRPr="00F81105" w:rsidRDefault="009E130F" w:rsidP="00D00F2D">
      <w:pPr>
        <w:autoSpaceDE w:val="0"/>
        <w:autoSpaceDN w:val="0"/>
        <w:adjustRightInd w:val="0"/>
        <w:spacing w:after="0" w:line="360" w:lineRule="auto"/>
        <w:rPr>
          <w:rFonts w:ascii="Times New Roman" w:eastAsia="Calibri" w:hAnsi="Times New Roman" w:cs="Times New Roman"/>
          <w:b/>
          <w:sz w:val="24"/>
          <w:szCs w:val="24"/>
          <w:lang w:eastAsia="en-ZA"/>
        </w:rPr>
      </w:pPr>
      <w:r w:rsidRPr="00F81105">
        <w:rPr>
          <w:rFonts w:ascii="Times New Roman" w:eastAsia="Calibri" w:hAnsi="Times New Roman" w:cs="Times New Roman"/>
          <w:b/>
          <w:sz w:val="24"/>
          <w:szCs w:val="24"/>
          <w:lang w:eastAsia="en-ZA"/>
        </w:rPr>
        <w:t>R</w:t>
      </w:r>
      <w:r w:rsidR="00AD0A9B" w:rsidRPr="00F81105">
        <w:rPr>
          <w:rFonts w:ascii="Times New Roman" w:eastAsia="Calibri" w:hAnsi="Times New Roman" w:cs="Times New Roman"/>
          <w:b/>
          <w:sz w:val="24"/>
          <w:szCs w:val="24"/>
          <w:lang w:eastAsia="en-ZA"/>
        </w:rPr>
        <w:t>eported by Husbands</w:t>
      </w:r>
    </w:p>
    <w:tbl>
      <w:tblPr>
        <w:tblW w:w="9781" w:type="dxa"/>
        <w:tblInd w:w="-142" w:type="dxa"/>
        <w:tblLook w:val="04A0" w:firstRow="1" w:lastRow="0" w:firstColumn="1" w:lastColumn="0" w:noHBand="0" w:noVBand="1"/>
      </w:tblPr>
      <w:tblGrid>
        <w:gridCol w:w="3261"/>
        <w:gridCol w:w="709"/>
        <w:gridCol w:w="1275"/>
        <w:gridCol w:w="1276"/>
        <w:gridCol w:w="1276"/>
        <w:gridCol w:w="1984"/>
      </w:tblGrid>
      <w:tr w:rsidR="00AD0A9B" w:rsidRPr="00B90F83" w14:paraId="5C709565" w14:textId="77777777" w:rsidTr="00437153">
        <w:trPr>
          <w:cantSplit/>
          <w:trHeight w:val="585"/>
        </w:trPr>
        <w:tc>
          <w:tcPr>
            <w:tcW w:w="3261" w:type="dxa"/>
            <w:tcBorders>
              <w:top w:val="nil"/>
              <w:left w:val="nil"/>
              <w:bottom w:val="nil"/>
              <w:right w:val="nil"/>
            </w:tcBorders>
            <w:shd w:val="clear" w:color="000000" w:fill="E0E0E0"/>
            <w:vAlign w:val="center"/>
            <w:hideMark/>
          </w:tcPr>
          <w:p w14:paraId="257BE2C1" w14:textId="77777777" w:rsidR="00AD0A9B" w:rsidRPr="00F81105" w:rsidRDefault="00AD0A9B"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Monthly Income</w:t>
            </w:r>
          </w:p>
        </w:tc>
        <w:tc>
          <w:tcPr>
            <w:tcW w:w="709" w:type="dxa"/>
            <w:tcBorders>
              <w:top w:val="nil"/>
              <w:left w:val="nil"/>
              <w:bottom w:val="nil"/>
              <w:right w:val="nil"/>
            </w:tcBorders>
            <w:shd w:val="clear" w:color="000000" w:fill="FFFFFF"/>
            <w:vAlign w:val="center"/>
            <w:hideMark/>
          </w:tcPr>
          <w:p w14:paraId="1CB6BAB7" w14:textId="77777777"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116</w:t>
            </w:r>
          </w:p>
        </w:tc>
        <w:tc>
          <w:tcPr>
            <w:tcW w:w="1275" w:type="dxa"/>
            <w:tcBorders>
              <w:top w:val="nil"/>
              <w:left w:val="nil"/>
              <w:bottom w:val="nil"/>
              <w:right w:val="nil"/>
            </w:tcBorders>
            <w:shd w:val="clear" w:color="000000" w:fill="FFFFFF"/>
            <w:vAlign w:val="center"/>
            <w:hideMark/>
          </w:tcPr>
          <w:p w14:paraId="2925C597" w14:textId="77777777"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2000</w:t>
            </w:r>
          </w:p>
        </w:tc>
        <w:tc>
          <w:tcPr>
            <w:tcW w:w="1276" w:type="dxa"/>
            <w:tcBorders>
              <w:top w:val="nil"/>
              <w:left w:val="nil"/>
              <w:bottom w:val="nil"/>
              <w:right w:val="nil"/>
            </w:tcBorders>
            <w:shd w:val="clear" w:color="000000" w:fill="FFFFFF"/>
            <w:vAlign w:val="center"/>
            <w:hideMark/>
          </w:tcPr>
          <w:p w14:paraId="2919F3CB" w14:textId="481934E2"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250</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000</w:t>
            </w:r>
          </w:p>
        </w:tc>
        <w:tc>
          <w:tcPr>
            <w:tcW w:w="1276" w:type="dxa"/>
            <w:tcBorders>
              <w:top w:val="nil"/>
              <w:left w:val="nil"/>
              <w:bottom w:val="nil"/>
              <w:right w:val="nil"/>
            </w:tcBorders>
            <w:shd w:val="clear" w:color="000000" w:fill="FFFFFF"/>
            <w:vAlign w:val="center"/>
            <w:hideMark/>
          </w:tcPr>
          <w:p w14:paraId="63AA8697" w14:textId="0040C06F"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31</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224</w:t>
            </w:r>
          </w:p>
        </w:tc>
        <w:tc>
          <w:tcPr>
            <w:tcW w:w="1984" w:type="dxa"/>
            <w:tcBorders>
              <w:top w:val="nil"/>
              <w:left w:val="nil"/>
              <w:bottom w:val="nil"/>
              <w:right w:val="nil"/>
            </w:tcBorders>
            <w:shd w:val="clear" w:color="000000" w:fill="FFFFFF"/>
            <w:vAlign w:val="center"/>
            <w:hideMark/>
          </w:tcPr>
          <w:p w14:paraId="1FFA3283" w14:textId="41730E1D"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35</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709</w:t>
            </w:r>
          </w:p>
        </w:tc>
      </w:tr>
      <w:tr w:rsidR="00AD0A9B" w:rsidRPr="00B90F83" w14:paraId="4EB8C44A" w14:textId="77777777" w:rsidTr="00437153">
        <w:trPr>
          <w:cantSplit/>
          <w:trHeight w:val="600"/>
        </w:trPr>
        <w:tc>
          <w:tcPr>
            <w:tcW w:w="3261" w:type="dxa"/>
            <w:tcBorders>
              <w:top w:val="nil"/>
              <w:left w:val="nil"/>
              <w:bottom w:val="single" w:sz="4" w:space="0" w:color="auto"/>
              <w:right w:val="nil"/>
            </w:tcBorders>
            <w:shd w:val="clear" w:color="000000" w:fill="E0E0E0"/>
            <w:vAlign w:val="center"/>
            <w:hideMark/>
          </w:tcPr>
          <w:p w14:paraId="66201A4E" w14:textId="77777777" w:rsidR="00AD0A9B" w:rsidRPr="00F81105" w:rsidRDefault="00AD0A9B"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Annual Income</w:t>
            </w:r>
          </w:p>
        </w:tc>
        <w:tc>
          <w:tcPr>
            <w:tcW w:w="709" w:type="dxa"/>
            <w:tcBorders>
              <w:top w:val="nil"/>
              <w:left w:val="nil"/>
              <w:bottom w:val="single" w:sz="4" w:space="0" w:color="auto"/>
              <w:right w:val="nil"/>
            </w:tcBorders>
            <w:shd w:val="clear" w:color="000000" w:fill="FFFFFF"/>
            <w:vAlign w:val="center"/>
            <w:hideMark/>
          </w:tcPr>
          <w:p w14:paraId="789E21A3" w14:textId="77777777"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116</w:t>
            </w:r>
          </w:p>
        </w:tc>
        <w:tc>
          <w:tcPr>
            <w:tcW w:w="1275" w:type="dxa"/>
            <w:tcBorders>
              <w:top w:val="nil"/>
              <w:left w:val="nil"/>
              <w:bottom w:val="single" w:sz="4" w:space="0" w:color="auto"/>
              <w:right w:val="nil"/>
            </w:tcBorders>
            <w:shd w:val="clear" w:color="000000" w:fill="FFFFFF"/>
            <w:vAlign w:val="center"/>
            <w:hideMark/>
          </w:tcPr>
          <w:p w14:paraId="657D5B5B" w14:textId="68903B90"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20</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000</w:t>
            </w:r>
          </w:p>
        </w:tc>
        <w:tc>
          <w:tcPr>
            <w:tcW w:w="1276" w:type="dxa"/>
            <w:tcBorders>
              <w:top w:val="nil"/>
              <w:left w:val="nil"/>
              <w:bottom w:val="single" w:sz="4" w:space="0" w:color="auto"/>
              <w:right w:val="nil"/>
            </w:tcBorders>
            <w:shd w:val="clear" w:color="000000" w:fill="FFFFFF"/>
            <w:vAlign w:val="center"/>
            <w:hideMark/>
          </w:tcPr>
          <w:p w14:paraId="152696B1" w14:textId="559BDAFA"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300</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000</w:t>
            </w:r>
          </w:p>
        </w:tc>
        <w:tc>
          <w:tcPr>
            <w:tcW w:w="1276" w:type="dxa"/>
            <w:tcBorders>
              <w:top w:val="nil"/>
              <w:left w:val="nil"/>
              <w:bottom w:val="single" w:sz="4" w:space="0" w:color="auto"/>
              <w:right w:val="nil"/>
            </w:tcBorders>
            <w:shd w:val="clear" w:color="000000" w:fill="FFFFFF"/>
            <w:vAlign w:val="center"/>
            <w:hideMark/>
          </w:tcPr>
          <w:p w14:paraId="046FB59C" w14:textId="679BC9AB"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820</w:t>
            </w:r>
            <w:r w:rsidR="00624B1C"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698</w:t>
            </w:r>
          </w:p>
        </w:tc>
        <w:tc>
          <w:tcPr>
            <w:tcW w:w="1984" w:type="dxa"/>
            <w:tcBorders>
              <w:top w:val="nil"/>
              <w:left w:val="nil"/>
              <w:bottom w:val="single" w:sz="4" w:space="0" w:color="auto"/>
              <w:right w:val="nil"/>
            </w:tcBorders>
            <w:shd w:val="clear" w:color="000000" w:fill="FFFFFF"/>
            <w:vAlign w:val="center"/>
            <w:hideMark/>
          </w:tcPr>
          <w:p w14:paraId="4C96C2B7" w14:textId="15CDB34E" w:rsidR="00AD0A9B" w:rsidRPr="00F81105" w:rsidRDefault="00AD0A9B" w:rsidP="00D00F2D">
            <w:pPr>
              <w:spacing w:after="0" w:line="360" w:lineRule="auto"/>
              <w:jc w:val="right"/>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w:t>
            </w:r>
            <w:r w:rsidR="002A6CCB"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308</w:t>
            </w:r>
            <w:r w:rsidR="002A6CCB" w:rsidRPr="00F81105">
              <w:rPr>
                <w:rFonts w:ascii="Times New Roman" w:eastAsia="Times New Roman" w:hAnsi="Times New Roman" w:cs="Times New Roman"/>
                <w:color w:val="000000"/>
                <w:sz w:val="24"/>
                <w:szCs w:val="24"/>
                <w:lang w:eastAsia="en-ZA"/>
              </w:rPr>
              <w:t>,</w:t>
            </w:r>
            <w:r w:rsidRPr="00F81105">
              <w:rPr>
                <w:rFonts w:ascii="Times New Roman" w:eastAsia="Times New Roman" w:hAnsi="Times New Roman" w:cs="Times New Roman"/>
                <w:color w:val="000000"/>
                <w:sz w:val="24"/>
                <w:szCs w:val="24"/>
                <w:lang w:eastAsia="en-ZA"/>
              </w:rPr>
              <w:t>334</w:t>
            </w:r>
          </w:p>
        </w:tc>
      </w:tr>
    </w:tbl>
    <w:p w14:paraId="5E7577B8" w14:textId="2F166F1E" w:rsidR="004D72AA" w:rsidRPr="00F81105" w:rsidRDefault="004D72AA" w:rsidP="00D00F2D">
      <w:pPr>
        <w:autoSpaceDE w:val="0"/>
        <w:autoSpaceDN w:val="0"/>
        <w:adjustRightInd w:val="0"/>
        <w:spacing w:after="0" w:line="360" w:lineRule="auto"/>
        <w:rPr>
          <w:rFonts w:ascii="Times New Roman" w:hAnsi="Times New Roman" w:cs="Times New Roman"/>
          <w:sz w:val="24"/>
          <w:szCs w:val="24"/>
          <w:lang w:eastAsia="en-ZA"/>
        </w:rPr>
      </w:pPr>
    </w:p>
    <w:p w14:paraId="660B638E" w14:textId="27355755" w:rsidR="003C01FB" w:rsidRDefault="00954103" w:rsidP="00D00F2D">
      <w:pPr>
        <w:spacing w:after="0" w:line="360" w:lineRule="auto"/>
        <w:jc w:val="both"/>
        <w:rPr>
          <w:rFonts w:ascii="Times New Roman" w:eastAsia="Times New Roman" w:hAnsi="Times New Roman" w:cs="Times New Roman"/>
          <w:color w:val="010205"/>
          <w:sz w:val="24"/>
          <w:szCs w:val="24"/>
          <w:lang w:eastAsia="en-ZA"/>
        </w:rPr>
      </w:pPr>
      <w:r w:rsidRPr="00F81105">
        <w:rPr>
          <w:rFonts w:ascii="Times New Roman" w:hAnsi="Times New Roman" w:cs="Times New Roman"/>
          <w:sz w:val="24"/>
          <w:szCs w:val="24"/>
          <w:lang w:eastAsia="en-ZA"/>
        </w:rPr>
        <w:t>Segregating by EPA, t</w:t>
      </w:r>
      <w:r w:rsidR="00346C9E" w:rsidRPr="00F81105">
        <w:rPr>
          <w:rFonts w:ascii="Times New Roman" w:hAnsi="Times New Roman" w:cs="Times New Roman"/>
          <w:sz w:val="24"/>
          <w:szCs w:val="24"/>
          <w:lang w:eastAsia="en-ZA"/>
        </w:rPr>
        <w:t xml:space="preserve">he </w:t>
      </w:r>
      <w:r w:rsidR="00626B21" w:rsidRPr="00F81105">
        <w:rPr>
          <w:rFonts w:ascii="Times New Roman" w:hAnsi="Times New Roman" w:cs="Times New Roman"/>
          <w:sz w:val="24"/>
          <w:szCs w:val="24"/>
          <w:lang w:eastAsia="en-ZA"/>
        </w:rPr>
        <w:t xml:space="preserve">trend </w:t>
      </w:r>
      <w:r w:rsidR="00BF7DDD" w:rsidRPr="00F81105">
        <w:rPr>
          <w:rFonts w:ascii="Times New Roman" w:hAnsi="Times New Roman" w:cs="Times New Roman"/>
          <w:sz w:val="24"/>
          <w:szCs w:val="24"/>
          <w:lang w:eastAsia="en-ZA"/>
        </w:rPr>
        <w:t>was the</w:t>
      </w:r>
      <w:r w:rsidR="00626B21" w:rsidRPr="00F81105">
        <w:rPr>
          <w:rFonts w:ascii="Times New Roman" w:hAnsi="Times New Roman" w:cs="Times New Roman"/>
          <w:sz w:val="24"/>
          <w:szCs w:val="24"/>
          <w:lang w:eastAsia="en-ZA"/>
        </w:rPr>
        <w:t xml:space="preserve"> same in </w:t>
      </w:r>
      <w:r w:rsidRPr="00F81105">
        <w:rPr>
          <w:rFonts w:ascii="Times New Roman" w:hAnsi="Times New Roman" w:cs="Times New Roman"/>
          <w:sz w:val="24"/>
          <w:szCs w:val="24"/>
          <w:lang w:eastAsia="en-ZA"/>
        </w:rPr>
        <w:t xml:space="preserve">both </w:t>
      </w:r>
      <w:r w:rsidR="00BF7DDD" w:rsidRPr="00F81105">
        <w:rPr>
          <w:rFonts w:ascii="Times New Roman" w:hAnsi="Times New Roman" w:cs="Times New Roman"/>
          <w:sz w:val="24"/>
          <w:szCs w:val="24"/>
          <w:lang w:eastAsia="en-ZA"/>
        </w:rPr>
        <w:t xml:space="preserve">EPAs. </w:t>
      </w:r>
      <w:r w:rsidR="00B66223" w:rsidRPr="00F81105">
        <w:rPr>
          <w:rFonts w:ascii="Times New Roman" w:hAnsi="Times New Roman" w:cs="Times New Roman"/>
          <w:sz w:val="24"/>
          <w:szCs w:val="24"/>
          <w:lang w:eastAsia="en-ZA"/>
        </w:rPr>
        <w:t>Worth noting</w:t>
      </w:r>
      <w:r w:rsidR="008A2BB3" w:rsidRPr="00F81105">
        <w:rPr>
          <w:rFonts w:ascii="Times New Roman" w:hAnsi="Times New Roman" w:cs="Times New Roman"/>
          <w:sz w:val="24"/>
          <w:szCs w:val="24"/>
          <w:lang w:eastAsia="en-ZA"/>
        </w:rPr>
        <w:t xml:space="preserve">, there was a significant difference in </w:t>
      </w:r>
      <w:r w:rsidR="00B66223" w:rsidRPr="00F81105">
        <w:rPr>
          <w:rFonts w:ascii="Times New Roman" w:hAnsi="Times New Roman" w:cs="Times New Roman"/>
          <w:sz w:val="24"/>
          <w:szCs w:val="24"/>
          <w:lang w:eastAsia="en-ZA"/>
        </w:rPr>
        <w:t xml:space="preserve">both monthly and annual </w:t>
      </w:r>
      <w:r w:rsidR="008A2BB3" w:rsidRPr="00F81105">
        <w:rPr>
          <w:rFonts w:ascii="Times New Roman" w:hAnsi="Times New Roman" w:cs="Times New Roman"/>
          <w:sz w:val="24"/>
          <w:szCs w:val="24"/>
          <w:lang w:eastAsia="en-ZA"/>
        </w:rPr>
        <w:t xml:space="preserve">income reported by both husbands and wives in both </w:t>
      </w:r>
      <w:proofErr w:type="spellStart"/>
      <w:r w:rsidR="008A2BB3" w:rsidRPr="00F81105">
        <w:rPr>
          <w:rFonts w:ascii="Times New Roman" w:hAnsi="Times New Roman" w:cs="Times New Roman"/>
          <w:sz w:val="24"/>
          <w:szCs w:val="24"/>
          <w:lang w:eastAsia="en-ZA"/>
        </w:rPr>
        <w:t>Liasasadzi</w:t>
      </w:r>
      <w:proofErr w:type="spellEnd"/>
      <w:r w:rsidR="008A2BB3" w:rsidRPr="00F81105">
        <w:rPr>
          <w:rFonts w:ascii="Times New Roman" w:hAnsi="Times New Roman" w:cs="Times New Roman"/>
          <w:sz w:val="24"/>
          <w:szCs w:val="24"/>
          <w:lang w:eastAsia="en-ZA"/>
        </w:rPr>
        <w:t xml:space="preserve"> and Bwengu EPAs</w:t>
      </w:r>
      <w:r w:rsidR="00E546B4" w:rsidRPr="00F81105">
        <w:rPr>
          <w:rFonts w:ascii="Times New Roman" w:hAnsi="Times New Roman" w:cs="Times New Roman"/>
          <w:sz w:val="24"/>
          <w:szCs w:val="24"/>
          <w:lang w:eastAsia="en-ZA"/>
        </w:rPr>
        <w:t xml:space="preserve">, as indicated in </w:t>
      </w:r>
      <w:r w:rsidR="00CD519C">
        <w:rPr>
          <w:rFonts w:ascii="Times New Roman" w:hAnsi="Times New Roman" w:cs="Times New Roman"/>
          <w:sz w:val="24"/>
          <w:szCs w:val="24"/>
          <w:lang w:eastAsia="en-ZA"/>
        </w:rPr>
        <w:t>Table</w:t>
      </w:r>
      <w:r w:rsidR="00CD519C" w:rsidRPr="00F81105">
        <w:rPr>
          <w:rFonts w:ascii="Times New Roman" w:hAnsi="Times New Roman" w:cs="Times New Roman"/>
          <w:sz w:val="24"/>
          <w:szCs w:val="24"/>
          <w:lang w:eastAsia="en-ZA"/>
        </w:rPr>
        <w:t xml:space="preserve"> </w:t>
      </w:r>
      <w:r w:rsidR="00B66223" w:rsidRPr="00F81105">
        <w:rPr>
          <w:rFonts w:ascii="Times New Roman" w:hAnsi="Times New Roman" w:cs="Times New Roman"/>
          <w:sz w:val="24"/>
          <w:szCs w:val="24"/>
          <w:lang w:eastAsia="en-ZA"/>
        </w:rPr>
        <w:t>7</w:t>
      </w:r>
      <w:r w:rsidR="008A2BB3" w:rsidRPr="00F81105">
        <w:rPr>
          <w:rFonts w:ascii="Times New Roman" w:hAnsi="Times New Roman" w:cs="Times New Roman"/>
          <w:sz w:val="24"/>
          <w:szCs w:val="24"/>
          <w:lang w:eastAsia="en-ZA"/>
        </w:rPr>
        <w:t xml:space="preserve">. </w:t>
      </w:r>
      <w:r w:rsidR="00BF7DDD" w:rsidRPr="00F81105">
        <w:rPr>
          <w:rFonts w:ascii="Times New Roman" w:hAnsi="Times New Roman" w:cs="Times New Roman"/>
          <w:sz w:val="24"/>
          <w:szCs w:val="24"/>
          <w:lang w:eastAsia="en-ZA"/>
        </w:rPr>
        <w:t>In Bwengu EPA</w:t>
      </w:r>
      <w:r w:rsidR="00626B21" w:rsidRPr="00F81105">
        <w:rPr>
          <w:rFonts w:ascii="Times New Roman" w:hAnsi="Times New Roman" w:cs="Times New Roman"/>
          <w:sz w:val="24"/>
          <w:szCs w:val="24"/>
          <w:lang w:eastAsia="en-ZA"/>
        </w:rPr>
        <w:t>,</w:t>
      </w:r>
      <w:r w:rsidR="00BF7DDD" w:rsidRPr="00F81105">
        <w:rPr>
          <w:rFonts w:ascii="Times New Roman" w:hAnsi="Times New Roman" w:cs="Times New Roman"/>
          <w:sz w:val="24"/>
          <w:szCs w:val="24"/>
          <w:lang w:eastAsia="en-ZA"/>
        </w:rPr>
        <w:t xml:space="preserve"> women reported a monthly mean income of </w:t>
      </w:r>
      <w:r w:rsidR="003E7633">
        <w:rPr>
          <w:rFonts w:ascii="Times New Roman" w:hAnsi="Times New Roman" w:cs="Times New Roman"/>
          <w:sz w:val="24"/>
          <w:szCs w:val="24"/>
          <w:lang w:eastAsia="en-ZA"/>
        </w:rPr>
        <w:t>M</w:t>
      </w:r>
      <w:r w:rsidR="00BF7DDD" w:rsidRPr="00F81105">
        <w:rPr>
          <w:rFonts w:ascii="Times New Roman" w:hAnsi="Times New Roman" w:cs="Times New Roman"/>
          <w:sz w:val="24"/>
          <w:szCs w:val="24"/>
          <w:lang w:eastAsia="en-ZA"/>
        </w:rPr>
        <w:t xml:space="preserve">K16,056 and a mean annual income of </w:t>
      </w:r>
      <w:r w:rsidR="005E1DB7">
        <w:rPr>
          <w:rFonts w:ascii="Times New Roman" w:hAnsi="Times New Roman" w:cs="Times New Roman"/>
          <w:sz w:val="24"/>
          <w:szCs w:val="24"/>
          <w:lang w:eastAsia="en-ZA"/>
        </w:rPr>
        <w:t>M</w:t>
      </w:r>
      <w:r w:rsidR="00BF7DDD" w:rsidRPr="00F81105">
        <w:rPr>
          <w:rFonts w:ascii="Times New Roman" w:hAnsi="Times New Roman" w:cs="Times New Roman"/>
          <w:sz w:val="24"/>
          <w:szCs w:val="24"/>
          <w:lang w:eastAsia="en-ZA"/>
        </w:rPr>
        <w:t xml:space="preserve">K 225,639. </w:t>
      </w:r>
      <w:r w:rsidR="00626B21" w:rsidRPr="00F81105">
        <w:rPr>
          <w:rFonts w:ascii="Times New Roman" w:hAnsi="Times New Roman" w:cs="Times New Roman"/>
          <w:sz w:val="24"/>
          <w:szCs w:val="24"/>
          <w:lang w:eastAsia="en-ZA"/>
        </w:rPr>
        <w:t xml:space="preserve"> </w:t>
      </w:r>
      <w:r w:rsidR="00BF7DDD" w:rsidRPr="00F81105">
        <w:rPr>
          <w:rFonts w:ascii="Times New Roman" w:hAnsi="Times New Roman" w:cs="Times New Roman"/>
          <w:sz w:val="24"/>
          <w:szCs w:val="24"/>
          <w:lang w:eastAsia="en-ZA"/>
        </w:rPr>
        <w:t xml:space="preserve">On the other hand, their husbands reported a monthly income of </w:t>
      </w:r>
      <w:r w:rsidR="003E7633">
        <w:rPr>
          <w:rFonts w:ascii="Times New Roman" w:hAnsi="Times New Roman" w:cs="Times New Roman"/>
          <w:sz w:val="24"/>
          <w:szCs w:val="24"/>
          <w:lang w:eastAsia="en-ZA"/>
        </w:rPr>
        <w:t>M</w:t>
      </w:r>
      <w:r w:rsidR="00BF7DDD" w:rsidRPr="00F81105">
        <w:rPr>
          <w:rFonts w:ascii="Times New Roman" w:hAnsi="Times New Roman" w:cs="Times New Roman"/>
          <w:sz w:val="24"/>
          <w:szCs w:val="24"/>
          <w:lang w:eastAsia="en-ZA"/>
        </w:rPr>
        <w:t>K25</w:t>
      </w:r>
      <w:r w:rsidR="00462379" w:rsidRPr="00F81105">
        <w:rPr>
          <w:rFonts w:ascii="Times New Roman" w:hAnsi="Times New Roman" w:cs="Times New Roman"/>
          <w:sz w:val="24"/>
          <w:szCs w:val="24"/>
          <w:lang w:eastAsia="en-ZA"/>
        </w:rPr>
        <w:t>,500</w:t>
      </w:r>
      <w:r w:rsidR="00BF7DDD" w:rsidRPr="00F81105">
        <w:rPr>
          <w:rFonts w:ascii="Times New Roman" w:hAnsi="Times New Roman" w:cs="Times New Roman"/>
          <w:sz w:val="24"/>
          <w:szCs w:val="24"/>
          <w:lang w:eastAsia="en-ZA"/>
        </w:rPr>
        <w:t xml:space="preserve"> and a mean annual income </w:t>
      </w:r>
      <w:r w:rsidR="00462379" w:rsidRPr="00F81105">
        <w:rPr>
          <w:rFonts w:ascii="Times New Roman" w:hAnsi="Times New Roman" w:cs="Times New Roman"/>
          <w:sz w:val="24"/>
          <w:szCs w:val="24"/>
          <w:lang w:eastAsia="en-ZA"/>
        </w:rPr>
        <w:t xml:space="preserve">of </w:t>
      </w:r>
      <w:r w:rsidR="003E7633">
        <w:rPr>
          <w:rFonts w:ascii="Times New Roman" w:hAnsi="Times New Roman" w:cs="Times New Roman"/>
          <w:sz w:val="24"/>
          <w:szCs w:val="24"/>
          <w:lang w:eastAsia="en-ZA"/>
        </w:rPr>
        <w:t>M</w:t>
      </w:r>
      <w:r w:rsidR="00462379" w:rsidRPr="00F81105">
        <w:rPr>
          <w:rFonts w:ascii="Times New Roman" w:hAnsi="Times New Roman" w:cs="Times New Roman"/>
          <w:sz w:val="24"/>
          <w:szCs w:val="24"/>
          <w:lang w:eastAsia="en-ZA"/>
        </w:rPr>
        <w:t>K632,333</w:t>
      </w:r>
      <w:r w:rsidR="00BF7DDD" w:rsidRPr="00F81105">
        <w:rPr>
          <w:rFonts w:ascii="Times New Roman" w:hAnsi="Times New Roman" w:cs="Times New Roman"/>
          <w:sz w:val="24"/>
          <w:szCs w:val="24"/>
          <w:lang w:eastAsia="en-ZA"/>
        </w:rPr>
        <w:t>. In Lisasadzi</w:t>
      </w:r>
      <w:r w:rsidR="00462379" w:rsidRPr="00F81105">
        <w:rPr>
          <w:rFonts w:ascii="Times New Roman" w:hAnsi="Times New Roman" w:cs="Times New Roman"/>
          <w:sz w:val="24"/>
          <w:szCs w:val="24"/>
          <w:lang w:eastAsia="en-ZA"/>
        </w:rPr>
        <w:t xml:space="preserve">, women reported a mean monthly income of </w:t>
      </w:r>
      <w:r w:rsidR="003E7633">
        <w:rPr>
          <w:rFonts w:ascii="Times New Roman" w:hAnsi="Times New Roman" w:cs="Times New Roman"/>
          <w:sz w:val="24"/>
          <w:szCs w:val="24"/>
          <w:lang w:eastAsia="en-ZA"/>
        </w:rPr>
        <w:t>M</w:t>
      </w:r>
      <w:r w:rsidR="00462379" w:rsidRPr="00F81105">
        <w:rPr>
          <w:rFonts w:ascii="Times New Roman" w:hAnsi="Times New Roman" w:cs="Times New Roman"/>
          <w:sz w:val="24"/>
          <w:szCs w:val="24"/>
          <w:lang w:eastAsia="en-ZA"/>
        </w:rPr>
        <w:t>K</w:t>
      </w:r>
      <w:r w:rsidR="00462379" w:rsidRPr="00F81105">
        <w:rPr>
          <w:rFonts w:ascii="Times New Roman" w:eastAsia="Times New Roman" w:hAnsi="Times New Roman" w:cs="Times New Roman"/>
          <w:sz w:val="24"/>
          <w:szCs w:val="24"/>
          <w:lang w:eastAsia="en-ZA"/>
        </w:rPr>
        <w:t xml:space="preserve">20,975 and an annual income of </w:t>
      </w:r>
      <w:r w:rsidR="003E7633">
        <w:rPr>
          <w:rFonts w:ascii="Times New Roman" w:eastAsia="Times New Roman" w:hAnsi="Times New Roman" w:cs="Times New Roman"/>
          <w:sz w:val="24"/>
          <w:szCs w:val="24"/>
          <w:lang w:eastAsia="en-ZA"/>
        </w:rPr>
        <w:t>M</w:t>
      </w:r>
      <w:r w:rsidR="00462379" w:rsidRPr="00F81105">
        <w:rPr>
          <w:rFonts w:ascii="Times New Roman" w:eastAsia="Times New Roman" w:hAnsi="Times New Roman" w:cs="Times New Roman"/>
          <w:sz w:val="24"/>
          <w:szCs w:val="24"/>
          <w:lang w:eastAsia="en-ZA"/>
        </w:rPr>
        <w:t xml:space="preserve">K412,100, while their male counterparts reported a monthly income of </w:t>
      </w:r>
      <w:r w:rsidR="003E7633">
        <w:rPr>
          <w:rFonts w:ascii="Times New Roman" w:eastAsia="Times New Roman" w:hAnsi="Times New Roman" w:cs="Times New Roman"/>
          <w:sz w:val="24"/>
          <w:szCs w:val="24"/>
          <w:lang w:eastAsia="en-ZA"/>
        </w:rPr>
        <w:t>M</w:t>
      </w:r>
      <w:r w:rsidR="00462379" w:rsidRPr="00F81105">
        <w:rPr>
          <w:rFonts w:ascii="Times New Roman" w:eastAsia="Times New Roman" w:hAnsi="Times New Roman" w:cs="Times New Roman"/>
          <w:sz w:val="24"/>
          <w:szCs w:val="24"/>
          <w:lang w:eastAsia="en-ZA"/>
        </w:rPr>
        <w:t>K</w:t>
      </w:r>
      <w:r w:rsidR="00462379" w:rsidRPr="00F81105">
        <w:rPr>
          <w:rFonts w:ascii="Times New Roman" w:eastAsia="Times New Roman" w:hAnsi="Times New Roman" w:cs="Times New Roman"/>
          <w:color w:val="010205"/>
          <w:sz w:val="24"/>
          <w:szCs w:val="24"/>
          <w:lang w:eastAsia="en-ZA"/>
        </w:rPr>
        <w:t>33,800</w:t>
      </w:r>
      <w:r w:rsidR="00462379" w:rsidRPr="00F81105">
        <w:rPr>
          <w:rFonts w:ascii="Times New Roman" w:eastAsia="Times New Roman" w:hAnsi="Times New Roman" w:cs="Times New Roman"/>
          <w:sz w:val="24"/>
          <w:szCs w:val="24"/>
          <w:lang w:eastAsia="en-ZA"/>
        </w:rPr>
        <w:t xml:space="preserve"> and </w:t>
      </w:r>
      <w:r w:rsidR="00462379" w:rsidRPr="00F81105">
        <w:rPr>
          <w:rFonts w:ascii="Times New Roman" w:eastAsia="Times New Roman" w:hAnsi="Times New Roman" w:cs="Times New Roman"/>
          <w:color w:val="010205"/>
          <w:sz w:val="24"/>
          <w:szCs w:val="24"/>
          <w:lang w:eastAsia="en-ZA"/>
        </w:rPr>
        <w:t xml:space="preserve">an annual income </w:t>
      </w:r>
      <w:r w:rsidR="003E7633">
        <w:rPr>
          <w:rFonts w:ascii="Times New Roman" w:eastAsia="Times New Roman" w:hAnsi="Times New Roman" w:cs="Times New Roman"/>
          <w:color w:val="010205"/>
          <w:sz w:val="24"/>
          <w:szCs w:val="24"/>
          <w:lang w:eastAsia="en-ZA"/>
        </w:rPr>
        <w:t>M</w:t>
      </w:r>
      <w:r w:rsidR="00462379" w:rsidRPr="00F81105">
        <w:rPr>
          <w:rFonts w:ascii="Times New Roman" w:eastAsia="Times New Roman" w:hAnsi="Times New Roman" w:cs="Times New Roman"/>
          <w:color w:val="010205"/>
          <w:sz w:val="24"/>
          <w:szCs w:val="24"/>
          <w:lang w:eastAsia="en-ZA"/>
        </w:rPr>
        <w:t>K905, 463</w:t>
      </w:r>
      <w:r w:rsidR="007B53D4" w:rsidRPr="00F81105">
        <w:rPr>
          <w:rFonts w:ascii="Times New Roman" w:eastAsia="Times New Roman" w:hAnsi="Times New Roman" w:cs="Times New Roman"/>
          <w:color w:val="010205"/>
          <w:sz w:val="24"/>
          <w:szCs w:val="24"/>
          <w:lang w:eastAsia="en-ZA"/>
        </w:rPr>
        <w:t xml:space="preserve">, as shown in </w:t>
      </w:r>
      <w:r w:rsidR="00CD519C">
        <w:rPr>
          <w:rFonts w:ascii="Times New Roman" w:eastAsia="Times New Roman" w:hAnsi="Times New Roman" w:cs="Times New Roman"/>
          <w:color w:val="010205"/>
          <w:sz w:val="24"/>
          <w:szCs w:val="24"/>
          <w:lang w:eastAsia="en-ZA"/>
        </w:rPr>
        <w:t>T</w:t>
      </w:r>
      <w:r w:rsidR="007B53D4" w:rsidRPr="00F81105">
        <w:rPr>
          <w:rFonts w:ascii="Times New Roman" w:eastAsia="Times New Roman" w:hAnsi="Times New Roman" w:cs="Times New Roman"/>
          <w:color w:val="010205"/>
          <w:sz w:val="24"/>
          <w:szCs w:val="24"/>
          <w:lang w:eastAsia="en-ZA"/>
        </w:rPr>
        <w:t xml:space="preserve">able </w:t>
      </w:r>
      <w:r w:rsidR="007A07C2" w:rsidRPr="00F81105">
        <w:rPr>
          <w:rFonts w:ascii="Times New Roman" w:eastAsia="Times New Roman" w:hAnsi="Times New Roman" w:cs="Times New Roman"/>
          <w:color w:val="010205"/>
          <w:sz w:val="24"/>
          <w:szCs w:val="24"/>
          <w:lang w:eastAsia="en-ZA"/>
        </w:rPr>
        <w:t>7</w:t>
      </w:r>
      <w:r w:rsidR="00462379" w:rsidRPr="00F81105">
        <w:rPr>
          <w:rFonts w:ascii="Times New Roman" w:eastAsia="Times New Roman" w:hAnsi="Times New Roman" w:cs="Times New Roman"/>
          <w:color w:val="010205"/>
          <w:sz w:val="24"/>
          <w:szCs w:val="24"/>
          <w:lang w:eastAsia="en-ZA"/>
        </w:rPr>
        <w:t xml:space="preserve"> below.</w:t>
      </w:r>
    </w:p>
    <w:p w14:paraId="571E3133" w14:textId="77777777" w:rsidR="00856181" w:rsidRDefault="00856181" w:rsidP="00D00F2D">
      <w:pPr>
        <w:spacing w:after="0" w:line="360" w:lineRule="auto"/>
        <w:jc w:val="both"/>
        <w:rPr>
          <w:rFonts w:ascii="Times New Roman" w:eastAsia="Times New Roman" w:hAnsi="Times New Roman" w:cs="Times New Roman"/>
          <w:color w:val="010205"/>
          <w:sz w:val="24"/>
          <w:szCs w:val="24"/>
          <w:lang w:eastAsia="en-ZA"/>
        </w:rPr>
      </w:pPr>
    </w:p>
    <w:p w14:paraId="27F81469" w14:textId="77777777" w:rsidR="00856181" w:rsidRDefault="00856181" w:rsidP="00D00F2D">
      <w:pPr>
        <w:spacing w:after="0" w:line="360" w:lineRule="auto"/>
        <w:jc w:val="both"/>
        <w:rPr>
          <w:rFonts w:ascii="Times New Roman" w:eastAsia="Times New Roman" w:hAnsi="Times New Roman" w:cs="Times New Roman"/>
          <w:color w:val="010205"/>
          <w:sz w:val="24"/>
          <w:szCs w:val="24"/>
          <w:lang w:eastAsia="en-ZA"/>
        </w:rPr>
      </w:pPr>
    </w:p>
    <w:p w14:paraId="24A947F7" w14:textId="77777777" w:rsidR="00856181" w:rsidRDefault="00856181" w:rsidP="00D00F2D">
      <w:pPr>
        <w:spacing w:after="0" w:line="360" w:lineRule="auto"/>
        <w:jc w:val="both"/>
        <w:rPr>
          <w:rFonts w:ascii="Times New Roman" w:eastAsia="Times New Roman" w:hAnsi="Times New Roman" w:cs="Times New Roman"/>
          <w:color w:val="010205"/>
          <w:sz w:val="24"/>
          <w:szCs w:val="24"/>
          <w:lang w:eastAsia="en-ZA"/>
        </w:rPr>
      </w:pPr>
    </w:p>
    <w:p w14:paraId="2CA738C8" w14:textId="77777777" w:rsidR="004E5B0F" w:rsidRDefault="004E5B0F" w:rsidP="00D00F2D">
      <w:pPr>
        <w:spacing w:after="0" w:line="360" w:lineRule="auto"/>
        <w:jc w:val="both"/>
        <w:rPr>
          <w:rFonts w:ascii="Times New Roman" w:eastAsia="Times New Roman" w:hAnsi="Times New Roman" w:cs="Times New Roman"/>
          <w:color w:val="010205"/>
          <w:sz w:val="24"/>
          <w:szCs w:val="24"/>
          <w:lang w:eastAsia="en-ZA"/>
        </w:rPr>
      </w:pPr>
    </w:p>
    <w:p w14:paraId="7D615D66" w14:textId="77777777" w:rsidR="004E5B0F" w:rsidRDefault="004E5B0F" w:rsidP="00D00F2D">
      <w:pPr>
        <w:spacing w:after="0" w:line="360" w:lineRule="auto"/>
        <w:jc w:val="both"/>
        <w:rPr>
          <w:rFonts w:ascii="Times New Roman" w:eastAsia="Times New Roman" w:hAnsi="Times New Roman" w:cs="Times New Roman"/>
          <w:color w:val="010205"/>
          <w:sz w:val="24"/>
          <w:szCs w:val="24"/>
          <w:lang w:eastAsia="en-ZA"/>
        </w:rPr>
      </w:pPr>
    </w:p>
    <w:p w14:paraId="1B490320" w14:textId="77777777" w:rsidR="004E5B0F" w:rsidRDefault="004E5B0F" w:rsidP="00D00F2D">
      <w:pPr>
        <w:spacing w:after="0" w:line="360" w:lineRule="auto"/>
        <w:jc w:val="both"/>
        <w:rPr>
          <w:rFonts w:ascii="Times New Roman" w:eastAsia="Times New Roman" w:hAnsi="Times New Roman" w:cs="Times New Roman"/>
          <w:color w:val="010205"/>
          <w:sz w:val="24"/>
          <w:szCs w:val="24"/>
          <w:lang w:eastAsia="en-ZA"/>
        </w:rPr>
      </w:pPr>
    </w:p>
    <w:p w14:paraId="5B0999D9" w14:textId="77777777" w:rsidR="004E5B0F" w:rsidRDefault="004E5B0F" w:rsidP="00D00F2D">
      <w:pPr>
        <w:spacing w:after="0" w:line="360" w:lineRule="auto"/>
        <w:jc w:val="both"/>
        <w:rPr>
          <w:rFonts w:ascii="Times New Roman" w:eastAsia="Times New Roman" w:hAnsi="Times New Roman" w:cs="Times New Roman"/>
          <w:color w:val="010205"/>
          <w:sz w:val="24"/>
          <w:szCs w:val="24"/>
          <w:lang w:eastAsia="en-ZA"/>
        </w:rPr>
      </w:pPr>
    </w:p>
    <w:p w14:paraId="1CA14EE3" w14:textId="77777777" w:rsidR="00856181" w:rsidRDefault="00856181" w:rsidP="00D00F2D">
      <w:pPr>
        <w:spacing w:after="0" w:line="360" w:lineRule="auto"/>
        <w:jc w:val="both"/>
        <w:rPr>
          <w:rFonts w:ascii="Times New Roman" w:eastAsia="Times New Roman" w:hAnsi="Times New Roman" w:cs="Times New Roman"/>
          <w:color w:val="010205"/>
          <w:sz w:val="24"/>
          <w:szCs w:val="24"/>
          <w:lang w:eastAsia="en-ZA"/>
        </w:rPr>
      </w:pPr>
    </w:p>
    <w:p w14:paraId="31D9B6D2" w14:textId="77777777" w:rsidR="00856181" w:rsidRDefault="00856181" w:rsidP="00D00F2D">
      <w:pPr>
        <w:spacing w:after="0" w:line="360" w:lineRule="auto"/>
        <w:jc w:val="both"/>
        <w:rPr>
          <w:rFonts w:ascii="Times New Roman" w:eastAsia="Times New Roman" w:hAnsi="Times New Roman" w:cs="Times New Roman"/>
          <w:color w:val="010205"/>
          <w:sz w:val="24"/>
          <w:szCs w:val="24"/>
          <w:lang w:eastAsia="en-ZA"/>
        </w:rPr>
      </w:pPr>
    </w:p>
    <w:p w14:paraId="376076C4" w14:textId="77777777" w:rsidR="00856181" w:rsidRDefault="00856181" w:rsidP="00D00F2D">
      <w:pPr>
        <w:spacing w:after="0" w:line="360" w:lineRule="auto"/>
        <w:jc w:val="both"/>
        <w:rPr>
          <w:rFonts w:ascii="Times New Roman" w:eastAsia="Times New Roman" w:hAnsi="Times New Roman" w:cs="Times New Roman"/>
          <w:color w:val="010205"/>
          <w:sz w:val="24"/>
          <w:szCs w:val="24"/>
          <w:lang w:eastAsia="en-ZA"/>
        </w:rPr>
      </w:pPr>
    </w:p>
    <w:p w14:paraId="4BAEB9E0" w14:textId="77777777" w:rsidR="00856181" w:rsidRPr="00856181" w:rsidRDefault="00856181" w:rsidP="00D00F2D">
      <w:pPr>
        <w:spacing w:after="0" w:line="360" w:lineRule="auto"/>
        <w:jc w:val="both"/>
        <w:rPr>
          <w:rFonts w:ascii="Times New Roman" w:eastAsia="Times New Roman" w:hAnsi="Times New Roman" w:cs="Times New Roman"/>
          <w:color w:val="010205"/>
          <w:sz w:val="24"/>
          <w:szCs w:val="24"/>
          <w:lang w:eastAsia="en-ZA"/>
        </w:rPr>
      </w:pPr>
    </w:p>
    <w:p w14:paraId="0EBD5537" w14:textId="775D4C82" w:rsidR="00546447" w:rsidRPr="00F81105" w:rsidRDefault="00D50389" w:rsidP="00154804">
      <w:pPr>
        <w:pStyle w:val="Caption"/>
      </w:pPr>
      <w:bookmarkStart w:id="237" w:name="_Toc195617032"/>
      <w:r w:rsidRPr="00B90F83">
        <w:lastRenderedPageBreak/>
        <w:t xml:space="preserve">Table </w:t>
      </w:r>
      <w:r w:rsidR="00364503">
        <w:fldChar w:fldCharType="begin"/>
      </w:r>
      <w:r w:rsidR="00364503">
        <w:instrText xml:space="preserve"> SEQ Table \* ARABIC </w:instrText>
      </w:r>
      <w:r w:rsidR="00364503">
        <w:fldChar w:fldCharType="separate"/>
      </w:r>
      <w:r w:rsidR="00567B0B">
        <w:rPr>
          <w:noProof/>
        </w:rPr>
        <w:t>7</w:t>
      </w:r>
      <w:r w:rsidR="00364503">
        <w:rPr>
          <w:noProof/>
        </w:rPr>
        <w:fldChar w:fldCharType="end"/>
      </w:r>
      <w:r w:rsidR="00324702" w:rsidRPr="00F81105">
        <w:t xml:space="preserve">: </w:t>
      </w:r>
      <w:r w:rsidR="00C06589" w:rsidRPr="00F81105">
        <w:t>M</w:t>
      </w:r>
      <w:r w:rsidR="00324702" w:rsidRPr="00F81105">
        <w:t xml:space="preserve">ean monthly and annual household income reported by men and women </w:t>
      </w:r>
      <w:r w:rsidR="001D772A" w:rsidRPr="00F81105">
        <w:t>in</w:t>
      </w:r>
      <w:r w:rsidR="00324702" w:rsidRPr="00F81105">
        <w:t xml:space="preserve"> </w:t>
      </w:r>
      <w:r w:rsidR="00C06589" w:rsidRPr="00F81105">
        <w:t xml:space="preserve">both </w:t>
      </w:r>
      <w:r w:rsidR="00324702" w:rsidRPr="00F81105">
        <w:t xml:space="preserve">Bwengu </w:t>
      </w:r>
      <w:r w:rsidR="00C06589" w:rsidRPr="00F81105">
        <w:t xml:space="preserve">and Lisasadzi </w:t>
      </w:r>
      <w:r w:rsidR="00324702" w:rsidRPr="00F81105">
        <w:t>EPA</w:t>
      </w:r>
      <w:r w:rsidR="00C06589" w:rsidRPr="00F81105">
        <w:t>s</w:t>
      </w:r>
      <w:bookmarkEnd w:id="237"/>
    </w:p>
    <w:tbl>
      <w:tblPr>
        <w:tblW w:w="8919" w:type="dxa"/>
        <w:tblLook w:val="04A0" w:firstRow="1" w:lastRow="0" w:firstColumn="1" w:lastColumn="0" w:noHBand="0" w:noVBand="1"/>
      </w:tblPr>
      <w:tblGrid>
        <w:gridCol w:w="1123"/>
        <w:gridCol w:w="990"/>
        <w:gridCol w:w="1738"/>
        <w:gridCol w:w="2644"/>
        <w:gridCol w:w="2552"/>
      </w:tblGrid>
      <w:tr w:rsidR="002625D9" w:rsidRPr="00B90F83" w14:paraId="5EEB03B0" w14:textId="77777777" w:rsidTr="00C86568">
        <w:trPr>
          <w:cantSplit/>
          <w:trHeight w:val="315"/>
        </w:trPr>
        <w:tc>
          <w:tcPr>
            <w:tcW w:w="1123" w:type="dxa"/>
            <w:tcBorders>
              <w:top w:val="single" w:sz="4" w:space="0" w:color="auto"/>
              <w:left w:val="nil"/>
              <w:bottom w:val="single" w:sz="4" w:space="0" w:color="auto"/>
              <w:right w:val="nil"/>
            </w:tcBorders>
            <w:shd w:val="clear" w:color="auto" w:fill="auto"/>
            <w:noWrap/>
            <w:vAlign w:val="bottom"/>
            <w:hideMark/>
          </w:tcPr>
          <w:p w14:paraId="32533505" w14:textId="77777777" w:rsidR="002625D9" w:rsidRPr="00B90F83" w:rsidRDefault="002625D9" w:rsidP="00D00F2D">
            <w:pPr>
              <w:spacing w:after="0" w:line="360" w:lineRule="auto"/>
              <w:rPr>
                <w:rFonts w:ascii="Times New Roman" w:eastAsia="Times New Roman" w:hAnsi="Times New Roman" w:cs="Times New Roman"/>
                <w:b/>
                <w:bCs/>
                <w:color w:val="000000"/>
                <w:sz w:val="24"/>
                <w:szCs w:val="24"/>
                <w:lang w:eastAsia="en-GB"/>
              </w:rPr>
            </w:pPr>
            <w:r w:rsidRPr="00B90F83">
              <w:rPr>
                <w:rFonts w:ascii="Times New Roman" w:eastAsia="Times New Roman" w:hAnsi="Times New Roman" w:cs="Times New Roman"/>
                <w:b/>
                <w:bCs/>
                <w:color w:val="000000"/>
                <w:sz w:val="24"/>
                <w:szCs w:val="24"/>
                <w:lang w:eastAsia="en-GB"/>
              </w:rPr>
              <w:t>EPA</w:t>
            </w:r>
          </w:p>
        </w:tc>
        <w:tc>
          <w:tcPr>
            <w:tcW w:w="862" w:type="dxa"/>
            <w:tcBorders>
              <w:top w:val="single" w:sz="4" w:space="0" w:color="auto"/>
              <w:left w:val="nil"/>
              <w:bottom w:val="single" w:sz="4" w:space="0" w:color="auto"/>
              <w:right w:val="nil"/>
            </w:tcBorders>
            <w:shd w:val="clear" w:color="auto" w:fill="auto"/>
            <w:noWrap/>
            <w:vAlign w:val="bottom"/>
            <w:hideMark/>
          </w:tcPr>
          <w:p w14:paraId="3D25C860" w14:textId="77777777" w:rsidR="002625D9" w:rsidRPr="00B90F83" w:rsidRDefault="002625D9" w:rsidP="00D00F2D">
            <w:pPr>
              <w:spacing w:after="0" w:line="360" w:lineRule="auto"/>
              <w:rPr>
                <w:rFonts w:ascii="Times New Roman" w:eastAsia="Times New Roman" w:hAnsi="Times New Roman" w:cs="Times New Roman"/>
                <w:b/>
                <w:bCs/>
                <w:color w:val="000000"/>
                <w:sz w:val="24"/>
                <w:szCs w:val="24"/>
                <w:lang w:eastAsia="en-GB"/>
              </w:rPr>
            </w:pPr>
            <w:r w:rsidRPr="00B90F83">
              <w:rPr>
                <w:rFonts w:ascii="Times New Roman" w:eastAsia="Times New Roman" w:hAnsi="Times New Roman" w:cs="Times New Roman"/>
                <w:b/>
                <w:bCs/>
                <w:color w:val="000000"/>
                <w:sz w:val="24"/>
                <w:szCs w:val="24"/>
                <w:lang w:eastAsia="en-GB"/>
              </w:rPr>
              <w:t>Gender</w:t>
            </w:r>
          </w:p>
        </w:tc>
        <w:tc>
          <w:tcPr>
            <w:tcW w:w="1738" w:type="dxa"/>
            <w:tcBorders>
              <w:top w:val="single" w:sz="4" w:space="0" w:color="auto"/>
              <w:left w:val="nil"/>
              <w:bottom w:val="single" w:sz="4" w:space="0" w:color="auto"/>
              <w:right w:val="nil"/>
            </w:tcBorders>
            <w:shd w:val="clear" w:color="auto" w:fill="auto"/>
            <w:noWrap/>
            <w:vAlign w:val="bottom"/>
            <w:hideMark/>
          </w:tcPr>
          <w:p w14:paraId="6D84D042" w14:textId="6023776E" w:rsidR="002625D9" w:rsidRPr="00B90F83" w:rsidRDefault="002625D9" w:rsidP="00D00F2D">
            <w:pPr>
              <w:spacing w:after="0" w:line="360" w:lineRule="auto"/>
              <w:rPr>
                <w:rFonts w:ascii="Times New Roman" w:eastAsia="Times New Roman" w:hAnsi="Times New Roman" w:cs="Times New Roman"/>
                <w:b/>
                <w:bCs/>
                <w:color w:val="000000"/>
                <w:sz w:val="24"/>
                <w:szCs w:val="24"/>
                <w:lang w:eastAsia="en-GB"/>
              </w:rPr>
            </w:pPr>
          </w:p>
        </w:tc>
        <w:tc>
          <w:tcPr>
            <w:tcW w:w="2644" w:type="dxa"/>
            <w:tcBorders>
              <w:top w:val="single" w:sz="4" w:space="0" w:color="auto"/>
              <w:left w:val="nil"/>
              <w:bottom w:val="single" w:sz="4" w:space="0" w:color="auto"/>
              <w:right w:val="nil"/>
            </w:tcBorders>
            <w:shd w:val="clear" w:color="auto" w:fill="auto"/>
            <w:noWrap/>
            <w:vAlign w:val="bottom"/>
            <w:hideMark/>
          </w:tcPr>
          <w:p w14:paraId="1B365576" w14:textId="77777777" w:rsidR="002625D9" w:rsidRPr="00B90F83" w:rsidRDefault="002625D9" w:rsidP="00D00F2D">
            <w:pPr>
              <w:spacing w:after="0" w:line="360" w:lineRule="auto"/>
              <w:rPr>
                <w:rFonts w:ascii="Times New Roman" w:eastAsia="Times New Roman" w:hAnsi="Times New Roman" w:cs="Times New Roman"/>
                <w:b/>
                <w:bCs/>
                <w:color w:val="000000"/>
                <w:sz w:val="24"/>
                <w:szCs w:val="24"/>
                <w:lang w:eastAsia="en-GB"/>
              </w:rPr>
            </w:pPr>
            <w:r w:rsidRPr="00B90F83">
              <w:rPr>
                <w:rFonts w:ascii="Times New Roman" w:eastAsia="Times New Roman" w:hAnsi="Times New Roman" w:cs="Times New Roman"/>
                <w:b/>
                <w:bCs/>
                <w:color w:val="000000"/>
                <w:sz w:val="24"/>
                <w:szCs w:val="24"/>
                <w:lang w:eastAsia="en-GB"/>
              </w:rPr>
              <w:t>Monthly Income (MK)</w:t>
            </w:r>
          </w:p>
        </w:tc>
        <w:tc>
          <w:tcPr>
            <w:tcW w:w="2552" w:type="dxa"/>
            <w:tcBorders>
              <w:top w:val="single" w:sz="4" w:space="0" w:color="auto"/>
              <w:left w:val="nil"/>
              <w:bottom w:val="single" w:sz="4" w:space="0" w:color="auto"/>
              <w:right w:val="nil"/>
            </w:tcBorders>
            <w:shd w:val="clear" w:color="auto" w:fill="auto"/>
            <w:noWrap/>
            <w:vAlign w:val="bottom"/>
            <w:hideMark/>
          </w:tcPr>
          <w:p w14:paraId="0E794F7C" w14:textId="77777777" w:rsidR="002625D9" w:rsidRPr="00B90F83" w:rsidRDefault="002625D9" w:rsidP="00D00F2D">
            <w:pPr>
              <w:spacing w:after="0" w:line="360" w:lineRule="auto"/>
              <w:rPr>
                <w:rFonts w:ascii="Times New Roman" w:eastAsia="Times New Roman" w:hAnsi="Times New Roman" w:cs="Times New Roman"/>
                <w:b/>
                <w:bCs/>
                <w:color w:val="000000"/>
                <w:sz w:val="24"/>
                <w:szCs w:val="24"/>
                <w:lang w:eastAsia="en-GB"/>
              </w:rPr>
            </w:pPr>
            <w:r w:rsidRPr="00B90F83">
              <w:rPr>
                <w:rFonts w:ascii="Times New Roman" w:eastAsia="Times New Roman" w:hAnsi="Times New Roman" w:cs="Times New Roman"/>
                <w:b/>
                <w:bCs/>
                <w:color w:val="000000"/>
                <w:sz w:val="24"/>
                <w:szCs w:val="24"/>
                <w:lang w:eastAsia="en-GB"/>
              </w:rPr>
              <w:t>Annual Income (MK)</w:t>
            </w:r>
          </w:p>
        </w:tc>
      </w:tr>
      <w:tr w:rsidR="002625D9" w:rsidRPr="00B90F83" w14:paraId="402EE993" w14:textId="77777777" w:rsidTr="00C86568">
        <w:trPr>
          <w:cantSplit/>
          <w:trHeight w:val="315"/>
        </w:trPr>
        <w:tc>
          <w:tcPr>
            <w:tcW w:w="1123" w:type="dxa"/>
            <w:tcBorders>
              <w:top w:val="nil"/>
              <w:left w:val="nil"/>
              <w:bottom w:val="nil"/>
              <w:right w:val="nil"/>
            </w:tcBorders>
            <w:shd w:val="clear" w:color="auto" w:fill="auto"/>
            <w:noWrap/>
            <w:vAlign w:val="bottom"/>
            <w:hideMark/>
          </w:tcPr>
          <w:p w14:paraId="78F96740"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Bwengu</w:t>
            </w:r>
          </w:p>
        </w:tc>
        <w:tc>
          <w:tcPr>
            <w:tcW w:w="862" w:type="dxa"/>
            <w:tcBorders>
              <w:top w:val="nil"/>
              <w:left w:val="nil"/>
              <w:bottom w:val="nil"/>
              <w:right w:val="nil"/>
            </w:tcBorders>
            <w:shd w:val="clear" w:color="auto" w:fill="auto"/>
            <w:noWrap/>
            <w:vAlign w:val="bottom"/>
            <w:hideMark/>
          </w:tcPr>
          <w:p w14:paraId="12FB0D2C"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p>
        </w:tc>
        <w:tc>
          <w:tcPr>
            <w:tcW w:w="1738" w:type="dxa"/>
            <w:tcBorders>
              <w:top w:val="nil"/>
              <w:left w:val="nil"/>
              <w:bottom w:val="nil"/>
              <w:right w:val="nil"/>
            </w:tcBorders>
            <w:shd w:val="clear" w:color="auto" w:fill="auto"/>
            <w:noWrap/>
            <w:vAlign w:val="bottom"/>
            <w:hideMark/>
          </w:tcPr>
          <w:p w14:paraId="4434FB78"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2644" w:type="dxa"/>
            <w:tcBorders>
              <w:top w:val="nil"/>
              <w:left w:val="nil"/>
              <w:bottom w:val="nil"/>
              <w:right w:val="nil"/>
            </w:tcBorders>
            <w:shd w:val="clear" w:color="auto" w:fill="auto"/>
            <w:noWrap/>
            <w:vAlign w:val="bottom"/>
            <w:hideMark/>
          </w:tcPr>
          <w:p w14:paraId="3FA0040F"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2552" w:type="dxa"/>
            <w:tcBorders>
              <w:top w:val="nil"/>
              <w:left w:val="nil"/>
              <w:bottom w:val="nil"/>
              <w:right w:val="nil"/>
            </w:tcBorders>
            <w:shd w:val="clear" w:color="auto" w:fill="auto"/>
            <w:noWrap/>
            <w:vAlign w:val="bottom"/>
            <w:hideMark/>
          </w:tcPr>
          <w:p w14:paraId="78C888A4"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r>
      <w:tr w:rsidR="002625D9" w:rsidRPr="00B90F83" w14:paraId="65782322" w14:textId="77777777" w:rsidTr="00C86568">
        <w:trPr>
          <w:trHeight w:val="315"/>
        </w:trPr>
        <w:tc>
          <w:tcPr>
            <w:tcW w:w="1123" w:type="dxa"/>
            <w:tcBorders>
              <w:top w:val="nil"/>
              <w:left w:val="nil"/>
              <w:bottom w:val="nil"/>
              <w:right w:val="nil"/>
            </w:tcBorders>
            <w:shd w:val="clear" w:color="auto" w:fill="auto"/>
            <w:noWrap/>
            <w:vAlign w:val="bottom"/>
            <w:hideMark/>
          </w:tcPr>
          <w:p w14:paraId="62C378C1"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862" w:type="dxa"/>
            <w:tcBorders>
              <w:top w:val="nil"/>
              <w:left w:val="nil"/>
              <w:bottom w:val="nil"/>
              <w:right w:val="nil"/>
            </w:tcBorders>
            <w:shd w:val="clear" w:color="auto" w:fill="auto"/>
            <w:noWrap/>
            <w:vAlign w:val="bottom"/>
            <w:hideMark/>
          </w:tcPr>
          <w:p w14:paraId="7FFC6178"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Female</w:t>
            </w:r>
          </w:p>
        </w:tc>
        <w:tc>
          <w:tcPr>
            <w:tcW w:w="1738" w:type="dxa"/>
            <w:tcBorders>
              <w:top w:val="nil"/>
              <w:left w:val="nil"/>
              <w:bottom w:val="nil"/>
              <w:right w:val="nil"/>
            </w:tcBorders>
            <w:shd w:val="clear" w:color="auto" w:fill="auto"/>
            <w:noWrap/>
            <w:vAlign w:val="bottom"/>
            <w:hideMark/>
          </w:tcPr>
          <w:p w14:paraId="1034453D"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Mean</w:t>
            </w:r>
          </w:p>
        </w:tc>
        <w:tc>
          <w:tcPr>
            <w:tcW w:w="2644" w:type="dxa"/>
            <w:tcBorders>
              <w:top w:val="nil"/>
              <w:left w:val="nil"/>
              <w:bottom w:val="nil"/>
              <w:right w:val="nil"/>
            </w:tcBorders>
            <w:shd w:val="clear" w:color="auto" w:fill="auto"/>
            <w:noWrap/>
            <w:vAlign w:val="bottom"/>
            <w:hideMark/>
          </w:tcPr>
          <w:p w14:paraId="4050E663"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 xml:space="preserve">                       16,056 </w:t>
            </w:r>
          </w:p>
        </w:tc>
        <w:tc>
          <w:tcPr>
            <w:tcW w:w="2552" w:type="dxa"/>
            <w:tcBorders>
              <w:top w:val="nil"/>
              <w:left w:val="nil"/>
              <w:bottom w:val="nil"/>
              <w:right w:val="nil"/>
            </w:tcBorders>
            <w:shd w:val="clear" w:color="auto" w:fill="auto"/>
            <w:noWrap/>
            <w:vAlign w:val="bottom"/>
            <w:hideMark/>
          </w:tcPr>
          <w:p w14:paraId="7AA34AC3"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225,639</w:t>
            </w:r>
          </w:p>
        </w:tc>
      </w:tr>
      <w:tr w:rsidR="002625D9" w:rsidRPr="00B90F83" w14:paraId="3064EFE9" w14:textId="77777777" w:rsidTr="00C86568">
        <w:trPr>
          <w:trHeight w:val="315"/>
        </w:trPr>
        <w:tc>
          <w:tcPr>
            <w:tcW w:w="1123" w:type="dxa"/>
            <w:tcBorders>
              <w:top w:val="nil"/>
              <w:left w:val="nil"/>
              <w:bottom w:val="nil"/>
              <w:right w:val="nil"/>
            </w:tcBorders>
            <w:shd w:val="clear" w:color="auto" w:fill="auto"/>
            <w:noWrap/>
            <w:vAlign w:val="bottom"/>
            <w:hideMark/>
          </w:tcPr>
          <w:p w14:paraId="4CE8B8C6"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17057393"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472F9A9B"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N</w:t>
            </w:r>
          </w:p>
        </w:tc>
        <w:tc>
          <w:tcPr>
            <w:tcW w:w="2644" w:type="dxa"/>
            <w:tcBorders>
              <w:top w:val="nil"/>
              <w:left w:val="nil"/>
              <w:bottom w:val="nil"/>
              <w:right w:val="nil"/>
            </w:tcBorders>
            <w:shd w:val="clear" w:color="auto" w:fill="auto"/>
            <w:noWrap/>
            <w:vAlign w:val="bottom"/>
            <w:hideMark/>
          </w:tcPr>
          <w:p w14:paraId="084AFBBC"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36</w:t>
            </w:r>
          </w:p>
        </w:tc>
        <w:tc>
          <w:tcPr>
            <w:tcW w:w="2552" w:type="dxa"/>
            <w:tcBorders>
              <w:top w:val="nil"/>
              <w:left w:val="nil"/>
              <w:bottom w:val="nil"/>
              <w:right w:val="nil"/>
            </w:tcBorders>
            <w:shd w:val="clear" w:color="auto" w:fill="auto"/>
            <w:noWrap/>
            <w:vAlign w:val="bottom"/>
            <w:hideMark/>
          </w:tcPr>
          <w:p w14:paraId="3FA82374"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36</w:t>
            </w:r>
          </w:p>
        </w:tc>
      </w:tr>
      <w:tr w:rsidR="002625D9" w:rsidRPr="00B90F83" w14:paraId="752EEC6C" w14:textId="77777777" w:rsidTr="00C86568">
        <w:trPr>
          <w:trHeight w:val="315"/>
        </w:trPr>
        <w:tc>
          <w:tcPr>
            <w:tcW w:w="1123" w:type="dxa"/>
            <w:tcBorders>
              <w:top w:val="nil"/>
              <w:left w:val="nil"/>
              <w:bottom w:val="nil"/>
              <w:right w:val="nil"/>
            </w:tcBorders>
            <w:shd w:val="clear" w:color="auto" w:fill="auto"/>
            <w:noWrap/>
            <w:vAlign w:val="bottom"/>
            <w:hideMark/>
          </w:tcPr>
          <w:p w14:paraId="2B547E29"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6378AD6E"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27A23A31"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Std. Deviation</w:t>
            </w:r>
          </w:p>
        </w:tc>
        <w:tc>
          <w:tcPr>
            <w:tcW w:w="2644" w:type="dxa"/>
            <w:tcBorders>
              <w:top w:val="nil"/>
              <w:left w:val="nil"/>
              <w:bottom w:val="nil"/>
              <w:right w:val="nil"/>
            </w:tcBorders>
            <w:shd w:val="clear" w:color="auto" w:fill="auto"/>
            <w:noWrap/>
            <w:vAlign w:val="bottom"/>
            <w:hideMark/>
          </w:tcPr>
          <w:p w14:paraId="159F2C7D"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17,481</w:t>
            </w:r>
          </w:p>
        </w:tc>
        <w:tc>
          <w:tcPr>
            <w:tcW w:w="2552" w:type="dxa"/>
            <w:tcBorders>
              <w:top w:val="nil"/>
              <w:left w:val="nil"/>
              <w:bottom w:val="nil"/>
              <w:right w:val="nil"/>
            </w:tcBorders>
            <w:shd w:val="clear" w:color="auto" w:fill="auto"/>
            <w:noWrap/>
            <w:vAlign w:val="bottom"/>
            <w:hideMark/>
          </w:tcPr>
          <w:p w14:paraId="167A8437"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224,182</w:t>
            </w:r>
          </w:p>
        </w:tc>
      </w:tr>
      <w:tr w:rsidR="002625D9" w:rsidRPr="00B90F83" w14:paraId="6A3C9EB3" w14:textId="77777777" w:rsidTr="00C86568">
        <w:trPr>
          <w:trHeight w:val="315"/>
        </w:trPr>
        <w:tc>
          <w:tcPr>
            <w:tcW w:w="1123" w:type="dxa"/>
            <w:tcBorders>
              <w:top w:val="nil"/>
              <w:left w:val="nil"/>
              <w:bottom w:val="nil"/>
              <w:right w:val="nil"/>
            </w:tcBorders>
            <w:shd w:val="clear" w:color="auto" w:fill="auto"/>
            <w:noWrap/>
            <w:vAlign w:val="bottom"/>
            <w:hideMark/>
          </w:tcPr>
          <w:p w14:paraId="2430DF27"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01ED8EA6"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Male</w:t>
            </w:r>
          </w:p>
        </w:tc>
        <w:tc>
          <w:tcPr>
            <w:tcW w:w="1738" w:type="dxa"/>
            <w:tcBorders>
              <w:top w:val="nil"/>
              <w:left w:val="nil"/>
              <w:bottom w:val="nil"/>
              <w:right w:val="nil"/>
            </w:tcBorders>
            <w:shd w:val="clear" w:color="auto" w:fill="auto"/>
            <w:noWrap/>
            <w:vAlign w:val="bottom"/>
            <w:hideMark/>
          </w:tcPr>
          <w:p w14:paraId="1186219E"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Mean</w:t>
            </w:r>
          </w:p>
        </w:tc>
        <w:tc>
          <w:tcPr>
            <w:tcW w:w="2644" w:type="dxa"/>
            <w:tcBorders>
              <w:top w:val="nil"/>
              <w:left w:val="nil"/>
              <w:bottom w:val="nil"/>
              <w:right w:val="nil"/>
            </w:tcBorders>
            <w:shd w:val="clear" w:color="auto" w:fill="auto"/>
            <w:noWrap/>
            <w:vAlign w:val="bottom"/>
            <w:hideMark/>
          </w:tcPr>
          <w:p w14:paraId="61C45D6D" w14:textId="2C93ECC6"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25,5</w:t>
            </w:r>
            <w:r w:rsidR="00E31330" w:rsidRPr="00B90F83">
              <w:rPr>
                <w:rFonts w:ascii="Times New Roman" w:eastAsia="Times New Roman" w:hAnsi="Times New Roman" w:cs="Times New Roman"/>
                <w:color w:val="000000"/>
                <w:sz w:val="24"/>
                <w:szCs w:val="24"/>
                <w:lang w:eastAsia="en-GB"/>
              </w:rPr>
              <w:t>00</w:t>
            </w:r>
          </w:p>
        </w:tc>
        <w:tc>
          <w:tcPr>
            <w:tcW w:w="2552" w:type="dxa"/>
            <w:tcBorders>
              <w:top w:val="nil"/>
              <w:left w:val="nil"/>
              <w:bottom w:val="nil"/>
              <w:right w:val="nil"/>
            </w:tcBorders>
            <w:shd w:val="clear" w:color="auto" w:fill="auto"/>
            <w:noWrap/>
            <w:vAlign w:val="bottom"/>
            <w:hideMark/>
          </w:tcPr>
          <w:p w14:paraId="454103D3"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632,333</w:t>
            </w:r>
          </w:p>
        </w:tc>
      </w:tr>
      <w:tr w:rsidR="002625D9" w:rsidRPr="00B90F83" w14:paraId="3C8434F2" w14:textId="77777777" w:rsidTr="00C86568">
        <w:trPr>
          <w:trHeight w:val="315"/>
        </w:trPr>
        <w:tc>
          <w:tcPr>
            <w:tcW w:w="1123" w:type="dxa"/>
            <w:tcBorders>
              <w:top w:val="nil"/>
              <w:left w:val="nil"/>
              <w:bottom w:val="nil"/>
              <w:right w:val="nil"/>
            </w:tcBorders>
            <w:shd w:val="clear" w:color="auto" w:fill="auto"/>
            <w:noWrap/>
            <w:vAlign w:val="bottom"/>
            <w:hideMark/>
          </w:tcPr>
          <w:p w14:paraId="32A12C31"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6C29349B"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03D4123A"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N</w:t>
            </w:r>
          </w:p>
        </w:tc>
        <w:tc>
          <w:tcPr>
            <w:tcW w:w="2644" w:type="dxa"/>
            <w:tcBorders>
              <w:top w:val="nil"/>
              <w:left w:val="nil"/>
              <w:bottom w:val="nil"/>
              <w:right w:val="nil"/>
            </w:tcBorders>
            <w:shd w:val="clear" w:color="auto" w:fill="auto"/>
            <w:noWrap/>
            <w:vAlign w:val="bottom"/>
            <w:hideMark/>
          </w:tcPr>
          <w:p w14:paraId="79CBEE8B"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36</w:t>
            </w:r>
          </w:p>
        </w:tc>
        <w:tc>
          <w:tcPr>
            <w:tcW w:w="2552" w:type="dxa"/>
            <w:tcBorders>
              <w:top w:val="nil"/>
              <w:left w:val="nil"/>
              <w:bottom w:val="nil"/>
              <w:right w:val="nil"/>
            </w:tcBorders>
            <w:shd w:val="clear" w:color="auto" w:fill="auto"/>
            <w:noWrap/>
            <w:vAlign w:val="bottom"/>
            <w:hideMark/>
          </w:tcPr>
          <w:p w14:paraId="1F8B4289"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36</w:t>
            </w:r>
          </w:p>
        </w:tc>
      </w:tr>
      <w:tr w:rsidR="002625D9" w:rsidRPr="00B90F83" w14:paraId="71676AC7" w14:textId="77777777" w:rsidTr="00C86568">
        <w:trPr>
          <w:trHeight w:val="315"/>
        </w:trPr>
        <w:tc>
          <w:tcPr>
            <w:tcW w:w="1123" w:type="dxa"/>
            <w:tcBorders>
              <w:top w:val="nil"/>
              <w:left w:val="nil"/>
              <w:bottom w:val="nil"/>
              <w:right w:val="nil"/>
            </w:tcBorders>
            <w:shd w:val="clear" w:color="auto" w:fill="auto"/>
            <w:noWrap/>
            <w:vAlign w:val="bottom"/>
            <w:hideMark/>
          </w:tcPr>
          <w:p w14:paraId="36F00414"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30D936C7"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18173D06"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Std. Deviation</w:t>
            </w:r>
          </w:p>
        </w:tc>
        <w:tc>
          <w:tcPr>
            <w:tcW w:w="2644" w:type="dxa"/>
            <w:tcBorders>
              <w:top w:val="nil"/>
              <w:left w:val="nil"/>
              <w:bottom w:val="nil"/>
              <w:right w:val="nil"/>
            </w:tcBorders>
            <w:shd w:val="clear" w:color="auto" w:fill="auto"/>
            <w:noWrap/>
            <w:vAlign w:val="bottom"/>
            <w:hideMark/>
          </w:tcPr>
          <w:p w14:paraId="4E8CC2A8"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20,584</w:t>
            </w:r>
          </w:p>
        </w:tc>
        <w:tc>
          <w:tcPr>
            <w:tcW w:w="2552" w:type="dxa"/>
            <w:tcBorders>
              <w:top w:val="nil"/>
              <w:left w:val="nil"/>
              <w:bottom w:val="nil"/>
              <w:right w:val="nil"/>
            </w:tcBorders>
            <w:shd w:val="clear" w:color="auto" w:fill="auto"/>
            <w:noWrap/>
            <w:vAlign w:val="bottom"/>
            <w:hideMark/>
          </w:tcPr>
          <w:p w14:paraId="091478B5"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855,984</w:t>
            </w:r>
          </w:p>
        </w:tc>
      </w:tr>
      <w:tr w:rsidR="002625D9" w:rsidRPr="00B90F83" w14:paraId="1D39CFF4" w14:textId="77777777" w:rsidTr="00F81105">
        <w:trPr>
          <w:trHeight w:val="387"/>
        </w:trPr>
        <w:tc>
          <w:tcPr>
            <w:tcW w:w="1123" w:type="dxa"/>
            <w:tcBorders>
              <w:top w:val="nil"/>
              <w:left w:val="nil"/>
              <w:bottom w:val="nil"/>
              <w:right w:val="nil"/>
            </w:tcBorders>
            <w:shd w:val="clear" w:color="auto" w:fill="auto"/>
            <w:noWrap/>
            <w:vAlign w:val="bottom"/>
            <w:hideMark/>
          </w:tcPr>
          <w:p w14:paraId="277848E2"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4C90D1DB"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Total</w:t>
            </w:r>
          </w:p>
        </w:tc>
        <w:tc>
          <w:tcPr>
            <w:tcW w:w="1738" w:type="dxa"/>
            <w:tcBorders>
              <w:top w:val="nil"/>
              <w:left w:val="nil"/>
              <w:bottom w:val="nil"/>
              <w:right w:val="nil"/>
            </w:tcBorders>
            <w:shd w:val="clear" w:color="auto" w:fill="auto"/>
            <w:noWrap/>
            <w:vAlign w:val="bottom"/>
            <w:hideMark/>
          </w:tcPr>
          <w:p w14:paraId="6ACF8A89"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Mean</w:t>
            </w:r>
          </w:p>
        </w:tc>
        <w:tc>
          <w:tcPr>
            <w:tcW w:w="2644" w:type="dxa"/>
            <w:tcBorders>
              <w:top w:val="nil"/>
              <w:left w:val="nil"/>
              <w:bottom w:val="nil"/>
              <w:right w:val="nil"/>
            </w:tcBorders>
            <w:shd w:val="clear" w:color="auto" w:fill="auto"/>
            <w:noWrap/>
            <w:vAlign w:val="bottom"/>
            <w:hideMark/>
          </w:tcPr>
          <w:p w14:paraId="37028AA7"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 xml:space="preserve">                       20,778 </w:t>
            </w:r>
          </w:p>
        </w:tc>
        <w:tc>
          <w:tcPr>
            <w:tcW w:w="2552" w:type="dxa"/>
            <w:tcBorders>
              <w:top w:val="nil"/>
              <w:left w:val="nil"/>
              <w:bottom w:val="nil"/>
              <w:right w:val="nil"/>
            </w:tcBorders>
            <w:shd w:val="clear" w:color="auto" w:fill="auto"/>
            <w:noWrap/>
            <w:vAlign w:val="bottom"/>
            <w:hideMark/>
          </w:tcPr>
          <w:p w14:paraId="778DFD42"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428,986</w:t>
            </w:r>
          </w:p>
        </w:tc>
      </w:tr>
      <w:tr w:rsidR="002625D9" w:rsidRPr="00B90F83" w14:paraId="08133775" w14:textId="77777777" w:rsidTr="00C86568">
        <w:trPr>
          <w:trHeight w:val="315"/>
        </w:trPr>
        <w:tc>
          <w:tcPr>
            <w:tcW w:w="1123" w:type="dxa"/>
            <w:tcBorders>
              <w:top w:val="nil"/>
              <w:left w:val="nil"/>
              <w:bottom w:val="nil"/>
              <w:right w:val="nil"/>
            </w:tcBorders>
            <w:shd w:val="clear" w:color="auto" w:fill="auto"/>
            <w:noWrap/>
            <w:vAlign w:val="bottom"/>
            <w:hideMark/>
          </w:tcPr>
          <w:p w14:paraId="4DEB8A99"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6030E9F2"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4F8BC500"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N</w:t>
            </w:r>
          </w:p>
        </w:tc>
        <w:tc>
          <w:tcPr>
            <w:tcW w:w="2644" w:type="dxa"/>
            <w:tcBorders>
              <w:top w:val="nil"/>
              <w:left w:val="nil"/>
              <w:bottom w:val="nil"/>
              <w:right w:val="nil"/>
            </w:tcBorders>
            <w:shd w:val="clear" w:color="auto" w:fill="auto"/>
            <w:noWrap/>
            <w:vAlign w:val="bottom"/>
            <w:hideMark/>
          </w:tcPr>
          <w:p w14:paraId="401173E8"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72</w:t>
            </w:r>
          </w:p>
        </w:tc>
        <w:tc>
          <w:tcPr>
            <w:tcW w:w="2552" w:type="dxa"/>
            <w:tcBorders>
              <w:top w:val="nil"/>
              <w:left w:val="nil"/>
              <w:bottom w:val="nil"/>
              <w:right w:val="nil"/>
            </w:tcBorders>
            <w:shd w:val="clear" w:color="auto" w:fill="auto"/>
            <w:noWrap/>
            <w:vAlign w:val="bottom"/>
            <w:hideMark/>
          </w:tcPr>
          <w:p w14:paraId="78985C20"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72</w:t>
            </w:r>
          </w:p>
        </w:tc>
      </w:tr>
      <w:tr w:rsidR="002625D9" w:rsidRPr="00B90F83" w14:paraId="2F504D34" w14:textId="77777777" w:rsidTr="00F81105">
        <w:trPr>
          <w:trHeight w:val="315"/>
        </w:trPr>
        <w:tc>
          <w:tcPr>
            <w:tcW w:w="1123" w:type="dxa"/>
            <w:tcBorders>
              <w:top w:val="nil"/>
              <w:left w:val="nil"/>
              <w:right w:val="nil"/>
            </w:tcBorders>
            <w:shd w:val="clear" w:color="auto" w:fill="auto"/>
            <w:noWrap/>
            <w:vAlign w:val="bottom"/>
            <w:hideMark/>
          </w:tcPr>
          <w:p w14:paraId="6443327B"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 </w:t>
            </w:r>
          </w:p>
        </w:tc>
        <w:tc>
          <w:tcPr>
            <w:tcW w:w="862" w:type="dxa"/>
            <w:tcBorders>
              <w:top w:val="nil"/>
              <w:left w:val="nil"/>
              <w:right w:val="nil"/>
            </w:tcBorders>
            <w:shd w:val="clear" w:color="auto" w:fill="auto"/>
            <w:noWrap/>
            <w:vAlign w:val="bottom"/>
            <w:hideMark/>
          </w:tcPr>
          <w:p w14:paraId="00F4949F"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 </w:t>
            </w:r>
          </w:p>
        </w:tc>
        <w:tc>
          <w:tcPr>
            <w:tcW w:w="1738" w:type="dxa"/>
            <w:tcBorders>
              <w:top w:val="nil"/>
              <w:left w:val="nil"/>
              <w:right w:val="nil"/>
            </w:tcBorders>
            <w:shd w:val="clear" w:color="auto" w:fill="auto"/>
            <w:noWrap/>
            <w:vAlign w:val="bottom"/>
            <w:hideMark/>
          </w:tcPr>
          <w:p w14:paraId="41F63582"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Std. Deviation</w:t>
            </w:r>
          </w:p>
        </w:tc>
        <w:tc>
          <w:tcPr>
            <w:tcW w:w="2644" w:type="dxa"/>
            <w:tcBorders>
              <w:top w:val="nil"/>
              <w:left w:val="nil"/>
              <w:right w:val="nil"/>
            </w:tcBorders>
            <w:shd w:val="clear" w:color="auto" w:fill="auto"/>
            <w:noWrap/>
            <w:vAlign w:val="bottom"/>
            <w:hideMark/>
          </w:tcPr>
          <w:p w14:paraId="1D6F9A57"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19,548</w:t>
            </w:r>
          </w:p>
        </w:tc>
        <w:tc>
          <w:tcPr>
            <w:tcW w:w="2552" w:type="dxa"/>
            <w:tcBorders>
              <w:top w:val="nil"/>
              <w:left w:val="nil"/>
              <w:right w:val="nil"/>
            </w:tcBorders>
            <w:shd w:val="clear" w:color="auto" w:fill="auto"/>
            <w:noWrap/>
            <w:vAlign w:val="bottom"/>
            <w:hideMark/>
          </w:tcPr>
          <w:p w14:paraId="5D80BFF0"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654,142</w:t>
            </w:r>
          </w:p>
        </w:tc>
      </w:tr>
      <w:tr w:rsidR="00686B3F" w:rsidRPr="00B90F83" w14:paraId="491FAC4A" w14:textId="77777777" w:rsidTr="00F81105">
        <w:trPr>
          <w:trHeight w:val="315"/>
        </w:trPr>
        <w:tc>
          <w:tcPr>
            <w:tcW w:w="1123" w:type="dxa"/>
            <w:tcBorders>
              <w:top w:val="nil"/>
              <w:left w:val="nil"/>
              <w:bottom w:val="single" w:sz="4" w:space="0" w:color="auto"/>
              <w:right w:val="nil"/>
            </w:tcBorders>
            <w:shd w:val="clear" w:color="auto" w:fill="auto"/>
            <w:noWrap/>
            <w:vAlign w:val="bottom"/>
          </w:tcPr>
          <w:p w14:paraId="443B9F4C" w14:textId="77777777" w:rsidR="00686B3F" w:rsidRPr="00B90F83" w:rsidRDefault="00686B3F" w:rsidP="00D00F2D">
            <w:pPr>
              <w:spacing w:after="0" w:line="360" w:lineRule="auto"/>
              <w:rPr>
                <w:rFonts w:ascii="Times New Roman" w:eastAsia="Times New Roman" w:hAnsi="Times New Roman" w:cs="Times New Roman"/>
                <w:color w:val="000000"/>
                <w:sz w:val="24"/>
                <w:szCs w:val="24"/>
                <w:lang w:eastAsia="en-GB"/>
              </w:rPr>
            </w:pPr>
          </w:p>
        </w:tc>
        <w:tc>
          <w:tcPr>
            <w:tcW w:w="862" w:type="dxa"/>
            <w:tcBorders>
              <w:top w:val="nil"/>
              <w:left w:val="nil"/>
              <w:bottom w:val="single" w:sz="4" w:space="0" w:color="auto"/>
              <w:right w:val="nil"/>
            </w:tcBorders>
            <w:shd w:val="clear" w:color="auto" w:fill="auto"/>
            <w:noWrap/>
            <w:vAlign w:val="bottom"/>
          </w:tcPr>
          <w:p w14:paraId="3E5AFC54" w14:textId="77777777" w:rsidR="00686B3F" w:rsidRPr="00F81105" w:rsidRDefault="00686B3F" w:rsidP="00D00F2D">
            <w:pPr>
              <w:spacing w:after="0" w:line="360" w:lineRule="auto"/>
              <w:rPr>
                <w:rFonts w:ascii="Times New Roman" w:eastAsia="Times New Roman" w:hAnsi="Times New Roman" w:cs="Times New Roman"/>
                <w:color w:val="000000"/>
                <w:sz w:val="24"/>
                <w:szCs w:val="24"/>
                <w:lang w:eastAsia="en-GB"/>
              </w:rPr>
            </w:pPr>
          </w:p>
        </w:tc>
        <w:tc>
          <w:tcPr>
            <w:tcW w:w="1738" w:type="dxa"/>
            <w:tcBorders>
              <w:top w:val="nil"/>
              <w:left w:val="nil"/>
              <w:bottom w:val="single" w:sz="4" w:space="0" w:color="auto"/>
              <w:right w:val="nil"/>
            </w:tcBorders>
            <w:shd w:val="clear" w:color="auto" w:fill="auto"/>
            <w:noWrap/>
            <w:vAlign w:val="bottom"/>
          </w:tcPr>
          <w:p w14:paraId="438EF490" w14:textId="13F496C9" w:rsidR="00686B3F" w:rsidRPr="00F81105" w:rsidRDefault="004A7040" w:rsidP="00D00F2D">
            <w:pPr>
              <w:spacing w:after="0" w:line="360" w:lineRule="auto"/>
              <w:rPr>
                <w:rFonts w:ascii="Times New Roman" w:eastAsia="Times New Roman" w:hAnsi="Times New Roman" w:cs="Times New Roman"/>
                <w:b/>
                <w:bCs/>
                <w:color w:val="000000"/>
                <w:sz w:val="24"/>
                <w:szCs w:val="24"/>
                <w:lang w:eastAsia="en-GB"/>
              </w:rPr>
            </w:pPr>
            <w:r w:rsidRPr="00F81105">
              <w:rPr>
                <w:rFonts w:ascii="Times New Roman" w:eastAsia="Times New Roman" w:hAnsi="Times New Roman" w:cs="Times New Roman"/>
                <w:b/>
                <w:bCs/>
                <w:color w:val="000000"/>
                <w:sz w:val="24"/>
                <w:szCs w:val="24"/>
                <w:lang w:eastAsia="en-GB"/>
              </w:rPr>
              <w:t xml:space="preserve">P-Value                              </w:t>
            </w:r>
          </w:p>
        </w:tc>
        <w:tc>
          <w:tcPr>
            <w:tcW w:w="2644" w:type="dxa"/>
            <w:tcBorders>
              <w:top w:val="nil"/>
              <w:left w:val="nil"/>
              <w:bottom w:val="single" w:sz="4" w:space="0" w:color="auto"/>
              <w:right w:val="nil"/>
            </w:tcBorders>
            <w:shd w:val="clear" w:color="auto" w:fill="auto"/>
            <w:noWrap/>
            <w:vAlign w:val="bottom"/>
          </w:tcPr>
          <w:p w14:paraId="5E490E2E" w14:textId="7A5633F2" w:rsidR="00686B3F" w:rsidRPr="00F81105" w:rsidRDefault="004A7040" w:rsidP="00D00F2D">
            <w:pPr>
              <w:spacing w:after="0" w:line="360" w:lineRule="auto"/>
              <w:rPr>
                <w:rFonts w:ascii="Times New Roman" w:eastAsia="Times New Roman" w:hAnsi="Times New Roman" w:cs="Times New Roman"/>
                <w:b/>
                <w:bCs/>
                <w:color w:val="000000"/>
                <w:sz w:val="24"/>
                <w:szCs w:val="24"/>
                <w:lang w:eastAsia="en-GB"/>
              </w:rPr>
            </w:pPr>
            <w:r w:rsidRPr="00F81105">
              <w:rPr>
                <w:rFonts w:ascii="Times New Roman" w:eastAsia="Times New Roman" w:hAnsi="Times New Roman" w:cs="Times New Roman"/>
                <w:b/>
                <w:bCs/>
                <w:color w:val="000000"/>
                <w:sz w:val="24"/>
                <w:szCs w:val="24"/>
                <w:lang w:eastAsia="en-GB"/>
              </w:rPr>
              <w:t xml:space="preserve">                              0.039</w:t>
            </w:r>
          </w:p>
        </w:tc>
        <w:tc>
          <w:tcPr>
            <w:tcW w:w="2552" w:type="dxa"/>
            <w:tcBorders>
              <w:top w:val="nil"/>
              <w:left w:val="nil"/>
              <w:bottom w:val="single" w:sz="4" w:space="0" w:color="auto"/>
              <w:right w:val="nil"/>
            </w:tcBorders>
            <w:shd w:val="clear" w:color="auto" w:fill="auto"/>
            <w:noWrap/>
            <w:vAlign w:val="bottom"/>
          </w:tcPr>
          <w:p w14:paraId="33B1DAB2" w14:textId="3A3D530C" w:rsidR="00686B3F" w:rsidRPr="00F81105" w:rsidRDefault="004A7040" w:rsidP="00D00F2D">
            <w:pPr>
              <w:spacing w:after="0" w:line="360" w:lineRule="auto"/>
              <w:jc w:val="right"/>
              <w:rPr>
                <w:rFonts w:ascii="Times New Roman" w:eastAsia="Times New Roman" w:hAnsi="Times New Roman" w:cs="Times New Roman"/>
                <w:b/>
                <w:bCs/>
                <w:color w:val="000000"/>
                <w:sz w:val="24"/>
                <w:szCs w:val="24"/>
                <w:lang w:eastAsia="en-GB"/>
              </w:rPr>
            </w:pPr>
            <w:r w:rsidRPr="00F81105">
              <w:rPr>
                <w:rFonts w:ascii="Times New Roman" w:eastAsia="Times New Roman" w:hAnsi="Times New Roman" w:cs="Times New Roman"/>
                <w:b/>
                <w:bCs/>
                <w:color w:val="000000"/>
                <w:sz w:val="24"/>
                <w:szCs w:val="24"/>
                <w:lang w:eastAsia="en-GB"/>
              </w:rPr>
              <w:t>0.007</w:t>
            </w:r>
          </w:p>
        </w:tc>
      </w:tr>
      <w:tr w:rsidR="002625D9" w:rsidRPr="00B90F83" w14:paraId="1BCFE0B3" w14:textId="77777777" w:rsidTr="00F81105">
        <w:trPr>
          <w:trHeight w:val="315"/>
        </w:trPr>
        <w:tc>
          <w:tcPr>
            <w:tcW w:w="1123" w:type="dxa"/>
            <w:tcBorders>
              <w:top w:val="single" w:sz="4" w:space="0" w:color="auto"/>
              <w:left w:val="nil"/>
              <w:bottom w:val="nil"/>
              <w:right w:val="nil"/>
            </w:tcBorders>
            <w:shd w:val="clear" w:color="auto" w:fill="auto"/>
            <w:noWrap/>
            <w:vAlign w:val="bottom"/>
            <w:hideMark/>
          </w:tcPr>
          <w:p w14:paraId="36AE96C3"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Lisasadzi</w:t>
            </w:r>
          </w:p>
        </w:tc>
        <w:tc>
          <w:tcPr>
            <w:tcW w:w="862" w:type="dxa"/>
            <w:tcBorders>
              <w:top w:val="single" w:sz="4" w:space="0" w:color="auto"/>
              <w:left w:val="nil"/>
              <w:bottom w:val="nil"/>
              <w:right w:val="nil"/>
            </w:tcBorders>
            <w:shd w:val="clear" w:color="auto" w:fill="auto"/>
            <w:noWrap/>
            <w:vAlign w:val="bottom"/>
            <w:hideMark/>
          </w:tcPr>
          <w:p w14:paraId="62DA8CA2"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p>
        </w:tc>
        <w:tc>
          <w:tcPr>
            <w:tcW w:w="1738" w:type="dxa"/>
            <w:tcBorders>
              <w:top w:val="single" w:sz="4" w:space="0" w:color="auto"/>
              <w:left w:val="nil"/>
              <w:bottom w:val="nil"/>
              <w:right w:val="nil"/>
            </w:tcBorders>
            <w:shd w:val="clear" w:color="auto" w:fill="auto"/>
            <w:noWrap/>
            <w:vAlign w:val="bottom"/>
            <w:hideMark/>
          </w:tcPr>
          <w:p w14:paraId="7551FBDD"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2644" w:type="dxa"/>
            <w:tcBorders>
              <w:top w:val="single" w:sz="4" w:space="0" w:color="auto"/>
              <w:left w:val="nil"/>
              <w:bottom w:val="nil"/>
              <w:right w:val="nil"/>
            </w:tcBorders>
            <w:shd w:val="clear" w:color="auto" w:fill="auto"/>
            <w:noWrap/>
            <w:vAlign w:val="bottom"/>
            <w:hideMark/>
          </w:tcPr>
          <w:p w14:paraId="65384565"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2552" w:type="dxa"/>
            <w:tcBorders>
              <w:top w:val="single" w:sz="4" w:space="0" w:color="auto"/>
              <w:left w:val="nil"/>
              <w:bottom w:val="nil"/>
              <w:right w:val="nil"/>
            </w:tcBorders>
            <w:shd w:val="clear" w:color="auto" w:fill="auto"/>
            <w:noWrap/>
            <w:vAlign w:val="bottom"/>
            <w:hideMark/>
          </w:tcPr>
          <w:p w14:paraId="3ACB1420"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r>
      <w:tr w:rsidR="002625D9" w:rsidRPr="00B90F83" w14:paraId="2F28B2CC" w14:textId="77777777" w:rsidTr="00C86568">
        <w:trPr>
          <w:trHeight w:val="315"/>
        </w:trPr>
        <w:tc>
          <w:tcPr>
            <w:tcW w:w="1123" w:type="dxa"/>
            <w:tcBorders>
              <w:top w:val="nil"/>
              <w:left w:val="nil"/>
              <w:bottom w:val="nil"/>
              <w:right w:val="nil"/>
            </w:tcBorders>
            <w:shd w:val="clear" w:color="auto" w:fill="auto"/>
            <w:noWrap/>
            <w:vAlign w:val="bottom"/>
            <w:hideMark/>
          </w:tcPr>
          <w:p w14:paraId="10EBFB09"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862" w:type="dxa"/>
            <w:tcBorders>
              <w:top w:val="nil"/>
              <w:left w:val="nil"/>
              <w:bottom w:val="nil"/>
              <w:right w:val="nil"/>
            </w:tcBorders>
            <w:shd w:val="clear" w:color="auto" w:fill="auto"/>
            <w:noWrap/>
            <w:vAlign w:val="bottom"/>
            <w:hideMark/>
          </w:tcPr>
          <w:p w14:paraId="480A511A"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Female</w:t>
            </w:r>
          </w:p>
        </w:tc>
        <w:tc>
          <w:tcPr>
            <w:tcW w:w="1738" w:type="dxa"/>
            <w:tcBorders>
              <w:top w:val="nil"/>
              <w:left w:val="nil"/>
              <w:bottom w:val="nil"/>
              <w:right w:val="nil"/>
            </w:tcBorders>
            <w:shd w:val="clear" w:color="auto" w:fill="auto"/>
            <w:noWrap/>
            <w:vAlign w:val="bottom"/>
            <w:hideMark/>
          </w:tcPr>
          <w:p w14:paraId="4ED61B33"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Mean</w:t>
            </w:r>
          </w:p>
        </w:tc>
        <w:tc>
          <w:tcPr>
            <w:tcW w:w="2644" w:type="dxa"/>
            <w:tcBorders>
              <w:top w:val="nil"/>
              <w:left w:val="nil"/>
              <w:bottom w:val="nil"/>
              <w:right w:val="nil"/>
            </w:tcBorders>
            <w:shd w:val="clear" w:color="auto" w:fill="auto"/>
            <w:noWrap/>
            <w:vAlign w:val="bottom"/>
            <w:hideMark/>
          </w:tcPr>
          <w:p w14:paraId="06DE5BAE" w14:textId="66A643B6"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20</w:t>
            </w:r>
            <w:r w:rsidR="00D52D43"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975</w:t>
            </w:r>
          </w:p>
        </w:tc>
        <w:tc>
          <w:tcPr>
            <w:tcW w:w="2552" w:type="dxa"/>
            <w:tcBorders>
              <w:top w:val="nil"/>
              <w:left w:val="nil"/>
              <w:bottom w:val="nil"/>
              <w:right w:val="nil"/>
            </w:tcBorders>
            <w:shd w:val="clear" w:color="auto" w:fill="auto"/>
            <w:noWrap/>
            <w:vAlign w:val="bottom"/>
            <w:hideMark/>
          </w:tcPr>
          <w:p w14:paraId="1B6FE81F" w14:textId="3A4EEAF0"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412</w:t>
            </w:r>
            <w:r w:rsidR="00D52D43"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100</w:t>
            </w:r>
          </w:p>
        </w:tc>
      </w:tr>
      <w:tr w:rsidR="002625D9" w:rsidRPr="00B90F83" w14:paraId="461E2FED" w14:textId="77777777" w:rsidTr="00C86568">
        <w:trPr>
          <w:trHeight w:val="315"/>
        </w:trPr>
        <w:tc>
          <w:tcPr>
            <w:tcW w:w="1123" w:type="dxa"/>
            <w:tcBorders>
              <w:top w:val="nil"/>
              <w:left w:val="nil"/>
              <w:bottom w:val="nil"/>
              <w:right w:val="nil"/>
            </w:tcBorders>
            <w:shd w:val="clear" w:color="auto" w:fill="auto"/>
            <w:noWrap/>
            <w:vAlign w:val="bottom"/>
            <w:hideMark/>
          </w:tcPr>
          <w:p w14:paraId="4760052A"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49B2F9EB"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722A8828"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N</w:t>
            </w:r>
          </w:p>
        </w:tc>
        <w:tc>
          <w:tcPr>
            <w:tcW w:w="2644" w:type="dxa"/>
            <w:tcBorders>
              <w:top w:val="nil"/>
              <w:left w:val="nil"/>
              <w:bottom w:val="nil"/>
              <w:right w:val="nil"/>
            </w:tcBorders>
            <w:shd w:val="clear" w:color="auto" w:fill="auto"/>
            <w:noWrap/>
            <w:vAlign w:val="bottom"/>
            <w:hideMark/>
          </w:tcPr>
          <w:p w14:paraId="64B653ED"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80</w:t>
            </w:r>
          </w:p>
        </w:tc>
        <w:tc>
          <w:tcPr>
            <w:tcW w:w="2552" w:type="dxa"/>
            <w:tcBorders>
              <w:top w:val="nil"/>
              <w:left w:val="nil"/>
              <w:bottom w:val="nil"/>
              <w:right w:val="nil"/>
            </w:tcBorders>
            <w:shd w:val="clear" w:color="auto" w:fill="auto"/>
            <w:noWrap/>
            <w:vAlign w:val="bottom"/>
            <w:hideMark/>
          </w:tcPr>
          <w:p w14:paraId="41BE8C6E"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80</w:t>
            </w:r>
          </w:p>
        </w:tc>
      </w:tr>
      <w:tr w:rsidR="002625D9" w:rsidRPr="00B90F83" w14:paraId="43B6B167" w14:textId="77777777" w:rsidTr="00C86568">
        <w:trPr>
          <w:trHeight w:val="315"/>
        </w:trPr>
        <w:tc>
          <w:tcPr>
            <w:tcW w:w="1123" w:type="dxa"/>
            <w:tcBorders>
              <w:top w:val="nil"/>
              <w:left w:val="nil"/>
              <w:bottom w:val="nil"/>
              <w:right w:val="nil"/>
            </w:tcBorders>
            <w:shd w:val="clear" w:color="auto" w:fill="auto"/>
            <w:noWrap/>
            <w:vAlign w:val="bottom"/>
            <w:hideMark/>
          </w:tcPr>
          <w:p w14:paraId="0F217A62"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1260A891"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212F8789"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Std. Deviation</w:t>
            </w:r>
          </w:p>
        </w:tc>
        <w:tc>
          <w:tcPr>
            <w:tcW w:w="2644" w:type="dxa"/>
            <w:tcBorders>
              <w:top w:val="nil"/>
              <w:left w:val="nil"/>
              <w:bottom w:val="nil"/>
              <w:right w:val="nil"/>
            </w:tcBorders>
            <w:shd w:val="clear" w:color="auto" w:fill="auto"/>
            <w:noWrap/>
            <w:vAlign w:val="bottom"/>
            <w:hideMark/>
          </w:tcPr>
          <w:p w14:paraId="376F69D6" w14:textId="3338D53E"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33</w:t>
            </w:r>
            <w:r w:rsidR="00D52D43"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058</w:t>
            </w:r>
          </w:p>
        </w:tc>
        <w:tc>
          <w:tcPr>
            <w:tcW w:w="2552" w:type="dxa"/>
            <w:tcBorders>
              <w:top w:val="nil"/>
              <w:left w:val="nil"/>
              <w:bottom w:val="nil"/>
              <w:right w:val="nil"/>
            </w:tcBorders>
            <w:shd w:val="clear" w:color="auto" w:fill="auto"/>
            <w:noWrap/>
            <w:vAlign w:val="bottom"/>
            <w:hideMark/>
          </w:tcPr>
          <w:p w14:paraId="483C1321" w14:textId="50620FB2"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417</w:t>
            </w:r>
            <w:r w:rsidR="00D52D43"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936</w:t>
            </w:r>
          </w:p>
        </w:tc>
      </w:tr>
      <w:tr w:rsidR="002625D9" w:rsidRPr="00B90F83" w14:paraId="6F907C03" w14:textId="77777777" w:rsidTr="00C86568">
        <w:trPr>
          <w:trHeight w:val="315"/>
        </w:trPr>
        <w:tc>
          <w:tcPr>
            <w:tcW w:w="1123" w:type="dxa"/>
            <w:tcBorders>
              <w:top w:val="nil"/>
              <w:left w:val="nil"/>
              <w:bottom w:val="nil"/>
              <w:right w:val="nil"/>
            </w:tcBorders>
            <w:shd w:val="clear" w:color="auto" w:fill="auto"/>
            <w:noWrap/>
            <w:vAlign w:val="bottom"/>
            <w:hideMark/>
          </w:tcPr>
          <w:p w14:paraId="52C0A325"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433F9D68"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Male</w:t>
            </w:r>
          </w:p>
        </w:tc>
        <w:tc>
          <w:tcPr>
            <w:tcW w:w="1738" w:type="dxa"/>
            <w:tcBorders>
              <w:top w:val="nil"/>
              <w:left w:val="nil"/>
              <w:bottom w:val="nil"/>
              <w:right w:val="nil"/>
            </w:tcBorders>
            <w:shd w:val="clear" w:color="auto" w:fill="auto"/>
            <w:noWrap/>
            <w:vAlign w:val="bottom"/>
            <w:hideMark/>
          </w:tcPr>
          <w:p w14:paraId="7A8665E3"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Mean</w:t>
            </w:r>
          </w:p>
        </w:tc>
        <w:tc>
          <w:tcPr>
            <w:tcW w:w="2644" w:type="dxa"/>
            <w:tcBorders>
              <w:top w:val="nil"/>
              <w:left w:val="nil"/>
              <w:bottom w:val="nil"/>
              <w:right w:val="nil"/>
            </w:tcBorders>
            <w:shd w:val="clear" w:color="auto" w:fill="auto"/>
            <w:noWrap/>
            <w:vAlign w:val="bottom"/>
            <w:hideMark/>
          </w:tcPr>
          <w:p w14:paraId="10FF9DC5" w14:textId="453594B8"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33</w:t>
            </w:r>
            <w:r w:rsidR="00D52D43"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800</w:t>
            </w:r>
          </w:p>
        </w:tc>
        <w:tc>
          <w:tcPr>
            <w:tcW w:w="2552" w:type="dxa"/>
            <w:tcBorders>
              <w:top w:val="nil"/>
              <w:left w:val="nil"/>
              <w:bottom w:val="nil"/>
              <w:right w:val="nil"/>
            </w:tcBorders>
            <w:shd w:val="clear" w:color="auto" w:fill="auto"/>
            <w:noWrap/>
            <w:vAlign w:val="bottom"/>
            <w:hideMark/>
          </w:tcPr>
          <w:p w14:paraId="39543C0C" w14:textId="3ADF61AD"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905</w:t>
            </w:r>
            <w:r w:rsidR="00D52D43"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463</w:t>
            </w:r>
          </w:p>
        </w:tc>
      </w:tr>
      <w:tr w:rsidR="002625D9" w:rsidRPr="00B90F83" w14:paraId="6875CAD4" w14:textId="77777777" w:rsidTr="00C86568">
        <w:trPr>
          <w:trHeight w:val="315"/>
        </w:trPr>
        <w:tc>
          <w:tcPr>
            <w:tcW w:w="1123" w:type="dxa"/>
            <w:tcBorders>
              <w:top w:val="nil"/>
              <w:left w:val="nil"/>
              <w:bottom w:val="nil"/>
              <w:right w:val="nil"/>
            </w:tcBorders>
            <w:shd w:val="clear" w:color="auto" w:fill="auto"/>
            <w:noWrap/>
            <w:vAlign w:val="bottom"/>
            <w:hideMark/>
          </w:tcPr>
          <w:p w14:paraId="14F26F43"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33A30DAB"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11503908"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N</w:t>
            </w:r>
          </w:p>
        </w:tc>
        <w:tc>
          <w:tcPr>
            <w:tcW w:w="2644" w:type="dxa"/>
            <w:tcBorders>
              <w:top w:val="nil"/>
              <w:left w:val="nil"/>
              <w:bottom w:val="nil"/>
              <w:right w:val="nil"/>
            </w:tcBorders>
            <w:shd w:val="clear" w:color="auto" w:fill="auto"/>
            <w:noWrap/>
            <w:vAlign w:val="bottom"/>
            <w:hideMark/>
          </w:tcPr>
          <w:p w14:paraId="4DA8AE90"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80</w:t>
            </w:r>
          </w:p>
        </w:tc>
        <w:tc>
          <w:tcPr>
            <w:tcW w:w="2552" w:type="dxa"/>
            <w:tcBorders>
              <w:top w:val="nil"/>
              <w:left w:val="nil"/>
              <w:bottom w:val="nil"/>
              <w:right w:val="nil"/>
            </w:tcBorders>
            <w:shd w:val="clear" w:color="auto" w:fill="auto"/>
            <w:noWrap/>
            <w:vAlign w:val="bottom"/>
            <w:hideMark/>
          </w:tcPr>
          <w:p w14:paraId="5B3DAF2A"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80</w:t>
            </w:r>
          </w:p>
        </w:tc>
      </w:tr>
      <w:tr w:rsidR="002625D9" w:rsidRPr="00B90F83" w14:paraId="4829D92C" w14:textId="77777777" w:rsidTr="00C86568">
        <w:trPr>
          <w:trHeight w:val="315"/>
        </w:trPr>
        <w:tc>
          <w:tcPr>
            <w:tcW w:w="1123" w:type="dxa"/>
            <w:tcBorders>
              <w:top w:val="nil"/>
              <w:left w:val="nil"/>
              <w:bottom w:val="nil"/>
              <w:right w:val="nil"/>
            </w:tcBorders>
            <w:shd w:val="clear" w:color="auto" w:fill="auto"/>
            <w:noWrap/>
            <w:vAlign w:val="bottom"/>
            <w:hideMark/>
          </w:tcPr>
          <w:p w14:paraId="09F3086D"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4B96F62B"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796EAEC7"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Std. Deviation</w:t>
            </w:r>
          </w:p>
        </w:tc>
        <w:tc>
          <w:tcPr>
            <w:tcW w:w="2644" w:type="dxa"/>
            <w:tcBorders>
              <w:top w:val="nil"/>
              <w:left w:val="nil"/>
              <w:bottom w:val="nil"/>
              <w:right w:val="nil"/>
            </w:tcBorders>
            <w:shd w:val="clear" w:color="auto" w:fill="auto"/>
            <w:noWrap/>
            <w:vAlign w:val="bottom"/>
            <w:hideMark/>
          </w:tcPr>
          <w:p w14:paraId="2633FC5C" w14:textId="7662A479"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405</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812</w:t>
            </w:r>
          </w:p>
        </w:tc>
        <w:tc>
          <w:tcPr>
            <w:tcW w:w="2552" w:type="dxa"/>
            <w:tcBorders>
              <w:top w:val="nil"/>
              <w:left w:val="nil"/>
              <w:bottom w:val="nil"/>
              <w:right w:val="nil"/>
            </w:tcBorders>
            <w:shd w:val="clear" w:color="auto" w:fill="auto"/>
            <w:noWrap/>
            <w:vAlign w:val="bottom"/>
            <w:hideMark/>
          </w:tcPr>
          <w:p w14:paraId="336516D6" w14:textId="52CCE638"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1</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464</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140</w:t>
            </w:r>
          </w:p>
        </w:tc>
      </w:tr>
      <w:tr w:rsidR="002625D9" w:rsidRPr="00B90F83" w14:paraId="115C85F9" w14:textId="77777777" w:rsidTr="00C86568">
        <w:trPr>
          <w:trHeight w:val="315"/>
        </w:trPr>
        <w:tc>
          <w:tcPr>
            <w:tcW w:w="1123" w:type="dxa"/>
            <w:tcBorders>
              <w:top w:val="nil"/>
              <w:left w:val="nil"/>
              <w:bottom w:val="nil"/>
              <w:right w:val="nil"/>
            </w:tcBorders>
            <w:shd w:val="clear" w:color="auto" w:fill="auto"/>
            <w:noWrap/>
            <w:vAlign w:val="bottom"/>
            <w:hideMark/>
          </w:tcPr>
          <w:p w14:paraId="087D4720"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491E5DCF"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Total</w:t>
            </w:r>
          </w:p>
        </w:tc>
        <w:tc>
          <w:tcPr>
            <w:tcW w:w="1738" w:type="dxa"/>
            <w:tcBorders>
              <w:top w:val="nil"/>
              <w:left w:val="nil"/>
              <w:bottom w:val="nil"/>
              <w:right w:val="nil"/>
            </w:tcBorders>
            <w:shd w:val="clear" w:color="auto" w:fill="auto"/>
            <w:noWrap/>
            <w:vAlign w:val="bottom"/>
            <w:hideMark/>
          </w:tcPr>
          <w:p w14:paraId="2D01971B"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Mean</w:t>
            </w:r>
          </w:p>
        </w:tc>
        <w:tc>
          <w:tcPr>
            <w:tcW w:w="2644" w:type="dxa"/>
            <w:tcBorders>
              <w:top w:val="nil"/>
              <w:left w:val="nil"/>
              <w:bottom w:val="nil"/>
              <w:right w:val="nil"/>
            </w:tcBorders>
            <w:shd w:val="clear" w:color="auto" w:fill="auto"/>
            <w:noWrap/>
            <w:vAlign w:val="bottom"/>
            <w:hideMark/>
          </w:tcPr>
          <w:p w14:paraId="310EB689" w14:textId="4B8C18F2"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27</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388</w:t>
            </w:r>
          </w:p>
        </w:tc>
        <w:tc>
          <w:tcPr>
            <w:tcW w:w="2552" w:type="dxa"/>
            <w:tcBorders>
              <w:top w:val="nil"/>
              <w:left w:val="nil"/>
              <w:bottom w:val="nil"/>
              <w:right w:val="nil"/>
            </w:tcBorders>
            <w:shd w:val="clear" w:color="auto" w:fill="auto"/>
            <w:noWrap/>
            <w:vAlign w:val="bottom"/>
            <w:hideMark/>
          </w:tcPr>
          <w:p w14:paraId="1C7D6370" w14:textId="70415BEB"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658</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781</w:t>
            </w:r>
          </w:p>
        </w:tc>
      </w:tr>
      <w:tr w:rsidR="002625D9" w:rsidRPr="00B90F83" w14:paraId="7596CE1D" w14:textId="77777777" w:rsidTr="00C86568">
        <w:trPr>
          <w:trHeight w:val="315"/>
        </w:trPr>
        <w:tc>
          <w:tcPr>
            <w:tcW w:w="1123" w:type="dxa"/>
            <w:tcBorders>
              <w:top w:val="nil"/>
              <w:left w:val="nil"/>
              <w:bottom w:val="nil"/>
              <w:right w:val="nil"/>
            </w:tcBorders>
            <w:shd w:val="clear" w:color="auto" w:fill="auto"/>
            <w:noWrap/>
            <w:vAlign w:val="bottom"/>
            <w:hideMark/>
          </w:tcPr>
          <w:p w14:paraId="258C6379"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p>
        </w:tc>
        <w:tc>
          <w:tcPr>
            <w:tcW w:w="862" w:type="dxa"/>
            <w:tcBorders>
              <w:top w:val="nil"/>
              <w:left w:val="nil"/>
              <w:bottom w:val="nil"/>
              <w:right w:val="nil"/>
            </w:tcBorders>
            <w:shd w:val="clear" w:color="auto" w:fill="auto"/>
            <w:noWrap/>
            <w:vAlign w:val="bottom"/>
            <w:hideMark/>
          </w:tcPr>
          <w:p w14:paraId="15D0CD69" w14:textId="77777777" w:rsidR="002625D9" w:rsidRPr="00B90F83" w:rsidRDefault="002625D9" w:rsidP="00D00F2D">
            <w:pPr>
              <w:spacing w:after="0" w:line="360" w:lineRule="auto"/>
              <w:rPr>
                <w:rFonts w:ascii="Times New Roman" w:eastAsia="Times New Roman" w:hAnsi="Times New Roman" w:cs="Times New Roman"/>
                <w:sz w:val="20"/>
                <w:szCs w:val="20"/>
                <w:lang w:eastAsia="en-GB"/>
              </w:rPr>
            </w:pPr>
          </w:p>
        </w:tc>
        <w:tc>
          <w:tcPr>
            <w:tcW w:w="1738" w:type="dxa"/>
            <w:tcBorders>
              <w:top w:val="nil"/>
              <w:left w:val="nil"/>
              <w:bottom w:val="nil"/>
              <w:right w:val="nil"/>
            </w:tcBorders>
            <w:shd w:val="clear" w:color="auto" w:fill="auto"/>
            <w:noWrap/>
            <w:vAlign w:val="bottom"/>
            <w:hideMark/>
          </w:tcPr>
          <w:p w14:paraId="0664EE52"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N</w:t>
            </w:r>
          </w:p>
        </w:tc>
        <w:tc>
          <w:tcPr>
            <w:tcW w:w="2644" w:type="dxa"/>
            <w:tcBorders>
              <w:top w:val="nil"/>
              <w:left w:val="nil"/>
              <w:bottom w:val="nil"/>
              <w:right w:val="nil"/>
            </w:tcBorders>
            <w:shd w:val="clear" w:color="auto" w:fill="auto"/>
            <w:noWrap/>
            <w:vAlign w:val="bottom"/>
            <w:hideMark/>
          </w:tcPr>
          <w:p w14:paraId="6917639A"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160</w:t>
            </w:r>
          </w:p>
        </w:tc>
        <w:tc>
          <w:tcPr>
            <w:tcW w:w="2552" w:type="dxa"/>
            <w:tcBorders>
              <w:top w:val="nil"/>
              <w:left w:val="nil"/>
              <w:bottom w:val="nil"/>
              <w:right w:val="nil"/>
            </w:tcBorders>
            <w:shd w:val="clear" w:color="auto" w:fill="auto"/>
            <w:noWrap/>
            <w:vAlign w:val="bottom"/>
            <w:hideMark/>
          </w:tcPr>
          <w:p w14:paraId="41550468" w14:textId="77777777"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160</w:t>
            </w:r>
          </w:p>
        </w:tc>
      </w:tr>
      <w:tr w:rsidR="002625D9" w:rsidRPr="00B90F83" w14:paraId="4078DDD0" w14:textId="77777777" w:rsidTr="00F81105">
        <w:trPr>
          <w:trHeight w:val="315"/>
        </w:trPr>
        <w:tc>
          <w:tcPr>
            <w:tcW w:w="1123" w:type="dxa"/>
            <w:tcBorders>
              <w:top w:val="nil"/>
              <w:left w:val="nil"/>
              <w:bottom w:val="nil"/>
              <w:right w:val="nil"/>
            </w:tcBorders>
            <w:shd w:val="clear" w:color="auto" w:fill="auto"/>
            <w:noWrap/>
            <w:vAlign w:val="bottom"/>
            <w:hideMark/>
          </w:tcPr>
          <w:p w14:paraId="356E218D"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B90F83">
              <w:rPr>
                <w:rFonts w:ascii="Times New Roman" w:eastAsia="Times New Roman" w:hAnsi="Times New Roman" w:cs="Times New Roman"/>
                <w:color w:val="000000"/>
                <w:sz w:val="24"/>
                <w:szCs w:val="24"/>
                <w:lang w:eastAsia="en-GB"/>
              </w:rPr>
              <w:t> </w:t>
            </w:r>
          </w:p>
        </w:tc>
        <w:tc>
          <w:tcPr>
            <w:tcW w:w="862" w:type="dxa"/>
            <w:tcBorders>
              <w:top w:val="nil"/>
              <w:left w:val="nil"/>
              <w:bottom w:val="nil"/>
              <w:right w:val="nil"/>
            </w:tcBorders>
            <w:shd w:val="clear" w:color="auto" w:fill="auto"/>
            <w:noWrap/>
            <w:vAlign w:val="bottom"/>
            <w:hideMark/>
          </w:tcPr>
          <w:p w14:paraId="5D09F12B"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p>
        </w:tc>
        <w:tc>
          <w:tcPr>
            <w:tcW w:w="1738" w:type="dxa"/>
            <w:tcBorders>
              <w:top w:val="nil"/>
              <w:left w:val="nil"/>
              <w:bottom w:val="nil"/>
              <w:right w:val="nil"/>
            </w:tcBorders>
            <w:shd w:val="clear" w:color="auto" w:fill="auto"/>
            <w:noWrap/>
            <w:vAlign w:val="bottom"/>
            <w:hideMark/>
          </w:tcPr>
          <w:p w14:paraId="6175DB61" w14:textId="77777777" w:rsidR="002625D9" w:rsidRPr="00B90F83" w:rsidRDefault="002625D9" w:rsidP="00D00F2D">
            <w:pPr>
              <w:spacing w:after="0" w:line="360" w:lineRule="auto"/>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Std. Deviation</w:t>
            </w:r>
          </w:p>
        </w:tc>
        <w:tc>
          <w:tcPr>
            <w:tcW w:w="2644" w:type="dxa"/>
            <w:tcBorders>
              <w:top w:val="nil"/>
              <w:left w:val="nil"/>
              <w:bottom w:val="nil"/>
              <w:right w:val="nil"/>
            </w:tcBorders>
            <w:shd w:val="clear" w:color="auto" w:fill="auto"/>
            <w:noWrap/>
            <w:vAlign w:val="bottom"/>
            <w:hideMark/>
          </w:tcPr>
          <w:p w14:paraId="016E1380" w14:textId="51E5AA3D"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37</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452</w:t>
            </w:r>
          </w:p>
        </w:tc>
        <w:tc>
          <w:tcPr>
            <w:tcW w:w="2552" w:type="dxa"/>
            <w:tcBorders>
              <w:top w:val="nil"/>
              <w:left w:val="nil"/>
              <w:bottom w:val="nil"/>
              <w:right w:val="nil"/>
            </w:tcBorders>
            <w:shd w:val="clear" w:color="auto" w:fill="auto"/>
            <w:noWrap/>
            <w:vAlign w:val="bottom"/>
            <w:hideMark/>
          </w:tcPr>
          <w:p w14:paraId="76EEC141" w14:textId="3AC827D4" w:rsidR="002625D9" w:rsidRPr="00B90F83" w:rsidRDefault="002625D9" w:rsidP="00D00F2D">
            <w:pPr>
              <w:spacing w:after="0" w:line="360" w:lineRule="auto"/>
              <w:jc w:val="right"/>
              <w:rPr>
                <w:rFonts w:ascii="Times New Roman" w:eastAsia="Times New Roman" w:hAnsi="Times New Roman" w:cs="Times New Roman"/>
                <w:color w:val="000000"/>
                <w:sz w:val="24"/>
                <w:szCs w:val="24"/>
                <w:lang w:eastAsia="en-GB"/>
              </w:rPr>
            </w:pPr>
            <w:r w:rsidRPr="00F81105">
              <w:rPr>
                <w:rFonts w:ascii="Times New Roman" w:eastAsia="Times New Roman" w:hAnsi="Times New Roman" w:cs="Times New Roman"/>
                <w:color w:val="000000"/>
                <w:sz w:val="24"/>
                <w:szCs w:val="24"/>
                <w:lang w:eastAsia="en-GB"/>
              </w:rPr>
              <w:t>1</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101</w:t>
            </w:r>
            <w:r w:rsidR="00FD4B8E" w:rsidRPr="00F81105">
              <w:rPr>
                <w:rFonts w:ascii="Times New Roman" w:eastAsia="Times New Roman" w:hAnsi="Times New Roman" w:cs="Times New Roman"/>
                <w:color w:val="000000"/>
                <w:sz w:val="24"/>
                <w:szCs w:val="24"/>
                <w:lang w:eastAsia="en-GB"/>
              </w:rPr>
              <w:t>,</w:t>
            </w:r>
            <w:r w:rsidRPr="00F81105">
              <w:rPr>
                <w:rFonts w:ascii="Times New Roman" w:eastAsia="Times New Roman" w:hAnsi="Times New Roman" w:cs="Times New Roman"/>
                <w:color w:val="000000"/>
                <w:sz w:val="24"/>
                <w:szCs w:val="24"/>
                <w:lang w:eastAsia="en-GB"/>
              </w:rPr>
              <w:t>423</w:t>
            </w:r>
          </w:p>
        </w:tc>
      </w:tr>
      <w:tr w:rsidR="004A7040" w:rsidRPr="00B90F83" w14:paraId="48EF302B" w14:textId="77777777" w:rsidTr="00C86568">
        <w:trPr>
          <w:trHeight w:val="315"/>
        </w:trPr>
        <w:tc>
          <w:tcPr>
            <w:tcW w:w="1123" w:type="dxa"/>
            <w:tcBorders>
              <w:top w:val="nil"/>
              <w:left w:val="nil"/>
              <w:bottom w:val="single" w:sz="4" w:space="0" w:color="auto"/>
              <w:right w:val="nil"/>
            </w:tcBorders>
            <w:shd w:val="clear" w:color="auto" w:fill="auto"/>
            <w:noWrap/>
            <w:vAlign w:val="bottom"/>
          </w:tcPr>
          <w:p w14:paraId="2EF51C80" w14:textId="77777777" w:rsidR="004A7040" w:rsidRPr="00B90F83" w:rsidRDefault="004A7040" w:rsidP="00D00F2D">
            <w:pPr>
              <w:spacing w:after="0" w:line="360" w:lineRule="auto"/>
              <w:rPr>
                <w:rFonts w:ascii="Times New Roman" w:eastAsia="Times New Roman" w:hAnsi="Times New Roman" w:cs="Times New Roman"/>
                <w:color w:val="000000"/>
                <w:sz w:val="24"/>
                <w:szCs w:val="24"/>
                <w:lang w:eastAsia="en-GB"/>
              </w:rPr>
            </w:pPr>
          </w:p>
        </w:tc>
        <w:tc>
          <w:tcPr>
            <w:tcW w:w="862" w:type="dxa"/>
            <w:tcBorders>
              <w:top w:val="nil"/>
              <w:left w:val="nil"/>
              <w:bottom w:val="single" w:sz="4" w:space="0" w:color="auto"/>
              <w:right w:val="nil"/>
            </w:tcBorders>
            <w:shd w:val="clear" w:color="auto" w:fill="auto"/>
            <w:noWrap/>
            <w:vAlign w:val="bottom"/>
          </w:tcPr>
          <w:p w14:paraId="0C533684" w14:textId="77777777" w:rsidR="004A7040" w:rsidRPr="00B90F83" w:rsidRDefault="004A7040" w:rsidP="00D00F2D">
            <w:pPr>
              <w:spacing w:after="0" w:line="360" w:lineRule="auto"/>
              <w:rPr>
                <w:rFonts w:ascii="Times New Roman" w:eastAsia="Times New Roman" w:hAnsi="Times New Roman" w:cs="Times New Roman"/>
                <w:color w:val="000000"/>
                <w:sz w:val="24"/>
                <w:szCs w:val="24"/>
                <w:lang w:eastAsia="en-GB"/>
              </w:rPr>
            </w:pPr>
          </w:p>
        </w:tc>
        <w:tc>
          <w:tcPr>
            <w:tcW w:w="1738" w:type="dxa"/>
            <w:tcBorders>
              <w:top w:val="nil"/>
              <w:left w:val="nil"/>
              <w:bottom w:val="single" w:sz="4" w:space="0" w:color="auto"/>
              <w:right w:val="nil"/>
            </w:tcBorders>
            <w:shd w:val="clear" w:color="auto" w:fill="auto"/>
            <w:noWrap/>
            <w:vAlign w:val="bottom"/>
          </w:tcPr>
          <w:p w14:paraId="6F5F1B86" w14:textId="38BCA3C5" w:rsidR="004A7040" w:rsidRPr="00F81105" w:rsidRDefault="004A7040" w:rsidP="00D00F2D">
            <w:pPr>
              <w:spacing w:after="0" w:line="360" w:lineRule="auto"/>
              <w:rPr>
                <w:rFonts w:ascii="Times New Roman" w:eastAsia="Times New Roman" w:hAnsi="Times New Roman" w:cs="Times New Roman"/>
                <w:b/>
                <w:bCs/>
                <w:color w:val="000000"/>
                <w:sz w:val="24"/>
                <w:szCs w:val="24"/>
                <w:lang w:eastAsia="en-GB"/>
              </w:rPr>
            </w:pPr>
            <w:r w:rsidRPr="00F81105">
              <w:rPr>
                <w:rFonts w:ascii="Times New Roman" w:eastAsia="Times New Roman" w:hAnsi="Times New Roman" w:cs="Times New Roman"/>
                <w:b/>
                <w:bCs/>
                <w:color w:val="000000"/>
                <w:sz w:val="24"/>
                <w:szCs w:val="24"/>
                <w:lang w:eastAsia="en-GB"/>
              </w:rPr>
              <w:t>P-Value</w:t>
            </w:r>
          </w:p>
        </w:tc>
        <w:tc>
          <w:tcPr>
            <w:tcW w:w="2644" w:type="dxa"/>
            <w:tcBorders>
              <w:top w:val="nil"/>
              <w:left w:val="nil"/>
              <w:bottom w:val="single" w:sz="4" w:space="0" w:color="auto"/>
              <w:right w:val="nil"/>
            </w:tcBorders>
            <w:shd w:val="clear" w:color="auto" w:fill="auto"/>
            <w:noWrap/>
            <w:vAlign w:val="bottom"/>
          </w:tcPr>
          <w:p w14:paraId="2EAFDF03" w14:textId="0533EE36" w:rsidR="004A7040" w:rsidRPr="00F81105" w:rsidRDefault="004A7040" w:rsidP="00D00F2D">
            <w:pPr>
              <w:spacing w:after="0" w:line="360" w:lineRule="auto"/>
              <w:jc w:val="right"/>
              <w:rPr>
                <w:rFonts w:ascii="Times New Roman" w:eastAsia="Times New Roman" w:hAnsi="Times New Roman" w:cs="Times New Roman"/>
                <w:b/>
                <w:bCs/>
                <w:color w:val="000000"/>
                <w:sz w:val="24"/>
                <w:szCs w:val="24"/>
                <w:lang w:eastAsia="en-GB"/>
              </w:rPr>
            </w:pPr>
            <w:r w:rsidRPr="00F81105">
              <w:rPr>
                <w:rFonts w:ascii="Times New Roman" w:eastAsia="Times New Roman" w:hAnsi="Times New Roman" w:cs="Times New Roman"/>
                <w:b/>
                <w:bCs/>
                <w:color w:val="000000"/>
                <w:sz w:val="24"/>
                <w:szCs w:val="24"/>
                <w:lang w:eastAsia="en-GB"/>
              </w:rPr>
              <w:t>0.030</w:t>
            </w:r>
          </w:p>
        </w:tc>
        <w:tc>
          <w:tcPr>
            <w:tcW w:w="2552" w:type="dxa"/>
            <w:tcBorders>
              <w:top w:val="nil"/>
              <w:left w:val="nil"/>
              <w:bottom w:val="single" w:sz="4" w:space="0" w:color="auto"/>
              <w:right w:val="nil"/>
            </w:tcBorders>
            <w:shd w:val="clear" w:color="auto" w:fill="auto"/>
            <w:noWrap/>
            <w:vAlign w:val="bottom"/>
          </w:tcPr>
          <w:p w14:paraId="2C0B4F55" w14:textId="6C209817" w:rsidR="004A7040" w:rsidRPr="00F81105" w:rsidRDefault="004A7040" w:rsidP="00D00F2D">
            <w:pPr>
              <w:spacing w:after="0" w:line="360" w:lineRule="auto"/>
              <w:jc w:val="right"/>
              <w:rPr>
                <w:rFonts w:ascii="Times New Roman" w:eastAsia="Times New Roman" w:hAnsi="Times New Roman" w:cs="Times New Roman"/>
                <w:b/>
                <w:bCs/>
                <w:color w:val="000000"/>
                <w:sz w:val="24"/>
                <w:szCs w:val="24"/>
                <w:lang w:eastAsia="en-GB"/>
              </w:rPr>
            </w:pPr>
            <w:r w:rsidRPr="00F81105">
              <w:rPr>
                <w:rFonts w:ascii="Times New Roman" w:eastAsia="Times New Roman" w:hAnsi="Times New Roman" w:cs="Times New Roman"/>
                <w:b/>
                <w:bCs/>
                <w:color w:val="000000"/>
                <w:sz w:val="24"/>
                <w:szCs w:val="24"/>
                <w:lang w:eastAsia="en-GB"/>
              </w:rPr>
              <w:t>0.004</w:t>
            </w:r>
          </w:p>
        </w:tc>
      </w:tr>
    </w:tbl>
    <w:p w14:paraId="26599A56" w14:textId="77777777" w:rsidR="002625D9" w:rsidRPr="00F81105" w:rsidRDefault="002625D9" w:rsidP="00D00F2D">
      <w:pPr>
        <w:spacing w:after="0" w:line="360" w:lineRule="auto"/>
        <w:rPr>
          <w:lang w:eastAsia="en-ZA"/>
        </w:rPr>
      </w:pPr>
    </w:p>
    <w:p w14:paraId="1471123B" w14:textId="28533F33" w:rsidR="001079BA" w:rsidRPr="00F81105" w:rsidRDefault="00F05773" w:rsidP="007D797F">
      <w:pPr>
        <w:pStyle w:val="Heading2"/>
      </w:pPr>
      <w:bookmarkStart w:id="238" w:name="_Toc195892164"/>
      <w:r>
        <w:t xml:space="preserve">4.2 </w:t>
      </w:r>
      <w:r>
        <w:tab/>
      </w:r>
      <w:r w:rsidR="003E7633">
        <w:t xml:space="preserve">The </w:t>
      </w:r>
      <w:r w:rsidR="003568DC">
        <w:t>p</w:t>
      </w:r>
      <w:r w:rsidR="00E418C5" w:rsidRPr="00B90F83">
        <w:t xml:space="preserve">erceptions of </w:t>
      </w:r>
      <w:r w:rsidR="003E7633">
        <w:t xml:space="preserve">husbands and wives about </w:t>
      </w:r>
      <w:r w:rsidR="0048042C">
        <w:t>c</w:t>
      </w:r>
      <w:r w:rsidR="00E418C5" w:rsidRPr="00B90F83">
        <w:t xml:space="preserve">limate </w:t>
      </w:r>
      <w:r w:rsidR="0048042C">
        <w:t>c</w:t>
      </w:r>
      <w:r w:rsidR="00E418C5" w:rsidRPr="00B90F83">
        <w:t>hange and</w:t>
      </w:r>
      <w:r w:rsidR="00B7467D" w:rsidRPr="00B90F83">
        <w:t xml:space="preserve"> </w:t>
      </w:r>
      <w:r w:rsidR="0048042C">
        <w:t>c</w:t>
      </w:r>
      <w:r w:rsidR="00B7467D" w:rsidRPr="00B90F83">
        <w:t>limate</w:t>
      </w:r>
      <w:r w:rsidR="00E418C5" w:rsidRPr="00B90F83">
        <w:t xml:space="preserve"> </w:t>
      </w:r>
      <w:r w:rsidR="0048042C">
        <w:t>c</w:t>
      </w:r>
      <w:r w:rsidR="00B7467D" w:rsidRPr="00B90F83">
        <w:t>hange</w:t>
      </w:r>
      <w:r w:rsidR="00EA5D3D" w:rsidRPr="00B90F83">
        <w:t xml:space="preserve"> </w:t>
      </w:r>
      <w:r w:rsidR="0048042C">
        <w:t>a</w:t>
      </w:r>
      <w:r w:rsidR="00A5433D" w:rsidRPr="00B90F83">
        <w:t>daptation.</w:t>
      </w:r>
      <w:bookmarkEnd w:id="238"/>
    </w:p>
    <w:p w14:paraId="6D5347D2" w14:textId="77777777" w:rsidR="004E5B0F" w:rsidRDefault="001079BA"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This subsection </w:t>
      </w:r>
      <w:r w:rsidRPr="00B90F83">
        <w:rPr>
          <w:rFonts w:ascii="Times New Roman" w:hAnsi="Times New Roman" w:cs="Times New Roman"/>
          <w:sz w:val="24"/>
          <w:szCs w:val="24"/>
        </w:rPr>
        <w:t>presents</w:t>
      </w:r>
      <w:r w:rsidRPr="00F81105">
        <w:rPr>
          <w:rFonts w:ascii="Times New Roman" w:hAnsi="Times New Roman" w:cs="Times New Roman"/>
          <w:sz w:val="24"/>
          <w:szCs w:val="24"/>
        </w:rPr>
        <w:t xml:space="preserve"> </w:t>
      </w:r>
      <w:r w:rsidRPr="00B90F83">
        <w:rPr>
          <w:rFonts w:ascii="Times New Roman" w:hAnsi="Times New Roman" w:cs="Times New Roman"/>
          <w:sz w:val="24"/>
          <w:szCs w:val="24"/>
        </w:rPr>
        <w:t xml:space="preserve">the results on </w:t>
      </w:r>
      <w:r w:rsidRPr="00F81105">
        <w:rPr>
          <w:rFonts w:ascii="Times New Roman" w:hAnsi="Times New Roman" w:cs="Times New Roman"/>
          <w:sz w:val="24"/>
          <w:szCs w:val="24"/>
        </w:rPr>
        <w:t>husbands</w:t>
      </w:r>
      <w:r w:rsidR="00C94505">
        <w:rPr>
          <w:rFonts w:ascii="Times New Roman" w:hAnsi="Times New Roman" w:cs="Times New Roman"/>
          <w:sz w:val="24"/>
          <w:szCs w:val="24"/>
        </w:rPr>
        <w:t>’</w:t>
      </w:r>
      <w:r w:rsidRPr="00F81105">
        <w:rPr>
          <w:rFonts w:ascii="Times New Roman" w:hAnsi="Times New Roman" w:cs="Times New Roman"/>
          <w:sz w:val="24"/>
          <w:szCs w:val="24"/>
        </w:rPr>
        <w:t xml:space="preserve"> and </w:t>
      </w:r>
      <w:r w:rsidR="00CC125A" w:rsidRPr="00CC125A">
        <w:rPr>
          <w:rFonts w:ascii="Times New Roman" w:hAnsi="Times New Roman" w:cs="Times New Roman"/>
          <w:sz w:val="24"/>
          <w:szCs w:val="24"/>
        </w:rPr>
        <w:t>wives’</w:t>
      </w:r>
      <w:r w:rsidRPr="00F81105">
        <w:rPr>
          <w:rFonts w:ascii="Times New Roman" w:hAnsi="Times New Roman" w:cs="Times New Roman"/>
          <w:sz w:val="24"/>
          <w:szCs w:val="24"/>
        </w:rPr>
        <w:t xml:space="preserve"> perception</w:t>
      </w:r>
      <w:r w:rsidR="00C94505">
        <w:rPr>
          <w:rFonts w:ascii="Times New Roman" w:hAnsi="Times New Roman" w:cs="Times New Roman"/>
          <w:sz w:val="24"/>
          <w:szCs w:val="24"/>
        </w:rPr>
        <w:t>s</w:t>
      </w:r>
      <w:r w:rsidRPr="00F81105">
        <w:rPr>
          <w:rFonts w:ascii="Times New Roman" w:hAnsi="Times New Roman" w:cs="Times New Roman"/>
          <w:sz w:val="24"/>
          <w:szCs w:val="24"/>
        </w:rPr>
        <w:t xml:space="preserve"> of climate change and climate change adaptation</w:t>
      </w:r>
      <w:r w:rsidRPr="00B90F83">
        <w:rPr>
          <w:rFonts w:ascii="Times New Roman" w:hAnsi="Times New Roman" w:cs="Times New Roman"/>
          <w:sz w:val="24"/>
          <w:szCs w:val="24"/>
        </w:rPr>
        <w:t>.</w:t>
      </w:r>
      <w:r w:rsidR="002B4D75">
        <w:rPr>
          <w:rFonts w:ascii="Times New Roman" w:hAnsi="Times New Roman" w:cs="Times New Roman"/>
          <w:sz w:val="24"/>
          <w:szCs w:val="24"/>
        </w:rPr>
        <w:t xml:space="preserve"> Firstly, it </w:t>
      </w:r>
      <w:r w:rsidR="00A74A08">
        <w:rPr>
          <w:rFonts w:ascii="Times New Roman" w:hAnsi="Times New Roman" w:cs="Times New Roman"/>
          <w:sz w:val="24"/>
          <w:szCs w:val="24"/>
        </w:rPr>
        <w:t>presents a</w:t>
      </w:r>
      <w:r w:rsidR="002B4D75">
        <w:rPr>
          <w:rFonts w:ascii="Times New Roman" w:hAnsi="Times New Roman" w:cs="Times New Roman"/>
          <w:sz w:val="24"/>
          <w:szCs w:val="24"/>
        </w:rPr>
        <w:t xml:space="preserve"> picture of the current </w:t>
      </w:r>
      <w:r w:rsidR="003C55E5">
        <w:rPr>
          <w:rFonts w:ascii="Times New Roman" w:hAnsi="Times New Roman" w:cs="Times New Roman"/>
          <w:sz w:val="24"/>
          <w:szCs w:val="24"/>
        </w:rPr>
        <w:t xml:space="preserve">national </w:t>
      </w:r>
      <w:r w:rsidR="002B4D75">
        <w:rPr>
          <w:rFonts w:ascii="Times New Roman" w:hAnsi="Times New Roman" w:cs="Times New Roman"/>
          <w:sz w:val="24"/>
          <w:szCs w:val="24"/>
        </w:rPr>
        <w:t xml:space="preserve">trends of climate </w:t>
      </w:r>
      <w:r w:rsidR="002B4D75">
        <w:rPr>
          <w:rFonts w:ascii="Times New Roman" w:hAnsi="Times New Roman" w:cs="Times New Roman"/>
          <w:sz w:val="24"/>
          <w:szCs w:val="24"/>
        </w:rPr>
        <w:lastRenderedPageBreak/>
        <w:t>change</w:t>
      </w:r>
      <w:r w:rsidR="007975A2">
        <w:rPr>
          <w:rFonts w:ascii="Times New Roman" w:hAnsi="Times New Roman" w:cs="Times New Roman"/>
          <w:sz w:val="24"/>
          <w:szCs w:val="24"/>
        </w:rPr>
        <w:t xml:space="preserve"> scenarios</w:t>
      </w:r>
      <w:r w:rsidR="002B4D75">
        <w:rPr>
          <w:rFonts w:ascii="Times New Roman" w:hAnsi="Times New Roman" w:cs="Times New Roman"/>
          <w:sz w:val="24"/>
          <w:szCs w:val="24"/>
        </w:rPr>
        <w:t xml:space="preserve"> from 1979 to 2024. Then,</w:t>
      </w:r>
      <w:r w:rsidRPr="00B90F83">
        <w:rPr>
          <w:rFonts w:ascii="Times New Roman" w:hAnsi="Times New Roman" w:cs="Times New Roman"/>
          <w:sz w:val="24"/>
          <w:szCs w:val="24"/>
        </w:rPr>
        <w:t xml:space="preserve"> </w:t>
      </w:r>
      <w:r w:rsidR="002B4D75">
        <w:rPr>
          <w:rFonts w:ascii="Times New Roman" w:hAnsi="Times New Roman" w:cs="Times New Roman"/>
          <w:sz w:val="24"/>
          <w:szCs w:val="24"/>
        </w:rPr>
        <w:t>i</w:t>
      </w:r>
      <w:r w:rsidRPr="00B90F83">
        <w:rPr>
          <w:rFonts w:ascii="Times New Roman" w:hAnsi="Times New Roman" w:cs="Times New Roman"/>
          <w:sz w:val="24"/>
          <w:szCs w:val="24"/>
        </w:rPr>
        <w:t>t highlights the similarities and differences in husbands</w:t>
      </w:r>
      <w:r w:rsidR="00C94505">
        <w:rPr>
          <w:rFonts w:ascii="Times New Roman" w:hAnsi="Times New Roman" w:cs="Times New Roman"/>
          <w:sz w:val="24"/>
          <w:szCs w:val="24"/>
        </w:rPr>
        <w:t>’</w:t>
      </w:r>
      <w:r w:rsidRPr="00B90F83">
        <w:rPr>
          <w:rFonts w:ascii="Times New Roman" w:hAnsi="Times New Roman" w:cs="Times New Roman"/>
          <w:sz w:val="24"/>
          <w:szCs w:val="24"/>
        </w:rPr>
        <w:t xml:space="preserve"> and </w:t>
      </w:r>
      <w:r w:rsidR="007975A2" w:rsidRPr="00B90F83">
        <w:rPr>
          <w:rFonts w:ascii="Times New Roman" w:hAnsi="Times New Roman" w:cs="Times New Roman"/>
          <w:sz w:val="24"/>
          <w:szCs w:val="24"/>
        </w:rPr>
        <w:t>wives’</w:t>
      </w:r>
      <w:r w:rsidR="00CC125A" w:rsidRPr="00B90F83">
        <w:rPr>
          <w:rFonts w:ascii="Times New Roman" w:hAnsi="Times New Roman" w:cs="Times New Roman"/>
          <w:sz w:val="24"/>
          <w:szCs w:val="24"/>
        </w:rPr>
        <w:t xml:space="preserve"> knowledge</w:t>
      </w:r>
      <w:r w:rsidR="003358FA" w:rsidRPr="00B90F83">
        <w:rPr>
          <w:rFonts w:ascii="Times New Roman" w:hAnsi="Times New Roman" w:cs="Times New Roman"/>
          <w:sz w:val="24"/>
          <w:szCs w:val="24"/>
        </w:rPr>
        <w:t xml:space="preserve"> </w:t>
      </w:r>
      <w:r w:rsidRPr="00B90F83">
        <w:rPr>
          <w:rFonts w:ascii="Times New Roman" w:hAnsi="Times New Roman" w:cs="Times New Roman"/>
          <w:sz w:val="24"/>
          <w:szCs w:val="24"/>
        </w:rPr>
        <w:t>of climate change,</w:t>
      </w:r>
      <w:r w:rsidR="003358FA" w:rsidRPr="00B90F83">
        <w:rPr>
          <w:rFonts w:ascii="Times New Roman" w:hAnsi="Times New Roman" w:cs="Times New Roman"/>
          <w:sz w:val="24"/>
          <w:szCs w:val="24"/>
        </w:rPr>
        <w:t xml:space="preserve"> climate change</w:t>
      </w:r>
      <w:r w:rsidR="00C94505">
        <w:rPr>
          <w:rFonts w:ascii="Times New Roman" w:hAnsi="Times New Roman" w:cs="Times New Roman"/>
          <w:sz w:val="24"/>
          <w:szCs w:val="24"/>
        </w:rPr>
        <w:t>-</w:t>
      </w:r>
      <w:r w:rsidR="003358FA" w:rsidRPr="00B90F83">
        <w:rPr>
          <w:rFonts w:ascii="Times New Roman" w:hAnsi="Times New Roman" w:cs="Times New Roman"/>
          <w:sz w:val="24"/>
          <w:szCs w:val="24"/>
        </w:rPr>
        <w:t xml:space="preserve">related disasters, adaptation strategies and access to weather forecast information. </w:t>
      </w:r>
    </w:p>
    <w:p w14:paraId="7321D423" w14:textId="77777777" w:rsidR="004E5B0F" w:rsidRDefault="004E5B0F" w:rsidP="00D00F2D">
      <w:pPr>
        <w:spacing w:after="0" w:line="360" w:lineRule="auto"/>
        <w:jc w:val="both"/>
        <w:rPr>
          <w:rFonts w:ascii="Times New Roman" w:hAnsi="Times New Roman" w:cs="Times New Roman"/>
          <w:sz w:val="24"/>
          <w:szCs w:val="24"/>
        </w:rPr>
      </w:pPr>
    </w:p>
    <w:p w14:paraId="62BC469C" w14:textId="2EF7243F" w:rsidR="00EA2064" w:rsidRPr="00E00ED9" w:rsidRDefault="00EA2064" w:rsidP="00D00F2D">
      <w:pPr>
        <w:spacing w:after="0" w:line="360" w:lineRule="auto"/>
        <w:jc w:val="both"/>
        <w:rPr>
          <w:rFonts w:ascii="Times New Roman" w:hAnsi="Times New Roman" w:cs="Times New Roman"/>
          <w:b/>
          <w:bCs/>
          <w:sz w:val="24"/>
          <w:szCs w:val="24"/>
        </w:rPr>
      </w:pPr>
      <w:r w:rsidRPr="00E00ED9">
        <w:rPr>
          <w:rFonts w:ascii="Times New Roman" w:hAnsi="Times New Roman" w:cs="Times New Roman"/>
          <w:b/>
          <w:bCs/>
          <w:sz w:val="24"/>
          <w:szCs w:val="24"/>
        </w:rPr>
        <w:t>Temperature and Rainfall Trends</w:t>
      </w:r>
    </w:p>
    <w:p w14:paraId="78EB57AD" w14:textId="6BE3DA18" w:rsidR="00A17A91" w:rsidRDefault="00552503" w:rsidP="00D00F2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Figure</w:t>
      </w:r>
      <w:r w:rsidR="00C94505">
        <w:rPr>
          <w:rFonts w:ascii="Times New Roman" w:hAnsi="Times New Roman" w:cs="Times New Roman"/>
          <w:sz w:val="24"/>
          <w:szCs w:val="24"/>
        </w:rPr>
        <w:t>s</w:t>
      </w:r>
      <w:r>
        <w:rPr>
          <w:rFonts w:ascii="Times New Roman" w:hAnsi="Times New Roman" w:cs="Times New Roman"/>
          <w:sz w:val="24"/>
          <w:szCs w:val="24"/>
        </w:rPr>
        <w:t xml:space="preserve"> </w:t>
      </w:r>
      <w:r w:rsidR="00D64D5C">
        <w:rPr>
          <w:rFonts w:ascii="Times New Roman" w:hAnsi="Times New Roman" w:cs="Times New Roman"/>
          <w:sz w:val="24"/>
          <w:szCs w:val="24"/>
        </w:rPr>
        <w:t>4</w:t>
      </w:r>
      <w:r>
        <w:rPr>
          <w:rFonts w:ascii="Times New Roman" w:hAnsi="Times New Roman" w:cs="Times New Roman"/>
          <w:sz w:val="24"/>
          <w:szCs w:val="24"/>
        </w:rPr>
        <w:t xml:space="preserve"> and </w:t>
      </w:r>
      <w:r w:rsidR="00D64D5C">
        <w:rPr>
          <w:rFonts w:ascii="Times New Roman" w:hAnsi="Times New Roman" w:cs="Times New Roman"/>
          <w:sz w:val="24"/>
          <w:szCs w:val="24"/>
        </w:rPr>
        <w:t xml:space="preserve">5 </w:t>
      </w:r>
      <w:r>
        <w:rPr>
          <w:rFonts w:ascii="Times New Roman" w:hAnsi="Times New Roman" w:cs="Times New Roman"/>
          <w:sz w:val="24"/>
          <w:szCs w:val="24"/>
        </w:rPr>
        <w:t xml:space="preserve">below show the </w:t>
      </w:r>
      <w:r w:rsidR="00D64D5C">
        <w:rPr>
          <w:rFonts w:ascii="Times New Roman" w:hAnsi="Times New Roman" w:cs="Times New Roman"/>
          <w:sz w:val="24"/>
          <w:szCs w:val="24"/>
        </w:rPr>
        <w:t xml:space="preserve">temperature </w:t>
      </w:r>
      <w:r>
        <w:rPr>
          <w:rFonts w:ascii="Times New Roman" w:hAnsi="Times New Roman" w:cs="Times New Roman"/>
          <w:sz w:val="24"/>
          <w:szCs w:val="24"/>
        </w:rPr>
        <w:t xml:space="preserve">and </w:t>
      </w:r>
      <w:r w:rsidR="00D64D5C">
        <w:rPr>
          <w:rFonts w:ascii="Times New Roman" w:hAnsi="Times New Roman" w:cs="Times New Roman"/>
          <w:sz w:val="24"/>
          <w:szCs w:val="24"/>
        </w:rPr>
        <w:t>rainfall</w:t>
      </w:r>
      <w:r>
        <w:rPr>
          <w:rFonts w:ascii="Times New Roman" w:hAnsi="Times New Roman" w:cs="Times New Roman"/>
          <w:sz w:val="24"/>
          <w:szCs w:val="24"/>
        </w:rPr>
        <w:t xml:space="preserve"> trends from 1979 to 2024. </w:t>
      </w:r>
      <w:r w:rsidR="00A17A91">
        <w:rPr>
          <w:rFonts w:ascii="Times New Roman" w:hAnsi="Times New Roman" w:cs="Times New Roman"/>
          <w:sz w:val="24"/>
          <w:szCs w:val="24"/>
        </w:rPr>
        <w:t xml:space="preserve">The dashed </w:t>
      </w:r>
      <w:r w:rsidR="003C55E5">
        <w:rPr>
          <w:rFonts w:ascii="Times New Roman" w:hAnsi="Times New Roman" w:cs="Times New Roman"/>
          <w:sz w:val="24"/>
          <w:szCs w:val="24"/>
        </w:rPr>
        <w:t>line in</w:t>
      </w:r>
      <w:r w:rsidR="00A17A91">
        <w:rPr>
          <w:rFonts w:ascii="Times New Roman" w:hAnsi="Times New Roman" w:cs="Times New Roman"/>
          <w:sz w:val="24"/>
          <w:szCs w:val="24"/>
        </w:rPr>
        <w:t xml:space="preserve"> </w:t>
      </w:r>
      <w:r w:rsidR="00C94505">
        <w:rPr>
          <w:rFonts w:ascii="Times New Roman" w:hAnsi="Times New Roman" w:cs="Times New Roman"/>
          <w:sz w:val="24"/>
          <w:szCs w:val="24"/>
        </w:rPr>
        <w:t xml:space="preserve">Figure </w:t>
      </w:r>
      <w:r w:rsidR="00D64D5C">
        <w:rPr>
          <w:rFonts w:ascii="Times New Roman" w:hAnsi="Times New Roman" w:cs="Times New Roman"/>
          <w:sz w:val="24"/>
          <w:szCs w:val="24"/>
        </w:rPr>
        <w:t>4</w:t>
      </w:r>
      <w:r w:rsidR="00A17A91">
        <w:rPr>
          <w:rFonts w:ascii="Times New Roman" w:hAnsi="Times New Roman" w:cs="Times New Roman"/>
          <w:sz w:val="24"/>
          <w:szCs w:val="24"/>
        </w:rPr>
        <w:t xml:space="preserve"> shows that the mean temperatures</w:t>
      </w:r>
      <w:r w:rsidR="00D64D5C">
        <w:rPr>
          <w:rFonts w:ascii="Times New Roman" w:hAnsi="Times New Roman" w:cs="Times New Roman"/>
          <w:sz w:val="24"/>
          <w:szCs w:val="24"/>
        </w:rPr>
        <w:t xml:space="preserve"> had an increasing trend</w:t>
      </w:r>
      <w:r w:rsidR="00A17A91">
        <w:rPr>
          <w:rFonts w:ascii="Times New Roman" w:hAnsi="Times New Roman" w:cs="Times New Roman"/>
          <w:sz w:val="24"/>
          <w:szCs w:val="24"/>
        </w:rPr>
        <w:t xml:space="preserve"> </w:t>
      </w:r>
      <w:r>
        <w:rPr>
          <w:rFonts w:ascii="Times New Roman" w:hAnsi="Times New Roman" w:cs="Times New Roman"/>
          <w:sz w:val="24"/>
          <w:szCs w:val="24"/>
        </w:rPr>
        <w:t>in that period (</w:t>
      </w:r>
      <w:r w:rsidR="00A17A91">
        <w:rPr>
          <w:rFonts w:ascii="Times New Roman" w:hAnsi="Times New Roman" w:cs="Times New Roman"/>
          <w:sz w:val="24"/>
          <w:szCs w:val="24"/>
        </w:rPr>
        <w:t>1979 to 2024</w:t>
      </w:r>
      <w:r>
        <w:rPr>
          <w:rFonts w:ascii="Times New Roman" w:hAnsi="Times New Roman" w:cs="Times New Roman"/>
          <w:sz w:val="24"/>
          <w:szCs w:val="24"/>
        </w:rPr>
        <w:t>)</w:t>
      </w:r>
      <w:r w:rsidR="002E3CC3">
        <w:rPr>
          <w:rFonts w:ascii="Times New Roman" w:hAnsi="Times New Roman" w:cs="Times New Roman"/>
          <w:sz w:val="24"/>
          <w:szCs w:val="24"/>
        </w:rPr>
        <w:t xml:space="preserve">. </w:t>
      </w:r>
      <w:r>
        <w:rPr>
          <w:rFonts w:ascii="Times New Roman" w:hAnsi="Times New Roman" w:cs="Times New Roman"/>
          <w:sz w:val="24"/>
          <w:szCs w:val="24"/>
        </w:rPr>
        <w:t>Further</w:t>
      </w:r>
      <w:r w:rsidR="00C94505">
        <w:rPr>
          <w:rFonts w:ascii="Times New Roman" w:hAnsi="Times New Roman" w:cs="Times New Roman"/>
          <w:sz w:val="24"/>
          <w:szCs w:val="24"/>
        </w:rPr>
        <w:t>more</w:t>
      </w:r>
      <w:r w:rsidR="002E3CC3">
        <w:rPr>
          <w:rFonts w:ascii="Times New Roman" w:hAnsi="Times New Roman" w:cs="Times New Roman"/>
          <w:sz w:val="24"/>
          <w:szCs w:val="24"/>
        </w:rPr>
        <w:t xml:space="preserve">, the mean annual temperatures as indicated in </w:t>
      </w:r>
      <w:r w:rsidR="00C94505">
        <w:rPr>
          <w:rFonts w:ascii="Times New Roman" w:hAnsi="Times New Roman" w:cs="Times New Roman"/>
          <w:sz w:val="24"/>
          <w:szCs w:val="24"/>
        </w:rPr>
        <w:t xml:space="preserve">Figure </w:t>
      </w:r>
      <w:r w:rsidR="00D64D5C">
        <w:rPr>
          <w:rFonts w:ascii="Times New Roman" w:hAnsi="Times New Roman" w:cs="Times New Roman"/>
          <w:sz w:val="24"/>
          <w:szCs w:val="24"/>
        </w:rPr>
        <w:t>4</w:t>
      </w:r>
      <w:r w:rsidR="00E168E9">
        <w:rPr>
          <w:rFonts w:ascii="Times New Roman" w:hAnsi="Times New Roman" w:cs="Times New Roman"/>
          <w:sz w:val="24"/>
          <w:szCs w:val="24"/>
        </w:rPr>
        <w:t xml:space="preserve"> show</w:t>
      </w:r>
      <w:r w:rsidR="002E3CC3">
        <w:rPr>
          <w:rFonts w:ascii="Times New Roman" w:hAnsi="Times New Roman" w:cs="Times New Roman"/>
          <w:sz w:val="24"/>
          <w:szCs w:val="24"/>
        </w:rPr>
        <w:t xml:space="preserve"> that the temperatures </w:t>
      </w:r>
      <w:r w:rsidR="00B035A8">
        <w:rPr>
          <w:rFonts w:ascii="Times New Roman" w:hAnsi="Times New Roman" w:cs="Times New Roman"/>
          <w:sz w:val="24"/>
          <w:szCs w:val="24"/>
        </w:rPr>
        <w:t>have been</w:t>
      </w:r>
      <w:r w:rsidR="002E3CC3">
        <w:rPr>
          <w:rFonts w:ascii="Times New Roman" w:hAnsi="Times New Roman" w:cs="Times New Roman"/>
          <w:sz w:val="24"/>
          <w:szCs w:val="24"/>
        </w:rPr>
        <w:t xml:space="preserve"> getting warmer</w:t>
      </w:r>
      <w:r w:rsidR="00B035A8">
        <w:rPr>
          <w:rFonts w:ascii="Times New Roman" w:hAnsi="Times New Roman" w:cs="Times New Roman"/>
          <w:sz w:val="24"/>
          <w:szCs w:val="24"/>
        </w:rPr>
        <w:t xml:space="preserve"> since 2014</w:t>
      </w:r>
      <w:r w:rsidR="00C94505">
        <w:rPr>
          <w:rFonts w:ascii="Times New Roman" w:hAnsi="Times New Roman" w:cs="Times New Roman"/>
          <w:sz w:val="24"/>
          <w:szCs w:val="24"/>
        </w:rPr>
        <w:t>, thus,</w:t>
      </w:r>
      <w:r w:rsidR="00B035A8">
        <w:rPr>
          <w:rFonts w:ascii="Times New Roman" w:hAnsi="Times New Roman" w:cs="Times New Roman"/>
          <w:sz w:val="24"/>
          <w:szCs w:val="24"/>
        </w:rPr>
        <w:t xml:space="preserve"> the blue warming strips represent colder</w:t>
      </w:r>
      <w:r w:rsidR="00744662">
        <w:rPr>
          <w:rFonts w:ascii="Times New Roman" w:hAnsi="Times New Roman" w:cs="Times New Roman"/>
          <w:sz w:val="24"/>
          <w:szCs w:val="24"/>
        </w:rPr>
        <w:t xml:space="preserve"> mean temperatures</w:t>
      </w:r>
      <w:r w:rsidR="004B5384">
        <w:rPr>
          <w:rFonts w:ascii="Times New Roman" w:hAnsi="Times New Roman" w:cs="Times New Roman"/>
          <w:sz w:val="24"/>
          <w:szCs w:val="24"/>
        </w:rPr>
        <w:t>,</w:t>
      </w:r>
      <w:r w:rsidR="00744662">
        <w:rPr>
          <w:rFonts w:ascii="Times New Roman" w:hAnsi="Times New Roman" w:cs="Times New Roman"/>
          <w:sz w:val="24"/>
          <w:szCs w:val="24"/>
        </w:rPr>
        <w:t xml:space="preserve"> while the orange strips represent warmer mean temperatures</w:t>
      </w:r>
      <w:r w:rsidR="00E703C5">
        <w:rPr>
          <w:rFonts w:ascii="Times New Roman" w:hAnsi="Times New Roman" w:cs="Times New Roman"/>
          <w:sz w:val="24"/>
          <w:szCs w:val="24"/>
        </w:rPr>
        <w:t xml:space="preserve"> (</w:t>
      </w:r>
      <w:r w:rsidR="00B723F8">
        <w:rPr>
          <w:rFonts w:ascii="Times New Roman" w:hAnsi="Times New Roman" w:cs="Times New Roman"/>
          <w:sz w:val="24"/>
          <w:szCs w:val="24"/>
        </w:rPr>
        <w:t>m</w:t>
      </w:r>
      <w:r w:rsidR="00E168E9">
        <w:rPr>
          <w:rFonts w:ascii="Times New Roman" w:hAnsi="Times New Roman" w:cs="Times New Roman"/>
          <w:sz w:val="24"/>
          <w:szCs w:val="24"/>
        </w:rPr>
        <w:t>eteoblue.com</w:t>
      </w:r>
      <w:r w:rsidR="00022422">
        <w:rPr>
          <w:rFonts w:ascii="Times New Roman" w:hAnsi="Times New Roman" w:cs="Times New Roman"/>
          <w:sz w:val="24"/>
          <w:szCs w:val="24"/>
        </w:rPr>
        <w:t>, 2025</w:t>
      </w:r>
      <w:r w:rsidR="00744662">
        <w:rPr>
          <w:rFonts w:ascii="Times New Roman" w:hAnsi="Times New Roman" w:cs="Times New Roman"/>
          <w:sz w:val="24"/>
          <w:szCs w:val="24"/>
        </w:rPr>
        <w:t xml:space="preserve">). </w:t>
      </w:r>
      <w:r w:rsidR="00E703C5">
        <w:rPr>
          <w:rFonts w:ascii="Times New Roman" w:hAnsi="Times New Roman" w:cs="Times New Roman"/>
          <w:sz w:val="24"/>
          <w:szCs w:val="24"/>
        </w:rPr>
        <w:t xml:space="preserve">Worth noting, the respondents were also </w:t>
      </w:r>
      <w:r w:rsidR="00920796">
        <w:rPr>
          <w:rFonts w:ascii="Times New Roman" w:hAnsi="Times New Roman" w:cs="Times New Roman"/>
          <w:sz w:val="24"/>
          <w:szCs w:val="24"/>
        </w:rPr>
        <w:t>asked to</w:t>
      </w:r>
      <w:r w:rsidR="00E703C5">
        <w:rPr>
          <w:rFonts w:ascii="Times New Roman" w:hAnsi="Times New Roman" w:cs="Times New Roman"/>
          <w:sz w:val="24"/>
          <w:szCs w:val="24"/>
        </w:rPr>
        <w:t xml:space="preserve"> recall </w:t>
      </w:r>
      <w:r w:rsidR="00204D48">
        <w:rPr>
          <w:rFonts w:ascii="Times New Roman" w:hAnsi="Times New Roman" w:cs="Times New Roman"/>
          <w:sz w:val="24"/>
          <w:szCs w:val="24"/>
        </w:rPr>
        <w:t>climate variations</w:t>
      </w:r>
      <w:r w:rsidR="00E703C5">
        <w:rPr>
          <w:rFonts w:ascii="Times New Roman" w:hAnsi="Times New Roman" w:cs="Times New Roman"/>
          <w:sz w:val="24"/>
          <w:szCs w:val="24"/>
        </w:rPr>
        <w:t xml:space="preserve"> for the period of 10 years, ranging from 2014 to 2023 when data was being co</w:t>
      </w:r>
      <w:r w:rsidR="00A40CB5">
        <w:rPr>
          <w:rFonts w:ascii="Times New Roman" w:hAnsi="Times New Roman" w:cs="Times New Roman"/>
          <w:sz w:val="24"/>
          <w:szCs w:val="24"/>
        </w:rPr>
        <w:t>ll</w:t>
      </w:r>
      <w:r w:rsidR="00E703C5">
        <w:rPr>
          <w:rFonts w:ascii="Times New Roman" w:hAnsi="Times New Roman" w:cs="Times New Roman"/>
          <w:sz w:val="24"/>
          <w:szCs w:val="24"/>
        </w:rPr>
        <w:t>ected.</w:t>
      </w:r>
    </w:p>
    <w:p w14:paraId="5A366086" w14:textId="77777777" w:rsidR="004E5B0F" w:rsidRDefault="004E5B0F" w:rsidP="00D00F2D">
      <w:pPr>
        <w:spacing w:after="0" w:line="360" w:lineRule="auto"/>
        <w:jc w:val="both"/>
        <w:rPr>
          <w:rFonts w:ascii="Times New Roman" w:hAnsi="Times New Roman" w:cs="Times New Roman"/>
          <w:sz w:val="24"/>
          <w:szCs w:val="24"/>
        </w:rPr>
      </w:pPr>
    </w:p>
    <w:p w14:paraId="609D46F8" w14:textId="5DC59669" w:rsidR="00E76D70" w:rsidRDefault="00E76D70" w:rsidP="00D00F2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terms of rainfall distribution, the dashed line in Figure 5 shows that there is no clear trend of precipitation, thus, there is no increase or decrease in precipitation in the period between 1979 and 2024. Further to that, the precipitation strips show that there has been a mix of dry and wet years in the 45 years. Worth noting, each precipitation strip represents the total precipitation for the year, with the gold strips representing drier years while the green</w:t>
      </w:r>
      <w:r w:rsidR="00563661">
        <w:rPr>
          <w:rFonts w:ascii="Times New Roman" w:hAnsi="Times New Roman" w:cs="Times New Roman"/>
          <w:sz w:val="24"/>
          <w:szCs w:val="24"/>
        </w:rPr>
        <w:t xml:space="preserve"> strips represent wetter years.</w:t>
      </w:r>
    </w:p>
    <w:p w14:paraId="62010375" w14:textId="77777777" w:rsidR="00067771" w:rsidRDefault="00F67C59" w:rsidP="00D00F2D">
      <w:pPr>
        <w:spacing w:after="0" w:line="360" w:lineRule="auto"/>
        <w:jc w:val="both"/>
      </w:pPr>
      <w:r>
        <w:rPr>
          <w:rFonts w:ascii="Times New Roman" w:hAnsi="Times New Roman" w:cs="Times New Roman"/>
          <w:noProof/>
          <w:sz w:val="24"/>
          <w:szCs w:val="24"/>
          <w:lang w:eastAsia="en-GB"/>
        </w:rPr>
        <w:lastRenderedPageBreak/>
        <w:drawing>
          <wp:inline distT="0" distB="0" distL="0" distR="0" wp14:anchorId="6B730E8B" wp14:editId="64968B8A">
            <wp:extent cx="7613128" cy="6386456"/>
            <wp:effectExtent l="22860" t="15240" r="10795" b="10795"/>
            <wp:docPr id="121044819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7685615" cy="6447263"/>
                    </a:xfrm>
                    <a:prstGeom prst="rect">
                      <a:avLst/>
                    </a:prstGeom>
                    <a:noFill/>
                    <a:ln w="19050">
                      <a:solidFill>
                        <a:srgbClr val="002060"/>
                      </a:solidFill>
                    </a:ln>
                  </pic:spPr>
                </pic:pic>
              </a:graphicData>
            </a:graphic>
          </wp:inline>
        </w:drawing>
      </w:r>
    </w:p>
    <w:p w14:paraId="4A574475" w14:textId="26181CE5" w:rsidR="002619CA" w:rsidRDefault="00067771" w:rsidP="00154804">
      <w:pPr>
        <w:pStyle w:val="Caption"/>
        <w:rPr>
          <w:rFonts w:cs="Times New Roman"/>
          <w:szCs w:val="24"/>
        </w:rPr>
      </w:pPr>
      <w:bookmarkStart w:id="239" w:name="_Toc195617076"/>
      <w:r>
        <w:t xml:space="preserve">Figure </w:t>
      </w:r>
      <w:r w:rsidR="00364503">
        <w:fldChar w:fldCharType="begin"/>
      </w:r>
      <w:r w:rsidR="00364503">
        <w:instrText xml:space="preserve"> SEQ Figure \* ARABIC </w:instrText>
      </w:r>
      <w:r w:rsidR="00364503">
        <w:fldChar w:fldCharType="separate"/>
      </w:r>
      <w:r w:rsidR="00567B0B">
        <w:rPr>
          <w:noProof/>
        </w:rPr>
        <w:t>4</w:t>
      </w:r>
      <w:r w:rsidR="00364503">
        <w:rPr>
          <w:noProof/>
        </w:rPr>
        <w:fldChar w:fldCharType="end"/>
      </w:r>
      <w:r>
        <w:t>: Mean yearly temperature, trend and anomaly, 1979 to 2024. (</w:t>
      </w:r>
      <w:r w:rsidR="0028326D">
        <w:t>source:</w:t>
      </w:r>
      <w:r>
        <w:t xml:space="preserve"> meteoblue.com)</w:t>
      </w:r>
      <w:bookmarkEnd w:id="239"/>
    </w:p>
    <w:p w14:paraId="5C0749C1" w14:textId="77777777" w:rsidR="003C01FB" w:rsidRDefault="003C01FB" w:rsidP="00D00F2D">
      <w:pPr>
        <w:spacing w:after="0" w:line="360" w:lineRule="auto"/>
        <w:jc w:val="both"/>
        <w:rPr>
          <w:rFonts w:ascii="Times New Roman" w:hAnsi="Times New Roman" w:cs="Times New Roman"/>
          <w:sz w:val="24"/>
          <w:szCs w:val="24"/>
        </w:rPr>
      </w:pPr>
    </w:p>
    <w:p w14:paraId="15582F30" w14:textId="77777777" w:rsidR="00067771" w:rsidRDefault="009C282B" w:rsidP="00D00F2D">
      <w:pPr>
        <w:spacing w:after="0" w:line="360" w:lineRule="auto"/>
        <w:jc w:val="both"/>
      </w:pPr>
      <w:r>
        <w:rPr>
          <w:rFonts w:ascii="Times New Roman" w:hAnsi="Times New Roman" w:cs="Times New Roman"/>
          <w:noProof/>
          <w:sz w:val="24"/>
          <w:szCs w:val="24"/>
          <w:lang w:eastAsia="en-GB"/>
        </w:rPr>
        <w:drawing>
          <wp:inline distT="0" distB="0" distL="0" distR="0" wp14:anchorId="782E4226" wp14:editId="65F3327D">
            <wp:extent cx="6868795" cy="6215951"/>
            <wp:effectExtent l="21908" t="16192" r="11112" b="11113"/>
            <wp:docPr id="113179555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6935470" cy="6276289"/>
                    </a:xfrm>
                    <a:prstGeom prst="rect">
                      <a:avLst/>
                    </a:prstGeom>
                    <a:noFill/>
                    <a:ln w="19050">
                      <a:solidFill>
                        <a:srgbClr val="002060"/>
                      </a:solidFill>
                    </a:ln>
                  </pic:spPr>
                </pic:pic>
              </a:graphicData>
            </a:graphic>
          </wp:inline>
        </w:drawing>
      </w:r>
    </w:p>
    <w:p w14:paraId="3B19787F" w14:textId="1A3EEF03" w:rsidR="00B93874" w:rsidRDefault="00067771" w:rsidP="00D00F2D">
      <w:pPr>
        <w:spacing w:after="0" w:line="360" w:lineRule="auto"/>
        <w:jc w:val="both"/>
        <w:rPr>
          <w:rFonts w:ascii="Times New Roman" w:hAnsi="Times New Roman" w:cs="Times New Roman"/>
          <w:sz w:val="24"/>
          <w:szCs w:val="24"/>
        </w:rPr>
      </w:pPr>
      <w:bookmarkStart w:id="240" w:name="_Toc195617077"/>
      <w:r w:rsidRPr="00E00ED9">
        <w:rPr>
          <w:rFonts w:ascii="Times New Roman" w:hAnsi="Times New Roman" w:cs="Times New Roman"/>
          <w:sz w:val="24"/>
          <w:szCs w:val="24"/>
        </w:rPr>
        <w:t xml:space="preserve">Figure </w:t>
      </w:r>
      <w:r w:rsidRPr="00E00ED9">
        <w:rPr>
          <w:rFonts w:ascii="Times New Roman" w:hAnsi="Times New Roman" w:cs="Times New Roman"/>
          <w:sz w:val="24"/>
          <w:szCs w:val="24"/>
        </w:rPr>
        <w:fldChar w:fldCharType="begin"/>
      </w:r>
      <w:r w:rsidRPr="00E00ED9">
        <w:rPr>
          <w:rFonts w:ascii="Times New Roman" w:hAnsi="Times New Roman" w:cs="Times New Roman"/>
          <w:sz w:val="24"/>
          <w:szCs w:val="24"/>
        </w:rPr>
        <w:instrText xml:space="preserve"> SEQ Figure \* ARABIC </w:instrText>
      </w:r>
      <w:r w:rsidRPr="00E00ED9">
        <w:rPr>
          <w:rFonts w:ascii="Times New Roman" w:hAnsi="Times New Roman" w:cs="Times New Roman"/>
          <w:sz w:val="24"/>
          <w:szCs w:val="24"/>
        </w:rPr>
        <w:fldChar w:fldCharType="separate"/>
      </w:r>
      <w:r w:rsidR="00567B0B">
        <w:rPr>
          <w:rFonts w:ascii="Times New Roman" w:hAnsi="Times New Roman" w:cs="Times New Roman"/>
          <w:noProof/>
          <w:sz w:val="24"/>
          <w:szCs w:val="24"/>
        </w:rPr>
        <w:t>5</w:t>
      </w:r>
      <w:r w:rsidRPr="00E00ED9">
        <w:rPr>
          <w:rFonts w:ascii="Times New Roman" w:hAnsi="Times New Roman" w:cs="Times New Roman"/>
          <w:sz w:val="24"/>
          <w:szCs w:val="24"/>
        </w:rPr>
        <w:fldChar w:fldCharType="end"/>
      </w:r>
      <w:r w:rsidRPr="00E00ED9">
        <w:rPr>
          <w:rFonts w:ascii="Times New Roman" w:hAnsi="Times New Roman" w:cs="Times New Roman"/>
          <w:sz w:val="24"/>
          <w:szCs w:val="24"/>
        </w:rPr>
        <w:t xml:space="preserve">: Mean yearly precipitation, trend and anomaly, 1979 to 2024. </w:t>
      </w:r>
      <w:r w:rsidRPr="00067771">
        <w:rPr>
          <w:rFonts w:ascii="Times New Roman" w:hAnsi="Times New Roman" w:cs="Times New Roman"/>
          <w:sz w:val="24"/>
          <w:szCs w:val="24"/>
        </w:rPr>
        <w:t>(Source: meteoblue.com)</w:t>
      </w:r>
      <w:bookmarkEnd w:id="240"/>
    </w:p>
    <w:p w14:paraId="20C8E159" w14:textId="77777777" w:rsidR="00E76D70" w:rsidRDefault="00E76D70" w:rsidP="00D00F2D">
      <w:pPr>
        <w:spacing w:after="0" w:line="360" w:lineRule="auto"/>
        <w:jc w:val="both"/>
        <w:rPr>
          <w:rFonts w:ascii="Times New Roman" w:hAnsi="Times New Roman" w:cs="Times New Roman"/>
          <w:sz w:val="24"/>
          <w:szCs w:val="24"/>
        </w:rPr>
      </w:pPr>
    </w:p>
    <w:p w14:paraId="3ADDF62F" w14:textId="77777777" w:rsidR="00FD2DAA" w:rsidRDefault="00FD2DAA" w:rsidP="00D00F2D">
      <w:pPr>
        <w:spacing w:after="0" w:line="360" w:lineRule="auto"/>
        <w:jc w:val="both"/>
        <w:rPr>
          <w:rFonts w:ascii="Times New Roman" w:hAnsi="Times New Roman" w:cs="Times New Roman"/>
          <w:sz w:val="24"/>
          <w:szCs w:val="24"/>
        </w:rPr>
      </w:pPr>
    </w:p>
    <w:p w14:paraId="703A2E88" w14:textId="77777777" w:rsidR="00FD2DAA" w:rsidRDefault="00FD2DAA" w:rsidP="00D00F2D">
      <w:pPr>
        <w:spacing w:after="0" w:line="360" w:lineRule="auto"/>
        <w:jc w:val="both"/>
        <w:rPr>
          <w:rFonts w:ascii="Times New Roman" w:hAnsi="Times New Roman" w:cs="Times New Roman"/>
          <w:sz w:val="24"/>
          <w:szCs w:val="24"/>
        </w:rPr>
      </w:pPr>
    </w:p>
    <w:p w14:paraId="4EA52E0E" w14:textId="17BF1743" w:rsidR="001079BA" w:rsidRPr="00F81105" w:rsidRDefault="00F05773" w:rsidP="007D797F">
      <w:pPr>
        <w:pStyle w:val="Heading3"/>
      </w:pPr>
      <w:bookmarkStart w:id="241" w:name="_Toc194360411"/>
      <w:bookmarkStart w:id="242" w:name="_Toc194410142"/>
      <w:bookmarkStart w:id="243" w:name="_Toc195892165"/>
      <w:bookmarkEnd w:id="241"/>
      <w:bookmarkEnd w:id="242"/>
      <w:r>
        <w:lastRenderedPageBreak/>
        <w:t xml:space="preserve">4.2.1 </w:t>
      </w:r>
      <w:r>
        <w:tab/>
      </w:r>
      <w:r w:rsidR="00170999" w:rsidRPr="00F81105">
        <w:t>Awareness and</w:t>
      </w:r>
      <w:r w:rsidR="001079BA" w:rsidRPr="00F81105">
        <w:t xml:space="preserve"> </w:t>
      </w:r>
      <w:r w:rsidR="004B5384">
        <w:t>k</w:t>
      </w:r>
      <w:r w:rsidR="001079BA" w:rsidRPr="00F81105">
        <w:t xml:space="preserve">nowledge of </w:t>
      </w:r>
      <w:r w:rsidR="004B5384">
        <w:t>c</w:t>
      </w:r>
      <w:r w:rsidR="001079BA" w:rsidRPr="00F81105">
        <w:t xml:space="preserve">limate </w:t>
      </w:r>
      <w:r w:rsidR="004B5384">
        <w:t>c</w:t>
      </w:r>
      <w:r w:rsidR="001079BA" w:rsidRPr="00F81105">
        <w:t>hange</w:t>
      </w:r>
      <w:bookmarkEnd w:id="243"/>
      <w:r w:rsidR="00A95626">
        <w:t xml:space="preserve"> </w:t>
      </w:r>
    </w:p>
    <w:p w14:paraId="74D6E50E" w14:textId="3A50821C" w:rsidR="00CD4D18" w:rsidRDefault="00F278D1"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Most respondents (</w:t>
      </w:r>
      <w:r w:rsidR="00B54529" w:rsidRPr="00F81105">
        <w:rPr>
          <w:rFonts w:ascii="Times New Roman" w:hAnsi="Times New Roman" w:cs="Times New Roman"/>
          <w:sz w:val="24"/>
          <w:szCs w:val="24"/>
          <w:lang w:eastAsia="en-ZA"/>
        </w:rPr>
        <w:t>97</w:t>
      </w:r>
      <w:r w:rsidRPr="00F81105">
        <w:rPr>
          <w:rFonts w:ascii="Times New Roman" w:hAnsi="Times New Roman" w:cs="Times New Roman"/>
          <w:sz w:val="24"/>
          <w:szCs w:val="24"/>
          <w:lang w:eastAsia="en-ZA"/>
        </w:rPr>
        <w:t>%)</w:t>
      </w:r>
      <w:r w:rsidR="00231A96" w:rsidRPr="00F81105">
        <w:rPr>
          <w:rFonts w:ascii="Times New Roman" w:hAnsi="Times New Roman" w:cs="Times New Roman"/>
          <w:sz w:val="24"/>
          <w:szCs w:val="24"/>
          <w:lang w:eastAsia="en-ZA"/>
        </w:rPr>
        <w:t xml:space="preserve"> in both EPAs </w:t>
      </w:r>
      <w:r w:rsidR="0032743C" w:rsidRPr="00F81105">
        <w:rPr>
          <w:rFonts w:ascii="Times New Roman" w:hAnsi="Times New Roman" w:cs="Times New Roman"/>
          <w:sz w:val="24"/>
          <w:szCs w:val="24"/>
          <w:lang w:eastAsia="en-ZA"/>
        </w:rPr>
        <w:t>indicated that</w:t>
      </w:r>
      <w:r w:rsidR="00CA06FA" w:rsidRPr="00F81105">
        <w:rPr>
          <w:rFonts w:ascii="Times New Roman" w:hAnsi="Times New Roman" w:cs="Times New Roman"/>
          <w:sz w:val="24"/>
          <w:szCs w:val="24"/>
          <w:lang w:eastAsia="en-ZA"/>
        </w:rPr>
        <w:t xml:space="preserve"> they have ever heard of </w:t>
      </w:r>
      <w:r w:rsidR="00B54529" w:rsidRPr="00F81105">
        <w:rPr>
          <w:rFonts w:ascii="Times New Roman" w:hAnsi="Times New Roman" w:cs="Times New Roman"/>
          <w:sz w:val="24"/>
          <w:szCs w:val="24"/>
          <w:lang w:eastAsia="en-ZA"/>
        </w:rPr>
        <w:t xml:space="preserve">climate change and that they believe that it is really happening. </w:t>
      </w:r>
      <w:r w:rsidR="00A3407F" w:rsidRPr="00F81105">
        <w:rPr>
          <w:rFonts w:ascii="Times New Roman" w:hAnsi="Times New Roman" w:cs="Times New Roman"/>
          <w:sz w:val="24"/>
          <w:szCs w:val="24"/>
          <w:lang w:eastAsia="en-ZA"/>
        </w:rPr>
        <w:t>However, climate change has different perceived meanings to different people.</w:t>
      </w:r>
      <w:r w:rsidR="005D0DB9" w:rsidRPr="00F81105">
        <w:rPr>
          <w:rFonts w:ascii="Times New Roman" w:hAnsi="Times New Roman" w:cs="Times New Roman"/>
          <w:sz w:val="24"/>
          <w:szCs w:val="24"/>
          <w:lang w:eastAsia="en-ZA"/>
        </w:rPr>
        <w:t xml:space="preserve"> In both EPAs, the majority </w:t>
      </w:r>
      <w:r w:rsidR="0032743C" w:rsidRPr="00F81105">
        <w:rPr>
          <w:rFonts w:ascii="Times New Roman" w:hAnsi="Times New Roman" w:cs="Times New Roman"/>
          <w:sz w:val="24"/>
          <w:szCs w:val="24"/>
          <w:lang w:eastAsia="en-ZA"/>
        </w:rPr>
        <w:t>(57</w:t>
      </w:r>
      <w:r w:rsidR="005D0DB9" w:rsidRPr="00F81105">
        <w:rPr>
          <w:rFonts w:ascii="Times New Roman" w:hAnsi="Times New Roman" w:cs="Times New Roman"/>
          <w:sz w:val="24"/>
          <w:szCs w:val="24"/>
          <w:lang w:eastAsia="en-ZA"/>
        </w:rPr>
        <w:t>% of</w:t>
      </w:r>
      <w:r w:rsidR="0067734D" w:rsidRPr="00F81105">
        <w:rPr>
          <w:rFonts w:ascii="Times New Roman" w:hAnsi="Times New Roman" w:cs="Times New Roman"/>
          <w:sz w:val="24"/>
          <w:szCs w:val="24"/>
          <w:lang w:eastAsia="en-ZA"/>
        </w:rPr>
        <w:t xml:space="preserve"> the</w:t>
      </w:r>
      <w:r w:rsidR="005D0DB9" w:rsidRPr="00F81105">
        <w:rPr>
          <w:rFonts w:ascii="Times New Roman" w:hAnsi="Times New Roman" w:cs="Times New Roman"/>
          <w:sz w:val="24"/>
          <w:szCs w:val="24"/>
          <w:lang w:eastAsia="en-ZA"/>
        </w:rPr>
        <w:t xml:space="preserve"> wives and 56</w:t>
      </w:r>
      <w:r w:rsidR="00A3407F" w:rsidRPr="00F81105">
        <w:rPr>
          <w:rFonts w:ascii="Times New Roman" w:hAnsi="Times New Roman" w:cs="Times New Roman"/>
          <w:sz w:val="24"/>
          <w:szCs w:val="24"/>
          <w:lang w:eastAsia="en-ZA"/>
        </w:rPr>
        <w:t>% of</w:t>
      </w:r>
      <w:r w:rsidR="0067734D" w:rsidRPr="00F81105">
        <w:rPr>
          <w:rFonts w:ascii="Times New Roman" w:hAnsi="Times New Roman" w:cs="Times New Roman"/>
          <w:sz w:val="24"/>
          <w:szCs w:val="24"/>
          <w:lang w:eastAsia="en-ZA"/>
        </w:rPr>
        <w:t xml:space="preserve"> the</w:t>
      </w:r>
      <w:r w:rsidR="00A3407F" w:rsidRPr="00F81105">
        <w:rPr>
          <w:rFonts w:ascii="Times New Roman" w:hAnsi="Times New Roman" w:cs="Times New Roman"/>
          <w:sz w:val="24"/>
          <w:szCs w:val="24"/>
          <w:lang w:eastAsia="en-ZA"/>
        </w:rPr>
        <w:t xml:space="preserve"> husbands) of respondents believe that climate</w:t>
      </w:r>
      <w:r w:rsidR="005D0DB9" w:rsidRPr="00F81105">
        <w:rPr>
          <w:rFonts w:ascii="Times New Roman" w:hAnsi="Times New Roman" w:cs="Times New Roman"/>
          <w:sz w:val="24"/>
          <w:szCs w:val="24"/>
          <w:lang w:eastAsia="en-ZA"/>
        </w:rPr>
        <w:t xml:space="preserve"> change is happening because they have noted </w:t>
      </w:r>
      <w:r w:rsidR="00A3407F" w:rsidRPr="00F81105">
        <w:rPr>
          <w:rFonts w:ascii="Times New Roman" w:hAnsi="Times New Roman" w:cs="Times New Roman"/>
          <w:sz w:val="24"/>
          <w:szCs w:val="24"/>
          <w:lang w:eastAsia="en-ZA"/>
        </w:rPr>
        <w:t>changes in rainfall pattern</w:t>
      </w:r>
      <w:r w:rsidR="005D0DB9" w:rsidRPr="00F81105">
        <w:rPr>
          <w:rFonts w:ascii="Times New Roman" w:hAnsi="Times New Roman" w:cs="Times New Roman"/>
          <w:sz w:val="24"/>
          <w:szCs w:val="24"/>
          <w:lang w:eastAsia="en-ZA"/>
        </w:rPr>
        <w:t>. This is followed by 34% and 35% of wives and husbands respectively, who believe that climate change is happening because they ha</w:t>
      </w:r>
      <w:r w:rsidR="002668EB" w:rsidRPr="00F81105">
        <w:rPr>
          <w:rFonts w:ascii="Times New Roman" w:hAnsi="Times New Roman" w:cs="Times New Roman"/>
          <w:sz w:val="24"/>
          <w:szCs w:val="24"/>
          <w:lang w:eastAsia="en-ZA"/>
        </w:rPr>
        <w:t xml:space="preserve">ve noted </w:t>
      </w:r>
      <w:r w:rsidR="00AA6895">
        <w:rPr>
          <w:rFonts w:ascii="Times New Roman" w:hAnsi="Times New Roman" w:cs="Times New Roman"/>
          <w:sz w:val="24"/>
          <w:szCs w:val="24"/>
          <w:lang w:eastAsia="en-ZA"/>
        </w:rPr>
        <w:t>temperature changes</w:t>
      </w:r>
      <w:r w:rsidR="009D6AEB" w:rsidRPr="00F81105">
        <w:rPr>
          <w:rFonts w:ascii="Times New Roman" w:hAnsi="Times New Roman" w:cs="Times New Roman"/>
          <w:sz w:val="24"/>
          <w:szCs w:val="24"/>
          <w:lang w:eastAsia="en-ZA"/>
        </w:rPr>
        <w:t xml:space="preserve">, as illustrated in </w:t>
      </w:r>
      <w:r w:rsidR="005C48D1" w:rsidRPr="00F81105">
        <w:rPr>
          <w:rFonts w:ascii="Times New Roman" w:hAnsi="Times New Roman" w:cs="Times New Roman"/>
          <w:sz w:val="24"/>
          <w:szCs w:val="24"/>
          <w:lang w:eastAsia="en-ZA"/>
        </w:rPr>
        <w:t>F</w:t>
      </w:r>
      <w:r w:rsidR="009D6AEB" w:rsidRPr="00F81105">
        <w:rPr>
          <w:rFonts w:ascii="Times New Roman" w:hAnsi="Times New Roman" w:cs="Times New Roman"/>
          <w:sz w:val="24"/>
          <w:szCs w:val="24"/>
          <w:lang w:eastAsia="en-ZA"/>
        </w:rPr>
        <w:t xml:space="preserve">igure </w:t>
      </w:r>
      <w:r w:rsidR="00A40CB5">
        <w:rPr>
          <w:rFonts w:ascii="Times New Roman" w:hAnsi="Times New Roman" w:cs="Times New Roman"/>
          <w:sz w:val="24"/>
          <w:szCs w:val="24"/>
          <w:lang w:eastAsia="en-ZA"/>
        </w:rPr>
        <w:t>6</w:t>
      </w:r>
      <w:r w:rsidR="002668EB" w:rsidRPr="00F81105">
        <w:rPr>
          <w:rFonts w:ascii="Times New Roman" w:hAnsi="Times New Roman" w:cs="Times New Roman"/>
          <w:sz w:val="24"/>
          <w:szCs w:val="24"/>
          <w:lang w:eastAsia="en-ZA"/>
        </w:rPr>
        <w:t>.</w:t>
      </w:r>
      <w:r w:rsidR="008C490E" w:rsidRPr="00F81105">
        <w:rPr>
          <w:rFonts w:ascii="Times New Roman" w:hAnsi="Times New Roman" w:cs="Times New Roman"/>
          <w:sz w:val="24"/>
          <w:szCs w:val="24"/>
          <w:lang w:eastAsia="en-ZA"/>
        </w:rPr>
        <w:t xml:space="preserve"> </w:t>
      </w:r>
      <w:r w:rsidR="009764B6" w:rsidRPr="00F81105">
        <w:rPr>
          <w:rFonts w:ascii="Times New Roman" w:hAnsi="Times New Roman" w:cs="Times New Roman"/>
          <w:sz w:val="24"/>
          <w:szCs w:val="24"/>
          <w:lang w:eastAsia="en-ZA"/>
        </w:rPr>
        <w:t>F</w:t>
      </w:r>
      <w:r w:rsidR="009661FE" w:rsidRPr="00F81105">
        <w:rPr>
          <w:rFonts w:ascii="Times New Roman" w:hAnsi="Times New Roman" w:cs="Times New Roman"/>
          <w:sz w:val="24"/>
          <w:szCs w:val="24"/>
          <w:lang w:eastAsia="en-ZA"/>
        </w:rPr>
        <w:t>ew</w:t>
      </w:r>
      <w:r w:rsidR="008C490E" w:rsidRPr="00F81105">
        <w:rPr>
          <w:rFonts w:ascii="Times New Roman" w:hAnsi="Times New Roman" w:cs="Times New Roman"/>
          <w:sz w:val="24"/>
          <w:szCs w:val="24"/>
          <w:lang w:eastAsia="en-ZA"/>
        </w:rPr>
        <w:t>er</w:t>
      </w:r>
      <w:r w:rsidR="009661FE" w:rsidRPr="00F81105">
        <w:rPr>
          <w:rFonts w:ascii="Times New Roman" w:hAnsi="Times New Roman" w:cs="Times New Roman"/>
          <w:sz w:val="24"/>
          <w:szCs w:val="24"/>
          <w:lang w:eastAsia="en-ZA"/>
        </w:rPr>
        <w:t xml:space="preserve"> respondents</w:t>
      </w:r>
      <w:r w:rsidR="009764B6" w:rsidRPr="00F81105">
        <w:rPr>
          <w:rFonts w:ascii="Times New Roman" w:hAnsi="Times New Roman" w:cs="Times New Roman"/>
          <w:sz w:val="24"/>
          <w:szCs w:val="24"/>
          <w:lang w:eastAsia="en-ZA"/>
        </w:rPr>
        <w:t xml:space="preserve"> (7.1% for wives and 8.5% for husbands)</w:t>
      </w:r>
      <w:r w:rsidR="009661FE" w:rsidRPr="00F81105">
        <w:rPr>
          <w:rFonts w:ascii="Times New Roman" w:hAnsi="Times New Roman" w:cs="Times New Roman"/>
          <w:sz w:val="24"/>
          <w:szCs w:val="24"/>
          <w:lang w:eastAsia="en-ZA"/>
        </w:rPr>
        <w:t xml:space="preserve"> cited extreme weather events</w:t>
      </w:r>
      <w:r w:rsidR="00EB0BF8" w:rsidRPr="00F81105">
        <w:rPr>
          <w:rFonts w:ascii="Times New Roman" w:hAnsi="Times New Roman" w:cs="Times New Roman"/>
          <w:sz w:val="24"/>
          <w:szCs w:val="24"/>
          <w:lang w:eastAsia="en-ZA"/>
        </w:rPr>
        <w:t xml:space="preserve"> such </w:t>
      </w:r>
      <w:r w:rsidR="00AA6895">
        <w:rPr>
          <w:rFonts w:ascii="Times New Roman" w:hAnsi="Times New Roman" w:cs="Times New Roman"/>
          <w:sz w:val="24"/>
          <w:szCs w:val="24"/>
          <w:lang w:eastAsia="en-ZA"/>
        </w:rPr>
        <w:t xml:space="preserve">as </w:t>
      </w:r>
      <w:r w:rsidR="00EB0BF8" w:rsidRPr="00F81105">
        <w:rPr>
          <w:rFonts w:ascii="Times New Roman" w:hAnsi="Times New Roman" w:cs="Times New Roman"/>
          <w:sz w:val="24"/>
          <w:szCs w:val="24"/>
          <w:lang w:eastAsia="en-ZA"/>
        </w:rPr>
        <w:t>droughts, floods and heavy winds</w:t>
      </w:r>
      <w:r w:rsidR="00D175D4" w:rsidRPr="00F81105">
        <w:rPr>
          <w:rFonts w:ascii="Times New Roman" w:hAnsi="Times New Roman" w:cs="Times New Roman"/>
          <w:sz w:val="24"/>
          <w:szCs w:val="24"/>
          <w:lang w:eastAsia="en-ZA"/>
        </w:rPr>
        <w:t xml:space="preserve"> as evidence that climate change is happening.</w:t>
      </w:r>
      <w:r w:rsidR="009764B6" w:rsidRPr="00F81105">
        <w:rPr>
          <w:rFonts w:ascii="Times New Roman" w:hAnsi="Times New Roman" w:cs="Times New Roman"/>
          <w:sz w:val="24"/>
          <w:szCs w:val="24"/>
          <w:lang w:eastAsia="en-ZA"/>
        </w:rPr>
        <w:t xml:space="preserve"> Finally, </w:t>
      </w:r>
      <w:r w:rsidR="00502F47" w:rsidRPr="00F81105">
        <w:rPr>
          <w:rFonts w:ascii="Times New Roman" w:hAnsi="Times New Roman" w:cs="Times New Roman"/>
          <w:sz w:val="24"/>
          <w:szCs w:val="24"/>
          <w:lang w:eastAsia="en-ZA"/>
        </w:rPr>
        <w:t>very few respondents</w:t>
      </w:r>
      <w:r w:rsidR="00B0392F" w:rsidRPr="00F81105">
        <w:rPr>
          <w:rFonts w:ascii="Times New Roman" w:hAnsi="Times New Roman" w:cs="Times New Roman"/>
          <w:sz w:val="24"/>
          <w:szCs w:val="24"/>
          <w:lang w:eastAsia="en-ZA"/>
        </w:rPr>
        <w:t xml:space="preserve"> </w:t>
      </w:r>
      <w:r w:rsidR="00502F47" w:rsidRPr="00F81105">
        <w:rPr>
          <w:rFonts w:ascii="Times New Roman" w:hAnsi="Times New Roman" w:cs="Times New Roman"/>
          <w:sz w:val="24"/>
          <w:szCs w:val="24"/>
          <w:lang w:eastAsia="en-ZA"/>
        </w:rPr>
        <w:t>(</w:t>
      </w:r>
      <w:r w:rsidR="00B0392F" w:rsidRPr="00F81105">
        <w:rPr>
          <w:rFonts w:ascii="Times New Roman" w:hAnsi="Times New Roman" w:cs="Times New Roman"/>
          <w:sz w:val="24"/>
          <w:szCs w:val="24"/>
          <w:lang w:eastAsia="en-ZA"/>
        </w:rPr>
        <w:t>2.2% of wives and 0.5% of husbands</w:t>
      </w:r>
      <w:r w:rsidR="00502F47" w:rsidRPr="00F81105">
        <w:rPr>
          <w:rFonts w:ascii="Times New Roman" w:hAnsi="Times New Roman" w:cs="Times New Roman"/>
          <w:sz w:val="24"/>
          <w:szCs w:val="24"/>
          <w:lang w:eastAsia="en-ZA"/>
        </w:rPr>
        <w:t>)</w:t>
      </w:r>
      <w:r w:rsidR="00B0392F" w:rsidRPr="00F81105">
        <w:rPr>
          <w:rFonts w:ascii="Times New Roman" w:hAnsi="Times New Roman" w:cs="Times New Roman"/>
          <w:sz w:val="24"/>
          <w:szCs w:val="24"/>
          <w:lang w:eastAsia="en-ZA"/>
        </w:rPr>
        <w:t xml:space="preserve"> indicated that climate chan</w:t>
      </w:r>
      <w:r w:rsidR="00E628CC" w:rsidRPr="00F81105">
        <w:rPr>
          <w:rFonts w:ascii="Times New Roman" w:hAnsi="Times New Roman" w:cs="Times New Roman"/>
          <w:sz w:val="24"/>
          <w:szCs w:val="24"/>
          <w:lang w:eastAsia="en-ZA"/>
        </w:rPr>
        <w:t>ge means land degradation.</w:t>
      </w:r>
    </w:p>
    <w:p w14:paraId="73D42C49"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096B8770" w14:textId="5E24E72A" w:rsidR="00A10611" w:rsidRDefault="00A10611"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Splitting by EPA, in both Bwengu and Lisasadzi EPAs the majority of respondents in both genders still indicated that the biggest indicator that climate change is happening is changes in rainfall pattern, as indicated in</w:t>
      </w:r>
      <w:r w:rsidR="00E348D9" w:rsidRPr="00F81105">
        <w:rPr>
          <w:rFonts w:ascii="Times New Roman" w:hAnsi="Times New Roman" w:cs="Times New Roman"/>
          <w:sz w:val="24"/>
          <w:szCs w:val="24"/>
          <w:lang w:eastAsia="en-ZA"/>
        </w:rPr>
        <w:t xml:space="preserve"> </w:t>
      </w:r>
      <w:r w:rsidR="007A503C" w:rsidRPr="00F81105">
        <w:rPr>
          <w:rFonts w:ascii="Times New Roman" w:hAnsi="Times New Roman" w:cs="Times New Roman"/>
          <w:sz w:val="24"/>
          <w:szCs w:val="24"/>
          <w:lang w:eastAsia="en-ZA"/>
        </w:rPr>
        <w:t>F</w:t>
      </w:r>
      <w:r w:rsidR="00E348D9" w:rsidRPr="00F81105">
        <w:rPr>
          <w:rFonts w:ascii="Times New Roman" w:hAnsi="Times New Roman" w:cs="Times New Roman"/>
          <w:sz w:val="24"/>
          <w:szCs w:val="24"/>
          <w:lang w:eastAsia="en-ZA"/>
        </w:rPr>
        <w:t>igure</w:t>
      </w:r>
      <w:r w:rsidRPr="00F81105">
        <w:rPr>
          <w:rFonts w:ascii="Times New Roman" w:hAnsi="Times New Roman" w:cs="Times New Roman"/>
          <w:sz w:val="24"/>
          <w:szCs w:val="24"/>
          <w:lang w:eastAsia="en-ZA"/>
        </w:rPr>
        <w:t xml:space="preserve"> </w:t>
      </w:r>
      <w:r w:rsidR="00A40CB5">
        <w:rPr>
          <w:rFonts w:ascii="Times New Roman" w:hAnsi="Times New Roman" w:cs="Times New Roman"/>
          <w:sz w:val="24"/>
          <w:szCs w:val="24"/>
          <w:lang w:eastAsia="en-ZA"/>
        </w:rPr>
        <w:t>7</w:t>
      </w:r>
      <w:r w:rsidRPr="00F81105">
        <w:rPr>
          <w:rFonts w:ascii="Times New Roman" w:hAnsi="Times New Roman" w:cs="Times New Roman"/>
          <w:sz w:val="24"/>
          <w:szCs w:val="24"/>
          <w:lang w:eastAsia="en-ZA"/>
        </w:rPr>
        <w:t xml:space="preserve">. </w:t>
      </w:r>
      <w:r w:rsidR="00AA6895">
        <w:rPr>
          <w:rFonts w:ascii="Times New Roman" w:hAnsi="Times New Roman" w:cs="Times New Roman"/>
          <w:sz w:val="24"/>
          <w:szCs w:val="24"/>
          <w:lang w:eastAsia="en-ZA"/>
        </w:rPr>
        <w:t>Noteworthy is</w:t>
      </w:r>
      <w:r w:rsidRPr="00F81105">
        <w:rPr>
          <w:rFonts w:ascii="Times New Roman" w:hAnsi="Times New Roman" w:cs="Times New Roman"/>
          <w:sz w:val="24"/>
          <w:szCs w:val="24"/>
          <w:lang w:eastAsia="en-ZA"/>
        </w:rPr>
        <w:t xml:space="preserve"> </w:t>
      </w:r>
      <w:r w:rsidR="00AA6895">
        <w:rPr>
          <w:rFonts w:ascii="Times New Roman" w:hAnsi="Times New Roman" w:cs="Times New Roman"/>
          <w:sz w:val="24"/>
          <w:szCs w:val="24"/>
          <w:lang w:eastAsia="en-ZA"/>
        </w:rPr>
        <w:t xml:space="preserve">that </w:t>
      </w:r>
      <w:r w:rsidRPr="00F81105">
        <w:rPr>
          <w:rFonts w:ascii="Times New Roman" w:hAnsi="Times New Roman" w:cs="Times New Roman"/>
          <w:sz w:val="24"/>
          <w:szCs w:val="24"/>
          <w:lang w:eastAsia="en-ZA"/>
        </w:rPr>
        <w:t xml:space="preserve">more women (32.5%) than men (26.9%) in Lisasadzi EPA recognise that </w:t>
      </w:r>
      <w:r w:rsidR="00AA6895">
        <w:rPr>
          <w:rFonts w:ascii="Times New Roman" w:hAnsi="Times New Roman" w:cs="Times New Roman"/>
          <w:sz w:val="24"/>
          <w:szCs w:val="24"/>
          <w:lang w:eastAsia="en-ZA"/>
        </w:rPr>
        <w:t>temperature changes</w:t>
      </w:r>
      <w:r w:rsidRPr="00F81105">
        <w:rPr>
          <w:rFonts w:ascii="Times New Roman" w:hAnsi="Times New Roman" w:cs="Times New Roman"/>
          <w:sz w:val="24"/>
          <w:szCs w:val="24"/>
          <w:lang w:eastAsia="en-ZA"/>
        </w:rPr>
        <w:t xml:space="preserve"> is also an important indicator that climate change is happening. While in Bwengu, there are more male respondents (31.9%) than females (15.3%) who indicated that climate change is happening because they have noted </w:t>
      </w:r>
      <w:r w:rsidR="00AA6895">
        <w:rPr>
          <w:rFonts w:ascii="Times New Roman" w:hAnsi="Times New Roman" w:cs="Times New Roman"/>
          <w:sz w:val="24"/>
          <w:szCs w:val="24"/>
          <w:lang w:eastAsia="en-ZA"/>
        </w:rPr>
        <w:t>temperature changes</w:t>
      </w:r>
      <w:r w:rsidRPr="00F81105">
        <w:rPr>
          <w:rFonts w:ascii="Times New Roman" w:hAnsi="Times New Roman" w:cs="Times New Roman"/>
          <w:sz w:val="24"/>
          <w:szCs w:val="24"/>
          <w:lang w:eastAsia="en-ZA"/>
        </w:rPr>
        <w:t>.</w:t>
      </w:r>
    </w:p>
    <w:p w14:paraId="2DB3EA2D"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35CC7C18" w14:textId="18EC1453" w:rsidR="00845241" w:rsidRPr="00F81105" w:rsidRDefault="00F05773" w:rsidP="007D797F">
      <w:pPr>
        <w:pStyle w:val="Heading3"/>
      </w:pPr>
      <w:bookmarkStart w:id="244" w:name="_Toc195892166"/>
      <w:r>
        <w:t xml:space="preserve">4.2.2 </w:t>
      </w:r>
      <w:r>
        <w:tab/>
      </w:r>
      <w:r w:rsidR="00845241" w:rsidRPr="00F81105">
        <w:t xml:space="preserve">Changes in </w:t>
      </w:r>
      <w:r w:rsidR="00AA6895">
        <w:t>r</w:t>
      </w:r>
      <w:r w:rsidR="00845241" w:rsidRPr="00F81105">
        <w:t>ainfall pattern</w:t>
      </w:r>
      <w:bookmarkEnd w:id="244"/>
    </w:p>
    <w:p w14:paraId="6274BB32" w14:textId="0D285353" w:rsidR="00E56BA1" w:rsidRDefault="007A3972"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All husbands</w:t>
      </w:r>
      <w:r w:rsidR="00A60771" w:rsidRPr="00F81105">
        <w:rPr>
          <w:rFonts w:ascii="Times New Roman" w:hAnsi="Times New Roman" w:cs="Times New Roman"/>
          <w:sz w:val="24"/>
          <w:szCs w:val="24"/>
          <w:lang w:eastAsia="en-ZA"/>
        </w:rPr>
        <w:t xml:space="preserve"> interviewed in the survey indicated that they agree with the assertion that rainfall pattern</w:t>
      </w:r>
      <w:r w:rsidR="00AA6895">
        <w:rPr>
          <w:rFonts w:ascii="Times New Roman" w:hAnsi="Times New Roman" w:cs="Times New Roman"/>
          <w:sz w:val="24"/>
          <w:szCs w:val="24"/>
          <w:lang w:eastAsia="en-ZA"/>
        </w:rPr>
        <w:t>s</w:t>
      </w:r>
      <w:r w:rsidR="00A60771" w:rsidRPr="00F81105">
        <w:rPr>
          <w:rFonts w:ascii="Times New Roman" w:hAnsi="Times New Roman" w:cs="Times New Roman"/>
          <w:sz w:val="24"/>
          <w:szCs w:val="24"/>
          <w:lang w:eastAsia="en-ZA"/>
        </w:rPr>
        <w:t xml:space="preserve"> </w:t>
      </w:r>
      <w:r w:rsidR="00AA6895">
        <w:rPr>
          <w:rFonts w:ascii="Times New Roman" w:hAnsi="Times New Roman" w:cs="Times New Roman"/>
          <w:sz w:val="24"/>
          <w:szCs w:val="24"/>
          <w:lang w:eastAsia="en-ZA"/>
        </w:rPr>
        <w:t>have</w:t>
      </w:r>
      <w:r w:rsidR="00AA6895" w:rsidRPr="00F81105">
        <w:rPr>
          <w:rFonts w:ascii="Times New Roman" w:hAnsi="Times New Roman" w:cs="Times New Roman"/>
          <w:sz w:val="24"/>
          <w:szCs w:val="24"/>
          <w:lang w:eastAsia="en-ZA"/>
        </w:rPr>
        <w:t xml:space="preserve"> </w:t>
      </w:r>
      <w:r w:rsidR="00A60771" w:rsidRPr="00F81105">
        <w:rPr>
          <w:rFonts w:ascii="Times New Roman" w:hAnsi="Times New Roman" w:cs="Times New Roman"/>
          <w:sz w:val="24"/>
          <w:szCs w:val="24"/>
          <w:lang w:eastAsia="en-ZA"/>
        </w:rPr>
        <w:t>been changin</w:t>
      </w:r>
      <w:r w:rsidRPr="00F81105">
        <w:rPr>
          <w:rFonts w:ascii="Times New Roman" w:hAnsi="Times New Roman" w:cs="Times New Roman"/>
          <w:sz w:val="24"/>
          <w:szCs w:val="24"/>
          <w:lang w:eastAsia="en-ZA"/>
        </w:rPr>
        <w:t xml:space="preserve">g over the past 10 years. </w:t>
      </w:r>
      <w:r w:rsidR="00A60771" w:rsidRPr="00F81105">
        <w:rPr>
          <w:rFonts w:ascii="Times New Roman" w:hAnsi="Times New Roman" w:cs="Times New Roman"/>
          <w:sz w:val="24"/>
          <w:szCs w:val="24"/>
          <w:lang w:eastAsia="en-ZA"/>
        </w:rPr>
        <w:t xml:space="preserve">It is worth noting that 86 % of the men strongly agree with this assertion. </w:t>
      </w:r>
      <w:r w:rsidRPr="00F81105">
        <w:rPr>
          <w:rFonts w:ascii="Times New Roman" w:hAnsi="Times New Roman" w:cs="Times New Roman"/>
          <w:sz w:val="24"/>
          <w:szCs w:val="24"/>
          <w:lang w:eastAsia="en-ZA"/>
        </w:rPr>
        <w:t>Meanwhile, 96 % of w</w:t>
      </w:r>
      <w:r w:rsidR="00F15DC0" w:rsidRPr="00F81105">
        <w:rPr>
          <w:rFonts w:ascii="Times New Roman" w:hAnsi="Times New Roman" w:cs="Times New Roman"/>
          <w:sz w:val="24"/>
          <w:szCs w:val="24"/>
          <w:lang w:eastAsia="en-ZA"/>
        </w:rPr>
        <w:t>omen</w:t>
      </w:r>
      <w:r w:rsidRPr="00F81105">
        <w:rPr>
          <w:rFonts w:ascii="Times New Roman" w:hAnsi="Times New Roman" w:cs="Times New Roman"/>
          <w:sz w:val="24"/>
          <w:szCs w:val="24"/>
          <w:lang w:eastAsia="en-ZA"/>
        </w:rPr>
        <w:t xml:space="preserve"> also indicated that they agree with the assertion that the rainfall pattern has been cha</w:t>
      </w:r>
      <w:r w:rsidR="00262294" w:rsidRPr="00F81105">
        <w:rPr>
          <w:rFonts w:ascii="Times New Roman" w:hAnsi="Times New Roman" w:cs="Times New Roman"/>
          <w:sz w:val="24"/>
          <w:szCs w:val="24"/>
          <w:lang w:eastAsia="en-ZA"/>
        </w:rPr>
        <w:t>nging over the past 10 years, of</w:t>
      </w:r>
      <w:r w:rsidRPr="00F81105">
        <w:rPr>
          <w:rFonts w:ascii="Times New Roman" w:hAnsi="Times New Roman" w:cs="Times New Roman"/>
          <w:sz w:val="24"/>
          <w:szCs w:val="24"/>
          <w:lang w:eastAsia="en-ZA"/>
        </w:rPr>
        <w:t xml:space="preserve"> which 77 % strongly agree. </w:t>
      </w:r>
      <w:r w:rsidR="00F15DC0" w:rsidRPr="00F81105">
        <w:rPr>
          <w:rFonts w:ascii="Times New Roman" w:hAnsi="Times New Roman" w:cs="Times New Roman"/>
          <w:sz w:val="24"/>
          <w:szCs w:val="24"/>
          <w:lang w:eastAsia="en-ZA"/>
        </w:rPr>
        <w:t>However, narrowing down to EPA level, more men (94.4%) than women (69.4%) in Bwengu strongly agreed with the assertion that the rainfall pattern has been changing over the years</w:t>
      </w:r>
      <w:r w:rsidR="00433CF7" w:rsidRPr="00F81105">
        <w:rPr>
          <w:rFonts w:ascii="Times New Roman" w:hAnsi="Times New Roman" w:cs="Times New Roman"/>
          <w:sz w:val="24"/>
          <w:szCs w:val="24"/>
          <w:lang w:eastAsia="en-ZA"/>
        </w:rPr>
        <w:t>, and this was statistically different (P- 0.027)</w:t>
      </w:r>
      <w:r w:rsidR="00F15DC0" w:rsidRPr="00F81105">
        <w:rPr>
          <w:rFonts w:ascii="Times New Roman" w:hAnsi="Times New Roman" w:cs="Times New Roman"/>
          <w:sz w:val="24"/>
          <w:szCs w:val="24"/>
          <w:lang w:eastAsia="en-ZA"/>
        </w:rPr>
        <w:t>. While in Lisasadzi</w:t>
      </w:r>
      <w:r w:rsidR="00833897" w:rsidRPr="00F81105">
        <w:rPr>
          <w:rFonts w:ascii="Times New Roman" w:hAnsi="Times New Roman" w:cs="Times New Roman"/>
          <w:sz w:val="24"/>
          <w:szCs w:val="24"/>
          <w:lang w:eastAsia="en-ZA"/>
        </w:rPr>
        <w:t>, there was no major difference</w:t>
      </w:r>
      <w:r w:rsidR="00836AE0" w:rsidRPr="00F81105">
        <w:rPr>
          <w:rFonts w:ascii="Times New Roman" w:hAnsi="Times New Roman" w:cs="Times New Roman"/>
          <w:sz w:val="24"/>
          <w:szCs w:val="24"/>
          <w:lang w:eastAsia="en-ZA"/>
        </w:rPr>
        <w:t xml:space="preserve"> for both men (82.5%) and women (80%)</w:t>
      </w:r>
      <w:r w:rsidR="00833897" w:rsidRPr="00F81105">
        <w:rPr>
          <w:rFonts w:ascii="Times New Roman" w:hAnsi="Times New Roman" w:cs="Times New Roman"/>
          <w:sz w:val="24"/>
          <w:szCs w:val="24"/>
          <w:lang w:eastAsia="en-ZA"/>
        </w:rPr>
        <w:t xml:space="preserve"> in terms of those who strongly agreed that the rainfall pattern has </w:t>
      </w:r>
      <w:r w:rsidR="00836AE0" w:rsidRPr="00F81105">
        <w:rPr>
          <w:rFonts w:ascii="Times New Roman" w:hAnsi="Times New Roman" w:cs="Times New Roman"/>
          <w:sz w:val="24"/>
          <w:szCs w:val="24"/>
          <w:lang w:eastAsia="en-ZA"/>
        </w:rPr>
        <w:t>been changing</w:t>
      </w:r>
      <w:r w:rsidR="00433CF7" w:rsidRPr="00F81105">
        <w:rPr>
          <w:rFonts w:ascii="Times New Roman" w:hAnsi="Times New Roman" w:cs="Times New Roman"/>
          <w:sz w:val="24"/>
          <w:szCs w:val="24"/>
          <w:lang w:eastAsia="en-ZA"/>
        </w:rPr>
        <w:t xml:space="preserve"> (P- 0.946).</w:t>
      </w:r>
    </w:p>
    <w:p w14:paraId="6A2B8B59"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16137F4E" w14:textId="7C514824" w:rsidR="00956F0A" w:rsidRDefault="00C549BC"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lastRenderedPageBreak/>
        <w:t>I</w:t>
      </w:r>
      <w:r w:rsidR="00956F0A" w:rsidRPr="00F81105">
        <w:rPr>
          <w:rFonts w:ascii="Times New Roman" w:hAnsi="Times New Roman" w:cs="Times New Roman"/>
          <w:sz w:val="24"/>
          <w:szCs w:val="24"/>
          <w:lang w:eastAsia="en-ZA"/>
        </w:rPr>
        <w:t>n terms of rainfall</w:t>
      </w:r>
      <w:r w:rsidR="0096545D" w:rsidRPr="00F81105">
        <w:rPr>
          <w:rFonts w:ascii="Times New Roman" w:hAnsi="Times New Roman" w:cs="Times New Roman"/>
          <w:sz w:val="24"/>
          <w:szCs w:val="24"/>
          <w:lang w:eastAsia="en-ZA"/>
        </w:rPr>
        <w:t xml:space="preserve"> distribution</w:t>
      </w:r>
      <w:r w:rsidRPr="00F81105">
        <w:rPr>
          <w:rFonts w:ascii="Times New Roman" w:hAnsi="Times New Roman" w:cs="Times New Roman"/>
          <w:sz w:val="24"/>
          <w:szCs w:val="24"/>
          <w:lang w:eastAsia="en-ZA"/>
        </w:rPr>
        <w:t xml:space="preserve">, </w:t>
      </w:r>
      <w:r w:rsidR="00956F0A" w:rsidRPr="00F81105">
        <w:rPr>
          <w:rFonts w:ascii="Times New Roman" w:hAnsi="Times New Roman" w:cs="Times New Roman"/>
          <w:sz w:val="24"/>
          <w:szCs w:val="24"/>
          <w:lang w:eastAsia="en-ZA"/>
        </w:rPr>
        <w:t xml:space="preserve">many </w:t>
      </w:r>
      <w:r w:rsidR="00675209" w:rsidRPr="00F81105">
        <w:rPr>
          <w:rFonts w:ascii="Times New Roman" w:hAnsi="Times New Roman" w:cs="Times New Roman"/>
          <w:sz w:val="24"/>
          <w:szCs w:val="24"/>
          <w:lang w:eastAsia="en-ZA"/>
        </w:rPr>
        <w:t>respondents</w:t>
      </w:r>
      <w:r w:rsidR="007A503C" w:rsidRPr="00F81105">
        <w:rPr>
          <w:rFonts w:ascii="Times New Roman" w:hAnsi="Times New Roman" w:cs="Times New Roman"/>
          <w:sz w:val="24"/>
          <w:szCs w:val="24"/>
          <w:lang w:eastAsia="en-ZA"/>
        </w:rPr>
        <w:t xml:space="preserve"> </w:t>
      </w:r>
      <w:r w:rsidR="00956F0A" w:rsidRPr="00F81105">
        <w:rPr>
          <w:rFonts w:ascii="Times New Roman" w:hAnsi="Times New Roman" w:cs="Times New Roman"/>
          <w:sz w:val="24"/>
          <w:szCs w:val="24"/>
          <w:lang w:eastAsia="en-ZA"/>
        </w:rPr>
        <w:t>(47% for wives and 57% for husbands) were of the view that</w:t>
      </w:r>
      <w:r w:rsidR="00CE1CAE" w:rsidRPr="00F81105">
        <w:rPr>
          <w:rFonts w:ascii="Times New Roman" w:hAnsi="Times New Roman" w:cs="Times New Roman"/>
          <w:sz w:val="24"/>
          <w:szCs w:val="24"/>
          <w:lang w:eastAsia="en-ZA"/>
        </w:rPr>
        <w:t xml:space="preserve"> in the past 10 years or more the rainfall has been very intermittent and erratic, with some years having</w:t>
      </w:r>
      <w:r w:rsidR="006B01D6" w:rsidRPr="00F81105">
        <w:rPr>
          <w:rFonts w:ascii="Times New Roman" w:hAnsi="Times New Roman" w:cs="Times New Roman"/>
          <w:sz w:val="24"/>
          <w:szCs w:val="24"/>
          <w:lang w:eastAsia="en-ZA"/>
        </w:rPr>
        <w:t xml:space="preserve"> above average rainfall</w:t>
      </w:r>
      <w:r w:rsidR="00CE1CAE" w:rsidRPr="00F81105">
        <w:rPr>
          <w:rFonts w:ascii="Times New Roman" w:hAnsi="Times New Roman" w:cs="Times New Roman"/>
          <w:sz w:val="24"/>
          <w:szCs w:val="24"/>
          <w:lang w:eastAsia="en-ZA"/>
        </w:rPr>
        <w:t>, w</w:t>
      </w:r>
      <w:r w:rsidR="00262294" w:rsidRPr="00F81105">
        <w:rPr>
          <w:rFonts w:ascii="Times New Roman" w:hAnsi="Times New Roman" w:cs="Times New Roman"/>
          <w:sz w:val="24"/>
          <w:szCs w:val="24"/>
          <w:lang w:eastAsia="en-ZA"/>
        </w:rPr>
        <w:t xml:space="preserve">hile other seasons having </w:t>
      </w:r>
      <w:r w:rsidR="006B01D6" w:rsidRPr="00F81105">
        <w:rPr>
          <w:rFonts w:ascii="Times New Roman" w:hAnsi="Times New Roman" w:cs="Times New Roman"/>
          <w:sz w:val="24"/>
          <w:szCs w:val="24"/>
          <w:lang w:eastAsia="en-ZA"/>
        </w:rPr>
        <w:t xml:space="preserve">below average </w:t>
      </w:r>
      <w:r w:rsidR="00F85E77" w:rsidRPr="00F81105">
        <w:rPr>
          <w:rFonts w:ascii="Times New Roman" w:hAnsi="Times New Roman" w:cs="Times New Roman"/>
          <w:sz w:val="24"/>
          <w:szCs w:val="24"/>
          <w:lang w:eastAsia="en-ZA"/>
        </w:rPr>
        <w:t>rains.</w:t>
      </w:r>
      <w:r w:rsidR="00CE1CAE" w:rsidRPr="00F81105">
        <w:rPr>
          <w:rFonts w:ascii="Times New Roman" w:hAnsi="Times New Roman" w:cs="Times New Roman"/>
          <w:sz w:val="24"/>
          <w:szCs w:val="24"/>
          <w:lang w:eastAsia="en-ZA"/>
        </w:rPr>
        <w:t xml:space="preserve"> On the other hand, 44% of </w:t>
      </w:r>
      <w:r w:rsidR="00553BDF" w:rsidRPr="00F81105">
        <w:rPr>
          <w:rFonts w:ascii="Times New Roman" w:hAnsi="Times New Roman" w:cs="Times New Roman"/>
          <w:sz w:val="24"/>
          <w:szCs w:val="24"/>
          <w:lang w:eastAsia="en-ZA"/>
        </w:rPr>
        <w:t>the</w:t>
      </w:r>
      <w:r w:rsidR="00CE1CAE" w:rsidRPr="00F81105">
        <w:rPr>
          <w:rFonts w:ascii="Times New Roman" w:hAnsi="Times New Roman" w:cs="Times New Roman"/>
          <w:sz w:val="24"/>
          <w:szCs w:val="24"/>
          <w:lang w:eastAsia="en-ZA"/>
        </w:rPr>
        <w:t xml:space="preserve"> wives interviewed indicated that the rainfall amounts have been increasing over the years, as compared to 30% of their male counterparts who had the same view</w:t>
      </w:r>
      <w:r w:rsidR="00E33F7C" w:rsidRPr="00F81105">
        <w:rPr>
          <w:rFonts w:ascii="Times New Roman" w:hAnsi="Times New Roman" w:cs="Times New Roman"/>
          <w:sz w:val="24"/>
          <w:szCs w:val="24"/>
          <w:lang w:eastAsia="en-ZA"/>
        </w:rPr>
        <w:t xml:space="preserve"> (Figure </w:t>
      </w:r>
      <w:r w:rsidR="00A40CB5">
        <w:rPr>
          <w:rFonts w:ascii="Times New Roman" w:hAnsi="Times New Roman" w:cs="Times New Roman"/>
          <w:sz w:val="24"/>
          <w:szCs w:val="24"/>
          <w:lang w:eastAsia="en-ZA"/>
        </w:rPr>
        <w:t>6</w:t>
      </w:r>
      <w:r w:rsidR="00E33F7C" w:rsidRPr="00F81105">
        <w:rPr>
          <w:rFonts w:ascii="Times New Roman" w:hAnsi="Times New Roman" w:cs="Times New Roman"/>
          <w:sz w:val="24"/>
          <w:szCs w:val="24"/>
          <w:lang w:eastAsia="en-ZA"/>
        </w:rPr>
        <w:t>)</w:t>
      </w:r>
      <w:r w:rsidR="00CE1CAE" w:rsidRPr="00F81105">
        <w:rPr>
          <w:rFonts w:ascii="Times New Roman" w:hAnsi="Times New Roman" w:cs="Times New Roman"/>
          <w:sz w:val="24"/>
          <w:szCs w:val="24"/>
          <w:lang w:eastAsia="en-ZA"/>
        </w:rPr>
        <w:t xml:space="preserve">. </w:t>
      </w:r>
    </w:p>
    <w:p w14:paraId="4206B664"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52348DCA" w14:textId="33D4635C" w:rsidR="00845241" w:rsidRPr="00F81105" w:rsidRDefault="00F05773" w:rsidP="007D797F">
      <w:pPr>
        <w:pStyle w:val="Heading3"/>
      </w:pPr>
      <w:bookmarkStart w:id="245" w:name="_Toc195892167"/>
      <w:r>
        <w:t xml:space="preserve">4.2.3 </w:t>
      </w:r>
      <w:r>
        <w:tab/>
      </w:r>
      <w:r w:rsidR="00845241" w:rsidRPr="00F81105">
        <w:t xml:space="preserve">Changes in </w:t>
      </w:r>
      <w:r w:rsidR="00D94818" w:rsidRPr="00F81105">
        <w:t>t</w:t>
      </w:r>
      <w:r w:rsidR="00845241" w:rsidRPr="00F81105">
        <w:t>emperature pattern</w:t>
      </w:r>
      <w:bookmarkEnd w:id="245"/>
    </w:p>
    <w:p w14:paraId="61D7FA0D" w14:textId="47D8C1BD" w:rsidR="00803F9B" w:rsidRDefault="006B01D6"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Most (</w:t>
      </w:r>
      <w:r w:rsidR="00CD62AB" w:rsidRPr="00F81105">
        <w:rPr>
          <w:rFonts w:ascii="Times New Roman" w:hAnsi="Times New Roman" w:cs="Times New Roman"/>
          <w:sz w:val="24"/>
          <w:szCs w:val="24"/>
          <w:lang w:eastAsia="en-ZA"/>
        </w:rPr>
        <w:t>97%</w:t>
      </w:r>
      <w:r w:rsidRPr="00F81105">
        <w:rPr>
          <w:rFonts w:ascii="Times New Roman" w:hAnsi="Times New Roman" w:cs="Times New Roman"/>
          <w:sz w:val="24"/>
          <w:szCs w:val="24"/>
          <w:lang w:eastAsia="en-ZA"/>
        </w:rPr>
        <w:t>)</w:t>
      </w:r>
      <w:r w:rsidR="00CD62AB" w:rsidRPr="00F81105">
        <w:rPr>
          <w:rFonts w:ascii="Times New Roman" w:hAnsi="Times New Roman" w:cs="Times New Roman"/>
          <w:sz w:val="24"/>
          <w:szCs w:val="24"/>
          <w:lang w:eastAsia="en-ZA"/>
        </w:rPr>
        <w:t xml:space="preserve"> of the</w:t>
      </w:r>
      <w:r w:rsidR="005D6B6C" w:rsidRPr="00F81105">
        <w:rPr>
          <w:rFonts w:ascii="Times New Roman" w:hAnsi="Times New Roman" w:cs="Times New Roman"/>
          <w:sz w:val="24"/>
          <w:szCs w:val="24"/>
          <w:lang w:eastAsia="en-ZA"/>
        </w:rPr>
        <w:t xml:space="preserve"> interviewed wives agree</w:t>
      </w:r>
      <w:r w:rsidR="00623AA7" w:rsidRPr="00F81105">
        <w:rPr>
          <w:rFonts w:ascii="Times New Roman" w:hAnsi="Times New Roman" w:cs="Times New Roman"/>
          <w:sz w:val="24"/>
          <w:szCs w:val="24"/>
          <w:lang w:eastAsia="en-ZA"/>
        </w:rPr>
        <w:t>d</w:t>
      </w:r>
      <w:r w:rsidR="005D6B6C" w:rsidRPr="00F81105">
        <w:rPr>
          <w:rFonts w:ascii="Times New Roman" w:hAnsi="Times New Roman" w:cs="Times New Roman"/>
          <w:sz w:val="24"/>
          <w:szCs w:val="24"/>
          <w:lang w:eastAsia="en-ZA"/>
        </w:rPr>
        <w:t xml:space="preserve"> to the assertion that temperatures have been changing in the past 10 years, with 78% strongly agreeing.</w:t>
      </w:r>
      <w:r w:rsidR="0009724E" w:rsidRPr="00F81105">
        <w:rPr>
          <w:rFonts w:ascii="Times New Roman" w:hAnsi="Times New Roman" w:cs="Times New Roman"/>
          <w:sz w:val="24"/>
          <w:szCs w:val="24"/>
          <w:lang w:eastAsia="en-ZA"/>
        </w:rPr>
        <w:t xml:space="preserve"> Likewise</w:t>
      </w:r>
      <w:r w:rsidR="00AA6895">
        <w:rPr>
          <w:rFonts w:ascii="Times New Roman" w:hAnsi="Times New Roman" w:cs="Times New Roman"/>
          <w:sz w:val="24"/>
          <w:szCs w:val="24"/>
          <w:lang w:eastAsia="en-ZA"/>
        </w:rPr>
        <w:t>,</w:t>
      </w:r>
      <w:r w:rsidR="0009724E" w:rsidRPr="00F81105">
        <w:rPr>
          <w:rFonts w:ascii="Times New Roman" w:hAnsi="Times New Roman" w:cs="Times New Roman"/>
          <w:sz w:val="24"/>
          <w:szCs w:val="24"/>
          <w:lang w:eastAsia="en-ZA"/>
        </w:rPr>
        <w:t xml:space="preserve"> for men, 97% also agree with the assertion that temperatures have been changing over the past 10 years</w:t>
      </w:r>
      <w:r w:rsidR="00E367DB" w:rsidRPr="00F81105">
        <w:rPr>
          <w:rFonts w:ascii="Times New Roman" w:hAnsi="Times New Roman" w:cs="Times New Roman"/>
          <w:sz w:val="24"/>
          <w:szCs w:val="24"/>
          <w:lang w:eastAsia="en-ZA"/>
        </w:rPr>
        <w:t>, of which 92</w:t>
      </w:r>
      <w:r w:rsidR="001D49C1" w:rsidRPr="00F81105">
        <w:rPr>
          <w:rFonts w:ascii="Times New Roman" w:hAnsi="Times New Roman" w:cs="Times New Roman"/>
          <w:sz w:val="24"/>
          <w:szCs w:val="24"/>
          <w:lang w:eastAsia="en-ZA"/>
        </w:rPr>
        <w:t>.</w:t>
      </w:r>
      <w:r w:rsidR="00E367DB" w:rsidRPr="00F81105">
        <w:rPr>
          <w:rFonts w:ascii="Times New Roman" w:hAnsi="Times New Roman" w:cs="Times New Roman"/>
          <w:sz w:val="24"/>
          <w:szCs w:val="24"/>
          <w:lang w:eastAsia="en-ZA"/>
        </w:rPr>
        <w:t>5</w:t>
      </w:r>
      <w:r w:rsidR="001D49C1" w:rsidRPr="00F81105">
        <w:rPr>
          <w:rFonts w:ascii="Times New Roman" w:hAnsi="Times New Roman" w:cs="Times New Roman"/>
          <w:sz w:val="24"/>
          <w:szCs w:val="24"/>
          <w:lang w:eastAsia="en-ZA"/>
        </w:rPr>
        <w:t>%</w:t>
      </w:r>
      <w:r w:rsidR="00E367DB" w:rsidRPr="00F81105">
        <w:rPr>
          <w:rFonts w:ascii="Times New Roman" w:hAnsi="Times New Roman" w:cs="Times New Roman"/>
          <w:sz w:val="24"/>
          <w:szCs w:val="24"/>
          <w:lang w:eastAsia="en-ZA"/>
        </w:rPr>
        <w:t xml:space="preserve"> strongly agree.</w:t>
      </w:r>
      <w:r w:rsidR="000936AC" w:rsidRPr="00F81105">
        <w:rPr>
          <w:rFonts w:ascii="Times New Roman" w:hAnsi="Times New Roman" w:cs="Times New Roman"/>
          <w:sz w:val="24"/>
          <w:szCs w:val="24"/>
          <w:lang w:eastAsia="en-ZA"/>
        </w:rPr>
        <w:t xml:space="preserve"> However, n</w:t>
      </w:r>
      <w:r w:rsidR="001D49C1" w:rsidRPr="00F81105">
        <w:rPr>
          <w:rFonts w:ascii="Times New Roman" w:hAnsi="Times New Roman" w:cs="Times New Roman"/>
          <w:sz w:val="24"/>
          <w:szCs w:val="24"/>
          <w:lang w:eastAsia="en-ZA"/>
        </w:rPr>
        <w:t>arrowing down to EPA level</w:t>
      </w:r>
      <w:r w:rsidR="000936AC" w:rsidRPr="00F81105">
        <w:rPr>
          <w:rFonts w:ascii="Times New Roman" w:hAnsi="Times New Roman" w:cs="Times New Roman"/>
          <w:sz w:val="24"/>
          <w:szCs w:val="24"/>
          <w:lang w:eastAsia="en-ZA"/>
        </w:rPr>
        <w:t xml:space="preserve">, in Bwengu 97.2% of men indicated that they strongly agree with the assertion that temperatures have been changing, while for women it was 61.1%. </w:t>
      </w:r>
      <w:r w:rsidR="0033339F" w:rsidRPr="00F81105">
        <w:rPr>
          <w:rFonts w:ascii="Times New Roman" w:hAnsi="Times New Roman" w:cs="Times New Roman"/>
          <w:sz w:val="24"/>
          <w:szCs w:val="24"/>
          <w:lang w:eastAsia="en-ZA"/>
        </w:rPr>
        <w:t xml:space="preserve">While in Lisasadzi, it was 90% of men and 85% of men indicated that they strongly agree that temperatures have been changing. </w:t>
      </w:r>
      <w:r w:rsidR="00A46390" w:rsidRPr="00F81105">
        <w:rPr>
          <w:rFonts w:ascii="Times New Roman" w:hAnsi="Times New Roman" w:cs="Times New Roman"/>
          <w:sz w:val="24"/>
          <w:szCs w:val="24"/>
          <w:lang w:eastAsia="en-ZA"/>
        </w:rPr>
        <w:t>Moreover, 85% of the wives think the temperatures are getting warmer, while 93%</w:t>
      </w:r>
      <w:r w:rsidR="00E62AD2">
        <w:rPr>
          <w:rFonts w:ascii="Times New Roman" w:hAnsi="Times New Roman" w:cs="Times New Roman"/>
          <w:sz w:val="24"/>
          <w:szCs w:val="24"/>
          <w:lang w:eastAsia="en-ZA"/>
        </w:rPr>
        <w:t xml:space="preserve"> of men</w:t>
      </w:r>
      <w:r w:rsidR="00A46390" w:rsidRPr="00F81105">
        <w:rPr>
          <w:rFonts w:ascii="Times New Roman" w:hAnsi="Times New Roman" w:cs="Times New Roman"/>
          <w:sz w:val="24"/>
          <w:szCs w:val="24"/>
          <w:lang w:eastAsia="en-ZA"/>
        </w:rPr>
        <w:t xml:space="preserve"> have this view</w:t>
      </w:r>
      <w:r w:rsidR="00803F9B" w:rsidRPr="00F81105">
        <w:rPr>
          <w:rFonts w:ascii="Times New Roman" w:hAnsi="Times New Roman" w:cs="Times New Roman"/>
          <w:sz w:val="24"/>
          <w:szCs w:val="24"/>
          <w:lang w:eastAsia="en-ZA"/>
        </w:rPr>
        <w:t>.</w:t>
      </w:r>
      <w:r w:rsidR="009D6AEB" w:rsidRPr="00F81105">
        <w:rPr>
          <w:rFonts w:ascii="Times New Roman" w:hAnsi="Times New Roman" w:cs="Times New Roman"/>
          <w:sz w:val="24"/>
          <w:szCs w:val="24"/>
          <w:lang w:eastAsia="en-ZA"/>
        </w:rPr>
        <w:t xml:space="preserve"> </w:t>
      </w:r>
      <w:r w:rsidR="000936AC" w:rsidRPr="00F81105">
        <w:rPr>
          <w:rFonts w:ascii="Times New Roman" w:hAnsi="Times New Roman" w:cs="Times New Roman"/>
          <w:sz w:val="24"/>
          <w:szCs w:val="24"/>
          <w:lang w:eastAsia="en-ZA"/>
        </w:rPr>
        <w:t xml:space="preserve">This is clearly illustrated in </w:t>
      </w:r>
      <w:r w:rsidR="00FB7FCA" w:rsidRPr="00F81105">
        <w:rPr>
          <w:rFonts w:ascii="Times New Roman" w:hAnsi="Times New Roman" w:cs="Times New Roman"/>
          <w:sz w:val="24"/>
          <w:szCs w:val="24"/>
          <w:lang w:eastAsia="en-ZA"/>
        </w:rPr>
        <w:t>F</w:t>
      </w:r>
      <w:r w:rsidR="000936AC" w:rsidRPr="00F81105">
        <w:rPr>
          <w:rFonts w:ascii="Times New Roman" w:hAnsi="Times New Roman" w:cs="Times New Roman"/>
          <w:sz w:val="24"/>
          <w:szCs w:val="24"/>
          <w:lang w:eastAsia="en-ZA"/>
        </w:rPr>
        <w:t xml:space="preserve">igure </w:t>
      </w:r>
      <w:r w:rsidR="00A40CB5">
        <w:rPr>
          <w:rFonts w:ascii="Times New Roman" w:hAnsi="Times New Roman" w:cs="Times New Roman"/>
          <w:sz w:val="24"/>
          <w:szCs w:val="24"/>
          <w:lang w:eastAsia="en-ZA"/>
        </w:rPr>
        <w:t>6</w:t>
      </w:r>
      <w:r w:rsidR="000936AC" w:rsidRPr="00F81105">
        <w:rPr>
          <w:rFonts w:ascii="Times New Roman" w:hAnsi="Times New Roman" w:cs="Times New Roman"/>
          <w:sz w:val="24"/>
          <w:szCs w:val="24"/>
          <w:lang w:eastAsia="en-ZA"/>
        </w:rPr>
        <w:t xml:space="preserve">. </w:t>
      </w:r>
    </w:p>
    <w:p w14:paraId="168FECD4" w14:textId="77777777" w:rsidR="004E5B0F" w:rsidRPr="00F81105" w:rsidRDefault="004E5B0F" w:rsidP="00D00F2D">
      <w:pPr>
        <w:spacing w:after="0" w:line="360" w:lineRule="auto"/>
        <w:jc w:val="both"/>
        <w:rPr>
          <w:rFonts w:ascii="Times New Roman" w:hAnsi="Times New Roman" w:cs="Times New Roman"/>
          <w:sz w:val="24"/>
          <w:szCs w:val="24"/>
          <w:lang w:eastAsia="en-ZA"/>
        </w:rPr>
      </w:pPr>
    </w:p>
    <w:p w14:paraId="2CD3A03B" w14:textId="0028242C" w:rsidR="004C3C2D" w:rsidRPr="00F81105" w:rsidRDefault="00357FBB"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rPr>
        <w:t>Further, it is worth noting that in Bwengu EPA, there was a significant difference between husbands</w:t>
      </w:r>
      <w:r w:rsidR="00E62AD2">
        <w:rPr>
          <w:rFonts w:ascii="Times New Roman" w:hAnsi="Times New Roman" w:cs="Times New Roman"/>
          <w:sz w:val="24"/>
          <w:szCs w:val="24"/>
        </w:rPr>
        <w:t>’</w:t>
      </w:r>
      <w:r w:rsidRPr="00F81105">
        <w:rPr>
          <w:rFonts w:ascii="Times New Roman" w:hAnsi="Times New Roman" w:cs="Times New Roman"/>
          <w:sz w:val="24"/>
          <w:szCs w:val="24"/>
        </w:rPr>
        <w:t xml:space="preserve"> and wives</w:t>
      </w:r>
      <w:r w:rsidR="00E62AD2">
        <w:rPr>
          <w:rFonts w:ascii="Times New Roman" w:hAnsi="Times New Roman" w:cs="Times New Roman"/>
          <w:sz w:val="24"/>
          <w:szCs w:val="24"/>
        </w:rPr>
        <w:t>’</w:t>
      </w:r>
      <w:r w:rsidRPr="00F81105">
        <w:rPr>
          <w:rFonts w:ascii="Times New Roman" w:hAnsi="Times New Roman" w:cs="Times New Roman"/>
          <w:sz w:val="24"/>
          <w:szCs w:val="24"/>
        </w:rPr>
        <w:t xml:space="preserve"> perception</w:t>
      </w:r>
      <w:r w:rsidR="00E62AD2">
        <w:rPr>
          <w:rFonts w:ascii="Times New Roman" w:hAnsi="Times New Roman" w:cs="Times New Roman"/>
          <w:sz w:val="24"/>
          <w:szCs w:val="24"/>
        </w:rPr>
        <w:t>s</w:t>
      </w:r>
      <w:r w:rsidRPr="00F81105">
        <w:rPr>
          <w:rFonts w:ascii="Times New Roman" w:hAnsi="Times New Roman" w:cs="Times New Roman"/>
          <w:sz w:val="24"/>
          <w:szCs w:val="24"/>
        </w:rPr>
        <w:t xml:space="preserve"> on the extent to which they agree that both temperature (P&lt;0.01) and rainfall patterns (P&lt;0.027) have been changing</w:t>
      </w:r>
      <w:r w:rsidRPr="00B90F83">
        <w:rPr>
          <w:rFonts w:ascii="Times New Roman" w:hAnsi="Times New Roman" w:cs="Times New Roman"/>
          <w:sz w:val="24"/>
          <w:szCs w:val="24"/>
        </w:rPr>
        <w:t xml:space="preserve">. In both instances, more men than women strongly agreed </w:t>
      </w:r>
      <w:r w:rsidR="00E62AD2">
        <w:rPr>
          <w:rFonts w:ascii="Times New Roman" w:hAnsi="Times New Roman" w:cs="Times New Roman"/>
          <w:sz w:val="24"/>
          <w:szCs w:val="24"/>
        </w:rPr>
        <w:t>with</w:t>
      </w:r>
      <w:r w:rsidR="00E62AD2" w:rsidRPr="00B90F83">
        <w:rPr>
          <w:rFonts w:ascii="Times New Roman" w:hAnsi="Times New Roman" w:cs="Times New Roman"/>
          <w:sz w:val="24"/>
          <w:szCs w:val="24"/>
        </w:rPr>
        <w:t xml:space="preserve"> </w:t>
      </w:r>
      <w:r w:rsidRPr="00B90F83">
        <w:rPr>
          <w:rFonts w:ascii="Times New Roman" w:hAnsi="Times New Roman" w:cs="Times New Roman"/>
          <w:sz w:val="24"/>
          <w:szCs w:val="24"/>
        </w:rPr>
        <w:t>the assertion. While in Lisasadzi, there was no significant difference between men and women perception on the extent of changes in both temperature (P &lt; 0.240) and rainfall pattern (P &lt; 0.946)</w:t>
      </w:r>
      <w:r w:rsidR="000E347F" w:rsidRPr="00B90F83">
        <w:rPr>
          <w:rFonts w:ascii="Times New Roman" w:hAnsi="Times New Roman" w:cs="Times New Roman"/>
          <w:sz w:val="24"/>
          <w:szCs w:val="24"/>
        </w:rPr>
        <w:t>.</w:t>
      </w:r>
    </w:p>
    <w:p w14:paraId="3D921944" w14:textId="77777777" w:rsidR="00242B01" w:rsidRDefault="00A822B6" w:rsidP="00D00F2D">
      <w:pPr>
        <w:spacing w:after="0" w:line="360" w:lineRule="auto"/>
      </w:pPr>
      <w:r w:rsidRPr="00F81105">
        <w:rPr>
          <w:noProof/>
          <w:lang w:eastAsia="en-GB"/>
        </w:rPr>
        <w:lastRenderedPageBreak/>
        <w:drawing>
          <wp:inline distT="0" distB="0" distL="0" distR="0" wp14:anchorId="6E55570F" wp14:editId="3C68EC0A">
            <wp:extent cx="6301740" cy="3704897"/>
            <wp:effectExtent l="0" t="0" r="3810" b="1016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7A747B6" w14:textId="045B7C60" w:rsidR="00803F9B" w:rsidRDefault="00242B01" w:rsidP="00154804">
      <w:pPr>
        <w:pStyle w:val="Caption"/>
        <w:rPr>
          <w:noProof/>
        </w:rPr>
      </w:pPr>
      <w:bookmarkStart w:id="246" w:name="_Toc195617078"/>
      <w:r>
        <w:t xml:space="preserve">Figure </w:t>
      </w:r>
      <w:r w:rsidR="00364503">
        <w:fldChar w:fldCharType="begin"/>
      </w:r>
      <w:r w:rsidR="00364503">
        <w:instrText xml:space="preserve"> SEQ Figure \* ARABIC </w:instrText>
      </w:r>
      <w:r w:rsidR="00364503">
        <w:fldChar w:fldCharType="separate"/>
      </w:r>
      <w:r w:rsidR="00567B0B">
        <w:rPr>
          <w:noProof/>
        </w:rPr>
        <w:t>6</w:t>
      </w:r>
      <w:r w:rsidR="00364503">
        <w:rPr>
          <w:noProof/>
        </w:rPr>
        <w:fldChar w:fldCharType="end"/>
      </w:r>
      <w:r>
        <w:t>: Perceived meaning of climate</w:t>
      </w:r>
      <w:r>
        <w:rPr>
          <w:noProof/>
        </w:rPr>
        <w:t>, perception of rainfall distribution and perception of how temperatures have been changing</w:t>
      </w:r>
      <w:r w:rsidR="00621516">
        <w:rPr>
          <w:noProof/>
        </w:rPr>
        <w:t>.</w:t>
      </w:r>
      <w:bookmarkEnd w:id="246"/>
    </w:p>
    <w:p w14:paraId="2033FE65" w14:textId="77777777" w:rsidR="00D96DF2" w:rsidRPr="00D96DF2" w:rsidRDefault="00D96DF2" w:rsidP="00D96DF2">
      <w:pPr>
        <w:rPr>
          <w:lang w:eastAsia="de-DE"/>
        </w:rPr>
      </w:pPr>
    </w:p>
    <w:p w14:paraId="5CFABE25" w14:textId="6435ED36" w:rsidR="00490CDC" w:rsidRDefault="00621516" w:rsidP="00D00F2D">
      <w:pPr>
        <w:spacing w:after="0" w:line="360" w:lineRule="auto"/>
      </w:pPr>
      <w:r w:rsidRPr="00F81105">
        <w:rPr>
          <w:noProof/>
          <w:lang w:eastAsia="en-GB"/>
        </w:rPr>
        <w:drawing>
          <wp:inline distT="0" distB="0" distL="0" distR="0" wp14:anchorId="03DA1626" wp14:editId="1502543B">
            <wp:extent cx="5876925" cy="3168869"/>
            <wp:effectExtent l="0" t="0" r="9525" b="1270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86EE43A" w14:textId="773D3DB2" w:rsidR="00774BFD" w:rsidRPr="00F81105" w:rsidRDefault="00490CDC" w:rsidP="00154804">
      <w:pPr>
        <w:pStyle w:val="Caption"/>
        <w:rPr>
          <w:rFonts w:cs="Times New Roman"/>
          <w:color w:val="FF0000"/>
          <w:szCs w:val="24"/>
          <w:lang w:eastAsia="en-ZA"/>
        </w:rPr>
      </w:pPr>
      <w:bookmarkStart w:id="247" w:name="_Toc195617079"/>
      <w:r>
        <w:t xml:space="preserve">Figure </w:t>
      </w:r>
      <w:r w:rsidR="00364503">
        <w:fldChar w:fldCharType="begin"/>
      </w:r>
      <w:r w:rsidR="00364503">
        <w:instrText xml:space="preserve"> SEQ Figure \* ARABIC </w:instrText>
      </w:r>
      <w:r w:rsidR="00364503">
        <w:fldChar w:fldCharType="separate"/>
      </w:r>
      <w:r w:rsidR="00567B0B">
        <w:rPr>
          <w:noProof/>
        </w:rPr>
        <w:t>7</w:t>
      </w:r>
      <w:r w:rsidR="00364503">
        <w:rPr>
          <w:noProof/>
        </w:rPr>
        <w:fldChar w:fldCharType="end"/>
      </w:r>
      <w:r>
        <w:t>: Respondents perceived meaning of climate change in Bwengu and Lisasadzi EPAs</w:t>
      </w:r>
      <w:bookmarkEnd w:id="247"/>
    </w:p>
    <w:p w14:paraId="66C0F974" w14:textId="6B280408" w:rsidR="00A46390" w:rsidRPr="00F81105" w:rsidRDefault="00F05773" w:rsidP="007D797F">
      <w:pPr>
        <w:pStyle w:val="Heading3"/>
      </w:pPr>
      <w:bookmarkStart w:id="248" w:name="_Toc174910580"/>
      <w:bookmarkStart w:id="249" w:name="_Toc174910629"/>
      <w:bookmarkStart w:id="250" w:name="_Toc195892168"/>
      <w:bookmarkEnd w:id="248"/>
      <w:bookmarkEnd w:id="249"/>
      <w:r>
        <w:lastRenderedPageBreak/>
        <w:t xml:space="preserve">4.2.4 </w:t>
      </w:r>
      <w:r>
        <w:tab/>
      </w:r>
      <w:r w:rsidR="005B1047" w:rsidRPr="00F81105">
        <w:t>Knowledge of c</w:t>
      </w:r>
      <w:r w:rsidR="00A46390" w:rsidRPr="00F81105">
        <w:t>limate change</w:t>
      </w:r>
      <w:r w:rsidR="00E62AD2">
        <w:t>-</w:t>
      </w:r>
      <w:r w:rsidR="005B1047" w:rsidRPr="00F81105">
        <w:t>related disasters</w:t>
      </w:r>
      <w:bookmarkEnd w:id="250"/>
    </w:p>
    <w:p w14:paraId="25917109" w14:textId="7D63D299" w:rsidR="00D971CB" w:rsidRDefault="00D971CB"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In terms of knowledge of climate change</w:t>
      </w:r>
      <w:r w:rsidR="00E62AD2">
        <w:rPr>
          <w:rFonts w:ascii="Times New Roman" w:hAnsi="Times New Roman" w:cs="Times New Roman"/>
          <w:sz w:val="24"/>
          <w:szCs w:val="24"/>
          <w:lang w:eastAsia="en-ZA"/>
        </w:rPr>
        <w:t>-</w:t>
      </w:r>
      <w:r w:rsidRPr="00F81105">
        <w:rPr>
          <w:rFonts w:ascii="Times New Roman" w:hAnsi="Times New Roman" w:cs="Times New Roman"/>
          <w:sz w:val="24"/>
          <w:szCs w:val="24"/>
          <w:lang w:eastAsia="en-ZA"/>
        </w:rPr>
        <w:t xml:space="preserve">related disasters, the </w:t>
      </w:r>
      <w:r w:rsidR="002C05DA" w:rsidRPr="00F81105">
        <w:rPr>
          <w:rFonts w:ascii="Times New Roman" w:hAnsi="Times New Roman" w:cs="Times New Roman"/>
          <w:sz w:val="24"/>
          <w:szCs w:val="24"/>
          <w:lang w:eastAsia="en-ZA"/>
        </w:rPr>
        <w:t>majority</w:t>
      </w:r>
      <w:r w:rsidRPr="00F81105">
        <w:rPr>
          <w:rFonts w:ascii="Times New Roman" w:hAnsi="Times New Roman" w:cs="Times New Roman"/>
          <w:sz w:val="24"/>
          <w:szCs w:val="24"/>
          <w:lang w:eastAsia="en-ZA"/>
        </w:rPr>
        <w:t xml:space="preserve"> of both men and women (31% and 37% respectively) </w:t>
      </w:r>
      <w:r w:rsidR="00E62AD2">
        <w:rPr>
          <w:rFonts w:ascii="Times New Roman" w:hAnsi="Times New Roman" w:cs="Times New Roman"/>
          <w:sz w:val="24"/>
          <w:szCs w:val="24"/>
          <w:lang w:eastAsia="en-ZA"/>
        </w:rPr>
        <w:t>know</w:t>
      </w:r>
      <w:r w:rsidRPr="00F81105">
        <w:rPr>
          <w:rFonts w:ascii="Times New Roman" w:hAnsi="Times New Roman" w:cs="Times New Roman"/>
          <w:sz w:val="24"/>
          <w:szCs w:val="24"/>
          <w:lang w:eastAsia="en-ZA"/>
        </w:rPr>
        <w:t xml:space="preserve"> </w:t>
      </w:r>
      <w:r w:rsidR="007A503C" w:rsidRPr="00F81105">
        <w:rPr>
          <w:rFonts w:ascii="Times New Roman" w:hAnsi="Times New Roman" w:cs="Times New Roman"/>
          <w:sz w:val="24"/>
          <w:szCs w:val="24"/>
          <w:lang w:eastAsia="en-ZA"/>
        </w:rPr>
        <w:t>f</w:t>
      </w:r>
      <w:r w:rsidRPr="00F81105">
        <w:rPr>
          <w:rFonts w:ascii="Times New Roman" w:hAnsi="Times New Roman" w:cs="Times New Roman"/>
          <w:sz w:val="24"/>
          <w:szCs w:val="24"/>
          <w:lang w:eastAsia="en-ZA"/>
        </w:rPr>
        <w:t>loods as a climate change</w:t>
      </w:r>
      <w:r w:rsidR="00E62AD2">
        <w:rPr>
          <w:rFonts w:ascii="Times New Roman" w:hAnsi="Times New Roman" w:cs="Times New Roman"/>
          <w:sz w:val="24"/>
          <w:szCs w:val="24"/>
          <w:lang w:eastAsia="en-ZA"/>
        </w:rPr>
        <w:t>-</w:t>
      </w:r>
      <w:r w:rsidRPr="00F81105">
        <w:rPr>
          <w:rFonts w:ascii="Times New Roman" w:hAnsi="Times New Roman" w:cs="Times New Roman"/>
          <w:sz w:val="24"/>
          <w:szCs w:val="24"/>
          <w:lang w:eastAsia="en-ZA"/>
        </w:rPr>
        <w:t xml:space="preserve">related disaster. In addition, more women than men </w:t>
      </w:r>
      <w:r w:rsidR="00E62AD2">
        <w:rPr>
          <w:rFonts w:ascii="Times New Roman" w:hAnsi="Times New Roman" w:cs="Times New Roman"/>
          <w:sz w:val="24"/>
          <w:szCs w:val="24"/>
          <w:lang w:eastAsia="en-ZA"/>
        </w:rPr>
        <w:t>know about</w:t>
      </w:r>
      <w:r w:rsidRPr="00F81105">
        <w:rPr>
          <w:rFonts w:ascii="Times New Roman" w:hAnsi="Times New Roman" w:cs="Times New Roman"/>
          <w:sz w:val="24"/>
          <w:szCs w:val="24"/>
          <w:lang w:eastAsia="en-ZA"/>
        </w:rPr>
        <w:t xml:space="preserve"> droughts and </w:t>
      </w:r>
      <w:r w:rsidR="00F61623" w:rsidRPr="00F81105">
        <w:rPr>
          <w:rFonts w:ascii="Times New Roman" w:hAnsi="Times New Roman" w:cs="Times New Roman"/>
          <w:sz w:val="24"/>
          <w:szCs w:val="24"/>
          <w:lang w:eastAsia="en-ZA"/>
        </w:rPr>
        <w:t>strong winds</w:t>
      </w:r>
      <w:r w:rsidRPr="00F81105">
        <w:rPr>
          <w:rFonts w:ascii="Times New Roman" w:hAnsi="Times New Roman" w:cs="Times New Roman"/>
          <w:sz w:val="24"/>
          <w:szCs w:val="24"/>
          <w:lang w:eastAsia="en-ZA"/>
        </w:rPr>
        <w:t xml:space="preserve"> while more men </w:t>
      </w:r>
      <w:r w:rsidR="003C01FB">
        <w:rPr>
          <w:rFonts w:ascii="Times New Roman" w:hAnsi="Times New Roman" w:cs="Times New Roman"/>
          <w:sz w:val="24"/>
          <w:szCs w:val="24"/>
          <w:lang w:eastAsia="en-ZA"/>
        </w:rPr>
        <w:t>know</w:t>
      </w:r>
      <w:r w:rsidRPr="00F81105">
        <w:rPr>
          <w:rFonts w:ascii="Times New Roman" w:hAnsi="Times New Roman" w:cs="Times New Roman"/>
          <w:sz w:val="24"/>
          <w:szCs w:val="24"/>
          <w:lang w:eastAsia="en-ZA"/>
        </w:rPr>
        <w:t xml:space="preserve"> </w:t>
      </w:r>
      <w:r w:rsidR="00B208A0" w:rsidRPr="00F81105">
        <w:rPr>
          <w:rFonts w:ascii="Times New Roman" w:hAnsi="Times New Roman" w:cs="Times New Roman"/>
          <w:sz w:val="24"/>
          <w:szCs w:val="24"/>
          <w:lang w:eastAsia="en-ZA"/>
        </w:rPr>
        <w:t>f</w:t>
      </w:r>
      <w:r w:rsidRPr="00F81105">
        <w:rPr>
          <w:rFonts w:ascii="Times New Roman" w:hAnsi="Times New Roman" w:cs="Times New Roman"/>
          <w:sz w:val="24"/>
          <w:szCs w:val="24"/>
          <w:lang w:eastAsia="en-ZA"/>
        </w:rPr>
        <w:t xml:space="preserve">loods and </w:t>
      </w:r>
      <w:r w:rsidR="00B208A0" w:rsidRPr="00F81105">
        <w:rPr>
          <w:rFonts w:ascii="Times New Roman" w:hAnsi="Times New Roman" w:cs="Times New Roman"/>
          <w:sz w:val="24"/>
          <w:szCs w:val="24"/>
          <w:lang w:eastAsia="en-ZA"/>
        </w:rPr>
        <w:t>h</w:t>
      </w:r>
      <w:r w:rsidRPr="00F81105">
        <w:rPr>
          <w:rFonts w:ascii="Times New Roman" w:hAnsi="Times New Roman" w:cs="Times New Roman"/>
          <w:sz w:val="24"/>
          <w:szCs w:val="24"/>
          <w:lang w:eastAsia="en-ZA"/>
        </w:rPr>
        <w:t>eavy rains as climate change</w:t>
      </w:r>
      <w:r w:rsidR="00E62AD2">
        <w:rPr>
          <w:rFonts w:ascii="Times New Roman" w:hAnsi="Times New Roman" w:cs="Times New Roman"/>
          <w:sz w:val="24"/>
          <w:szCs w:val="24"/>
          <w:lang w:eastAsia="en-ZA"/>
        </w:rPr>
        <w:t>-</w:t>
      </w:r>
      <w:r w:rsidRPr="00F81105">
        <w:rPr>
          <w:rFonts w:ascii="Times New Roman" w:hAnsi="Times New Roman" w:cs="Times New Roman"/>
          <w:sz w:val="24"/>
          <w:szCs w:val="24"/>
          <w:lang w:eastAsia="en-ZA"/>
        </w:rPr>
        <w:t>related</w:t>
      </w:r>
      <w:r w:rsidR="00304FF1" w:rsidRPr="00F81105">
        <w:rPr>
          <w:rFonts w:ascii="Times New Roman" w:hAnsi="Times New Roman" w:cs="Times New Roman"/>
          <w:sz w:val="24"/>
          <w:szCs w:val="24"/>
          <w:lang w:eastAsia="en-ZA"/>
        </w:rPr>
        <w:t xml:space="preserve"> extreme weather events</w:t>
      </w:r>
      <w:r w:rsidRPr="00F81105">
        <w:rPr>
          <w:rFonts w:ascii="Times New Roman" w:hAnsi="Times New Roman" w:cs="Times New Roman"/>
          <w:sz w:val="24"/>
          <w:szCs w:val="24"/>
          <w:lang w:eastAsia="en-ZA"/>
        </w:rPr>
        <w:t xml:space="preserve"> disaste</w:t>
      </w:r>
      <w:r w:rsidR="009E3D23" w:rsidRPr="00F81105">
        <w:rPr>
          <w:rFonts w:ascii="Times New Roman" w:hAnsi="Times New Roman" w:cs="Times New Roman"/>
          <w:sz w:val="24"/>
          <w:szCs w:val="24"/>
          <w:lang w:eastAsia="en-ZA"/>
        </w:rPr>
        <w:t xml:space="preserve">rs, as indicated in </w:t>
      </w:r>
      <w:r w:rsidR="00FB7FCA" w:rsidRPr="00F81105">
        <w:rPr>
          <w:rFonts w:ascii="Times New Roman" w:hAnsi="Times New Roman" w:cs="Times New Roman"/>
          <w:sz w:val="24"/>
          <w:szCs w:val="24"/>
          <w:lang w:eastAsia="en-ZA"/>
        </w:rPr>
        <w:t>F</w:t>
      </w:r>
      <w:r w:rsidR="009E3D23" w:rsidRPr="00F81105">
        <w:rPr>
          <w:rFonts w:ascii="Times New Roman" w:hAnsi="Times New Roman" w:cs="Times New Roman"/>
          <w:sz w:val="24"/>
          <w:szCs w:val="24"/>
          <w:lang w:eastAsia="en-ZA"/>
        </w:rPr>
        <w:t xml:space="preserve">igure </w:t>
      </w:r>
      <w:r w:rsidR="00A40CB5">
        <w:rPr>
          <w:rFonts w:ascii="Times New Roman" w:hAnsi="Times New Roman" w:cs="Times New Roman"/>
          <w:sz w:val="24"/>
          <w:szCs w:val="24"/>
          <w:lang w:eastAsia="en-ZA"/>
        </w:rPr>
        <w:t>8</w:t>
      </w:r>
      <w:r w:rsidR="00A822B6" w:rsidRPr="00F81105">
        <w:rPr>
          <w:rFonts w:ascii="Times New Roman" w:hAnsi="Times New Roman" w:cs="Times New Roman"/>
          <w:sz w:val="24"/>
          <w:szCs w:val="24"/>
          <w:lang w:eastAsia="en-ZA"/>
        </w:rPr>
        <w:t xml:space="preserve">. </w:t>
      </w:r>
    </w:p>
    <w:p w14:paraId="15661A60" w14:textId="77777777" w:rsidR="00D96DF2" w:rsidRPr="00F81105" w:rsidRDefault="00D96DF2" w:rsidP="00D00F2D">
      <w:pPr>
        <w:spacing w:after="0" w:line="360" w:lineRule="auto"/>
        <w:jc w:val="both"/>
        <w:rPr>
          <w:rFonts w:ascii="Times New Roman" w:hAnsi="Times New Roman" w:cs="Times New Roman"/>
          <w:sz w:val="24"/>
          <w:szCs w:val="24"/>
          <w:lang w:eastAsia="en-ZA"/>
        </w:rPr>
      </w:pPr>
    </w:p>
    <w:p w14:paraId="31D106B3" w14:textId="77777777" w:rsidR="00250B38" w:rsidRDefault="00D971CB" w:rsidP="00D00F2D">
      <w:pPr>
        <w:spacing w:after="0" w:line="360" w:lineRule="auto"/>
      </w:pPr>
      <w:r w:rsidRPr="00F81105">
        <w:rPr>
          <w:noProof/>
          <w:lang w:eastAsia="en-GB"/>
        </w:rPr>
        <w:drawing>
          <wp:inline distT="0" distB="0" distL="0" distR="0" wp14:anchorId="74FAC25E" wp14:editId="11749B6A">
            <wp:extent cx="5990359" cy="2743200"/>
            <wp:effectExtent l="0" t="0" r="1079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609D828" w14:textId="6F4C8CC2" w:rsidR="00D971CB" w:rsidRPr="00F81105" w:rsidRDefault="00250B38" w:rsidP="00154804">
      <w:pPr>
        <w:pStyle w:val="Caption"/>
        <w:rPr>
          <w:rFonts w:cs="Times New Roman"/>
          <w:szCs w:val="24"/>
          <w:lang w:eastAsia="en-ZA"/>
        </w:rPr>
      </w:pPr>
      <w:bookmarkStart w:id="251" w:name="_Toc195617080"/>
      <w:r>
        <w:t xml:space="preserve">Figure </w:t>
      </w:r>
      <w:r w:rsidR="00364503">
        <w:fldChar w:fldCharType="begin"/>
      </w:r>
      <w:r w:rsidR="00364503">
        <w:instrText xml:space="preserve"> SEQ Figure \* ARABIC </w:instrText>
      </w:r>
      <w:r w:rsidR="00364503">
        <w:fldChar w:fldCharType="separate"/>
      </w:r>
      <w:r w:rsidR="00567B0B">
        <w:rPr>
          <w:noProof/>
        </w:rPr>
        <w:t>8</w:t>
      </w:r>
      <w:r w:rsidR="00364503">
        <w:rPr>
          <w:noProof/>
        </w:rPr>
        <w:fldChar w:fldCharType="end"/>
      </w:r>
      <w:r>
        <w:t>: Husbands</w:t>
      </w:r>
      <w:r w:rsidR="00E62AD2">
        <w:t>’</w:t>
      </w:r>
      <w:r>
        <w:t xml:space="preserve"> and wives</w:t>
      </w:r>
      <w:r w:rsidR="00E62AD2">
        <w:t>’</w:t>
      </w:r>
      <w:r>
        <w:t xml:space="preserve"> awareness of climate change</w:t>
      </w:r>
      <w:r w:rsidR="00E62AD2">
        <w:t>-</w:t>
      </w:r>
      <w:r>
        <w:t>related disasters</w:t>
      </w:r>
      <w:bookmarkEnd w:id="251"/>
    </w:p>
    <w:p w14:paraId="090E9E88" w14:textId="77777777" w:rsidR="00D96DF2" w:rsidRDefault="00D96DF2" w:rsidP="00D00F2D">
      <w:pPr>
        <w:autoSpaceDE w:val="0"/>
        <w:autoSpaceDN w:val="0"/>
        <w:adjustRightInd w:val="0"/>
        <w:spacing w:after="0" w:line="360" w:lineRule="auto"/>
        <w:jc w:val="both"/>
        <w:rPr>
          <w:rFonts w:ascii="Times New Roman" w:hAnsi="Times New Roman" w:cs="Times New Roman"/>
          <w:sz w:val="24"/>
          <w:szCs w:val="24"/>
          <w:lang w:eastAsia="en-ZA"/>
        </w:rPr>
      </w:pPr>
    </w:p>
    <w:p w14:paraId="0279D7BD" w14:textId="1F006049" w:rsidR="004B01AB" w:rsidRDefault="00803F9B" w:rsidP="00D00F2D">
      <w:pPr>
        <w:autoSpaceDE w:val="0"/>
        <w:autoSpaceDN w:val="0"/>
        <w:adjustRightInd w:val="0"/>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Furthermore, 96% of female respondents indicated that they have ever experienced</w:t>
      </w:r>
      <w:r w:rsidR="00EF076B" w:rsidRPr="00F81105">
        <w:rPr>
          <w:rFonts w:ascii="Times New Roman" w:hAnsi="Times New Roman" w:cs="Times New Roman"/>
          <w:sz w:val="24"/>
          <w:szCs w:val="24"/>
          <w:lang w:eastAsia="en-ZA"/>
        </w:rPr>
        <w:t xml:space="preserve"> </w:t>
      </w:r>
      <w:r w:rsidR="009473D8" w:rsidRPr="00F81105">
        <w:rPr>
          <w:rFonts w:ascii="Times New Roman" w:hAnsi="Times New Roman" w:cs="Times New Roman"/>
          <w:sz w:val="24"/>
          <w:szCs w:val="24"/>
          <w:lang w:eastAsia="en-ZA"/>
        </w:rPr>
        <w:t>climate change</w:t>
      </w:r>
      <w:r w:rsidR="00E62AD2">
        <w:rPr>
          <w:rFonts w:ascii="Times New Roman" w:hAnsi="Times New Roman" w:cs="Times New Roman"/>
          <w:sz w:val="24"/>
          <w:szCs w:val="24"/>
          <w:lang w:eastAsia="en-ZA"/>
        </w:rPr>
        <w:t>-</w:t>
      </w:r>
      <w:r w:rsidR="00EF076B" w:rsidRPr="00F81105">
        <w:rPr>
          <w:rFonts w:ascii="Times New Roman" w:hAnsi="Times New Roman" w:cs="Times New Roman"/>
          <w:sz w:val="24"/>
          <w:szCs w:val="24"/>
          <w:lang w:eastAsia="en-ZA"/>
        </w:rPr>
        <w:t>related disasters</w:t>
      </w:r>
      <w:r w:rsidR="009473D8" w:rsidRPr="00F81105">
        <w:rPr>
          <w:rFonts w:ascii="Times New Roman" w:hAnsi="Times New Roman" w:cs="Times New Roman"/>
          <w:sz w:val="24"/>
          <w:szCs w:val="24"/>
          <w:lang w:eastAsia="en-ZA"/>
        </w:rPr>
        <w:t xml:space="preserve">, as compared to only 72% of their male </w:t>
      </w:r>
      <w:r w:rsidR="007B06F1" w:rsidRPr="00F81105">
        <w:rPr>
          <w:rFonts w:ascii="Times New Roman" w:hAnsi="Times New Roman" w:cs="Times New Roman"/>
          <w:sz w:val="24"/>
          <w:szCs w:val="24"/>
          <w:lang w:eastAsia="en-ZA"/>
        </w:rPr>
        <w:t>counterparts</w:t>
      </w:r>
      <w:r w:rsidR="009473D8" w:rsidRPr="00F81105">
        <w:rPr>
          <w:rFonts w:ascii="Times New Roman" w:hAnsi="Times New Roman" w:cs="Times New Roman"/>
          <w:sz w:val="24"/>
          <w:szCs w:val="24"/>
          <w:lang w:eastAsia="en-ZA"/>
        </w:rPr>
        <w:t xml:space="preserve">. </w:t>
      </w:r>
      <w:r w:rsidR="005131CE" w:rsidRPr="00F81105">
        <w:rPr>
          <w:rFonts w:ascii="Times New Roman" w:hAnsi="Times New Roman" w:cs="Times New Roman"/>
          <w:sz w:val="24"/>
          <w:szCs w:val="24"/>
          <w:lang w:eastAsia="en-ZA"/>
        </w:rPr>
        <w:t xml:space="preserve"> </w:t>
      </w:r>
      <w:r w:rsidR="008A75F1" w:rsidRPr="00F81105">
        <w:rPr>
          <w:rFonts w:ascii="Times New Roman" w:hAnsi="Times New Roman" w:cs="Times New Roman"/>
          <w:sz w:val="24"/>
          <w:szCs w:val="24"/>
          <w:lang w:eastAsia="en-ZA"/>
        </w:rPr>
        <w:t>Most</w:t>
      </w:r>
      <w:r w:rsidR="005131CE" w:rsidRPr="00F81105">
        <w:rPr>
          <w:rFonts w:ascii="Times New Roman" w:hAnsi="Times New Roman" w:cs="Times New Roman"/>
          <w:sz w:val="24"/>
          <w:szCs w:val="24"/>
          <w:lang w:eastAsia="en-ZA"/>
        </w:rPr>
        <w:t xml:space="preserve"> (38%) of male respondents who indicated that they haven’t experienced any climate change</w:t>
      </w:r>
      <w:r w:rsidR="00E62AD2">
        <w:rPr>
          <w:rFonts w:ascii="Times New Roman" w:hAnsi="Times New Roman" w:cs="Times New Roman"/>
          <w:sz w:val="24"/>
          <w:szCs w:val="24"/>
          <w:lang w:eastAsia="en-ZA"/>
        </w:rPr>
        <w:t>-</w:t>
      </w:r>
      <w:r w:rsidR="005131CE" w:rsidRPr="00F81105">
        <w:rPr>
          <w:rFonts w:ascii="Times New Roman" w:hAnsi="Times New Roman" w:cs="Times New Roman"/>
          <w:sz w:val="24"/>
          <w:szCs w:val="24"/>
          <w:lang w:eastAsia="en-ZA"/>
        </w:rPr>
        <w:t xml:space="preserve">related disasters </w:t>
      </w:r>
      <w:r w:rsidR="00504E36" w:rsidRPr="00F81105">
        <w:rPr>
          <w:rFonts w:ascii="Times New Roman" w:hAnsi="Times New Roman" w:cs="Times New Roman"/>
          <w:sz w:val="24"/>
          <w:szCs w:val="24"/>
          <w:lang w:eastAsia="en-ZA"/>
        </w:rPr>
        <w:t>were</w:t>
      </w:r>
      <w:r w:rsidR="00961431" w:rsidRPr="00F81105">
        <w:rPr>
          <w:rFonts w:ascii="Times New Roman" w:hAnsi="Times New Roman" w:cs="Times New Roman"/>
          <w:sz w:val="24"/>
          <w:szCs w:val="24"/>
          <w:lang w:eastAsia="en-ZA"/>
        </w:rPr>
        <w:t xml:space="preserve"> from Lisasadzi EPA in Kasungu. For those who indicated to have experience</w:t>
      </w:r>
      <w:r w:rsidR="0068012C" w:rsidRPr="00F81105">
        <w:rPr>
          <w:rFonts w:ascii="Times New Roman" w:hAnsi="Times New Roman" w:cs="Times New Roman"/>
          <w:sz w:val="24"/>
          <w:szCs w:val="24"/>
          <w:lang w:eastAsia="en-ZA"/>
        </w:rPr>
        <w:t>d</w:t>
      </w:r>
      <w:r w:rsidR="00961431" w:rsidRPr="00F81105">
        <w:rPr>
          <w:rFonts w:ascii="Times New Roman" w:hAnsi="Times New Roman" w:cs="Times New Roman"/>
          <w:sz w:val="24"/>
          <w:szCs w:val="24"/>
          <w:lang w:eastAsia="en-ZA"/>
        </w:rPr>
        <w:t xml:space="preserve"> climate change</w:t>
      </w:r>
      <w:r w:rsidR="00E62AD2">
        <w:rPr>
          <w:rFonts w:ascii="Times New Roman" w:hAnsi="Times New Roman" w:cs="Times New Roman"/>
          <w:sz w:val="24"/>
          <w:szCs w:val="24"/>
          <w:lang w:eastAsia="en-ZA"/>
        </w:rPr>
        <w:t>-</w:t>
      </w:r>
      <w:r w:rsidR="00961431" w:rsidRPr="00F81105">
        <w:rPr>
          <w:rFonts w:ascii="Times New Roman" w:hAnsi="Times New Roman" w:cs="Times New Roman"/>
          <w:sz w:val="24"/>
          <w:szCs w:val="24"/>
          <w:lang w:eastAsia="en-ZA"/>
        </w:rPr>
        <w:t>related disasters,</w:t>
      </w:r>
      <w:r w:rsidR="0068012C" w:rsidRPr="00F81105">
        <w:rPr>
          <w:rFonts w:ascii="Times New Roman" w:hAnsi="Times New Roman" w:cs="Times New Roman"/>
          <w:sz w:val="24"/>
          <w:szCs w:val="24"/>
          <w:lang w:eastAsia="en-ZA"/>
        </w:rPr>
        <w:t xml:space="preserve"> more female respondents (40%) indicated heavy rains as the disaster they have experience</w:t>
      </w:r>
      <w:r w:rsidR="00262294" w:rsidRPr="00F81105">
        <w:rPr>
          <w:rFonts w:ascii="Times New Roman" w:hAnsi="Times New Roman" w:cs="Times New Roman"/>
          <w:sz w:val="24"/>
          <w:szCs w:val="24"/>
          <w:lang w:eastAsia="en-ZA"/>
        </w:rPr>
        <w:t>d</w:t>
      </w:r>
      <w:r w:rsidR="0068012C" w:rsidRPr="00F81105">
        <w:rPr>
          <w:rFonts w:ascii="Times New Roman" w:hAnsi="Times New Roman" w:cs="Times New Roman"/>
          <w:sz w:val="24"/>
          <w:szCs w:val="24"/>
          <w:lang w:eastAsia="en-ZA"/>
        </w:rPr>
        <w:t xml:space="preserve"> in their farming system. On the other hand, a similar proportion (40%) of men indica</w:t>
      </w:r>
      <w:r w:rsidR="00262294" w:rsidRPr="00F81105">
        <w:rPr>
          <w:rFonts w:ascii="Times New Roman" w:hAnsi="Times New Roman" w:cs="Times New Roman"/>
          <w:sz w:val="24"/>
          <w:szCs w:val="24"/>
          <w:lang w:eastAsia="en-ZA"/>
        </w:rPr>
        <w:t xml:space="preserve">ted </w:t>
      </w:r>
      <w:r w:rsidR="00981B93" w:rsidRPr="00F81105">
        <w:rPr>
          <w:rFonts w:ascii="Times New Roman" w:hAnsi="Times New Roman" w:cs="Times New Roman"/>
          <w:sz w:val="24"/>
          <w:szCs w:val="24"/>
          <w:lang w:eastAsia="en-ZA"/>
        </w:rPr>
        <w:t>to</w:t>
      </w:r>
      <w:r w:rsidR="00262294" w:rsidRPr="00F81105">
        <w:rPr>
          <w:rFonts w:ascii="Times New Roman" w:hAnsi="Times New Roman" w:cs="Times New Roman"/>
          <w:sz w:val="24"/>
          <w:szCs w:val="24"/>
          <w:lang w:eastAsia="en-ZA"/>
        </w:rPr>
        <w:t xml:space="preserve"> have encountered flooding.</w:t>
      </w:r>
      <w:r w:rsidR="00D055CA" w:rsidRPr="00F81105">
        <w:rPr>
          <w:rFonts w:ascii="Times New Roman" w:hAnsi="Times New Roman" w:cs="Times New Roman"/>
          <w:sz w:val="24"/>
          <w:szCs w:val="24"/>
          <w:lang w:eastAsia="en-ZA"/>
        </w:rPr>
        <w:t xml:space="preserve"> Other disasters encountered </w:t>
      </w:r>
      <w:r w:rsidR="009661FE" w:rsidRPr="00F81105">
        <w:rPr>
          <w:rFonts w:ascii="Times New Roman" w:hAnsi="Times New Roman" w:cs="Times New Roman"/>
          <w:sz w:val="24"/>
          <w:szCs w:val="24"/>
          <w:lang w:eastAsia="en-ZA"/>
        </w:rPr>
        <w:t>were droughts</w:t>
      </w:r>
      <w:r w:rsidR="00D055CA" w:rsidRPr="00F81105">
        <w:rPr>
          <w:rFonts w:ascii="Times New Roman" w:hAnsi="Times New Roman" w:cs="Times New Roman"/>
          <w:sz w:val="24"/>
          <w:szCs w:val="24"/>
          <w:lang w:eastAsia="en-ZA"/>
        </w:rPr>
        <w:t xml:space="preserve"> and Strong </w:t>
      </w:r>
      <w:r w:rsidR="009E3D23" w:rsidRPr="00F81105">
        <w:rPr>
          <w:rFonts w:ascii="Times New Roman" w:hAnsi="Times New Roman" w:cs="Times New Roman"/>
          <w:sz w:val="24"/>
          <w:szCs w:val="24"/>
          <w:lang w:eastAsia="en-ZA"/>
        </w:rPr>
        <w:t xml:space="preserve">winds </w:t>
      </w:r>
      <w:r w:rsidR="001C356E" w:rsidRPr="00F81105">
        <w:rPr>
          <w:rFonts w:ascii="Times New Roman" w:hAnsi="Times New Roman" w:cs="Times New Roman"/>
          <w:sz w:val="24"/>
          <w:szCs w:val="24"/>
          <w:lang w:eastAsia="en-ZA"/>
        </w:rPr>
        <w:t>(F</w:t>
      </w:r>
      <w:r w:rsidR="009E3D23" w:rsidRPr="00F81105">
        <w:rPr>
          <w:rFonts w:ascii="Times New Roman" w:hAnsi="Times New Roman" w:cs="Times New Roman"/>
          <w:sz w:val="24"/>
          <w:szCs w:val="24"/>
          <w:lang w:eastAsia="en-ZA"/>
        </w:rPr>
        <w:t xml:space="preserve">igure </w:t>
      </w:r>
      <w:r w:rsidR="00A40CB5">
        <w:rPr>
          <w:rFonts w:ascii="Times New Roman" w:hAnsi="Times New Roman" w:cs="Times New Roman"/>
          <w:sz w:val="24"/>
          <w:szCs w:val="24"/>
          <w:lang w:eastAsia="en-ZA"/>
        </w:rPr>
        <w:t>9</w:t>
      </w:r>
      <w:r w:rsidR="004B01AB" w:rsidRPr="00F81105">
        <w:rPr>
          <w:rFonts w:ascii="Times New Roman" w:hAnsi="Times New Roman" w:cs="Times New Roman"/>
          <w:sz w:val="24"/>
          <w:szCs w:val="24"/>
          <w:lang w:eastAsia="en-ZA"/>
        </w:rPr>
        <w:t>)</w:t>
      </w:r>
      <w:r w:rsidR="00D055CA" w:rsidRPr="00F81105">
        <w:rPr>
          <w:rFonts w:ascii="Times New Roman" w:hAnsi="Times New Roman" w:cs="Times New Roman"/>
          <w:sz w:val="24"/>
          <w:szCs w:val="24"/>
          <w:lang w:eastAsia="en-ZA"/>
        </w:rPr>
        <w:t xml:space="preserve">. </w:t>
      </w:r>
    </w:p>
    <w:p w14:paraId="10E49017" w14:textId="77777777" w:rsidR="00D96DF2" w:rsidRPr="00F81105" w:rsidRDefault="00D96DF2" w:rsidP="00D00F2D">
      <w:pPr>
        <w:autoSpaceDE w:val="0"/>
        <w:autoSpaceDN w:val="0"/>
        <w:adjustRightInd w:val="0"/>
        <w:spacing w:after="0" w:line="360" w:lineRule="auto"/>
        <w:jc w:val="both"/>
        <w:rPr>
          <w:rFonts w:ascii="Times New Roman" w:hAnsi="Times New Roman" w:cs="Times New Roman"/>
          <w:sz w:val="24"/>
          <w:szCs w:val="24"/>
          <w:lang w:eastAsia="en-ZA"/>
        </w:rPr>
      </w:pPr>
    </w:p>
    <w:p w14:paraId="28A15FD9" w14:textId="17E3FE8A" w:rsidR="00E418C5" w:rsidRPr="00F81105" w:rsidRDefault="00466897" w:rsidP="00D00F2D">
      <w:pPr>
        <w:autoSpaceDE w:val="0"/>
        <w:autoSpaceDN w:val="0"/>
        <w:adjustRightInd w:val="0"/>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Splitting by EPA</w:t>
      </w:r>
      <w:r w:rsidR="008C7EED" w:rsidRPr="00F81105">
        <w:rPr>
          <w:rFonts w:ascii="Times New Roman" w:hAnsi="Times New Roman" w:cs="Times New Roman"/>
          <w:sz w:val="24"/>
          <w:szCs w:val="24"/>
          <w:lang w:eastAsia="en-ZA"/>
        </w:rPr>
        <w:t>, in Bwengu the most experienced climate</w:t>
      </w:r>
      <w:r w:rsidR="001974D8">
        <w:rPr>
          <w:rFonts w:ascii="Times New Roman" w:hAnsi="Times New Roman" w:cs="Times New Roman"/>
          <w:sz w:val="24"/>
          <w:szCs w:val="24"/>
          <w:lang w:eastAsia="en-ZA"/>
        </w:rPr>
        <w:t>-</w:t>
      </w:r>
      <w:r w:rsidR="008C7EED" w:rsidRPr="00F81105">
        <w:rPr>
          <w:rFonts w:ascii="Times New Roman" w:hAnsi="Times New Roman" w:cs="Times New Roman"/>
          <w:sz w:val="24"/>
          <w:szCs w:val="24"/>
          <w:lang w:eastAsia="en-ZA"/>
        </w:rPr>
        <w:t xml:space="preserve">related disaster was flooding and it was mentioned by 35.2% of men and 32.4% of women. </w:t>
      </w:r>
      <w:r w:rsidR="00E32FB9" w:rsidRPr="00F81105">
        <w:rPr>
          <w:rFonts w:ascii="Times New Roman" w:hAnsi="Times New Roman" w:cs="Times New Roman"/>
          <w:sz w:val="24"/>
          <w:szCs w:val="24"/>
          <w:lang w:eastAsia="en-ZA"/>
        </w:rPr>
        <w:t>Unsurprisingly, t</w:t>
      </w:r>
      <w:r w:rsidR="008C7EED" w:rsidRPr="00F81105">
        <w:rPr>
          <w:rFonts w:ascii="Times New Roman" w:hAnsi="Times New Roman" w:cs="Times New Roman"/>
          <w:sz w:val="24"/>
          <w:szCs w:val="24"/>
          <w:lang w:eastAsia="en-ZA"/>
        </w:rPr>
        <w:t xml:space="preserve">his is followed by </w:t>
      </w:r>
      <w:r w:rsidR="00E32FB9" w:rsidRPr="00F81105">
        <w:rPr>
          <w:rFonts w:ascii="Times New Roman" w:hAnsi="Times New Roman" w:cs="Times New Roman"/>
          <w:sz w:val="24"/>
          <w:szCs w:val="24"/>
          <w:lang w:eastAsia="en-ZA"/>
        </w:rPr>
        <w:t xml:space="preserve">a related problem of heavy rains, which was mentioned by </w:t>
      </w:r>
      <w:r w:rsidR="00CC7DC5" w:rsidRPr="00F81105">
        <w:rPr>
          <w:rFonts w:ascii="Times New Roman" w:hAnsi="Times New Roman" w:cs="Times New Roman"/>
          <w:sz w:val="24"/>
          <w:szCs w:val="24"/>
          <w:lang w:eastAsia="en-ZA"/>
        </w:rPr>
        <w:t xml:space="preserve">16.9% of men and 14.1% of women. </w:t>
      </w:r>
      <w:r w:rsidR="00AE559F" w:rsidRPr="00F81105">
        <w:rPr>
          <w:rFonts w:ascii="Times New Roman" w:hAnsi="Times New Roman" w:cs="Times New Roman"/>
          <w:sz w:val="24"/>
          <w:szCs w:val="24"/>
          <w:lang w:eastAsia="en-ZA"/>
        </w:rPr>
        <w:lastRenderedPageBreak/>
        <w:t xml:space="preserve">Meanwhile in Lisasadzi, the most experienced disaster was heavy rains which caused </w:t>
      </w:r>
      <w:r w:rsidR="00CA77D1" w:rsidRPr="00F81105">
        <w:rPr>
          <w:rFonts w:ascii="Times New Roman" w:hAnsi="Times New Roman" w:cs="Times New Roman"/>
          <w:sz w:val="24"/>
          <w:szCs w:val="24"/>
          <w:lang w:eastAsia="en-ZA"/>
        </w:rPr>
        <w:t>lodging in</w:t>
      </w:r>
      <w:r w:rsidR="00AE559F" w:rsidRPr="00F81105">
        <w:rPr>
          <w:rFonts w:ascii="Times New Roman" w:hAnsi="Times New Roman" w:cs="Times New Roman"/>
          <w:sz w:val="24"/>
          <w:szCs w:val="24"/>
          <w:lang w:eastAsia="en-ZA"/>
        </w:rPr>
        <w:t xml:space="preserve"> crops</w:t>
      </w:r>
      <w:r w:rsidR="00CA77D1" w:rsidRPr="00F81105">
        <w:rPr>
          <w:rFonts w:ascii="Times New Roman" w:hAnsi="Times New Roman" w:cs="Times New Roman"/>
          <w:sz w:val="24"/>
          <w:szCs w:val="24"/>
          <w:lang w:eastAsia="en-ZA"/>
        </w:rPr>
        <w:t xml:space="preserve">. This disaster was reported by 37.7 % of men and 20.6 % of women. </w:t>
      </w:r>
      <w:r w:rsidR="004B01AB" w:rsidRPr="00F81105">
        <w:rPr>
          <w:rFonts w:ascii="Times New Roman" w:hAnsi="Times New Roman" w:cs="Times New Roman"/>
          <w:sz w:val="24"/>
          <w:szCs w:val="24"/>
          <w:lang w:eastAsia="en-ZA"/>
        </w:rPr>
        <w:t>This was followed by the disaster of flooding which was reported by 17.5 % of men and 20.6 % of women</w:t>
      </w:r>
      <w:r w:rsidR="00E12C56" w:rsidRPr="00F81105">
        <w:rPr>
          <w:rFonts w:ascii="Times New Roman" w:hAnsi="Times New Roman" w:cs="Times New Roman"/>
          <w:sz w:val="24"/>
          <w:szCs w:val="24"/>
          <w:lang w:eastAsia="en-ZA"/>
        </w:rPr>
        <w:t xml:space="preserve"> </w:t>
      </w:r>
      <w:r w:rsidR="00EB28FA" w:rsidRPr="00F81105">
        <w:rPr>
          <w:rFonts w:ascii="Times New Roman" w:hAnsi="Times New Roman" w:cs="Times New Roman"/>
          <w:sz w:val="24"/>
          <w:szCs w:val="24"/>
          <w:lang w:eastAsia="en-ZA"/>
        </w:rPr>
        <w:t xml:space="preserve">(Figure </w:t>
      </w:r>
      <w:r w:rsidR="00A40CB5">
        <w:rPr>
          <w:rFonts w:ascii="Times New Roman" w:hAnsi="Times New Roman" w:cs="Times New Roman"/>
          <w:sz w:val="24"/>
          <w:szCs w:val="24"/>
          <w:lang w:eastAsia="en-ZA"/>
        </w:rPr>
        <w:t>9</w:t>
      </w:r>
      <w:r w:rsidR="00E12C56" w:rsidRPr="00F81105">
        <w:rPr>
          <w:rFonts w:ascii="Times New Roman" w:hAnsi="Times New Roman" w:cs="Times New Roman"/>
          <w:sz w:val="24"/>
          <w:szCs w:val="24"/>
          <w:lang w:eastAsia="en-ZA"/>
        </w:rPr>
        <w:t>)</w:t>
      </w:r>
      <w:r w:rsidR="004B01AB" w:rsidRPr="00F81105">
        <w:rPr>
          <w:rFonts w:ascii="Times New Roman" w:hAnsi="Times New Roman" w:cs="Times New Roman"/>
          <w:sz w:val="24"/>
          <w:szCs w:val="24"/>
          <w:lang w:eastAsia="en-ZA"/>
        </w:rPr>
        <w:t xml:space="preserve">. </w:t>
      </w:r>
    </w:p>
    <w:p w14:paraId="7564A109" w14:textId="77777777" w:rsidR="004E292A" w:rsidRPr="00F81105" w:rsidRDefault="004E292A" w:rsidP="00D00F2D">
      <w:pPr>
        <w:spacing w:after="0" w:line="360" w:lineRule="auto"/>
        <w:rPr>
          <w:rFonts w:ascii="Times New Roman" w:hAnsi="Times New Roman" w:cs="Times New Roman"/>
          <w:lang w:eastAsia="en-ZA"/>
        </w:rPr>
      </w:pPr>
    </w:p>
    <w:p w14:paraId="25C9D4A6" w14:textId="77777777" w:rsidR="00250B38" w:rsidRDefault="00817FD7" w:rsidP="00D00F2D">
      <w:pPr>
        <w:spacing w:after="0" w:line="360" w:lineRule="auto"/>
      </w:pPr>
      <w:r w:rsidRPr="00F81105">
        <w:rPr>
          <w:noProof/>
          <w:lang w:eastAsia="en-GB"/>
        </w:rPr>
        <w:drawing>
          <wp:inline distT="0" distB="0" distL="0" distR="0" wp14:anchorId="329E4249" wp14:editId="1975F0EA">
            <wp:extent cx="5924550" cy="3137338"/>
            <wp:effectExtent l="0" t="0" r="0" b="63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7F6A24F" w14:textId="1C65E40C" w:rsidR="00054C03" w:rsidRDefault="00250B38" w:rsidP="00154804">
      <w:pPr>
        <w:pStyle w:val="Caption"/>
      </w:pPr>
      <w:bookmarkStart w:id="252" w:name="_Toc195617081"/>
      <w:r>
        <w:t xml:space="preserve">Figure </w:t>
      </w:r>
      <w:r w:rsidR="00364503">
        <w:fldChar w:fldCharType="begin"/>
      </w:r>
      <w:r w:rsidR="00364503">
        <w:instrText xml:space="preserve"> SEQ Figure \* ARABIC </w:instrText>
      </w:r>
      <w:r w:rsidR="00364503">
        <w:fldChar w:fldCharType="separate"/>
      </w:r>
      <w:r w:rsidR="00567B0B">
        <w:rPr>
          <w:noProof/>
        </w:rPr>
        <w:t>9</w:t>
      </w:r>
      <w:r w:rsidR="00364503">
        <w:rPr>
          <w:noProof/>
        </w:rPr>
        <w:fldChar w:fldCharType="end"/>
      </w:r>
      <w:r>
        <w:t>: Disasters experienced in Bwengu and Lisasadzi EPAs</w:t>
      </w:r>
      <w:bookmarkEnd w:id="252"/>
    </w:p>
    <w:p w14:paraId="4866F160" w14:textId="77777777" w:rsidR="00D96DF2" w:rsidRPr="00D96DF2" w:rsidRDefault="00D96DF2" w:rsidP="00D96DF2">
      <w:pPr>
        <w:rPr>
          <w:lang w:eastAsia="de-DE"/>
        </w:rPr>
      </w:pPr>
    </w:p>
    <w:p w14:paraId="1AF7769B" w14:textId="792FA8DE" w:rsidR="00E418C5" w:rsidRPr="00F81105" w:rsidRDefault="00F05773" w:rsidP="007D797F">
      <w:pPr>
        <w:pStyle w:val="Heading3"/>
      </w:pPr>
      <w:bookmarkStart w:id="253" w:name="_Toc194360417"/>
      <w:bookmarkStart w:id="254" w:name="_Toc194410148"/>
      <w:bookmarkStart w:id="255" w:name="_Toc194360419"/>
      <w:bookmarkStart w:id="256" w:name="_Toc194410150"/>
      <w:bookmarkStart w:id="257" w:name="_Toc194360420"/>
      <w:bookmarkStart w:id="258" w:name="_Toc194410151"/>
      <w:bookmarkStart w:id="259" w:name="_Toc194360421"/>
      <w:bookmarkStart w:id="260" w:name="_Toc194410152"/>
      <w:bookmarkStart w:id="261" w:name="_Toc195892169"/>
      <w:bookmarkEnd w:id="253"/>
      <w:bookmarkEnd w:id="254"/>
      <w:bookmarkEnd w:id="255"/>
      <w:bookmarkEnd w:id="256"/>
      <w:bookmarkEnd w:id="257"/>
      <w:bookmarkEnd w:id="258"/>
      <w:bookmarkEnd w:id="259"/>
      <w:bookmarkEnd w:id="260"/>
      <w:r>
        <w:t xml:space="preserve">4.2.5 </w:t>
      </w:r>
      <w:r>
        <w:tab/>
      </w:r>
      <w:r w:rsidR="00462F89" w:rsidRPr="00F81105">
        <w:t xml:space="preserve">Climate </w:t>
      </w:r>
      <w:r w:rsidR="001974D8" w:rsidRPr="00D96DF2">
        <w:t>c</w:t>
      </w:r>
      <w:r w:rsidR="00462F89" w:rsidRPr="00D96DF2">
        <w:t>hange</w:t>
      </w:r>
      <w:r w:rsidR="00462F89" w:rsidRPr="00F81105">
        <w:t xml:space="preserve"> </w:t>
      </w:r>
      <w:r w:rsidR="001974D8">
        <w:t>a</w:t>
      </w:r>
      <w:r w:rsidR="00462F89" w:rsidRPr="00F81105">
        <w:t>daptation</w:t>
      </w:r>
      <w:bookmarkEnd w:id="261"/>
    </w:p>
    <w:p w14:paraId="045F7286" w14:textId="3EA39808" w:rsidR="00A8479B" w:rsidRDefault="000926BD"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The majority (</w:t>
      </w:r>
      <w:r w:rsidR="00FF3A68" w:rsidRPr="00F81105">
        <w:rPr>
          <w:rFonts w:ascii="Times New Roman" w:hAnsi="Times New Roman" w:cs="Times New Roman"/>
          <w:sz w:val="24"/>
          <w:szCs w:val="24"/>
          <w:lang w:eastAsia="en-ZA"/>
        </w:rPr>
        <w:t>91%</w:t>
      </w:r>
      <w:r w:rsidRPr="00F81105">
        <w:rPr>
          <w:rFonts w:ascii="Times New Roman" w:hAnsi="Times New Roman" w:cs="Times New Roman"/>
          <w:sz w:val="24"/>
          <w:szCs w:val="24"/>
          <w:lang w:eastAsia="en-ZA"/>
        </w:rPr>
        <w:t xml:space="preserve">) </w:t>
      </w:r>
      <w:r w:rsidR="00FF3A68" w:rsidRPr="00F81105">
        <w:rPr>
          <w:rFonts w:ascii="Times New Roman" w:hAnsi="Times New Roman" w:cs="Times New Roman"/>
          <w:sz w:val="24"/>
          <w:szCs w:val="24"/>
          <w:lang w:eastAsia="en-ZA"/>
        </w:rPr>
        <w:t xml:space="preserve">of all women respondents and 97% of male respondents indicated to have ever heard </w:t>
      </w:r>
      <w:r w:rsidR="006A52DE" w:rsidRPr="00F81105">
        <w:rPr>
          <w:rFonts w:ascii="Times New Roman" w:hAnsi="Times New Roman" w:cs="Times New Roman"/>
          <w:sz w:val="24"/>
          <w:szCs w:val="24"/>
          <w:lang w:eastAsia="en-ZA"/>
        </w:rPr>
        <w:t>of the</w:t>
      </w:r>
      <w:r w:rsidR="00FF3A68" w:rsidRPr="00F81105">
        <w:rPr>
          <w:rFonts w:ascii="Times New Roman" w:hAnsi="Times New Roman" w:cs="Times New Roman"/>
          <w:sz w:val="24"/>
          <w:szCs w:val="24"/>
          <w:lang w:eastAsia="en-ZA"/>
        </w:rPr>
        <w:t xml:space="preserve"> concept of climate change adaptation</w:t>
      </w:r>
      <w:r w:rsidR="001E7E00" w:rsidRPr="00B90F83">
        <w:rPr>
          <w:rFonts w:ascii="Times New Roman" w:hAnsi="Times New Roman" w:cs="Times New Roman"/>
          <w:sz w:val="24"/>
          <w:szCs w:val="24"/>
        </w:rPr>
        <w:t xml:space="preserve"> and there was no statistically </w:t>
      </w:r>
      <w:r w:rsidR="00A629D4" w:rsidRPr="00B90F83">
        <w:rPr>
          <w:rFonts w:ascii="Times New Roman" w:hAnsi="Times New Roman" w:cs="Times New Roman"/>
          <w:sz w:val="24"/>
          <w:szCs w:val="24"/>
        </w:rPr>
        <w:t>significant</w:t>
      </w:r>
      <w:r w:rsidR="001E7E00" w:rsidRPr="00B90F83">
        <w:rPr>
          <w:rFonts w:ascii="Times New Roman" w:hAnsi="Times New Roman" w:cs="Times New Roman"/>
          <w:sz w:val="24"/>
          <w:szCs w:val="24"/>
        </w:rPr>
        <w:t xml:space="preserve"> difference between men and women</w:t>
      </w:r>
      <w:r w:rsidR="00CC125A">
        <w:rPr>
          <w:rFonts w:ascii="Times New Roman" w:hAnsi="Times New Roman" w:cs="Times New Roman"/>
          <w:sz w:val="24"/>
          <w:szCs w:val="24"/>
        </w:rPr>
        <w:t xml:space="preserve"> </w:t>
      </w:r>
      <w:r w:rsidR="001E7E00" w:rsidRPr="00B90F83">
        <w:rPr>
          <w:rFonts w:ascii="Times New Roman" w:hAnsi="Times New Roman" w:cs="Times New Roman"/>
          <w:sz w:val="24"/>
          <w:szCs w:val="24"/>
        </w:rPr>
        <w:t>(P</w:t>
      </w:r>
      <w:r w:rsidR="00CC125A">
        <w:rPr>
          <w:rFonts w:ascii="Times New Roman" w:hAnsi="Times New Roman" w:cs="Times New Roman"/>
          <w:sz w:val="24"/>
          <w:szCs w:val="24"/>
        </w:rPr>
        <w:t xml:space="preserve">- </w:t>
      </w:r>
      <w:r w:rsidR="001E7E00" w:rsidRPr="00B90F83">
        <w:rPr>
          <w:rFonts w:ascii="Times New Roman" w:hAnsi="Times New Roman" w:cs="Times New Roman"/>
          <w:sz w:val="24"/>
          <w:szCs w:val="24"/>
        </w:rPr>
        <w:t>0.062)</w:t>
      </w:r>
      <w:r w:rsidR="00FF3A68" w:rsidRPr="00F81105">
        <w:rPr>
          <w:rFonts w:ascii="Times New Roman" w:hAnsi="Times New Roman" w:cs="Times New Roman"/>
          <w:sz w:val="24"/>
          <w:szCs w:val="24"/>
          <w:lang w:eastAsia="en-ZA"/>
        </w:rPr>
        <w:t>.</w:t>
      </w:r>
      <w:r w:rsidR="006A52DE" w:rsidRPr="00F81105">
        <w:rPr>
          <w:rFonts w:ascii="Times New Roman" w:hAnsi="Times New Roman" w:cs="Times New Roman"/>
          <w:sz w:val="24"/>
          <w:szCs w:val="24"/>
          <w:lang w:eastAsia="en-ZA"/>
        </w:rPr>
        <w:t xml:space="preserve"> </w:t>
      </w:r>
      <w:r w:rsidR="00082654" w:rsidRPr="00F81105">
        <w:rPr>
          <w:rFonts w:ascii="Times New Roman" w:hAnsi="Times New Roman" w:cs="Times New Roman"/>
          <w:sz w:val="24"/>
          <w:szCs w:val="24"/>
          <w:lang w:eastAsia="en-ZA"/>
        </w:rPr>
        <w:t xml:space="preserve">The use of </w:t>
      </w:r>
      <w:r w:rsidR="00970EB6" w:rsidRPr="00F81105">
        <w:rPr>
          <w:rFonts w:ascii="Times New Roman" w:hAnsi="Times New Roman" w:cs="Times New Roman"/>
          <w:sz w:val="24"/>
          <w:szCs w:val="24"/>
          <w:lang w:eastAsia="en-ZA"/>
        </w:rPr>
        <w:t>soil and water conservation structures</w:t>
      </w:r>
      <w:r w:rsidR="00082654" w:rsidRPr="00F81105">
        <w:rPr>
          <w:rFonts w:ascii="Times New Roman" w:hAnsi="Times New Roman" w:cs="Times New Roman"/>
          <w:sz w:val="24"/>
          <w:szCs w:val="24"/>
          <w:lang w:eastAsia="en-ZA"/>
        </w:rPr>
        <w:t xml:space="preserve"> is </w:t>
      </w:r>
      <w:r w:rsidR="00DC6DF7" w:rsidRPr="00F81105">
        <w:rPr>
          <w:rFonts w:ascii="Times New Roman" w:hAnsi="Times New Roman" w:cs="Times New Roman"/>
          <w:sz w:val="24"/>
          <w:szCs w:val="24"/>
          <w:lang w:eastAsia="en-ZA"/>
        </w:rPr>
        <w:t xml:space="preserve">an </w:t>
      </w:r>
      <w:r w:rsidR="00082654" w:rsidRPr="00F81105">
        <w:rPr>
          <w:rFonts w:ascii="Times New Roman" w:hAnsi="Times New Roman" w:cs="Times New Roman"/>
          <w:sz w:val="24"/>
          <w:szCs w:val="24"/>
          <w:lang w:eastAsia="en-ZA"/>
        </w:rPr>
        <w:t>adaptation strategy that is well known</w:t>
      </w:r>
      <w:r w:rsidR="00970EB6" w:rsidRPr="00F81105">
        <w:rPr>
          <w:rFonts w:ascii="Times New Roman" w:hAnsi="Times New Roman" w:cs="Times New Roman"/>
          <w:sz w:val="24"/>
          <w:szCs w:val="24"/>
          <w:lang w:eastAsia="en-ZA"/>
        </w:rPr>
        <w:t xml:space="preserve"> for both male (25%) and</w:t>
      </w:r>
      <w:r w:rsidR="00082654" w:rsidRPr="00F81105">
        <w:rPr>
          <w:rFonts w:ascii="Times New Roman" w:hAnsi="Times New Roman" w:cs="Times New Roman"/>
          <w:sz w:val="24"/>
          <w:szCs w:val="24"/>
          <w:lang w:eastAsia="en-ZA"/>
        </w:rPr>
        <w:t xml:space="preserve"> female</w:t>
      </w:r>
      <w:r w:rsidR="00970EB6" w:rsidRPr="00F81105">
        <w:rPr>
          <w:rFonts w:ascii="Times New Roman" w:hAnsi="Times New Roman" w:cs="Times New Roman"/>
          <w:sz w:val="24"/>
          <w:szCs w:val="24"/>
          <w:lang w:eastAsia="en-ZA"/>
        </w:rPr>
        <w:t xml:space="preserve"> (21.4%)</w:t>
      </w:r>
      <w:r w:rsidR="00082654" w:rsidRPr="00F81105">
        <w:rPr>
          <w:rFonts w:ascii="Times New Roman" w:hAnsi="Times New Roman" w:cs="Times New Roman"/>
          <w:sz w:val="24"/>
          <w:szCs w:val="24"/>
          <w:lang w:eastAsia="en-ZA"/>
        </w:rPr>
        <w:t xml:space="preserve"> responde</w:t>
      </w:r>
      <w:r w:rsidR="00DC6DF7" w:rsidRPr="00F81105">
        <w:rPr>
          <w:rFonts w:ascii="Times New Roman" w:hAnsi="Times New Roman" w:cs="Times New Roman"/>
          <w:sz w:val="24"/>
          <w:szCs w:val="24"/>
          <w:lang w:eastAsia="en-ZA"/>
        </w:rPr>
        <w:t>n</w:t>
      </w:r>
      <w:r w:rsidR="00082654" w:rsidRPr="00F81105">
        <w:rPr>
          <w:rFonts w:ascii="Times New Roman" w:hAnsi="Times New Roman" w:cs="Times New Roman"/>
          <w:sz w:val="24"/>
          <w:szCs w:val="24"/>
          <w:lang w:eastAsia="en-ZA"/>
        </w:rPr>
        <w:t>ts</w:t>
      </w:r>
      <w:r w:rsidR="00DC6DF7" w:rsidRPr="00F81105">
        <w:rPr>
          <w:rFonts w:ascii="Times New Roman" w:hAnsi="Times New Roman" w:cs="Times New Roman"/>
          <w:sz w:val="24"/>
          <w:szCs w:val="24"/>
          <w:lang w:eastAsia="en-ZA"/>
        </w:rPr>
        <w:t xml:space="preserve">, followed by the use of </w:t>
      </w:r>
      <w:r w:rsidR="00970EB6" w:rsidRPr="00F81105">
        <w:rPr>
          <w:rFonts w:ascii="Times New Roman" w:hAnsi="Times New Roman" w:cs="Times New Roman"/>
          <w:sz w:val="24"/>
          <w:szCs w:val="24"/>
          <w:lang w:eastAsia="en-ZA"/>
        </w:rPr>
        <w:t xml:space="preserve">early maturing </w:t>
      </w:r>
      <w:r w:rsidR="00A629D4" w:rsidRPr="00F81105">
        <w:rPr>
          <w:rFonts w:ascii="Times New Roman" w:hAnsi="Times New Roman" w:cs="Times New Roman"/>
          <w:sz w:val="24"/>
          <w:szCs w:val="24"/>
          <w:lang w:eastAsia="en-ZA"/>
        </w:rPr>
        <w:t>varieties</w:t>
      </w:r>
      <w:r w:rsidR="00DC6DF7" w:rsidRPr="00F81105">
        <w:rPr>
          <w:rFonts w:ascii="Times New Roman" w:hAnsi="Times New Roman" w:cs="Times New Roman"/>
          <w:sz w:val="24"/>
          <w:szCs w:val="24"/>
          <w:lang w:eastAsia="en-ZA"/>
        </w:rPr>
        <w:t xml:space="preserve"> (</w:t>
      </w:r>
      <w:r w:rsidR="00970EB6" w:rsidRPr="00F81105">
        <w:rPr>
          <w:rFonts w:ascii="Times New Roman" w:hAnsi="Times New Roman" w:cs="Times New Roman"/>
          <w:sz w:val="24"/>
          <w:szCs w:val="24"/>
          <w:lang w:eastAsia="en-ZA"/>
        </w:rPr>
        <w:t>24.1</w:t>
      </w:r>
      <w:r w:rsidR="00DC6DF7" w:rsidRPr="00F81105">
        <w:rPr>
          <w:rFonts w:ascii="Times New Roman" w:hAnsi="Times New Roman" w:cs="Times New Roman"/>
          <w:sz w:val="24"/>
          <w:szCs w:val="24"/>
          <w:lang w:eastAsia="en-ZA"/>
        </w:rPr>
        <w:t>%</w:t>
      </w:r>
      <w:r w:rsidR="00970EB6" w:rsidRPr="00F81105">
        <w:rPr>
          <w:rFonts w:ascii="Times New Roman" w:hAnsi="Times New Roman" w:cs="Times New Roman"/>
          <w:sz w:val="24"/>
          <w:szCs w:val="24"/>
          <w:lang w:eastAsia="en-ZA"/>
        </w:rPr>
        <w:t xml:space="preserve"> for males and 20.6% for females)</w:t>
      </w:r>
      <w:r w:rsidR="00DC6DF7" w:rsidRPr="00F81105">
        <w:rPr>
          <w:rFonts w:ascii="Times New Roman" w:hAnsi="Times New Roman" w:cs="Times New Roman"/>
          <w:sz w:val="24"/>
          <w:szCs w:val="24"/>
          <w:lang w:eastAsia="en-ZA"/>
        </w:rPr>
        <w:t xml:space="preserve">. For </w:t>
      </w:r>
      <w:r w:rsidR="00970EB6" w:rsidRPr="00F81105">
        <w:rPr>
          <w:rFonts w:ascii="Times New Roman" w:hAnsi="Times New Roman" w:cs="Times New Roman"/>
          <w:sz w:val="24"/>
          <w:szCs w:val="24"/>
          <w:lang w:eastAsia="en-ZA"/>
        </w:rPr>
        <w:t>females</w:t>
      </w:r>
      <w:r w:rsidR="00DC6DF7" w:rsidRPr="00F81105">
        <w:rPr>
          <w:rFonts w:ascii="Times New Roman" w:hAnsi="Times New Roman" w:cs="Times New Roman"/>
          <w:sz w:val="24"/>
          <w:szCs w:val="24"/>
          <w:lang w:eastAsia="en-ZA"/>
        </w:rPr>
        <w:t xml:space="preserve">, zero tillage is the least </w:t>
      </w:r>
      <w:r w:rsidR="00E552BA" w:rsidRPr="00F81105">
        <w:rPr>
          <w:rFonts w:ascii="Times New Roman" w:hAnsi="Times New Roman" w:cs="Times New Roman"/>
          <w:sz w:val="24"/>
          <w:szCs w:val="24"/>
          <w:lang w:eastAsia="en-ZA"/>
        </w:rPr>
        <w:t>known adaptation</w:t>
      </w:r>
      <w:r w:rsidR="00DC6DF7" w:rsidRPr="00F81105">
        <w:rPr>
          <w:rFonts w:ascii="Times New Roman" w:hAnsi="Times New Roman" w:cs="Times New Roman"/>
          <w:sz w:val="24"/>
          <w:szCs w:val="24"/>
          <w:lang w:eastAsia="en-ZA"/>
        </w:rPr>
        <w:t xml:space="preserve"> strategy, followed by mulching</w:t>
      </w:r>
      <w:r w:rsidR="001974D8">
        <w:rPr>
          <w:rFonts w:ascii="Times New Roman" w:hAnsi="Times New Roman" w:cs="Times New Roman"/>
          <w:sz w:val="24"/>
          <w:szCs w:val="24"/>
          <w:lang w:eastAsia="en-ZA"/>
        </w:rPr>
        <w:t>,</w:t>
      </w:r>
      <w:r w:rsidR="00655CEF" w:rsidRPr="00F81105">
        <w:rPr>
          <w:rFonts w:ascii="Times New Roman" w:hAnsi="Times New Roman" w:cs="Times New Roman"/>
          <w:sz w:val="24"/>
          <w:szCs w:val="24"/>
          <w:lang w:eastAsia="en-ZA"/>
        </w:rPr>
        <w:t xml:space="preserve"> while for male respondents</w:t>
      </w:r>
      <w:r w:rsidR="001974D8">
        <w:rPr>
          <w:rFonts w:ascii="Times New Roman" w:hAnsi="Times New Roman" w:cs="Times New Roman"/>
          <w:sz w:val="24"/>
          <w:szCs w:val="24"/>
          <w:lang w:eastAsia="en-ZA"/>
        </w:rPr>
        <w:t>,</w:t>
      </w:r>
      <w:r w:rsidR="00655CEF" w:rsidRPr="00F81105">
        <w:rPr>
          <w:rFonts w:ascii="Times New Roman" w:hAnsi="Times New Roman" w:cs="Times New Roman"/>
          <w:sz w:val="24"/>
          <w:szCs w:val="24"/>
          <w:lang w:eastAsia="en-ZA"/>
        </w:rPr>
        <w:t xml:space="preserve"> mixed cropping is the least known adaptation strategy</w:t>
      </w:r>
      <w:r w:rsidR="00DC6DF7" w:rsidRPr="00F81105">
        <w:rPr>
          <w:rFonts w:ascii="Times New Roman" w:hAnsi="Times New Roman" w:cs="Times New Roman"/>
          <w:sz w:val="24"/>
          <w:szCs w:val="24"/>
          <w:lang w:eastAsia="en-ZA"/>
        </w:rPr>
        <w:t xml:space="preserve">. </w:t>
      </w:r>
      <w:r w:rsidR="00E552BA" w:rsidRPr="00F81105">
        <w:rPr>
          <w:rFonts w:ascii="Times New Roman" w:hAnsi="Times New Roman" w:cs="Times New Roman"/>
          <w:sz w:val="24"/>
          <w:szCs w:val="24"/>
          <w:lang w:eastAsia="en-ZA"/>
        </w:rPr>
        <w:t xml:space="preserve"> However, one salient feature worth highlighting is that more women (1</w:t>
      </w:r>
      <w:r w:rsidR="008A75F1" w:rsidRPr="00F81105">
        <w:rPr>
          <w:rFonts w:ascii="Times New Roman" w:hAnsi="Times New Roman" w:cs="Times New Roman"/>
          <w:sz w:val="24"/>
          <w:szCs w:val="24"/>
          <w:lang w:eastAsia="en-ZA"/>
        </w:rPr>
        <w:t>5.8</w:t>
      </w:r>
      <w:r w:rsidR="00E552BA" w:rsidRPr="00F81105">
        <w:rPr>
          <w:rFonts w:ascii="Times New Roman" w:hAnsi="Times New Roman" w:cs="Times New Roman"/>
          <w:sz w:val="24"/>
          <w:szCs w:val="24"/>
          <w:lang w:eastAsia="en-ZA"/>
        </w:rPr>
        <w:t xml:space="preserve">%) are aware of mixed cropping as an adaptation </w:t>
      </w:r>
      <w:r w:rsidR="000E5C6D" w:rsidRPr="00F81105">
        <w:rPr>
          <w:rFonts w:ascii="Times New Roman" w:hAnsi="Times New Roman" w:cs="Times New Roman"/>
          <w:sz w:val="24"/>
          <w:szCs w:val="24"/>
          <w:lang w:eastAsia="en-ZA"/>
        </w:rPr>
        <w:t>strategy than</w:t>
      </w:r>
      <w:r w:rsidR="00E552BA" w:rsidRPr="00F81105">
        <w:rPr>
          <w:rFonts w:ascii="Times New Roman" w:hAnsi="Times New Roman" w:cs="Times New Roman"/>
          <w:sz w:val="24"/>
          <w:szCs w:val="24"/>
          <w:lang w:eastAsia="en-ZA"/>
        </w:rPr>
        <w:t xml:space="preserve"> men (6%)</w:t>
      </w:r>
      <w:r w:rsidR="001C356E" w:rsidRPr="00F81105">
        <w:rPr>
          <w:rFonts w:ascii="Times New Roman" w:hAnsi="Times New Roman" w:cs="Times New Roman"/>
          <w:sz w:val="24"/>
          <w:szCs w:val="24"/>
          <w:lang w:eastAsia="en-ZA"/>
        </w:rPr>
        <w:t xml:space="preserve"> (Figure </w:t>
      </w:r>
      <w:r w:rsidR="00A40CB5">
        <w:rPr>
          <w:rFonts w:ascii="Times New Roman" w:hAnsi="Times New Roman" w:cs="Times New Roman"/>
          <w:sz w:val="24"/>
          <w:szCs w:val="24"/>
          <w:lang w:eastAsia="en-ZA"/>
        </w:rPr>
        <w:t>10</w:t>
      </w:r>
      <w:r w:rsidR="001C356E" w:rsidRPr="00F81105">
        <w:rPr>
          <w:rFonts w:ascii="Times New Roman" w:hAnsi="Times New Roman" w:cs="Times New Roman"/>
          <w:sz w:val="24"/>
          <w:szCs w:val="24"/>
          <w:lang w:eastAsia="en-ZA"/>
        </w:rPr>
        <w:t>)</w:t>
      </w:r>
      <w:r w:rsidR="00E552BA" w:rsidRPr="00F81105">
        <w:rPr>
          <w:rFonts w:ascii="Times New Roman" w:hAnsi="Times New Roman" w:cs="Times New Roman"/>
          <w:sz w:val="24"/>
          <w:szCs w:val="24"/>
          <w:lang w:eastAsia="en-ZA"/>
        </w:rPr>
        <w:t>.</w:t>
      </w:r>
    </w:p>
    <w:p w14:paraId="2B787D2D" w14:textId="77777777" w:rsidR="00D96DF2" w:rsidRPr="00F81105" w:rsidRDefault="00D96DF2" w:rsidP="00D00F2D">
      <w:pPr>
        <w:spacing w:after="0" w:line="360" w:lineRule="auto"/>
        <w:jc w:val="both"/>
        <w:rPr>
          <w:rFonts w:ascii="Times New Roman" w:hAnsi="Times New Roman" w:cs="Times New Roman"/>
          <w:sz w:val="24"/>
          <w:szCs w:val="24"/>
          <w:lang w:eastAsia="en-ZA"/>
        </w:rPr>
      </w:pPr>
    </w:p>
    <w:p w14:paraId="2E4B8435" w14:textId="58E3EE1C" w:rsidR="00082654" w:rsidRPr="00F81105" w:rsidRDefault="00A8479B"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lastRenderedPageBreak/>
        <w:t>Narrowing down to EPA level, the most commo</w:t>
      </w:r>
      <w:r w:rsidR="00D913AC">
        <w:rPr>
          <w:rFonts w:ascii="Times New Roman" w:hAnsi="Times New Roman" w:cs="Times New Roman"/>
          <w:sz w:val="24"/>
          <w:szCs w:val="24"/>
          <w:lang w:eastAsia="en-ZA"/>
        </w:rPr>
        <w:t>n</w:t>
      </w:r>
      <w:r w:rsidRPr="00F81105">
        <w:rPr>
          <w:rFonts w:ascii="Times New Roman" w:hAnsi="Times New Roman" w:cs="Times New Roman"/>
          <w:sz w:val="24"/>
          <w:szCs w:val="24"/>
          <w:lang w:eastAsia="en-ZA"/>
        </w:rPr>
        <w:t xml:space="preserve"> adaption strategy for respondents in Bwengu was the </w:t>
      </w:r>
      <w:r w:rsidR="004D4272" w:rsidRPr="00F81105">
        <w:rPr>
          <w:rFonts w:ascii="Times New Roman" w:hAnsi="Times New Roman" w:cs="Times New Roman"/>
          <w:sz w:val="24"/>
          <w:szCs w:val="24"/>
          <w:lang w:eastAsia="en-ZA"/>
        </w:rPr>
        <w:t>use</w:t>
      </w:r>
      <w:r w:rsidRPr="00F81105">
        <w:rPr>
          <w:rFonts w:ascii="Times New Roman" w:hAnsi="Times New Roman" w:cs="Times New Roman"/>
          <w:sz w:val="24"/>
          <w:szCs w:val="24"/>
          <w:lang w:eastAsia="en-ZA"/>
        </w:rPr>
        <w:t xml:space="preserve"> of early maturing varieties (30.8%), followed by </w:t>
      </w:r>
      <w:r w:rsidR="00A73BA5" w:rsidRPr="00F81105">
        <w:rPr>
          <w:rFonts w:ascii="Times New Roman" w:hAnsi="Times New Roman" w:cs="Times New Roman"/>
          <w:sz w:val="24"/>
          <w:szCs w:val="24"/>
          <w:lang w:eastAsia="en-ZA"/>
        </w:rPr>
        <w:t xml:space="preserve">soil and water conservation structures (20%), while in Lisasadzi it was soil and water conservation structures (20.9%) followed the adoption of </w:t>
      </w:r>
      <w:r w:rsidR="001A7353" w:rsidRPr="00B90F83">
        <w:rPr>
          <w:rFonts w:ascii="Times New Roman" w:hAnsi="Times New Roman" w:cs="Times New Roman"/>
          <w:sz w:val="24"/>
          <w:szCs w:val="24"/>
          <w:lang w:eastAsia="en-ZA"/>
        </w:rPr>
        <w:t>early maturing</w:t>
      </w:r>
      <w:r w:rsidR="00A73BA5" w:rsidRPr="00F81105">
        <w:rPr>
          <w:rFonts w:ascii="Times New Roman" w:hAnsi="Times New Roman" w:cs="Times New Roman"/>
          <w:sz w:val="24"/>
          <w:szCs w:val="24"/>
          <w:lang w:eastAsia="en-ZA"/>
        </w:rPr>
        <w:t xml:space="preserve"> varieties</w:t>
      </w:r>
      <w:r w:rsidR="001A7353" w:rsidRPr="00B90F83">
        <w:rPr>
          <w:rFonts w:ascii="Times New Roman" w:hAnsi="Times New Roman" w:cs="Times New Roman"/>
          <w:sz w:val="24"/>
          <w:szCs w:val="24"/>
          <w:lang w:eastAsia="en-ZA"/>
        </w:rPr>
        <w:t>.</w:t>
      </w:r>
      <w:r w:rsidR="00A73BA5" w:rsidRPr="00F81105">
        <w:rPr>
          <w:rFonts w:ascii="Times New Roman" w:hAnsi="Times New Roman" w:cs="Times New Roman"/>
          <w:sz w:val="24"/>
          <w:szCs w:val="24"/>
          <w:lang w:eastAsia="en-ZA"/>
        </w:rPr>
        <w:t xml:space="preserve"> </w:t>
      </w:r>
    </w:p>
    <w:p w14:paraId="1C6864E9" w14:textId="77777777" w:rsidR="00902754" w:rsidRDefault="00FD609F" w:rsidP="00D00F2D">
      <w:pPr>
        <w:spacing w:after="0" w:line="360" w:lineRule="auto"/>
      </w:pPr>
      <w:r w:rsidRPr="00F81105">
        <w:rPr>
          <w:noProof/>
          <w:lang w:eastAsia="en-GB"/>
        </w:rPr>
        <w:drawing>
          <wp:inline distT="0" distB="0" distL="0" distR="0" wp14:anchorId="6698F959" wp14:editId="29026945">
            <wp:extent cx="5943600" cy="3216166"/>
            <wp:effectExtent l="0" t="0" r="0" b="381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16ED192" w14:textId="3BF31957" w:rsidR="0019713A" w:rsidRPr="0019713A" w:rsidRDefault="00902754" w:rsidP="00154804">
      <w:pPr>
        <w:pStyle w:val="Caption"/>
      </w:pPr>
      <w:bookmarkStart w:id="262" w:name="_Toc195617082"/>
      <w:r>
        <w:t xml:space="preserve">Figure </w:t>
      </w:r>
      <w:r w:rsidR="00364503">
        <w:fldChar w:fldCharType="begin"/>
      </w:r>
      <w:r w:rsidR="00364503">
        <w:instrText xml:space="preserve"> SEQ Figure \* ARABIC </w:instrText>
      </w:r>
      <w:r w:rsidR="00364503">
        <w:fldChar w:fldCharType="separate"/>
      </w:r>
      <w:r w:rsidR="00567B0B">
        <w:rPr>
          <w:noProof/>
        </w:rPr>
        <w:t>10</w:t>
      </w:r>
      <w:r w:rsidR="00364503">
        <w:rPr>
          <w:noProof/>
        </w:rPr>
        <w:fldChar w:fldCharType="end"/>
      </w:r>
      <w:r>
        <w:t>: Farmers awareness of climate change adaptation strategies</w:t>
      </w:r>
      <w:bookmarkEnd w:id="262"/>
    </w:p>
    <w:p w14:paraId="6C26BFDE" w14:textId="70DAF17B" w:rsidR="00AF7D4B" w:rsidRPr="00F81105" w:rsidRDefault="00F05773" w:rsidP="007D797F">
      <w:pPr>
        <w:pStyle w:val="Heading3"/>
      </w:pPr>
      <w:bookmarkStart w:id="263" w:name="_Toc194360423"/>
      <w:bookmarkStart w:id="264" w:name="_Toc194410154"/>
      <w:bookmarkStart w:id="265" w:name="_Toc195892170"/>
      <w:bookmarkEnd w:id="263"/>
      <w:bookmarkEnd w:id="264"/>
      <w:r>
        <w:t>4.</w:t>
      </w:r>
      <w:r w:rsidR="00FD2DAA">
        <w:t xml:space="preserve">2.5 </w:t>
      </w:r>
      <w:r w:rsidR="00FD2DAA">
        <w:tab/>
      </w:r>
      <w:r w:rsidR="00FB443A" w:rsidRPr="00F81105">
        <w:t xml:space="preserve">Access to </w:t>
      </w:r>
      <w:r w:rsidR="00920796">
        <w:t>w</w:t>
      </w:r>
      <w:r w:rsidR="00FB443A" w:rsidRPr="00F81105">
        <w:t xml:space="preserve">eather </w:t>
      </w:r>
      <w:r w:rsidR="00920796">
        <w:t>f</w:t>
      </w:r>
      <w:r w:rsidR="00FB443A" w:rsidRPr="00F81105">
        <w:t xml:space="preserve">orecast </w:t>
      </w:r>
      <w:r w:rsidR="00920796">
        <w:t>i</w:t>
      </w:r>
      <w:r w:rsidR="00FB443A" w:rsidRPr="00F81105">
        <w:t>nformatio</w:t>
      </w:r>
      <w:r w:rsidR="004F354E" w:rsidRPr="00F81105">
        <w:t>n</w:t>
      </w:r>
      <w:bookmarkEnd w:id="265"/>
    </w:p>
    <w:p w14:paraId="676B38E8" w14:textId="5FDEECF6" w:rsidR="00C11A61" w:rsidRDefault="009E6A4F" w:rsidP="00D00F2D">
      <w:pPr>
        <w:spacing w:after="0" w:line="360" w:lineRule="auto"/>
        <w:jc w:val="both"/>
        <w:rPr>
          <w:rFonts w:ascii="Times New Roman" w:hAnsi="Times New Roman"/>
          <w:sz w:val="24"/>
          <w:szCs w:val="24"/>
          <w:lang w:eastAsia="en-ZA"/>
        </w:rPr>
      </w:pPr>
      <w:r w:rsidRPr="00F81105">
        <w:rPr>
          <w:rFonts w:ascii="Times New Roman" w:hAnsi="Times New Roman" w:cs="Times New Roman"/>
          <w:sz w:val="24"/>
          <w:szCs w:val="24"/>
          <w:lang w:eastAsia="en-ZA"/>
        </w:rPr>
        <w:t xml:space="preserve">It is </w:t>
      </w:r>
      <w:r w:rsidR="005755CA" w:rsidRPr="00F81105">
        <w:rPr>
          <w:rFonts w:ascii="Times New Roman" w:hAnsi="Times New Roman" w:cs="Times New Roman"/>
          <w:sz w:val="24"/>
          <w:szCs w:val="24"/>
          <w:lang w:eastAsia="en-ZA"/>
        </w:rPr>
        <w:t>worth noting</w:t>
      </w:r>
      <w:r w:rsidRPr="00F81105">
        <w:rPr>
          <w:rFonts w:ascii="Times New Roman" w:hAnsi="Times New Roman" w:cs="Times New Roman"/>
          <w:sz w:val="24"/>
          <w:szCs w:val="24"/>
          <w:lang w:eastAsia="en-ZA"/>
        </w:rPr>
        <w:t xml:space="preserve"> that there was no statistically significant difference in </w:t>
      </w:r>
      <w:r w:rsidR="005755CA" w:rsidRPr="00F81105">
        <w:rPr>
          <w:rFonts w:ascii="Times New Roman" w:hAnsi="Times New Roman" w:cs="Times New Roman"/>
          <w:sz w:val="24"/>
          <w:szCs w:val="24"/>
          <w:lang w:eastAsia="en-ZA"/>
        </w:rPr>
        <w:t>access</w:t>
      </w:r>
      <w:r w:rsidRPr="00F81105">
        <w:rPr>
          <w:rFonts w:ascii="Times New Roman" w:hAnsi="Times New Roman" w:cs="Times New Roman"/>
          <w:sz w:val="24"/>
          <w:szCs w:val="24"/>
          <w:lang w:eastAsia="en-ZA"/>
        </w:rPr>
        <w:t xml:space="preserve"> to climate</w:t>
      </w:r>
      <w:r w:rsidR="00475A4C">
        <w:rPr>
          <w:rFonts w:ascii="Times New Roman" w:hAnsi="Times New Roman" w:cs="Times New Roman"/>
          <w:sz w:val="24"/>
          <w:szCs w:val="24"/>
          <w:lang w:eastAsia="en-ZA"/>
        </w:rPr>
        <w:t>-</w:t>
      </w:r>
      <w:r w:rsidRPr="00F81105">
        <w:rPr>
          <w:rFonts w:ascii="Times New Roman" w:hAnsi="Times New Roman" w:cs="Times New Roman"/>
          <w:sz w:val="24"/>
          <w:szCs w:val="24"/>
          <w:lang w:eastAsia="en-ZA"/>
        </w:rPr>
        <w:t>related information between husbands and wives in the two EPAs</w:t>
      </w:r>
      <w:r w:rsidR="00FC284B" w:rsidRPr="00F81105">
        <w:rPr>
          <w:rFonts w:ascii="Times New Roman" w:hAnsi="Times New Roman" w:cs="Times New Roman"/>
          <w:sz w:val="24"/>
          <w:szCs w:val="24"/>
          <w:lang w:eastAsia="en-ZA"/>
        </w:rPr>
        <w:t xml:space="preserve"> (P</w:t>
      </w:r>
      <w:r w:rsidR="00F8771B" w:rsidRPr="00F81105">
        <w:rPr>
          <w:rFonts w:ascii="Times New Roman" w:hAnsi="Times New Roman" w:cs="Times New Roman"/>
          <w:sz w:val="24"/>
          <w:szCs w:val="24"/>
          <w:lang w:eastAsia="en-ZA"/>
        </w:rPr>
        <w:t xml:space="preserve"> 0.577)</w:t>
      </w:r>
      <w:r w:rsidRPr="00F81105">
        <w:rPr>
          <w:rFonts w:ascii="Times New Roman" w:hAnsi="Times New Roman" w:cs="Times New Roman"/>
          <w:sz w:val="24"/>
          <w:szCs w:val="24"/>
          <w:lang w:eastAsia="en-ZA"/>
        </w:rPr>
        <w:t xml:space="preserve">. </w:t>
      </w:r>
      <w:r w:rsidR="005755CA" w:rsidRPr="00F81105">
        <w:rPr>
          <w:rFonts w:ascii="Times New Roman" w:hAnsi="Times New Roman" w:cs="Times New Roman"/>
          <w:sz w:val="24"/>
          <w:szCs w:val="24"/>
          <w:lang w:eastAsia="en-ZA"/>
        </w:rPr>
        <w:t xml:space="preserve">Specifically, the study also found that a respondent’s gender did not significantly affect the frequency of access to weather forecast information (P 0.958). </w:t>
      </w:r>
      <w:r w:rsidRPr="00F81105">
        <w:rPr>
          <w:rFonts w:ascii="Times New Roman" w:hAnsi="Times New Roman" w:cs="Times New Roman"/>
          <w:sz w:val="24"/>
          <w:szCs w:val="24"/>
          <w:lang w:eastAsia="en-ZA"/>
        </w:rPr>
        <w:t xml:space="preserve">For </w:t>
      </w:r>
      <w:r w:rsidR="005755CA" w:rsidRPr="00F81105">
        <w:rPr>
          <w:rFonts w:ascii="Times New Roman" w:hAnsi="Times New Roman" w:cs="Times New Roman"/>
          <w:sz w:val="24"/>
          <w:szCs w:val="24"/>
          <w:lang w:eastAsia="en-ZA"/>
        </w:rPr>
        <w:t>instance</w:t>
      </w:r>
      <w:r w:rsidRPr="00F81105">
        <w:rPr>
          <w:rFonts w:ascii="Times New Roman" w:hAnsi="Times New Roman" w:cs="Times New Roman"/>
          <w:sz w:val="24"/>
          <w:szCs w:val="24"/>
          <w:lang w:eastAsia="en-ZA"/>
        </w:rPr>
        <w:t>, a</w:t>
      </w:r>
      <w:r w:rsidR="00B972F6" w:rsidRPr="00F81105">
        <w:rPr>
          <w:rFonts w:ascii="Times New Roman" w:hAnsi="Times New Roman" w:cs="Times New Roman"/>
          <w:sz w:val="24"/>
          <w:szCs w:val="24"/>
          <w:lang w:eastAsia="en-ZA"/>
        </w:rPr>
        <w:t>t least</w:t>
      </w:r>
      <w:r w:rsidR="000926BD" w:rsidRPr="00F81105">
        <w:rPr>
          <w:rFonts w:ascii="Times New Roman" w:hAnsi="Times New Roman" w:cs="Times New Roman"/>
          <w:sz w:val="24"/>
          <w:szCs w:val="24"/>
          <w:lang w:eastAsia="en-ZA"/>
        </w:rPr>
        <w:t xml:space="preserve"> </w:t>
      </w:r>
      <w:r w:rsidR="00A9251D" w:rsidRPr="00F81105">
        <w:rPr>
          <w:rFonts w:ascii="Times New Roman" w:hAnsi="Times New Roman" w:cs="Times New Roman"/>
          <w:sz w:val="24"/>
          <w:szCs w:val="24"/>
          <w:lang w:eastAsia="en-ZA"/>
        </w:rPr>
        <w:t>33</w:t>
      </w:r>
      <w:r w:rsidR="00FB443A" w:rsidRPr="00F81105">
        <w:rPr>
          <w:rFonts w:ascii="Times New Roman" w:hAnsi="Times New Roman" w:cs="Times New Roman"/>
          <w:sz w:val="24"/>
          <w:szCs w:val="24"/>
          <w:lang w:eastAsia="en-ZA"/>
        </w:rPr>
        <w:t xml:space="preserve">% of women listen </w:t>
      </w:r>
      <w:r w:rsidR="00EE0ABD" w:rsidRPr="00F81105">
        <w:rPr>
          <w:rFonts w:ascii="Times New Roman" w:hAnsi="Times New Roman" w:cs="Times New Roman"/>
          <w:sz w:val="24"/>
          <w:szCs w:val="24"/>
          <w:lang w:eastAsia="en-ZA"/>
        </w:rPr>
        <w:t>to weather</w:t>
      </w:r>
      <w:r w:rsidR="00FB443A" w:rsidRPr="00F81105">
        <w:rPr>
          <w:rFonts w:ascii="Times New Roman" w:hAnsi="Times New Roman" w:cs="Times New Roman"/>
          <w:sz w:val="24"/>
          <w:szCs w:val="24"/>
          <w:lang w:eastAsia="en-ZA"/>
        </w:rPr>
        <w:t xml:space="preserve"> forecast </w:t>
      </w:r>
      <w:r w:rsidR="00EE0ABD" w:rsidRPr="00F81105">
        <w:rPr>
          <w:rFonts w:ascii="Times New Roman" w:hAnsi="Times New Roman" w:cs="Times New Roman"/>
          <w:sz w:val="24"/>
          <w:szCs w:val="24"/>
          <w:lang w:eastAsia="en-ZA"/>
        </w:rPr>
        <w:t>updates every</w:t>
      </w:r>
      <w:r w:rsidR="00FB443A" w:rsidRPr="00F81105">
        <w:rPr>
          <w:rFonts w:ascii="Times New Roman" w:hAnsi="Times New Roman" w:cs="Times New Roman"/>
          <w:sz w:val="24"/>
          <w:szCs w:val="24"/>
          <w:lang w:eastAsia="en-ZA"/>
        </w:rPr>
        <w:t xml:space="preserve"> day </w:t>
      </w:r>
      <w:r w:rsidR="00A9251D" w:rsidRPr="00F81105">
        <w:rPr>
          <w:rFonts w:ascii="Times New Roman" w:hAnsi="Times New Roman" w:cs="Times New Roman"/>
          <w:sz w:val="24"/>
          <w:szCs w:val="24"/>
          <w:lang w:eastAsia="en-ZA"/>
        </w:rPr>
        <w:t xml:space="preserve">and another 42% listen </w:t>
      </w:r>
      <w:r w:rsidR="002F6E2D" w:rsidRPr="00F81105">
        <w:rPr>
          <w:rFonts w:ascii="Times New Roman" w:hAnsi="Times New Roman" w:cs="Times New Roman"/>
          <w:sz w:val="24"/>
          <w:szCs w:val="24"/>
          <w:lang w:eastAsia="en-ZA"/>
        </w:rPr>
        <w:t>to the forecasts at least</w:t>
      </w:r>
      <w:r w:rsidR="00A9251D" w:rsidRPr="00F81105">
        <w:rPr>
          <w:rFonts w:ascii="Times New Roman" w:hAnsi="Times New Roman" w:cs="Times New Roman"/>
          <w:sz w:val="24"/>
          <w:szCs w:val="24"/>
          <w:lang w:eastAsia="en-ZA"/>
        </w:rPr>
        <w:t xml:space="preserve"> a </w:t>
      </w:r>
      <w:r w:rsidR="00FB443A" w:rsidRPr="00F81105">
        <w:rPr>
          <w:rFonts w:ascii="Times New Roman" w:hAnsi="Times New Roman" w:cs="Times New Roman"/>
          <w:sz w:val="24"/>
          <w:szCs w:val="24"/>
          <w:lang w:eastAsia="en-ZA"/>
        </w:rPr>
        <w:t xml:space="preserve">couple of times a </w:t>
      </w:r>
      <w:r w:rsidR="002F6E2D" w:rsidRPr="00F81105">
        <w:rPr>
          <w:rFonts w:ascii="Times New Roman" w:hAnsi="Times New Roman" w:cs="Times New Roman"/>
          <w:sz w:val="24"/>
          <w:szCs w:val="24"/>
          <w:lang w:eastAsia="en-ZA"/>
        </w:rPr>
        <w:t xml:space="preserve">week. </w:t>
      </w:r>
      <w:r w:rsidR="00EE0ABD" w:rsidRPr="00F81105">
        <w:rPr>
          <w:rFonts w:ascii="Times New Roman" w:hAnsi="Times New Roman" w:cs="Times New Roman"/>
          <w:sz w:val="24"/>
          <w:szCs w:val="24"/>
          <w:lang w:eastAsia="en-ZA"/>
        </w:rPr>
        <w:t xml:space="preserve"> </w:t>
      </w:r>
      <w:r w:rsidR="002F6E2D" w:rsidRPr="00F81105">
        <w:rPr>
          <w:rFonts w:ascii="Times New Roman" w:hAnsi="Times New Roman" w:cs="Times New Roman"/>
          <w:sz w:val="24"/>
          <w:szCs w:val="24"/>
          <w:lang w:eastAsia="en-ZA"/>
        </w:rPr>
        <w:t>Similarly</w:t>
      </w:r>
      <w:r w:rsidR="00171284" w:rsidRPr="00F81105">
        <w:rPr>
          <w:rFonts w:ascii="Times New Roman" w:hAnsi="Times New Roman" w:cs="Times New Roman"/>
          <w:sz w:val="24"/>
          <w:szCs w:val="24"/>
          <w:lang w:eastAsia="en-ZA"/>
        </w:rPr>
        <w:t>, 34</w:t>
      </w:r>
      <w:r w:rsidR="003930F2" w:rsidRPr="00F81105">
        <w:rPr>
          <w:rFonts w:ascii="Times New Roman" w:hAnsi="Times New Roman" w:cs="Times New Roman"/>
          <w:sz w:val="24"/>
          <w:szCs w:val="24"/>
          <w:lang w:eastAsia="en-ZA"/>
        </w:rPr>
        <w:t>% of men</w:t>
      </w:r>
      <w:r w:rsidR="00EE0ABD" w:rsidRPr="00F81105">
        <w:rPr>
          <w:rFonts w:ascii="Times New Roman" w:hAnsi="Times New Roman" w:cs="Times New Roman"/>
          <w:sz w:val="24"/>
          <w:szCs w:val="24"/>
          <w:lang w:eastAsia="en-ZA"/>
        </w:rPr>
        <w:t xml:space="preserve"> </w:t>
      </w:r>
      <w:r w:rsidR="003930F2" w:rsidRPr="00F81105">
        <w:rPr>
          <w:rFonts w:ascii="Times New Roman" w:hAnsi="Times New Roman" w:cs="Times New Roman"/>
          <w:sz w:val="24"/>
          <w:szCs w:val="24"/>
          <w:lang w:eastAsia="en-ZA"/>
        </w:rPr>
        <w:t xml:space="preserve">listen </w:t>
      </w:r>
      <w:r w:rsidR="00EE0ABD" w:rsidRPr="00F81105">
        <w:rPr>
          <w:rFonts w:ascii="Times New Roman" w:hAnsi="Times New Roman" w:cs="Times New Roman"/>
          <w:sz w:val="24"/>
          <w:szCs w:val="24"/>
          <w:lang w:eastAsia="en-ZA"/>
        </w:rPr>
        <w:t xml:space="preserve">to weather forecasts </w:t>
      </w:r>
      <w:r w:rsidR="003930F2" w:rsidRPr="00F81105">
        <w:rPr>
          <w:rFonts w:ascii="Times New Roman" w:hAnsi="Times New Roman" w:cs="Times New Roman"/>
          <w:sz w:val="24"/>
          <w:szCs w:val="24"/>
          <w:lang w:eastAsia="en-ZA"/>
        </w:rPr>
        <w:t xml:space="preserve">every day and those </w:t>
      </w:r>
      <w:r w:rsidR="0019713A">
        <w:rPr>
          <w:rFonts w:ascii="Times New Roman" w:hAnsi="Times New Roman" w:cs="Times New Roman"/>
          <w:sz w:val="24"/>
          <w:szCs w:val="24"/>
          <w:lang w:eastAsia="en-ZA"/>
        </w:rPr>
        <w:t>who</w:t>
      </w:r>
      <w:r w:rsidR="003930F2" w:rsidRPr="00F81105">
        <w:rPr>
          <w:rFonts w:ascii="Times New Roman" w:hAnsi="Times New Roman" w:cs="Times New Roman"/>
          <w:sz w:val="24"/>
          <w:szCs w:val="24"/>
          <w:lang w:eastAsia="en-ZA"/>
        </w:rPr>
        <w:t xml:space="preserve"> listen </w:t>
      </w:r>
      <w:r w:rsidR="00E11F7B" w:rsidRPr="00F81105">
        <w:rPr>
          <w:rFonts w:ascii="Times New Roman" w:hAnsi="Times New Roman" w:cs="Times New Roman"/>
          <w:sz w:val="24"/>
          <w:szCs w:val="24"/>
          <w:lang w:eastAsia="en-ZA"/>
        </w:rPr>
        <w:t>at least</w:t>
      </w:r>
      <w:r w:rsidR="003930F2" w:rsidRPr="00F81105">
        <w:rPr>
          <w:rFonts w:ascii="Times New Roman" w:hAnsi="Times New Roman" w:cs="Times New Roman"/>
          <w:sz w:val="24"/>
          <w:szCs w:val="24"/>
          <w:lang w:eastAsia="en-ZA"/>
        </w:rPr>
        <w:t xml:space="preserve"> a couple of times a week accounted for 40%</w:t>
      </w:r>
      <w:r w:rsidR="006E7954" w:rsidRPr="00F81105">
        <w:rPr>
          <w:rFonts w:ascii="Times New Roman" w:hAnsi="Times New Roman" w:cs="Times New Roman"/>
          <w:sz w:val="24"/>
          <w:szCs w:val="24"/>
          <w:lang w:eastAsia="en-ZA"/>
        </w:rPr>
        <w:t>.</w:t>
      </w:r>
      <w:r w:rsidR="000926BD" w:rsidRPr="00F81105">
        <w:rPr>
          <w:rFonts w:ascii="Times New Roman" w:hAnsi="Times New Roman" w:cs="Times New Roman"/>
          <w:sz w:val="24"/>
          <w:szCs w:val="24"/>
          <w:lang w:eastAsia="en-ZA"/>
        </w:rPr>
        <w:t xml:space="preserve"> </w:t>
      </w:r>
      <w:r w:rsidR="006E7954" w:rsidRPr="00F81105">
        <w:rPr>
          <w:rFonts w:ascii="Times New Roman" w:hAnsi="Times New Roman" w:cs="Times New Roman"/>
          <w:sz w:val="24"/>
          <w:szCs w:val="24"/>
          <w:lang w:eastAsia="en-ZA"/>
        </w:rPr>
        <w:t xml:space="preserve"> </w:t>
      </w:r>
      <w:r w:rsidR="000926BD" w:rsidRPr="00F81105">
        <w:rPr>
          <w:rFonts w:ascii="Times New Roman" w:hAnsi="Times New Roman"/>
          <w:sz w:val="24"/>
          <w:szCs w:val="24"/>
          <w:lang w:eastAsia="en-ZA"/>
        </w:rPr>
        <w:t xml:space="preserve">It was 14% of both husbands and wives listen to </w:t>
      </w:r>
      <w:r w:rsidRPr="00F81105">
        <w:rPr>
          <w:rFonts w:ascii="Times New Roman" w:hAnsi="Times New Roman"/>
          <w:sz w:val="24"/>
          <w:szCs w:val="24"/>
          <w:lang w:eastAsia="en-ZA"/>
        </w:rPr>
        <w:t>these weather</w:t>
      </w:r>
      <w:r w:rsidR="000926BD" w:rsidRPr="00F81105">
        <w:rPr>
          <w:rFonts w:ascii="Times New Roman" w:hAnsi="Times New Roman"/>
          <w:sz w:val="24"/>
          <w:szCs w:val="24"/>
          <w:lang w:eastAsia="en-ZA"/>
        </w:rPr>
        <w:t xml:space="preserve"> forecast updates at least a few days a month</w:t>
      </w:r>
      <w:r w:rsidRPr="00F81105">
        <w:rPr>
          <w:rFonts w:ascii="Times New Roman" w:hAnsi="Times New Roman"/>
          <w:sz w:val="24"/>
          <w:szCs w:val="24"/>
          <w:lang w:eastAsia="en-ZA"/>
        </w:rPr>
        <w:t xml:space="preserve">, as indicated in </w:t>
      </w:r>
      <w:r w:rsidR="00475A4C">
        <w:rPr>
          <w:rFonts w:ascii="Times New Roman" w:hAnsi="Times New Roman"/>
          <w:sz w:val="24"/>
          <w:szCs w:val="24"/>
          <w:lang w:eastAsia="en-ZA"/>
        </w:rPr>
        <w:t>Table</w:t>
      </w:r>
      <w:r w:rsidR="00475A4C" w:rsidRPr="00F81105">
        <w:rPr>
          <w:rFonts w:ascii="Times New Roman" w:hAnsi="Times New Roman"/>
          <w:sz w:val="24"/>
          <w:szCs w:val="24"/>
          <w:lang w:eastAsia="en-ZA"/>
        </w:rPr>
        <w:t xml:space="preserve"> </w:t>
      </w:r>
      <w:r w:rsidRPr="00F81105">
        <w:rPr>
          <w:rFonts w:ascii="Times New Roman" w:hAnsi="Times New Roman"/>
          <w:sz w:val="24"/>
          <w:szCs w:val="24"/>
          <w:lang w:eastAsia="en-ZA"/>
        </w:rPr>
        <w:t>8</w:t>
      </w:r>
      <w:r w:rsidR="000926BD" w:rsidRPr="00F81105">
        <w:rPr>
          <w:rFonts w:ascii="Times New Roman" w:hAnsi="Times New Roman"/>
          <w:sz w:val="24"/>
          <w:szCs w:val="24"/>
          <w:lang w:eastAsia="en-ZA"/>
        </w:rPr>
        <w:t xml:space="preserve">. </w:t>
      </w:r>
    </w:p>
    <w:p w14:paraId="62E692D8" w14:textId="77777777" w:rsidR="00D96DF2" w:rsidRPr="00F81105" w:rsidRDefault="00D96DF2" w:rsidP="00D00F2D">
      <w:pPr>
        <w:spacing w:after="0" w:line="360" w:lineRule="auto"/>
        <w:jc w:val="both"/>
        <w:rPr>
          <w:rFonts w:ascii="Times New Roman" w:hAnsi="Times New Roman"/>
          <w:sz w:val="24"/>
          <w:szCs w:val="24"/>
          <w:lang w:eastAsia="en-ZA"/>
        </w:rPr>
      </w:pPr>
    </w:p>
    <w:p w14:paraId="66C24204" w14:textId="158DD807" w:rsidR="00A40CB5" w:rsidRDefault="004C1005"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Likewise, being a resident of Bwengu and Lisasadzi, which represent patrilineal and matrilineal societies, d</w:t>
      </w:r>
      <w:r w:rsidR="006350BA" w:rsidRPr="00B90F83">
        <w:rPr>
          <w:rFonts w:ascii="Times New Roman" w:hAnsi="Times New Roman" w:cs="Times New Roman"/>
          <w:sz w:val="24"/>
          <w:szCs w:val="24"/>
          <w:lang w:eastAsia="en-ZA"/>
        </w:rPr>
        <w:t>id</w:t>
      </w:r>
      <w:r w:rsidRPr="00F81105">
        <w:rPr>
          <w:rFonts w:ascii="Times New Roman" w:hAnsi="Times New Roman" w:cs="Times New Roman"/>
          <w:sz w:val="24"/>
          <w:szCs w:val="24"/>
          <w:lang w:eastAsia="en-ZA"/>
        </w:rPr>
        <w:t xml:space="preserve"> not significantly affect the frequency of access to weather forecast information (P 0. </w:t>
      </w:r>
      <w:r w:rsidRPr="00F81105">
        <w:rPr>
          <w:rFonts w:ascii="Times New Roman" w:hAnsi="Times New Roman" w:cs="Times New Roman"/>
          <w:sz w:val="24"/>
          <w:szCs w:val="24"/>
          <w:lang w:eastAsia="en-ZA"/>
        </w:rPr>
        <w:lastRenderedPageBreak/>
        <w:t xml:space="preserve">424). </w:t>
      </w:r>
      <w:r w:rsidR="006350BA" w:rsidRPr="00B90F83">
        <w:rPr>
          <w:rFonts w:ascii="Times New Roman" w:hAnsi="Times New Roman" w:cs="Times New Roman"/>
          <w:sz w:val="24"/>
          <w:szCs w:val="24"/>
          <w:lang w:eastAsia="en-ZA"/>
        </w:rPr>
        <w:t>However,</w:t>
      </w:r>
      <w:r w:rsidR="00C11A61" w:rsidRPr="00F81105">
        <w:rPr>
          <w:rFonts w:ascii="Times New Roman" w:hAnsi="Times New Roman" w:cs="Times New Roman"/>
          <w:sz w:val="24"/>
          <w:szCs w:val="24"/>
          <w:lang w:eastAsia="en-ZA"/>
        </w:rPr>
        <w:t xml:space="preserve"> there was a significant relationship between the frequency of access to weather information and the use of climate change adaptation strategies (P &lt; 0.010). </w:t>
      </w:r>
    </w:p>
    <w:p w14:paraId="429C495A" w14:textId="77777777" w:rsidR="00D96DF2" w:rsidRPr="00E00ED9" w:rsidRDefault="00D96DF2" w:rsidP="00D00F2D">
      <w:pPr>
        <w:spacing w:after="0" w:line="360" w:lineRule="auto"/>
        <w:jc w:val="both"/>
        <w:rPr>
          <w:rFonts w:ascii="Times New Roman" w:hAnsi="Times New Roman" w:cs="Times New Roman"/>
          <w:sz w:val="24"/>
          <w:szCs w:val="24"/>
          <w:lang w:eastAsia="en-ZA"/>
        </w:rPr>
      </w:pPr>
    </w:p>
    <w:p w14:paraId="6DE9FC13" w14:textId="483C71A2" w:rsidR="00913945" w:rsidRPr="00913945" w:rsidRDefault="00D50389" w:rsidP="00154804">
      <w:pPr>
        <w:pStyle w:val="Caption"/>
      </w:pPr>
      <w:bookmarkStart w:id="266" w:name="_Toc195617033"/>
      <w:r w:rsidRPr="00B90F83">
        <w:t xml:space="preserve">Table </w:t>
      </w:r>
      <w:r w:rsidR="00364503">
        <w:fldChar w:fldCharType="begin"/>
      </w:r>
      <w:r w:rsidR="00364503">
        <w:instrText xml:space="preserve"> SEQ Table \* ARABIC </w:instrText>
      </w:r>
      <w:r w:rsidR="00364503">
        <w:fldChar w:fldCharType="separate"/>
      </w:r>
      <w:r w:rsidR="00567B0B">
        <w:rPr>
          <w:noProof/>
        </w:rPr>
        <w:t>8</w:t>
      </w:r>
      <w:r w:rsidR="00364503">
        <w:rPr>
          <w:noProof/>
        </w:rPr>
        <w:fldChar w:fldCharType="end"/>
      </w:r>
      <w:r w:rsidR="00A460B5" w:rsidRPr="00F81105">
        <w:t>: Frequency of access to climate change</w:t>
      </w:r>
      <w:r w:rsidR="00475A4C">
        <w:t>-</w:t>
      </w:r>
      <w:r w:rsidR="00A460B5" w:rsidRPr="00F81105">
        <w:t>related information</w:t>
      </w:r>
      <w:r w:rsidR="00514FCF" w:rsidRPr="00F81105">
        <w:rPr>
          <w:color w:val="FF0000"/>
        </w:rPr>
        <w:t xml:space="preserve"> </w:t>
      </w:r>
      <w:r w:rsidR="00514FCF" w:rsidRPr="00F81105">
        <w:t>in both EPAs</w:t>
      </w:r>
      <w:r w:rsidR="00A460B5" w:rsidRPr="00F81105">
        <w:t>.</w:t>
      </w:r>
      <w:bookmarkEnd w:id="266"/>
    </w:p>
    <w:tbl>
      <w:tblPr>
        <w:tblW w:w="9214" w:type="dxa"/>
        <w:tblLook w:val="04A0" w:firstRow="1" w:lastRow="0" w:firstColumn="1" w:lastColumn="0" w:noHBand="0" w:noVBand="1"/>
      </w:tblPr>
      <w:tblGrid>
        <w:gridCol w:w="2552"/>
        <w:gridCol w:w="1310"/>
        <w:gridCol w:w="1950"/>
        <w:gridCol w:w="1559"/>
        <w:gridCol w:w="1843"/>
      </w:tblGrid>
      <w:tr w:rsidR="006350BA" w:rsidRPr="00B90F83" w14:paraId="6E00B616" w14:textId="77777777" w:rsidTr="00437153">
        <w:trPr>
          <w:trHeight w:val="315"/>
        </w:trPr>
        <w:tc>
          <w:tcPr>
            <w:tcW w:w="2552" w:type="dxa"/>
            <w:tcBorders>
              <w:top w:val="single" w:sz="4" w:space="0" w:color="auto"/>
              <w:left w:val="nil"/>
              <w:bottom w:val="single" w:sz="4" w:space="0" w:color="auto"/>
              <w:right w:val="nil"/>
            </w:tcBorders>
            <w:shd w:val="clear" w:color="auto" w:fill="auto"/>
            <w:noWrap/>
            <w:vAlign w:val="bottom"/>
            <w:hideMark/>
          </w:tcPr>
          <w:p w14:paraId="49FDC0A4" w14:textId="1FF5F5C4"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 </w:t>
            </w:r>
            <w:r w:rsidR="00F43462" w:rsidRPr="00F81105">
              <w:rPr>
                <w:rFonts w:ascii="Times New Roman" w:eastAsia="Times New Roman" w:hAnsi="Times New Roman" w:cs="Times New Roman"/>
                <w:b/>
                <w:bCs/>
                <w:sz w:val="24"/>
                <w:szCs w:val="24"/>
                <w:lang w:eastAsia="en-ZA"/>
              </w:rPr>
              <w:t>Frequency of Access</w:t>
            </w:r>
          </w:p>
        </w:tc>
        <w:tc>
          <w:tcPr>
            <w:tcW w:w="1310" w:type="dxa"/>
            <w:tcBorders>
              <w:top w:val="single" w:sz="4" w:space="0" w:color="auto"/>
              <w:left w:val="nil"/>
              <w:bottom w:val="single" w:sz="4" w:space="0" w:color="auto"/>
              <w:right w:val="nil"/>
            </w:tcBorders>
            <w:shd w:val="clear" w:color="auto" w:fill="auto"/>
            <w:noWrap/>
            <w:vAlign w:val="bottom"/>
            <w:hideMark/>
          </w:tcPr>
          <w:p w14:paraId="26D43FB4" w14:textId="39DF8A03"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Female</w:t>
            </w:r>
            <w:r w:rsidR="002F6E2D" w:rsidRPr="00F81105">
              <w:rPr>
                <w:rFonts w:ascii="Times New Roman" w:eastAsia="Times New Roman" w:hAnsi="Times New Roman" w:cs="Times New Roman"/>
                <w:b/>
                <w:bCs/>
                <w:sz w:val="24"/>
                <w:szCs w:val="24"/>
                <w:lang w:eastAsia="en-ZA"/>
              </w:rPr>
              <w:t>s</w:t>
            </w:r>
          </w:p>
        </w:tc>
        <w:tc>
          <w:tcPr>
            <w:tcW w:w="1950" w:type="dxa"/>
            <w:tcBorders>
              <w:top w:val="single" w:sz="4" w:space="0" w:color="auto"/>
              <w:left w:val="nil"/>
              <w:bottom w:val="single" w:sz="4" w:space="0" w:color="auto"/>
              <w:right w:val="nil"/>
            </w:tcBorders>
            <w:shd w:val="clear" w:color="auto" w:fill="auto"/>
            <w:noWrap/>
            <w:vAlign w:val="bottom"/>
            <w:hideMark/>
          </w:tcPr>
          <w:p w14:paraId="379C93FD" w14:textId="77777777"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 </w:t>
            </w:r>
          </w:p>
        </w:tc>
        <w:tc>
          <w:tcPr>
            <w:tcW w:w="1559" w:type="dxa"/>
            <w:tcBorders>
              <w:top w:val="single" w:sz="4" w:space="0" w:color="auto"/>
              <w:left w:val="nil"/>
              <w:bottom w:val="single" w:sz="4" w:space="0" w:color="auto"/>
              <w:right w:val="nil"/>
            </w:tcBorders>
            <w:shd w:val="clear" w:color="auto" w:fill="auto"/>
            <w:noWrap/>
            <w:vAlign w:val="bottom"/>
            <w:hideMark/>
          </w:tcPr>
          <w:p w14:paraId="0CE62236" w14:textId="0D09E9F3"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Male</w:t>
            </w:r>
            <w:r w:rsidR="002F6E2D" w:rsidRPr="00F81105">
              <w:rPr>
                <w:rFonts w:ascii="Times New Roman" w:eastAsia="Times New Roman" w:hAnsi="Times New Roman" w:cs="Times New Roman"/>
                <w:b/>
                <w:bCs/>
                <w:sz w:val="24"/>
                <w:szCs w:val="24"/>
                <w:lang w:eastAsia="en-ZA"/>
              </w:rPr>
              <w:t>s</w:t>
            </w:r>
          </w:p>
        </w:tc>
        <w:tc>
          <w:tcPr>
            <w:tcW w:w="1843" w:type="dxa"/>
            <w:tcBorders>
              <w:top w:val="single" w:sz="4" w:space="0" w:color="auto"/>
              <w:left w:val="nil"/>
              <w:bottom w:val="single" w:sz="4" w:space="0" w:color="auto"/>
              <w:right w:val="nil"/>
            </w:tcBorders>
            <w:shd w:val="clear" w:color="auto" w:fill="auto"/>
            <w:noWrap/>
            <w:vAlign w:val="bottom"/>
            <w:hideMark/>
          </w:tcPr>
          <w:p w14:paraId="73BB282A" w14:textId="77777777"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 </w:t>
            </w:r>
          </w:p>
        </w:tc>
      </w:tr>
      <w:tr w:rsidR="006350BA" w:rsidRPr="00B90F83" w14:paraId="51466C7F" w14:textId="77777777" w:rsidTr="00437153">
        <w:trPr>
          <w:trHeight w:val="315"/>
        </w:trPr>
        <w:tc>
          <w:tcPr>
            <w:tcW w:w="2552" w:type="dxa"/>
            <w:tcBorders>
              <w:top w:val="single" w:sz="4" w:space="0" w:color="auto"/>
              <w:left w:val="nil"/>
              <w:bottom w:val="nil"/>
            </w:tcBorders>
            <w:shd w:val="clear" w:color="auto" w:fill="auto"/>
            <w:noWrap/>
            <w:vAlign w:val="bottom"/>
            <w:hideMark/>
          </w:tcPr>
          <w:p w14:paraId="2C565A50" w14:textId="77777777" w:rsidR="00A9251D" w:rsidRPr="00F81105" w:rsidRDefault="00A9251D" w:rsidP="00D00F2D">
            <w:pPr>
              <w:spacing w:after="0" w:line="360" w:lineRule="auto"/>
              <w:rPr>
                <w:rFonts w:ascii="Times New Roman" w:eastAsia="Times New Roman" w:hAnsi="Times New Roman" w:cs="Times New Roman"/>
                <w:b/>
                <w:bCs/>
                <w:sz w:val="24"/>
                <w:szCs w:val="24"/>
                <w:lang w:eastAsia="en-ZA"/>
              </w:rPr>
            </w:pPr>
          </w:p>
        </w:tc>
        <w:tc>
          <w:tcPr>
            <w:tcW w:w="1310" w:type="dxa"/>
            <w:tcBorders>
              <w:top w:val="single" w:sz="4" w:space="0" w:color="auto"/>
              <w:bottom w:val="nil"/>
            </w:tcBorders>
            <w:shd w:val="clear" w:color="auto" w:fill="auto"/>
            <w:noWrap/>
            <w:vAlign w:val="bottom"/>
            <w:hideMark/>
          </w:tcPr>
          <w:p w14:paraId="07D36D55" w14:textId="77777777"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Frequency</w:t>
            </w:r>
          </w:p>
        </w:tc>
        <w:tc>
          <w:tcPr>
            <w:tcW w:w="1950" w:type="dxa"/>
            <w:tcBorders>
              <w:top w:val="single" w:sz="4" w:space="0" w:color="auto"/>
              <w:bottom w:val="nil"/>
            </w:tcBorders>
            <w:shd w:val="clear" w:color="auto" w:fill="auto"/>
            <w:noWrap/>
            <w:vAlign w:val="bottom"/>
            <w:hideMark/>
          </w:tcPr>
          <w:p w14:paraId="5516072E" w14:textId="77777777"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Percentage (%)</w:t>
            </w:r>
          </w:p>
        </w:tc>
        <w:tc>
          <w:tcPr>
            <w:tcW w:w="1559" w:type="dxa"/>
            <w:tcBorders>
              <w:top w:val="single" w:sz="4" w:space="0" w:color="auto"/>
              <w:bottom w:val="nil"/>
              <w:right w:val="nil"/>
            </w:tcBorders>
            <w:shd w:val="clear" w:color="auto" w:fill="auto"/>
            <w:noWrap/>
            <w:vAlign w:val="bottom"/>
            <w:hideMark/>
          </w:tcPr>
          <w:p w14:paraId="491E5D7B" w14:textId="77777777"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Frequency</w:t>
            </w:r>
          </w:p>
        </w:tc>
        <w:tc>
          <w:tcPr>
            <w:tcW w:w="1843" w:type="dxa"/>
            <w:tcBorders>
              <w:top w:val="nil"/>
              <w:left w:val="nil"/>
              <w:bottom w:val="nil"/>
              <w:right w:val="nil"/>
            </w:tcBorders>
            <w:shd w:val="clear" w:color="auto" w:fill="auto"/>
            <w:noWrap/>
            <w:vAlign w:val="bottom"/>
            <w:hideMark/>
          </w:tcPr>
          <w:p w14:paraId="2CF5157F" w14:textId="77777777" w:rsidR="00A9251D" w:rsidRPr="00F81105" w:rsidRDefault="00A9251D"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Percentage (%)</w:t>
            </w:r>
          </w:p>
        </w:tc>
      </w:tr>
      <w:tr w:rsidR="006350BA" w:rsidRPr="00B90F83" w14:paraId="15AECD65" w14:textId="77777777" w:rsidTr="00437153">
        <w:trPr>
          <w:trHeight w:val="345"/>
        </w:trPr>
        <w:tc>
          <w:tcPr>
            <w:tcW w:w="2552" w:type="dxa"/>
            <w:tcBorders>
              <w:top w:val="nil"/>
              <w:left w:val="nil"/>
              <w:bottom w:val="nil"/>
            </w:tcBorders>
            <w:shd w:val="clear" w:color="auto" w:fill="auto"/>
            <w:noWrap/>
            <w:vAlign w:val="bottom"/>
            <w:hideMark/>
          </w:tcPr>
          <w:p w14:paraId="57C56CFB" w14:textId="77777777" w:rsidR="00A9251D" w:rsidRPr="00F81105" w:rsidRDefault="00A9251D"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Everyday</w:t>
            </w:r>
          </w:p>
        </w:tc>
        <w:tc>
          <w:tcPr>
            <w:tcW w:w="1310" w:type="dxa"/>
            <w:tcBorders>
              <w:top w:val="nil"/>
              <w:bottom w:val="nil"/>
            </w:tcBorders>
            <w:shd w:val="clear" w:color="auto" w:fill="auto"/>
            <w:noWrap/>
            <w:vAlign w:val="bottom"/>
            <w:hideMark/>
          </w:tcPr>
          <w:p w14:paraId="4BF2C84D" w14:textId="77777777" w:rsidR="00A9251D" w:rsidRPr="00F81105" w:rsidRDefault="00A9251D"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38</w:t>
            </w:r>
          </w:p>
        </w:tc>
        <w:tc>
          <w:tcPr>
            <w:tcW w:w="1950" w:type="dxa"/>
            <w:tcBorders>
              <w:top w:val="nil"/>
              <w:bottom w:val="nil"/>
            </w:tcBorders>
            <w:shd w:val="clear" w:color="auto" w:fill="auto"/>
            <w:noWrap/>
            <w:vAlign w:val="bottom"/>
            <w:hideMark/>
          </w:tcPr>
          <w:p w14:paraId="3BFB1A20" w14:textId="77777777" w:rsidR="00A9251D" w:rsidRPr="00F81105" w:rsidRDefault="00A9251D"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33</w:t>
            </w:r>
          </w:p>
        </w:tc>
        <w:tc>
          <w:tcPr>
            <w:tcW w:w="1559" w:type="dxa"/>
            <w:tcBorders>
              <w:top w:val="nil"/>
              <w:bottom w:val="nil"/>
              <w:right w:val="nil"/>
            </w:tcBorders>
            <w:shd w:val="clear" w:color="auto" w:fill="auto"/>
            <w:noWrap/>
            <w:vAlign w:val="bottom"/>
            <w:hideMark/>
          </w:tcPr>
          <w:p w14:paraId="2B260389" w14:textId="77777777" w:rsidR="00A9251D" w:rsidRPr="00F81105" w:rsidRDefault="00A9251D"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40</w:t>
            </w:r>
          </w:p>
        </w:tc>
        <w:tc>
          <w:tcPr>
            <w:tcW w:w="1843" w:type="dxa"/>
            <w:tcBorders>
              <w:top w:val="nil"/>
              <w:left w:val="nil"/>
              <w:bottom w:val="nil"/>
              <w:right w:val="nil"/>
            </w:tcBorders>
            <w:shd w:val="clear" w:color="auto" w:fill="auto"/>
            <w:noWrap/>
            <w:vAlign w:val="bottom"/>
            <w:hideMark/>
          </w:tcPr>
          <w:p w14:paraId="6C62644D" w14:textId="77777777" w:rsidR="00A9251D" w:rsidRPr="00F81105" w:rsidRDefault="00A9251D"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34</w:t>
            </w:r>
          </w:p>
        </w:tc>
      </w:tr>
      <w:tr w:rsidR="006350BA" w:rsidRPr="00B90F83" w14:paraId="08011297" w14:textId="77777777" w:rsidTr="00437153">
        <w:trPr>
          <w:trHeight w:val="345"/>
        </w:trPr>
        <w:tc>
          <w:tcPr>
            <w:tcW w:w="2552" w:type="dxa"/>
            <w:tcBorders>
              <w:top w:val="nil"/>
              <w:left w:val="nil"/>
              <w:bottom w:val="nil"/>
            </w:tcBorders>
            <w:shd w:val="clear" w:color="auto" w:fill="auto"/>
            <w:noWrap/>
            <w:vAlign w:val="bottom"/>
          </w:tcPr>
          <w:p w14:paraId="629F8417" w14:textId="05507C9F" w:rsidR="00F43462" w:rsidRPr="00F81105" w:rsidRDefault="00F43462"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Some days in a week</w:t>
            </w:r>
          </w:p>
        </w:tc>
        <w:tc>
          <w:tcPr>
            <w:tcW w:w="1310" w:type="dxa"/>
            <w:tcBorders>
              <w:top w:val="nil"/>
              <w:bottom w:val="nil"/>
            </w:tcBorders>
            <w:shd w:val="clear" w:color="auto" w:fill="auto"/>
            <w:noWrap/>
            <w:vAlign w:val="bottom"/>
          </w:tcPr>
          <w:p w14:paraId="1C9B4272" w14:textId="7D17345E"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49</w:t>
            </w:r>
          </w:p>
        </w:tc>
        <w:tc>
          <w:tcPr>
            <w:tcW w:w="1950" w:type="dxa"/>
            <w:tcBorders>
              <w:top w:val="nil"/>
              <w:bottom w:val="nil"/>
            </w:tcBorders>
            <w:shd w:val="clear" w:color="auto" w:fill="auto"/>
            <w:noWrap/>
            <w:vAlign w:val="bottom"/>
          </w:tcPr>
          <w:p w14:paraId="0B50CBF6" w14:textId="7E40E8AA"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42</w:t>
            </w:r>
          </w:p>
        </w:tc>
        <w:tc>
          <w:tcPr>
            <w:tcW w:w="1559" w:type="dxa"/>
            <w:tcBorders>
              <w:top w:val="nil"/>
              <w:bottom w:val="nil"/>
              <w:right w:val="nil"/>
            </w:tcBorders>
            <w:shd w:val="clear" w:color="auto" w:fill="auto"/>
            <w:noWrap/>
            <w:vAlign w:val="bottom"/>
          </w:tcPr>
          <w:p w14:paraId="35AD46DA" w14:textId="1B2ABEF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46</w:t>
            </w:r>
          </w:p>
        </w:tc>
        <w:tc>
          <w:tcPr>
            <w:tcW w:w="1843" w:type="dxa"/>
            <w:tcBorders>
              <w:top w:val="nil"/>
              <w:left w:val="nil"/>
              <w:bottom w:val="nil"/>
              <w:right w:val="nil"/>
            </w:tcBorders>
            <w:shd w:val="clear" w:color="auto" w:fill="auto"/>
            <w:noWrap/>
            <w:vAlign w:val="bottom"/>
          </w:tcPr>
          <w:p w14:paraId="5383F2A9" w14:textId="51ECD149"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40</w:t>
            </w:r>
          </w:p>
        </w:tc>
      </w:tr>
      <w:tr w:rsidR="006350BA" w:rsidRPr="00B90F83" w14:paraId="44A30B6E" w14:textId="77777777" w:rsidTr="00437153">
        <w:trPr>
          <w:trHeight w:val="345"/>
        </w:trPr>
        <w:tc>
          <w:tcPr>
            <w:tcW w:w="2552" w:type="dxa"/>
            <w:tcBorders>
              <w:top w:val="nil"/>
              <w:left w:val="nil"/>
              <w:bottom w:val="nil"/>
            </w:tcBorders>
            <w:shd w:val="clear" w:color="auto" w:fill="auto"/>
            <w:noWrap/>
            <w:vAlign w:val="bottom"/>
            <w:hideMark/>
          </w:tcPr>
          <w:p w14:paraId="6E0A5310" w14:textId="1D9D0443" w:rsidR="00F43462" w:rsidRPr="00F81105" w:rsidRDefault="00C53785"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Some </w:t>
            </w:r>
            <w:r w:rsidR="00F43462" w:rsidRPr="00F81105">
              <w:rPr>
                <w:rFonts w:ascii="Times New Roman" w:eastAsia="Times New Roman" w:hAnsi="Times New Roman" w:cs="Times New Roman"/>
                <w:sz w:val="24"/>
                <w:szCs w:val="24"/>
                <w:lang w:eastAsia="en-ZA"/>
              </w:rPr>
              <w:t>days in a month</w:t>
            </w:r>
          </w:p>
        </w:tc>
        <w:tc>
          <w:tcPr>
            <w:tcW w:w="1310" w:type="dxa"/>
            <w:tcBorders>
              <w:top w:val="nil"/>
              <w:bottom w:val="nil"/>
            </w:tcBorders>
            <w:shd w:val="clear" w:color="auto" w:fill="auto"/>
            <w:noWrap/>
            <w:vAlign w:val="bottom"/>
            <w:hideMark/>
          </w:tcPr>
          <w:p w14:paraId="1D216F92"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16</w:t>
            </w:r>
          </w:p>
        </w:tc>
        <w:tc>
          <w:tcPr>
            <w:tcW w:w="1950" w:type="dxa"/>
            <w:tcBorders>
              <w:top w:val="nil"/>
              <w:bottom w:val="nil"/>
            </w:tcBorders>
            <w:shd w:val="clear" w:color="auto" w:fill="auto"/>
            <w:noWrap/>
            <w:vAlign w:val="bottom"/>
            <w:hideMark/>
          </w:tcPr>
          <w:p w14:paraId="26C1F71A"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14</w:t>
            </w:r>
          </w:p>
        </w:tc>
        <w:tc>
          <w:tcPr>
            <w:tcW w:w="1559" w:type="dxa"/>
            <w:tcBorders>
              <w:top w:val="nil"/>
              <w:bottom w:val="nil"/>
              <w:right w:val="nil"/>
            </w:tcBorders>
            <w:shd w:val="clear" w:color="auto" w:fill="auto"/>
            <w:noWrap/>
            <w:vAlign w:val="bottom"/>
            <w:hideMark/>
          </w:tcPr>
          <w:p w14:paraId="7A3169B9"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16</w:t>
            </w:r>
          </w:p>
        </w:tc>
        <w:tc>
          <w:tcPr>
            <w:tcW w:w="1843" w:type="dxa"/>
            <w:tcBorders>
              <w:top w:val="nil"/>
              <w:left w:val="nil"/>
              <w:bottom w:val="nil"/>
              <w:right w:val="nil"/>
            </w:tcBorders>
            <w:shd w:val="clear" w:color="auto" w:fill="auto"/>
            <w:noWrap/>
            <w:vAlign w:val="bottom"/>
            <w:hideMark/>
          </w:tcPr>
          <w:p w14:paraId="54B1D0C5"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14</w:t>
            </w:r>
          </w:p>
        </w:tc>
      </w:tr>
      <w:tr w:rsidR="006350BA" w:rsidRPr="00B90F83" w14:paraId="3110C3E6" w14:textId="77777777" w:rsidTr="00437153">
        <w:trPr>
          <w:trHeight w:val="345"/>
        </w:trPr>
        <w:tc>
          <w:tcPr>
            <w:tcW w:w="2552" w:type="dxa"/>
            <w:tcBorders>
              <w:top w:val="nil"/>
              <w:left w:val="nil"/>
              <w:bottom w:val="nil"/>
            </w:tcBorders>
            <w:shd w:val="clear" w:color="auto" w:fill="auto"/>
            <w:noWrap/>
            <w:vAlign w:val="bottom"/>
          </w:tcPr>
          <w:p w14:paraId="627111F3" w14:textId="25B84B34" w:rsidR="00F43462" w:rsidRPr="00F81105" w:rsidRDefault="00F43462"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After a few months</w:t>
            </w:r>
          </w:p>
        </w:tc>
        <w:tc>
          <w:tcPr>
            <w:tcW w:w="1310" w:type="dxa"/>
            <w:tcBorders>
              <w:top w:val="nil"/>
              <w:bottom w:val="nil"/>
            </w:tcBorders>
            <w:shd w:val="clear" w:color="auto" w:fill="auto"/>
            <w:noWrap/>
            <w:vAlign w:val="bottom"/>
          </w:tcPr>
          <w:p w14:paraId="26CA8F50" w14:textId="2A29D45F"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11</w:t>
            </w:r>
          </w:p>
        </w:tc>
        <w:tc>
          <w:tcPr>
            <w:tcW w:w="1950" w:type="dxa"/>
            <w:tcBorders>
              <w:top w:val="nil"/>
              <w:bottom w:val="nil"/>
            </w:tcBorders>
            <w:shd w:val="clear" w:color="auto" w:fill="auto"/>
            <w:noWrap/>
            <w:vAlign w:val="bottom"/>
          </w:tcPr>
          <w:p w14:paraId="43E8C974" w14:textId="21C5091F"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9</w:t>
            </w:r>
          </w:p>
        </w:tc>
        <w:tc>
          <w:tcPr>
            <w:tcW w:w="1559" w:type="dxa"/>
            <w:tcBorders>
              <w:top w:val="nil"/>
              <w:bottom w:val="nil"/>
              <w:right w:val="nil"/>
            </w:tcBorders>
            <w:shd w:val="clear" w:color="auto" w:fill="auto"/>
            <w:noWrap/>
            <w:vAlign w:val="bottom"/>
          </w:tcPr>
          <w:p w14:paraId="5485355D" w14:textId="1EFB9E1D"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13</w:t>
            </w:r>
          </w:p>
        </w:tc>
        <w:tc>
          <w:tcPr>
            <w:tcW w:w="1843" w:type="dxa"/>
            <w:tcBorders>
              <w:top w:val="nil"/>
              <w:left w:val="nil"/>
              <w:bottom w:val="nil"/>
              <w:right w:val="nil"/>
            </w:tcBorders>
            <w:shd w:val="clear" w:color="auto" w:fill="auto"/>
            <w:noWrap/>
            <w:vAlign w:val="bottom"/>
          </w:tcPr>
          <w:p w14:paraId="155D22E7" w14:textId="35ED8CB0"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11</w:t>
            </w:r>
          </w:p>
        </w:tc>
      </w:tr>
      <w:tr w:rsidR="006350BA" w:rsidRPr="00B90F83" w14:paraId="539C830A" w14:textId="77777777" w:rsidTr="00437153">
        <w:trPr>
          <w:trHeight w:val="345"/>
        </w:trPr>
        <w:tc>
          <w:tcPr>
            <w:tcW w:w="2552" w:type="dxa"/>
            <w:tcBorders>
              <w:top w:val="nil"/>
              <w:left w:val="nil"/>
              <w:bottom w:val="nil"/>
            </w:tcBorders>
            <w:shd w:val="clear" w:color="auto" w:fill="auto"/>
            <w:noWrap/>
            <w:vAlign w:val="bottom"/>
            <w:hideMark/>
          </w:tcPr>
          <w:p w14:paraId="3DFA4A16" w14:textId="77777777" w:rsidR="00F43462" w:rsidRPr="00F81105" w:rsidRDefault="00F43462"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Never</w:t>
            </w:r>
          </w:p>
        </w:tc>
        <w:tc>
          <w:tcPr>
            <w:tcW w:w="1310" w:type="dxa"/>
            <w:tcBorders>
              <w:top w:val="nil"/>
              <w:bottom w:val="nil"/>
            </w:tcBorders>
            <w:shd w:val="clear" w:color="auto" w:fill="auto"/>
            <w:noWrap/>
            <w:vAlign w:val="bottom"/>
            <w:hideMark/>
          </w:tcPr>
          <w:p w14:paraId="45F900A3"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2</w:t>
            </w:r>
          </w:p>
        </w:tc>
        <w:tc>
          <w:tcPr>
            <w:tcW w:w="1950" w:type="dxa"/>
            <w:tcBorders>
              <w:top w:val="nil"/>
              <w:bottom w:val="nil"/>
            </w:tcBorders>
            <w:shd w:val="clear" w:color="auto" w:fill="auto"/>
            <w:noWrap/>
            <w:vAlign w:val="bottom"/>
            <w:hideMark/>
          </w:tcPr>
          <w:p w14:paraId="7C9A5476"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2</w:t>
            </w:r>
          </w:p>
        </w:tc>
        <w:tc>
          <w:tcPr>
            <w:tcW w:w="1559" w:type="dxa"/>
            <w:tcBorders>
              <w:top w:val="nil"/>
              <w:bottom w:val="nil"/>
              <w:right w:val="nil"/>
            </w:tcBorders>
            <w:shd w:val="clear" w:color="auto" w:fill="auto"/>
            <w:noWrap/>
            <w:vAlign w:val="bottom"/>
            <w:hideMark/>
          </w:tcPr>
          <w:p w14:paraId="47A73E9C"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w:t>
            </w:r>
          </w:p>
        </w:tc>
        <w:tc>
          <w:tcPr>
            <w:tcW w:w="1843" w:type="dxa"/>
            <w:tcBorders>
              <w:top w:val="nil"/>
              <w:left w:val="nil"/>
              <w:bottom w:val="nil"/>
              <w:right w:val="nil"/>
            </w:tcBorders>
            <w:shd w:val="clear" w:color="auto" w:fill="auto"/>
            <w:noWrap/>
            <w:vAlign w:val="bottom"/>
            <w:hideMark/>
          </w:tcPr>
          <w:p w14:paraId="7619B75E" w14:textId="77777777" w:rsidR="00F43462" w:rsidRPr="00F81105" w:rsidRDefault="00F43462" w:rsidP="00D00F2D">
            <w:pPr>
              <w:spacing w:after="0" w:line="360" w:lineRule="auto"/>
              <w:jc w:val="right"/>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1</w:t>
            </w:r>
          </w:p>
        </w:tc>
      </w:tr>
      <w:tr w:rsidR="006350BA" w:rsidRPr="00B90F83" w14:paraId="2BE626EA" w14:textId="77777777" w:rsidTr="00437153">
        <w:trPr>
          <w:trHeight w:val="315"/>
        </w:trPr>
        <w:tc>
          <w:tcPr>
            <w:tcW w:w="2552" w:type="dxa"/>
            <w:tcBorders>
              <w:left w:val="nil"/>
              <w:bottom w:val="single" w:sz="4" w:space="0" w:color="auto"/>
              <w:right w:val="nil"/>
            </w:tcBorders>
            <w:shd w:val="clear" w:color="auto" w:fill="auto"/>
            <w:noWrap/>
            <w:vAlign w:val="bottom"/>
            <w:hideMark/>
          </w:tcPr>
          <w:p w14:paraId="050624C0" w14:textId="77777777" w:rsidR="00F43462" w:rsidRPr="00F81105" w:rsidRDefault="00F43462" w:rsidP="00D00F2D">
            <w:pPr>
              <w:spacing w:after="0" w:line="360" w:lineRule="auto"/>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Total</w:t>
            </w:r>
          </w:p>
        </w:tc>
        <w:tc>
          <w:tcPr>
            <w:tcW w:w="1310" w:type="dxa"/>
            <w:tcBorders>
              <w:left w:val="nil"/>
              <w:bottom w:val="single" w:sz="4" w:space="0" w:color="auto"/>
              <w:right w:val="nil"/>
            </w:tcBorders>
            <w:shd w:val="clear" w:color="auto" w:fill="auto"/>
            <w:noWrap/>
            <w:vAlign w:val="bottom"/>
            <w:hideMark/>
          </w:tcPr>
          <w:p w14:paraId="57BC99D0" w14:textId="77777777" w:rsidR="00F43462" w:rsidRPr="00F81105" w:rsidRDefault="00F43462" w:rsidP="00D00F2D">
            <w:pPr>
              <w:spacing w:after="0" w:line="360" w:lineRule="auto"/>
              <w:jc w:val="right"/>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116</w:t>
            </w:r>
          </w:p>
        </w:tc>
        <w:tc>
          <w:tcPr>
            <w:tcW w:w="1950" w:type="dxa"/>
            <w:tcBorders>
              <w:left w:val="nil"/>
              <w:bottom w:val="single" w:sz="4" w:space="0" w:color="auto"/>
              <w:right w:val="nil"/>
            </w:tcBorders>
            <w:shd w:val="clear" w:color="auto" w:fill="auto"/>
            <w:noWrap/>
            <w:vAlign w:val="bottom"/>
            <w:hideMark/>
          </w:tcPr>
          <w:p w14:paraId="7965A603" w14:textId="77777777" w:rsidR="00F43462" w:rsidRPr="00F81105" w:rsidRDefault="00F43462" w:rsidP="00D00F2D">
            <w:pPr>
              <w:spacing w:after="0" w:line="360" w:lineRule="auto"/>
              <w:jc w:val="right"/>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100</w:t>
            </w:r>
          </w:p>
        </w:tc>
        <w:tc>
          <w:tcPr>
            <w:tcW w:w="1559" w:type="dxa"/>
            <w:tcBorders>
              <w:left w:val="nil"/>
              <w:bottom w:val="single" w:sz="4" w:space="0" w:color="auto"/>
              <w:right w:val="nil"/>
            </w:tcBorders>
            <w:shd w:val="clear" w:color="auto" w:fill="auto"/>
            <w:noWrap/>
            <w:vAlign w:val="bottom"/>
            <w:hideMark/>
          </w:tcPr>
          <w:p w14:paraId="4B9EBF0B" w14:textId="77777777" w:rsidR="00F43462" w:rsidRPr="00F81105" w:rsidRDefault="00F43462" w:rsidP="00D00F2D">
            <w:pPr>
              <w:spacing w:after="0" w:line="360" w:lineRule="auto"/>
              <w:jc w:val="right"/>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116</w:t>
            </w:r>
          </w:p>
        </w:tc>
        <w:tc>
          <w:tcPr>
            <w:tcW w:w="1843" w:type="dxa"/>
            <w:tcBorders>
              <w:left w:val="nil"/>
              <w:bottom w:val="single" w:sz="4" w:space="0" w:color="auto"/>
              <w:right w:val="nil"/>
            </w:tcBorders>
            <w:shd w:val="clear" w:color="auto" w:fill="auto"/>
            <w:noWrap/>
            <w:vAlign w:val="bottom"/>
            <w:hideMark/>
          </w:tcPr>
          <w:p w14:paraId="2413EFE0" w14:textId="77777777" w:rsidR="00F43462" w:rsidRPr="00F81105" w:rsidRDefault="00F43462" w:rsidP="00D00F2D">
            <w:pPr>
              <w:spacing w:after="0" w:line="360" w:lineRule="auto"/>
              <w:jc w:val="right"/>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100</w:t>
            </w:r>
          </w:p>
        </w:tc>
      </w:tr>
    </w:tbl>
    <w:p w14:paraId="00B6D638" w14:textId="77777777" w:rsidR="00D96DF2" w:rsidRDefault="00D96DF2" w:rsidP="00D00F2D">
      <w:pPr>
        <w:spacing w:after="0" w:line="360" w:lineRule="auto"/>
        <w:jc w:val="both"/>
        <w:rPr>
          <w:rFonts w:ascii="Times New Roman" w:hAnsi="Times New Roman" w:cs="Times New Roman"/>
          <w:sz w:val="24"/>
          <w:szCs w:val="24"/>
          <w:lang w:eastAsia="en-ZA"/>
        </w:rPr>
      </w:pPr>
    </w:p>
    <w:p w14:paraId="31D15E2D" w14:textId="6786BB4D" w:rsidR="001D1F8D" w:rsidRDefault="000435D4" w:rsidP="00D00F2D">
      <w:pPr>
        <w:spacing w:after="0" w:line="360" w:lineRule="auto"/>
        <w:jc w:val="both"/>
        <w:rPr>
          <w:rFonts w:ascii="Times New Roman" w:hAnsi="Times New Roman" w:cs="Times New Roman"/>
          <w:sz w:val="24"/>
          <w:szCs w:val="24"/>
          <w:lang w:eastAsia="en-ZA"/>
        </w:rPr>
      </w:pPr>
      <w:r w:rsidRPr="00F81105">
        <w:rPr>
          <w:rFonts w:ascii="Times New Roman" w:hAnsi="Times New Roman" w:cs="Times New Roman"/>
          <w:sz w:val="24"/>
          <w:szCs w:val="24"/>
          <w:lang w:eastAsia="en-ZA"/>
        </w:rPr>
        <w:t>In terms of sources of</w:t>
      </w:r>
      <w:r w:rsidR="00CA4296" w:rsidRPr="00F81105">
        <w:rPr>
          <w:rFonts w:ascii="Times New Roman" w:hAnsi="Times New Roman" w:cs="Times New Roman"/>
          <w:sz w:val="24"/>
          <w:szCs w:val="24"/>
          <w:lang w:eastAsia="en-ZA"/>
        </w:rPr>
        <w:t xml:space="preserve"> climate</w:t>
      </w:r>
      <w:r w:rsidR="0047593B">
        <w:rPr>
          <w:rFonts w:ascii="Times New Roman" w:hAnsi="Times New Roman" w:cs="Times New Roman"/>
          <w:sz w:val="24"/>
          <w:szCs w:val="24"/>
          <w:lang w:eastAsia="en-ZA"/>
        </w:rPr>
        <w:t>-</w:t>
      </w:r>
      <w:r w:rsidR="00CA4296" w:rsidRPr="00F81105">
        <w:rPr>
          <w:rFonts w:ascii="Times New Roman" w:hAnsi="Times New Roman" w:cs="Times New Roman"/>
          <w:sz w:val="24"/>
          <w:szCs w:val="24"/>
          <w:lang w:eastAsia="en-ZA"/>
        </w:rPr>
        <w:t>related information such as weather forecasts, radio is the common source of information</w:t>
      </w:r>
      <w:r w:rsidR="00FD50C9" w:rsidRPr="00F81105">
        <w:rPr>
          <w:rFonts w:ascii="Times New Roman" w:hAnsi="Times New Roman" w:cs="Times New Roman"/>
          <w:sz w:val="24"/>
          <w:szCs w:val="24"/>
          <w:lang w:eastAsia="en-ZA"/>
        </w:rPr>
        <w:t xml:space="preserve"> for both men and women. </w:t>
      </w:r>
      <w:r w:rsidRPr="00F81105">
        <w:rPr>
          <w:rFonts w:ascii="Times New Roman" w:hAnsi="Times New Roman" w:cs="Times New Roman"/>
          <w:sz w:val="24"/>
          <w:szCs w:val="24"/>
          <w:lang w:eastAsia="en-ZA"/>
        </w:rPr>
        <w:t xml:space="preserve">According to </w:t>
      </w:r>
      <w:r w:rsidR="0047593B">
        <w:rPr>
          <w:rFonts w:ascii="Times New Roman" w:hAnsi="Times New Roman" w:cs="Times New Roman"/>
          <w:sz w:val="24"/>
          <w:szCs w:val="24"/>
          <w:lang w:eastAsia="en-ZA"/>
        </w:rPr>
        <w:t>F</w:t>
      </w:r>
      <w:r w:rsidRPr="00F81105">
        <w:rPr>
          <w:rFonts w:ascii="Times New Roman" w:hAnsi="Times New Roman" w:cs="Times New Roman"/>
          <w:sz w:val="24"/>
          <w:szCs w:val="24"/>
          <w:lang w:eastAsia="en-ZA"/>
        </w:rPr>
        <w:t>igure 1</w:t>
      </w:r>
      <w:r w:rsidR="002607F5">
        <w:rPr>
          <w:rFonts w:ascii="Times New Roman" w:hAnsi="Times New Roman" w:cs="Times New Roman"/>
          <w:sz w:val="24"/>
          <w:szCs w:val="24"/>
          <w:lang w:eastAsia="en-ZA"/>
        </w:rPr>
        <w:t>1</w:t>
      </w:r>
      <w:r w:rsidR="001D1F8D" w:rsidRPr="00F81105">
        <w:rPr>
          <w:rFonts w:ascii="Times New Roman" w:hAnsi="Times New Roman" w:cs="Times New Roman"/>
          <w:sz w:val="24"/>
          <w:szCs w:val="24"/>
          <w:lang w:eastAsia="en-ZA"/>
        </w:rPr>
        <w:t>, 64%</w:t>
      </w:r>
      <w:r w:rsidR="0047593B">
        <w:rPr>
          <w:rFonts w:ascii="Times New Roman" w:hAnsi="Times New Roman" w:cs="Times New Roman"/>
          <w:sz w:val="24"/>
          <w:szCs w:val="24"/>
          <w:lang w:eastAsia="en-ZA"/>
        </w:rPr>
        <w:t xml:space="preserve"> of women</w:t>
      </w:r>
      <w:r w:rsidR="001D1F8D" w:rsidRPr="00F81105">
        <w:rPr>
          <w:rFonts w:ascii="Times New Roman" w:hAnsi="Times New Roman" w:cs="Times New Roman"/>
          <w:sz w:val="24"/>
          <w:szCs w:val="24"/>
          <w:lang w:eastAsia="en-ZA"/>
        </w:rPr>
        <w:t xml:space="preserve"> and 78% </w:t>
      </w:r>
      <w:r w:rsidR="009E6514" w:rsidRPr="00F81105">
        <w:rPr>
          <w:rFonts w:ascii="Times New Roman" w:hAnsi="Times New Roman" w:cs="Times New Roman"/>
          <w:sz w:val="24"/>
          <w:szCs w:val="24"/>
          <w:lang w:eastAsia="en-ZA"/>
        </w:rPr>
        <w:t xml:space="preserve">of </w:t>
      </w:r>
      <w:r w:rsidR="001D1F8D" w:rsidRPr="00F81105">
        <w:rPr>
          <w:rFonts w:ascii="Times New Roman" w:hAnsi="Times New Roman" w:cs="Times New Roman"/>
          <w:sz w:val="24"/>
          <w:szCs w:val="24"/>
          <w:lang w:eastAsia="en-ZA"/>
        </w:rPr>
        <w:t>men rely on radio as their main source of climate</w:t>
      </w:r>
      <w:r w:rsidR="0047593B">
        <w:rPr>
          <w:rFonts w:ascii="Times New Roman" w:hAnsi="Times New Roman" w:cs="Times New Roman"/>
          <w:sz w:val="24"/>
          <w:szCs w:val="24"/>
          <w:lang w:eastAsia="en-ZA"/>
        </w:rPr>
        <w:t>-</w:t>
      </w:r>
      <w:r w:rsidR="001D1F8D" w:rsidRPr="00F81105">
        <w:rPr>
          <w:rFonts w:ascii="Times New Roman" w:hAnsi="Times New Roman" w:cs="Times New Roman"/>
          <w:sz w:val="24"/>
          <w:szCs w:val="24"/>
          <w:lang w:eastAsia="en-ZA"/>
        </w:rPr>
        <w:t>related information.</w:t>
      </w:r>
      <w:r w:rsidR="00784C5F" w:rsidRPr="00F81105">
        <w:rPr>
          <w:rFonts w:ascii="Times New Roman" w:hAnsi="Times New Roman" w:cs="Times New Roman"/>
          <w:sz w:val="24"/>
          <w:szCs w:val="24"/>
          <w:lang w:eastAsia="en-ZA"/>
        </w:rPr>
        <w:t xml:space="preserve"> Worth noting, friends and phone messages are a</w:t>
      </w:r>
      <w:r w:rsidR="00A142E9" w:rsidRPr="00F81105">
        <w:rPr>
          <w:rFonts w:ascii="Times New Roman" w:hAnsi="Times New Roman" w:cs="Times New Roman"/>
          <w:sz w:val="24"/>
          <w:szCs w:val="24"/>
          <w:lang w:eastAsia="en-ZA"/>
        </w:rPr>
        <w:t>lso</w:t>
      </w:r>
      <w:r w:rsidR="00784C5F" w:rsidRPr="00F81105">
        <w:rPr>
          <w:rFonts w:ascii="Times New Roman" w:hAnsi="Times New Roman" w:cs="Times New Roman"/>
          <w:sz w:val="24"/>
          <w:szCs w:val="24"/>
          <w:lang w:eastAsia="en-ZA"/>
        </w:rPr>
        <w:t xml:space="preserve"> important source</w:t>
      </w:r>
      <w:r w:rsidR="00A142E9" w:rsidRPr="00F81105">
        <w:rPr>
          <w:rFonts w:ascii="Times New Roman" w:hAnsi="Times New Roman" w:cs="Times New Roman"/>
          <w:sz w:val="24"/>
          <w:szCs w:val="24"/>
          <w:lang w:eastAsia="en-ZA"/>
        </w:rPr>
        <w:t>s</w:t>
      </w:r>
      <w:r w:rsidR="00784C5F" w:rsidRPr="00F81105">
        <w:rPr>
          <w:rFonts w:ascii="Times New Roman" w:hAnsi="Times New Roman" w:cs="Times New Roman"/>
          <w:sz w:val="24"/>
          <w:szCs w:val="24"/>
          <w:lang w:eastAsia="en-ZA"/>
        </w:rPr>
        <w:t xml:space="preserve"> of climate</w:t>
      </w:r>
      <w:r w:rsidR="00495F9E">
        <w:rPr>
          <w:rFonts w:ascii="Times New Roman" w:hAnsi="Times New Roman" w:cs="Times New Roman"/>
          <w:sz w:val="24"/>
          <w:szCs w:val="24"/>
          <w:lang w:eastAsia="en-ZA"/>
        </w:rPr>
        <w:t>-</w:t>
      </w:r>
      <w:r w:rsidR="00784C5F" w:rsidRPr="00F81105">
        <w:rPr>
          <w:rFonts w:ascii="Times New Roman" w:hAnsi="Times New Roman" w:cs="Times New Roman"/>
          <w:sz w:val="24"/>
          <w:szCs w:val="24"/>
          <w:lang w:eastAsia="en-ZA"/>
        </w:rPr>
        <w:t xml:space="preserve">related information especially </w:t>
      </w:r>
      <w:r w:rsidR="00495F9E">
        <w:rPr>
          <w:rFonts w:ascii="Times New Roman" w:hAnsi="Times New Roman" w:cs="Times New Roman"/>
          <w:sz w:val="24"/>
          <w:szCs w:val="24"/>
          <w:lang w:eastAsia="en-ZA"/>
        </w:rPr>
        <w:t>for</w:t>
      </w:r>
      <w:r w:rsidR="00495F9E" w:rsidRPr="00F81105">
        <w:rPr>
          <w:rFonts w:ascii="Times New Roman" w:hAnsi="Times New Roman" w:cs="Times New Roman"/>
          <w:sz w:val="24"/>
          <w:szCs w:val="24"/>
          <w:lang w:eastAsia="en-ZA"/>
        </w:rPr>
        <w:t xml:space="preserve"> </w:t>
      </w:r>
      <w:r w:rsidR="00784C5F" w:rsidRPr="00F81105">
        <w:rPr>
          <w:rFonts w:ascii="Times New Roman" w:hAnsi="Times New Roman" w:cs="Times New Roman"/>
          <w:sz w:val="24"/>
          <w:szCs w:val="24"/>
          <w:lang w:eastAsia="en-ZA"/>
        </w:rPr>
        <w:t>women.</w:t>
      </w:r>
    </w:p>
    <w:p w14:paraId="0144D1A1" w14:textId="77777777" w:rsidR="00D96DF2" w:rsidRPr="00B90F83" w:rsidRDefault="00D96DF2" w:rsidP="00D00F2D">
      <w:pPr>
        <w:spacing w:after="0" w:line="360" w:lineRule="auto"/>
        <w:jc w:val="both"/>
        <w:rPr>
          <w:rFonts w:ascii="Times New Roman" w:hAnsi="Times New Roman" w:cs="Times New Roman"/>
          <w:sz w:val="24"/>
          <w:szCs w:val="24"/>
          <w:lang w:eastAsia="en-ZA"/>
        </w:rPr>
      </w:pPr>
    </w:p>
    <w:p w14:paraId="5D79894A" w14:textId="77777777" w:rsidR="00902754" w:rsidRDefault="001D1F8D" w:rsidP="00D00F2D">
      <w:pPr>
        <w:spacing w:after="0" w:line="360" w:lineRule="auto"/>
      </w:pPr>
      <w:r w:rsidRPr="00F81105">
        <w:rPr>
          <w:noProof/>
          <w:lang w:eastAsia="en-GB"/>
        </w:rPr>
        <w:drawing>
          <wp:inline distT="0" distB="0" distL="0" distR="0" wp14:anchorId="274522BE" wp14:editId="1A6DCD4C">
            <wp:extent cx="6191250" cy="3090042"/>
            <wp:effectExtent l="0" t="0" r="0" b="1524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739949D" w14:textId="7A1D635D" w:rsidR="008E5887" w:rsidRPr="00F81105" w:rsidRDefault="00902754" w:rsidP="00154804">
      <w:pPr>
        <w:pStyle w:val="Caption"/>
        <w:rPr>
          <w:lang w:eastAsia="en-ZA"/>
        </w:rPr>
      </w:pPr>
      <w:bookmarkStart w:id="267" w:name="_Toc195617083"/>
      <w:r>
        <w:t xml:space="preserve">Figure </w:t>
      </w:r>
      <w:r w:rsidR="00364503">
        <w:fldChar w:fldCharType="begin"/>
      </w:r>
      <w:r w:rsidR="00364503">
        <w:instrText xml:space="preserve"> SEQ Figure \* ARABIC </w:instrText>
      </w:r>
      <w:r w:rsidR="00364503">
        <w:fldChar w:fldCharType="separate"/>
      </w:r>
      <w:r w:rsidR="00567B0B">
        <w:rPr>
          <w:noProof/>
        </w:rPr>
        <w:t>11</w:t>
      </w:r>
      <w:r w:rsidR="00364503">
        <w:rPr>
          <w:noProof/>
        </w:rPr>
        <w:fldChar w:fldCharType="end"/>
      </w:r>
      <w:r>
        <w:t>: Sources of climate change</w:t>
      </w:r>
      <w:r w:rsidR="00495F9E">
        <w:t>-</w:t>
      </w:r>
      <w:r>
        <w:t>related information</w:t>
      </w:r>
      <w:bookmarkEnd w:id="267"/>
    </w:p>
    <w:p w14:paraId="2D836201" w14:textId="2E60499C" w:rsidR="00A64949" w:rsidRPr="00F81105" w:rsidRDefault="00FD2DAA" w:rsidP="007D797F">
      <w:pPr>
        <w:pStyle w:val="Heading2"/>
      </w:pPr>
      <w:bookmarkStart w:id="268" w:name="_Toc157723092"/>
      <w:bookmarkStart w:id="269" w:name="_Toc195892171"/>
      <w:r>
        <w:lastRenderedPageBreak/>
        <w:t xml:space="preserve">4.3 </w:t>
      </w:r>
      <w:r>
        <w:tab/>
      </w:r>
      <w:r w:rsidR="00A64949" w:rsidRPr="00F81105">
        <w:t xml:space="preserve">Intrahousehold </w:t>
      </w:r>
      <w:r w:rsidR="00655CEF" w:rsidRPr="00F81105">
        <w:t>g</w:t>
      </w:r>
      <w:r w:rsidR="00A64949" w:rsidRPr="00F81105">
        <w:t xml:space="preserve">ender </w:t>
      </w:r>
      <w:r w:rsidR="00D845BA" w:rsidRPr="00563661">
        <w:t>inequalities</w:t>
      </w:r>
      <w:r w:rsidR="00A64949" w:rsidRPr="00F81105">
        <w:t xml:space="preserve"> in </w:t>
      </w:r>
      <w:r w:rsidR="00655CEF" w:rsidRPr="00F81105">
        <w:t>d</w:t>
      </w:r>
      <w:r w:rsidR="00A64949" w:rsidRPr="00F81105">
        <w:t>ecision</w:t>
      </w:r>
      <w:r w:rsidR="00495F9E">
        <w:t>-</w:t>
      </w:r>
      <w:r w:rsidR="00655CEF" w:rsidRPr="00F81105">
        <w:t>m</w:t>
      </w:r>
      <w:r w:rsidR="00A64949" w:rsidRPr="00F81105">
        <w:t>aking</w:t>
      </w:r>
      <w:r w:rsidR="00655CEF" w:rsidRPr="00F81105">
        <w:t xml:space="preserve"> in agricultural production</w:t>
      </w:r>
      <w:r w:rsidR="00A64949" w:rsidRPr="00F81105">
        <w:t>,</w:t>
      </w:r>
      <w:r w:rsidR="00655CEF" w:rsidRPr="00F81105">
        <w:t xml:space="preserve"> control of income, c</w:t>
      </w:r>
      <w:r w:rsidR="00A64949" w:rsidRPr="00F81105">
        <w:t xml:space="preserve">ontrol of </w:t>
      </w:r>
      <w:r w:rsidR="00655CEF" w:rsidRPr="00F81105">
        <w:t>p</w:t>
      </w:r>
      <w:r w:rsidR="00A64949" w:rsidRPr="00F81105">
        <w:t xml:space="preserve">roductive </w:t>
      </w:r>
      <w:r w:rsidR="00655CEF" w:rsidRPr="00F81105">
        <w:t>a</w:t>
      </w:r>
      <w:r w:rsidR="00A64949" w:rsidRPr="00F81105">
        <w:t>sset</w:t>
      </w:r>
      <w:r w:rsidR="003F5EF0" w:rsidRPr="00F81105">
        <w:t>s</w:t>
      </w:r>
      <w:r w:rsidR="00A64949" w:rsidRPr="00F81105">
        <w:t xml:space="preserve"> and </w:t>
      </w:r>
      <w:r w:rsidR="00655CEF" w:rsidRPr="00F81105">
        <w:t>t</w:t>
      </w:r>
      <w:r w:rsidR="00A64949" w:rsidRPr="00F81105">
        <w:t xml:space="preserve">ime </w:t>
      </w:r>
      <w:r w:rsidR="00655CEF" w:rsidRPr="00F81105">
        <w:t>u</w:t>
      </w:r>
      <w:r w:rsidR="00A64949" w:rsidRPr="00F81105">
        <w:t>se</w:t>
      </w:r>
      <w:bookmarkEnd w:id="268"/>
      <w:bookmarkEnd w:id="269"/>
    </w:p>
    <w:p w14:paraId="7F8E6603" w14:textId="381D5AD6" w:rsidR="00E43751" w:rsidRDefault="001C1FCF"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This section presents results on the intrahousehold gender disparities decision</w:t>
      </w:r>
      <w:r w:rsidR="00495F9E">
        <w:rPr>
          <w:rFonts w:ascii="Times New Roman" w:hAnsi="Times New Roman" w:cs="Times New Roman"/>
          <w:sz w:val="24"/>
          <w:szCs w:val="24"/>
        </w:rPr>
        <w:t>-</w:t>
      </w:r>
      <w:r w:rsidRPr="00F81105">
        <w:rPr>
          <w:rFonts w:ascii="Times New Roman" w:hAnsi="Times New Roman" w:cs="Times New Roman"/>
          <w:sz w:val="24"/>
          <w:szCs w:val="24"/>
        </w:rPr>
        <w:t xml:space="preserve">making in agricultural production, control of productive assets, </w:t>
      </w:r>
      <w:r w:rsidR="00773BC2" w:rsidRPr="00F81105">
        <w:rPr>
          <w:rFonts w:ascii="Times New Roman" w:hAnsi="Times New Roman" w:cs="Times New Roman"/>
          <w:sz w:val="24"/>
          <w:szCs w:val="24"/>
        </w:rPr>
        <w:t>control</w:t>
      </w:r>
      <w:r w:rsidRPr="00F81105">
        <w:rPr>
          <w:rFonts w:ascii="Times New Roman" w:hAnsi="Times New Roman" w:cs="Times New Roman"/>
          <w:sz w:val="24"/>
          <w:szCs w:val="24"/>
        </w:rPr>
        <w:t xml:space="preserve"> of income and time use</w:t>
      </w:r>
      <w:r w:rsidR="001079BA" w:rsidRPr="00B90F83">
        <w:rPr>
          <w:rFonts w:ascii="Times New Roman" w:hAnsi="Times New Roman" w:cs="Times New Roman"/>
          <w:sz w:val="24"/>
          <w:szCs w:val="24"/>
        </w:rPr>
        <w:t xml:space="preserve"> in Bwengu and Lisasadzi EPAs</w:t>
      </w:r>
      <w:r w:rsidRPr="00F81105">
        <w:rPr>
          <w:rFonts w:ascii="Times New Roman" w:hAnsi="Times New Roman" w:cs="Times New Roman"/>
          <w:sz w:val="24"/>
          <w:szCs w:val="24"/>
        </w:rPr>
        <w:t xml:space="preserve">. Descriptive statistics </w:t>
      </w:r>
      <w:r w:rsidR="00330FCB" w:rsidRPr="00F81105">
        <w:rPr>
          <w:rFonts w:ascii="Times New Roman" w:hAnsi="Times New Roman" w:cs="Times New Roman"/>
          <w:sz w:val="24"/>
          <w:szCs w:val="24"/>
        </w:rPr>
        <w:t>were mainly used to generate means</w:t>
      </w:r>
      <w:r w:rsidR="00F8771B" w:rsidRPr="00F81105">
        <w:rPr>
          <w:rFonts w:ascii="Times New Roman" w:hAnsi="Times New Roman" w:cs="Times New Roman"/>
          <w:sz w:val="24"/>
          <w:szCs w:val="24"/>
        </w:rPr>
        <w:t>, frequencies</w:t>
      </w:r>
      <w:r w:rsidR="00330FCB" w:rsidRPr="00F81105">
        <w:rPr>
          <w:rFonts w:ascii="Times New Roman" w:hAnsi="Times New Roman" w:cs="Times New Roman"/>
          <w:sz w:val="24"/>
          <w:szCs w:val="24"/>
        </w:rPr>
        <w:t xml:space="preserve"> and percentages</w:t>
      </w:r>
      <w:r w:rsidR="008812D3" w:rsidRPr="00F81105">
        <w:rPr>
          <w:rFonts w:ascii="Times New Roman" w:hAnsi="Times New Roman" w:cs="Times New Roman"/>
          <w:sz w:val="24"/>
          <w:szCs w:val="24"/>
        </w:rPr>
        <w:t>.</w:t>
      </w:r>
      <w:r w:rsidR="00F8771B" w:rsidRPr="00F81105">
        <w:rPr>
          <w:rFonts w:ascii="Times New Roman" w:hAnsi="Times New Roman" w:cs="Times New Roman"/>
          <w:sz w:val="24"/>
          <w:szCs w:val="24"/>
        </w:rPr>
        <w:t xml:space="preserve"> Further to that, statistical tests were conducted using an independent t-test to ascertain </w:t>
      </w:r>
      <w:r w:rsidR="008C49F3" w:rsidRPr="00F81105">
        <w:rPr>
          <w:rFonts w:ascii="Times New Roman" w:hAnsi="Times New Roman" w:cs="Times New Roman"/>
          <w:sz w:val="24"/>
          <w:szCs w:val="24"/>
        </w:rPr>
        <w:t>whether</w:t>
      </w:r>
      <w:r w:rsidR="00F8771B" w:rsidRPr="00F81105">
        <w:rPr>
          <w:rFonts w:ascii="Times New Roman" w:hAnsi="Times New Roman" w:cs="Times New Roman"/>
          <w:sz w:val="24"/>
          <w:szCs w:val="24"/>
        </w:rPr>
        <w:t xml:space="preserve"> </w:t>
      </w:r>
      <w:r w:rsidR="00495F9E">
        <w:rPr>
          <w:rFonts w:ascii="Times New Roman" w:hAnsi="Times New Roman" w:cs="Times New Roman"/>
          <w:sz w:val="24"/>
          <w:szCs w:val="24"/>
        </w:rPr>
        <w:t xml:space="preserve">the </w:t>
      </w:r>
      <w:r w:rsidR="00F8771B" w:rsidRPr="00F81105">
        <w:rPr>
          <w:rFonts w:ascii="Times New Roman" w:hAnsi="Times New Roman" w:cs="Times New Roman"/>
          <w:sz w:val="24"/>
          <w:szCs w:val="24"/>
        </w:rPr>
        <w:t xml:space="preserve">two variables were statistically different or not. </w:t>
      </w:r>
      <w:r w:rsidR="008812D3" w:rsidRPr="00F81105">
        <w:rPr>
          <w:rFonts w:ascii="Times New Roman" w:hAnsi="Times New Roman" w:cs="Times New Roman"/>
          <w:sz w:val="24"/>
          <w:szCs w:val="24"/>
        </w:rPr>
        <w:t xml:space="preserve"> In some </w:t>
      </w:r>
      <w:r w:rsidR="00773BC2" w:rsidRPr="00F81105">
        <w:rPr>
          <w:rFonts w:ascii="Times New Roman" w:hAnsi="Times New Roman" w:cs="Times New Roman"/>
          <w:sz w:val="24"/>
          <w:szCs w:val="24"/>
        </w:rPr>
        <w:t>sections</w:t>
      </w:r>
      <w:r w:rsidR="008812D3" w:rsidRPr="00F81105">
        <w:rPr>
          <w:rFonts w:ascii="Times New Roman" w:hAnsi="Times New Roman" w:cs="Times New Roman"/>
          <w:sz w:val="24"/>
          <w:szCs w:val="24"/>
        </w:rPr>
        <w:t>, the findings of the descriptive analysis were triangulated with the findings of a qualitative analysis</w:t>
      </w:r>
      <w:r w:rsidR="00F8771B" w:rsidRPr="00F81105">
        <w:rPr>
          <w:rFonts w:ascii="Times New Roman" w:hAnsi="Times New Roman" w:cs="Times New Roman"/>
          <w:sz w:val="24"/>
          <w:szCs w:val="24"/>
        </w:rPr>
        <w:t xml:space="preserve"> using thematic analysis</w:t>
      </w:r>
      <w:r w:rsidR="008812D3" w:rsidRPr="00F81105">
        <w:rPr>
          <w:rFonts w:ascii="Times New Roman" w:hAnsi="Times New Roman" w:cs="Times New Roman"/>
          <w:sz w:val="24"/>
          <w:szCs w:val="24"/>
        </w:rPr>
        <w:t xml:space="preserve">.  </w:t>
      </w:r>
    </w:p>
    <w:p w14:paraId="45058EF9" w14:textId="77777777" w:rsidR="00D96DF2" w:rsidRPr="00F81105" w:rsidRDefault="00D96DF2" w:rsidP="00D00F2D">
      <w:pPr>
        <w:spacing w:after="0" w:line="360" w:lineRule="auto"/>
        <w:jc w:val="both"/>
        <w:rPr>
          <w:rFonts w:ascii="Times New Roman" w:hAnsi="Times New Roman" w:cs="Times New Roman"/>
          <w:sz w:val="24"/>
          <w:szCs w:val="24"/>
        </w:rPr>
      </w:pPr>
    </w:p>
    <w:p w14:paraId="6FC77A7B" w14:textId="4D5E4208" w:rsidR="00E97C6F" w:rsidRPr="00B90F83" w:rsidRDefault="00FD2DAA" w:rsidP="007D797F">
      <w:pPr>
        <w:pStyle w:val="Heading3"/>
      </w:pPr>
      <w:bookmarkStart w:id="270" w:name="_Toc157723093"/>
      <w:bookmarkStart w:id="271" w:name="_Toc195892172"/>
      <w:r>
        <w:t xml:space="preserve">4.3.1 </w:t>
      </w:r>
      <w:r>
        <w:tab/>
      </w:r>
      <w:r w:rsidR="00A64949" w:rsidRPr="00D00F2D">
        <w:t>Decision</w:t>
      </w:r>
      <w:r w:rsidR="00495F9E">
        <w:t>-</w:t>
      </w:r>
      <w:r w:rsidR="00751C9B" w:rsidRPr="00B90F83">
        <w:t>m</w:t>
      </w:r>
      <w:r w:rsidR="00A64949" w:rsidRPr="00B90F83">
        <w:t xml:space="preserve">aking </w:t>
      </w:r>
      <w:r w:rsidR="0029787E" w:rsidRPr="00B90F83">
        <w:t xml:space="preserve">in agricultural </w:t>
      </w:r>
      <w:r w:rsidR="00751C9B" w:rsidRPr="00B90F83">
        <w:t>p</w:t>
      </w:r>
      <w:r w:rsidR="00A64949" w:rsidRPr="00B90F83">
        <w:t xml:space="preserve">roduction and </w:t>
      </w:r>
      <w:r w:rsidR="00601755" w:rsidRPr="00B90F83">
        <w:t>use</w:t>
      </w:r>
      <w:bookmarkEnd w:id="270"/>
      <w:r w:rsidR="0029787E" w:rsidRPr="00B90F83">
        <w:t xml:space="preserve"> of income</w:t>
      </w:r>
      <w:r w:rsidR="001C4513" w:rsidRPr="00B90F83">
        <w:t>.</w:t>
      </w:r>
      <w:bookmarkStart w:id="272" w:name="_Toc190733827"/>
      <w:bookmarkEnd w:id="271"/>
      <w:bookmarkEnd w:id="272"/>
    </w:p>
    <w:p w14:paraId="6892EB55" w14:textId="248391EB" w:rsidR="00A64949" w:rsidRPr="00F81105" w:rsidRDefault="00A64949" w:rsidP="00D00F2D">
      <w:pPr>
        <w:spacing w:after="0" w:line="360" w:lineRule="auto"/>
        <w:jc w:val="both"/>
        <w:rPr>
          <w:rFonts w:ascii="Times New Roman" w:eastAsia="Times New Roman" w:hAnsi="Times New Roman" w:cs="Times New Roman"/>
          <w:b/>
          <w:i/>
          <w:sz w:val="24"/>
          <w:szCs w:val="24"/>
        </w:rPr>
      </w:pPr>
      <w:r w:rsidRPr="00F81105">
        <w:rPr>
          <w:rFonts w:ascii="Times New Roman" w:eastAsia="Times New Roman" w:hAnsi="Times New Roman" w:cs="Times New Roman"/>
          <w:b/>
          <w:i/>
          <w:sz w:val="24"/>
          <w:szCs w:val="24"/>
        </w:rPr>
        <w:t>Crop Production</w:t>
      </w:r>
    </w:p>
    <w:p w14:paraId="675AF7AA" w14:textId="08980C17" w:rsidR="00A6494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Most </w:t>
      </w:r>
      <w:r w:rsidR="00E97C6F" w:rsidRPr="00B90F83">
        <w:rPr>
          <w:rFonts w:ascii="Times New Roman" w:eastAsia="Times New Roman" w:hAnsi="Times New Roman" w:cs="Times New Roman"/>
          <w:sz w:val="24"/>
          <w:szCs w:val="24"/>
        </w:rPr>
        <w:t>w</w:t>
      </w:r>
      <w:r w:rsidRPr="00B90F83">
        <w:rPr>
          <w:rFonts w:ascii="Times New Roman" w:eastAsia="Times New Roman" w:hAnsi="Times New Roman" w:cs="Times New Roman"/>
          <w:sz w:val="24"/>
          <w:szCs w:val="24"/>
        </w:rPr>
        <w:t xml:space="preserve">ives (94.8%) and husbands (98.3%.) indicated that they participated in food crop farming in the previous growing season.  However, despite most of them indicating taking part in food crop production, more women (53.6%) contributed to very few decisions in the farming operations that is in addition to another 8.2% who completely did not make any input. </w:t>
      </w:r>
      <w:r w:rsidR="007D43A0" w:rsidRPr="00B90F83">
        <w:rPr>
          <w:rFonts w:ascii="Times New Roman" w:eastAsia="Times New Roman" w:hAnsi="Times New Roman" w:cs="Times New Roman"/>
          <w:sz w:val="24"/>
          <w:szCs w:val="24"/>
        </w:rPr>
        <w:t>On the other hand</w:t>
      </w:r>
      <w:r w:rsidR="00495F9E">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21.8% indicated that they contributed in most decisions made. </w:t>
      </w:r>
    </w:p>
    <w:p w14:paraId="0169A991"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18791327" w14:textId="4C148B7F" w:rsidR="00A64949" w:rsidRDefault="00702325"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Segregating</w:t>
      </w:r>
      <w:r w:rsidR="00A64949" w:rsidRPr="00B90F83">
        <w:rPr>
          <w:rFonts w:ascii="Times New Roman" w:eastAsia="Times New Roman" w:hAnsi="Times New Roman" w:cs="Times New Roman"/>
          <w:sz w:val="24"/>
          <w:szCs w:val="24"/>
        </w:rPr>
        <w:t xml:space="preserve"> between patrilineal and matrilineal societies, there was a consensus between men and women that women are still lagging behind in terms of decision</w:t>
      </w:r>
      <w:r w:rsidR="00495F9E">
        <w:rPr>
          <w:rFonts w:ascii="Times New Roman" w:eastAsia="Times New Roman" w:hAnsi="Times New Roman" w:cs="Times New Roman"/>
          <w:sz w:val="24"/>
          <w:szCs w:val="24"/>
        </w:rPr>
        <w:t>-</w:t>
      </w:r>
      <w:r w:rsidR="00A64949" w:rsidRPr="00B90F83">
        <w:rPr>
          <w:rFonts w:ascii="Times New Roman" w:eastAsia="Times New Roman" w:hAnsi="Times New Roman" w:cs="Times New Roman"/>
          <w:sz w:val="24"/>
          <w:szCs w:val="24"/>
        </w:rPr>
        <w:t xml:space="preserve">making in both Bwengu and Lisasadzi EPAs. All husbands in both EPAs indicated that they make </w:t>
      </w:r>
      <w:r w:rsidR="0018321E" w:rsidRPr="00B90F83">
        <w:rPr>
          <w:rFonts w:ascii="Times New Roman" w:eastAsia="Times New Roman" w:hAnsi="Times New Roman" w:cs="Times New Roman"/>
          <w:sz w:val="24"/>
          <w:szCs w:val="24"/>
        </w:rPr>
        <w:t>an</w:t>
      </w:r>
      <w:r w:rsidR="00A64949" w:rsidRPr="00B90F83">
        <w:rPr>
          <w:rFonts w:ascii="Times New Roman" w:eastAsia="Times New Roman" w:hAnsi="Times New Roman" w:cs="Times New Roman"/>
          <w:sz w:val="24"/>
          <w:szCs w:val="24"/>
        </w:rPr>
        <w:t xml:space="preserve"> input with regard to decisions on food crop farming and the use of income earned from food crops. However, more men in Bwengu indicated that they contribute </w:t>
      </w:r>
      <w:r w:rsidR="00495F9E">
        <w:rPr>
          <w:rFonts w:ascii="Times New Roman" w:eastAsia="Times New Roman" w:hAnsi="Times New Roman" w:cs="Times New Roman"/>
          <w:sz w:val="24"/>
          <w:szCs w:val="24"/>
        </w:rPr>
        <w:t>to</w:t>
      </w:r>
      <w:r w:rsidR="00495F9E" w:rsidRPr="00B90F83">
        <w:rPr>
          <w:rFonts w:ascii="Times New Roman" w:eastAsia="Times New Roman" w:hAnsi="Times New Roman" w:cs="Times New Roman"/>
          <w:sz w:val="24"/>
          <w:szCs w:val="24"/>
        </w:rPr>
        <w:t xml:space="preserve"> </w:t>
      </w:r>
      <w:r w:rsidR="00A64949" w:rsidRPr="00B90F83">
        <w:rPr>
          <w:rFonts w:ascii="Times New Roman" w:eastAsia="Times New Roman" w:hAnsi="Times New Roman" w:cs="Times New Roman"/>
          <w:sz w:val="24"/>
          <w:szCs w:val="24"/>
        </w:rPr>
        <w:t xml:space="preserve">all decisions about food crop production (55.9%) and use of income (47.1%).  </w:t>
      </w:r>
      <w:r w:rsidR="0018321E" w:rsidRPr="00B90F83">
        <w:rPr>
          <w:rFonts w:ascii="Times New Roman" w:eastAsia="Times New Roman" w:hAnsi="Times New Roman" w:cs="Times New Roman"/>
          <w:sz w:val="24"/>
          <w:szCs w:val="24"/>
        </w:rPr>
        <w:t xml:space="preserve">More </w:t>
      </w:r>
      <w:r w:rsidR="00A64949" w:rsidRPr="00B90F83">
        <w:rPr>
          <w:rFonts w:ascii="Times New Roman" w:eastAsia="Times New Roman" w:hAnsi="Times New Roman" w:cs="Times New Roman"/>
          <w:sz w:val="24"/>
          <w:szCs w:val="24"/>
        </w:rPr>
        <w:t>women in both EPAs</w:t>
      </w:r>
      <w:r w:rsidR="003F7F0A" w:rsidRPr="00B90F83">
        <w:rPr>
          <w:rFonts w:ascii="Times New Roman" w:eastAsia="Times New Roman" w:hAnsi="Times New Roman" w:cs="Times New Roman"/>
          <w:sz w:val="24"/>
          <w:szCs w:val="24"/>
        </w:rPr>
        <w:t xml:space="preserve"> (43.8% for Bwengu and 53.8 %</w:t>
      </w:r>
      <w:r w:rsidR="00495F9E">
        <w:rPr>
          <w:rFonts w:ascii="Times New Roman" w:eastAsia="Times New Roman" w:hAnsi="Times New Roman" w:cs="Times New Roman"/>
          <w:sz w:val="24"/>
          <w:szCs w:val="24"/>
        </w:rPr>
        <w:t xml:space="preserve"> for Lisasadzi</w:t>
      </w:r>
      <w:r w:rsidR="003F7F0A" w:rsidRPr="00B90F83">
        <w:rPr>
          <w:rFonts w:ascii="Times New Roman" w:eastAsia="Times New Roman" w:hAnsi="Times New Roman" w:cs="Times New Roman"/>
          <w:sz w:val="24"/>
          <w:szCs w:val="24"/>
        </w:rPr>
        <w:t>)</w:t>
      </w:r>
      <w:r w:rsidR="00A64949" w:rsidRPr="00B90F83">
        <w:rPr>
          <w:rFonts w:ascii="Times New Roman" w:eastAsia="Times New Roman" w:hAnsi="Times New Roman" w:cs="Times New Roman"/>
          <w:sz w:val="24"/>
          <w:szCs w:val="24"/>
        </w:rPr>
        <w:t xml:space="preserve"> indicated that they only contribute in very few decisions in both food crop farming and the use of income from food crop farming</w:t>
      </w:r>
      <w:r w:rsidR="001F1FD7" w:rsidRPr="00B90F83">
        <w:rPr>
          <w:rFonts w:ascii="Times New Roman" w:eastAsia="Times New Roman" w:hAnsi="Times New Roman" w:cs="Times New Roman"/>
          <w:sz w:val="24"/>
          <w:szCs w:val="24"/>
        </w:rPr>
        <w:t xml:space="preserve">. Worth noting, there were statistically significant differences in both decision-making in crop farming and the use of income from crop farming in both Bwengu and Lisasadzi (P&lt;0.001), </w:t>
      </w:r>
      <w:r w:rsidR="00A64949" w:rsidRPr="00B90F83">
        <w:rPr>
          <w:rFonts w:ascii="Times New Roman" w:eastAsia="Times New Roman" w:hAnsi="Times New Roman" w:cs="Times New Roman"/>
          <w:sz w:val="24"/>
          <w:szCs w:val="24"/>
        </w:rPr>
        <w:t xml:space="preserve">as indicated in </w:t>
      </w:r>
      <w:r w:rsidR="00FB7FCA" w:rsidRPr="00B90F83">
        <w:rPr>
          <w:rFonts w:ascii="Times New Roman" w:eastAsia="Times New Roman" w:hAnsi="Times New Roman" w:cs="Times New Roman"/>
          <w:sz w:val="24"/>
          <w:szCs w:val="24"/>
        </w:rPr>
        <w:t>T</w:t>
      </w:r>
      <w:r w:rsidR="00A64949" w:rsidRPr="00B90F83">
        <w:rPr>
          <w:rFonts w:ascii="Times New Roman" w:eastAsia="Times New Roman" w:hAnsi="Times New Roman" w:cs="Times New Roman"/>
          <w:sz w:val="24"/>
          <w:szCs w:val="24"/>
        </w:rPr>
        <w:t xml:space="preserve">able </w:t>
      </w:r>
      <w:r w:rsidR="00E97C6F" w:rsidRPr="00B90F83">
        <w:rPr>
          <w:rFonts w:ascii="Times New Roman" w:eastAsia="Times New Roman" w:hAnsi="Times New Roman" w:cs="Times New Roman"/>
          <w:sz w:val="24"/>
          <w:szCs w:val="24"/>
        </w:rPr>
        <w:t>9</w:t>
      </w:r>
      <w:r w:rsidR="00A64949" w:rsidRPr="00B90F83">
        <w:rPr>
          <w:rFonts w:ascii="Times New Roman" w:eastAsia="Times New Roman" w:hAnsi="Times New Roman" w:cs="Times New Roman"/>
          <w:sz w:val="24"/>
          <w:szCs w:val="24"/>
        </w:rPr>
        <w:t>.</w:t>
      </w:r>
    </w:p>
    <w:p w14:paraId="4D9AC1B1"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168E2184" w14:textId="1D3B1640" w:rsidR="00920796" w:rsidRDefault="00495F9E" w:rsidP="00D00F2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Regarding</w:t>
      </w:r>
      <w:r w:rsidR="00662087" w:rsidRPr="00B90F83">
        <w:rPr>
          <w:rFonts w:ascii="Times New Roman" w:eastAsia="Times New Roman" w:hAnsi="Times New Roman" w:cs="Times New Roman"/>
          <w:sz w:val="24"/>
          <w:szCs w:val="24"/>
        </w:rPr>
        <w:t xml:space="preserve"> cash crop farming, half (50%) of all sampled respondents in Bwengu EPA participated in cash crop farming in the previous growing season. In terms of gender separation, 38.9% of women participated, compared to the 60.1% of men who participated. In both Bwengu and Lisasadzi EPAs the majority of women indicated that they contribute to very few decisions regarding both the production and the use of income from cash crop farming. However, it is worth noting that in Bwengu, husbands monopolise decision</w:t>
      </w:r>
      <w:r>
        <w:rPr>
          <w:rFonts w:ascii="Times New Roman" w:eastAsia="Times New Roman" w:hAnsi="Times New Roman" w:cs="Times New Roman"/>
          <w:sz w:val="24"/>
          <w:szCs w:val="24"/>
        </w:rPr>
        <w:t>-</w:t>
      </w:r>
      <w:r w:rsidR="00662087" w:rsidRPr="00B90F83">
        <w:rPr>
          <w:rFonts w:ascii="Times New Roman" w:eastAsia="Times New Roman" w:hAnsi="Times New Roman" w:cs="Times New Roman"/>
          <w:sz w:val="24"/>
          <w:szCs w:val="24"/>
        </w:rPr>
        <w:t>making in both the production and use of income from cash crop farming, as evidenced by the fact that 50% and 40.9% respectively is involved in all the decisions that are made.</w:t>
      </w:r>
    </w:p>
    <w:p w14:paraId="014ACC70"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77E08440" w14:textId="1A8A4139" w:rsidR="00A64949" w:rsidRPr="00B90F83" w:rsidRDefault="00D50389" w:rsidP="00154804">
      <w:pPr>
        <w:pStyle w:val="Caption"/>
      </w:pPr>
      <w:bookmarkStart w:id="273" w:name="_Toc195617034"/>
      <w:r w:rsidRPr="00B90F83">
        <w:t xml:space="preserve">Table </w:t>
      </w:r>
      <w:r w:rsidR="00364503">
        <w:fldChar w:fldCharType="begin"/>
      </w:r>
      <w:r w:rsidR="00364503">
        <w:instrText xml:space="preserve"> SEQ Table \* ARABIC </w:instrText>
      </w:r>
      <w:r w:rsidR="00364503">
        <w:fldChar w:fldCharType="separate"/>
      </w:r>
      <w:r w:rsidR="00567B0B">
        <w:rPr>
          <w:noProof/>
        </w:rPr>
        <w:t>9</w:t>
      </w:r>
      <w:r w:rsidR="00364503">
        <w:rPr>
          <w:noProof/>
        </w:rPr>
        <w:fldChar w:fldCharType="end"/>
      </w:r>
      <w:r w:rsidR="00A64949" w:rsidRPr="00B90F83">
        <w:t>: Husbands</w:t>
      </w:r>
      <w:r w:rsidR="006E1C0B">
        <w:t>’</w:t>
      </w:r>
      <w:r w:rsidR="00A64949" w:rsidRPr="00B90F83">
        <w:t xml:space="preserve"> and </w:t>
      </w:r>
      <w:r w:rsidR="00BF5C3D" w:rsidRPr="00B90F83">
        <w:t>wives’</w:t>
      </w:r>
      <w:r w:rsidR="00A64949" w:rsidRPr="00B90F83">
        <w:t xml:space="preserve"> </w:t>
      </w:r>
      <w:r w:rsidR="00E01E35" w:rsidRPr="00B90F83">
        <w:t xml:space="preserve">involvement </w:t>
      </w:r>
      <w:r w:rsidR="0053424A" w:rsidRPr="00B90F83">
        <w:t xml:space="preserve">(in percentage) </w:t>
      </w:r>
      <w:r w:rsidR="00E01E35" w:rsidRPr="00B90F83">
        <w:t xml:space="preserve">in </w:t>
      </w:r>
      <w:r w:rsidR="00A64949" w:rsidRPr="00B90F83">
        <w:t>decisions</w:t>
      </w:r>
      <w:r w:rsidR="006E1C0B">
        <w:t>-</w:t>
      </w:r>
      <w:r w:rsidR="003B4228" w:rsidRPr="00B90F83">
        <w:t>makin</w:t>
      </w:r>
      <w:r w:rsidR="00E01E35" w:rsidRPr="00B90F83">
        <w:t>g regarding</w:t>
      </w:r>
      <w:r w:rsidR="00A64949" w:rsidRPr="00B90F83">
        <w:t xml:space="preserve"> crop production and the use of </w:t>
      </w:r>
      <w:r w:rsidR="003B4228" w:rsidRPr="00B90F83">
        <w:t>income from</w:t>
      </w:r>
      <w:r w:rsidR="00A64949" w:rsidRPr="00B90F83">
        <w:t xml:space="preserve"> crops.</w:t>
      </w:r>
      <w:bookmarkEnd w:id="273"/>
    </w:p>
    <w:tbl>
      <w:tblPr>
        <w:tblW w:w="10170" w:type="dxa"/>
        <w:tblInd w:w="-270" w:type="dxa"/>
        <w:tblLook w:val="04A0" w:firstRow="1" w:lastRow="0" w:firstColumn="1" w:lastColumn="0" w:noHBand="0" w:noVBand="1"/>
      </w:tblPr>
      <w:tblGrid>
        <w:gridCol w:w="1170"/>
        <w:gridCol w:w="990"/>
        <w:gridCol w:w="1530"/>
        <w:gridCol w:w="1800"/>
        <w:gridCol w:w="1890"/>
        <w:gridCol w:w="1118"/>
        <w:gridCol w:w="1672"/>
      </w:tblGrid>
      <w:tr w:rsidR="00DE2922" w:rsidRPr="00B90F83" w14:paraId="6018FA01" w14:textId="3A6143CC" w:rsidTr="00F81105">
        <w:trPr>
          <w:trHeight w:val="315"/>
        </w:trPr>
        <w:tc>
          <w:tcPr>
            <w:tcW w:w="1170" w:type="dxa"/>
            <w:tcBorders>
              <w:top w:val="single" w:sz="4" w:space="0" w:color="auto"/>
              <w:left w:val="nil"/>
              <w:bottom w:val="single" w:sz="4" w:space="0" w:color="auto"/>
              <w:right w:val="nil"/>
            </w:tcBorders>
            <w:shd w:val="clear" w:color="auto" w:fill="auto"/>
            <w:noWrap/>
            <w:vAlign w:val="bottom"/>
            <w:hideMark/>
          </w:tcPr>
          <w:p w14:paraId="50DD2AAF"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EPA</w:t>
            </w:r>
          </w:p>
        </w:tc>
        <w:tc>
          <w:tcPr>
            <w:tcW w:w="990" w:type="dxa"/>
            <w:tcBorders>
              <w:top w:val="single" w:sz="4" w:space="0" w:color="auto"/>
              <w:left w:val="nil"/>
              <w:bottom w:val="single" w:sz="4" w:space="0" w:color="auto"/>
              <w:right w:val="nil"/>
            </w:tcBorders>
            <w:shd w:val="clear" w:color="auto" w:fill="auto"/>
            <w:noWrap/>
            <w:vAlign w:val="bottom"/>
            <w:hideMark/>
          </w:tcPr>
          <w:p w14:paraId="4FBB5E54"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Gender</w:t>
            </w:r>
          </w:p>
        </w:tc>
        <w:tc>
          <w:tcPr>
            <w:tcW w:w="1530" w:type="dxa"/>
            <w:tcBorders>
              <w:top w:val="single" w:sz="4" w:space="0" w:color="auto"/>
              <w:left w:val="nil"/>
              <w:bottom w:val="single" w:sz="4" w:space="0" w:color="auto"/>
              <w:right w:val="nil"/>
            </w:tcBorders>
            <w:shd w:val="clear" w:color="auto" w:fill="auto"/>
            <w:noWrap/>
            <w:vAlign w:val="bottom"/>
            <w:hideMark/>
          </w:tcPr>
          <w:p w14:paraId="621EA5CA" w14:textId="6D5E6063" w:rsidR="00DE2922" w:rsidRPr="00F81105" w:rsidRDefault="00DE2922"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xml:space="preserve">All decisions </w:t>
            </w:r>
          </w:p>
        </w:tc>
        <w:tc>
          <w:tcPr>
            <w:tcW w:w="1800" w:type="dxa"/>
            <w:tcBorders>
              <w:top w:val="single" w:sz="4" w:space="0" w:color="auto"/>
              <w:left w:val="nil"/>
              <w:bottom w:val="single" w:sz="4" w:space="0" w:color="auto"/>
              <w:right w:val="nil"/>
            </w:tcBorders>
            <w:shd w:val="clear" w:color="auto" w:fill="auto"/>
            <w:noWrap/>
            <w:vAlign w:val="bottom"/>
            <w:hideMark/>
          </w:tcPr>
          <w:p w14:paraId="4CCB1817" w14:textId="77777777" w:rsidR="00DE2922" w:rsidRPr="00F81105" w:rsidRDefault="00DE2922"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Most decisions</w:t>
            </w:r>
          </w:p>
        </w:tc>
        <w:tc>
          <w:tcPr>
            <w:tcW w:w="1890" w:type="dxa"/>
            <w:tcBorders>
              <w:top w:val="single" w:sz="4" w:space="0" w:color="auto"/>
              <w:left w:val="nil"/>
              <w:bottom w:val="single" w:sz="4" w:space="0" w:color="auto"/>
              <w:right w:val="nil"/>
            </w:tcBorders>
            <w:shd w:val="clear" w:color="auto" w:fill="auto"/>
            <w:noWrap/>
            <w:vAlign w:val="bottom"/>
            <w:hideMark/>
          </w:tcPr>
          <w:p w14:paraId="2667FECD" w14:textId="77777777" w:rsidR="00DE2922" w:rsidRPr="00F81105" w:rsidRDefault="00DE2922"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Few decisions</w:t>
            </w:r>
          </w:p>
        </w:tc>
        <w:tc>
          <w:tcPr>
            <w:tcW w:w="1118" w:type="dxa"/>
            <w:tcBorders>
              <w:top w:val="single" w:sz="4" w:space="0" w:color="auto"/>
              <w:left w:val="nil"/>
              <w:bottom w:val="single" w:sz="4" w:space="0" w:color="auto"/>
            </w:tcBorders>
            <w:shd w:val="clear" w:color="auto" w:fill="auto"/>
            <w:noWrap/>
            <w:vAlign w:val="bottom"/>
            <w:hideMark/>
          </w:tcPr>
          <w:p w14:paraId="7EA6CD25" w14:textId="77777777" w:rsidR="00DE2922" w:rsidRPr="00F81105" w:rsidRDefault="00DE2922"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No input</w:t>
            </w:r>
          </w:p>
        </w:tc>
        <w:tc>
          <w:tcPr>
            <w:tcW w:w="1672" w:type="dxa"/>
            <w:tcBorders>
              <w:top w:val="single" w:sz="4" w:space="0" w:color="auto"/>
              <w:bottom w:val="single" w:sz="4" w:space="0" w:color="auto"/>
              <w:right w:val="nil"/>
            </w:tcBorders>
            <w:shd w:val="clear" w:color="auto" w:fill="auto"/>
            <w:vAlign w:val="bottom"/>
          </w:tcPr>
          <w:p w14:paraId="4072B948" w14:textId="508BEBD8" w:rsidR="00DE2922" w:rsidRPr="00F81105" w:rsidRDefault="00DB2E06" w:rsidP="00D00F2D">
            <w:pPr>
              <w:spacing w:after="0" w:line="360" w:lineRule="auto"/>
              <w:rPr>
                <w:rFonts w:ascii="Times New Roman" w:eastAsia="Times New Roman" w:hAnsi="Times New Roman" w:cs="Times New Roman"/>
                <w:b/>
                <w:bCs/>
                <w:color w:val="000000"/>
                <w:sz w:val="24"/>
                <w:szCs w:val="24"/>
                <w:lang w:eastAsia="en-ZA"/>
              </w:rPr>
            </w:pPr>
            <w:r w:rsidRPr="00B90F83">
              <w:rPr>
                <w:rFonts w:ascii="Times New Roman" w:eastAsia="Times New Roman" w:hAnsi="Times New Roman" w:cs="Times New Roman"/>
                <w:b/>
                <w:bCs/>
                <w:color w:val="000000"/>
                <w:sz w:val="24"/>
                <w:szCs w:val="24"/>
                <w:lang w:eastAsia="en-ZA"/>
              </w:rPr>
              <w:t>Sig (2-Tailed)</w:t>
            </w:r>
          </w:p>
        </w:tc>
      </w:tr>
      <w:tr w:rsidR="00DE2922" w:rsidRPr="00B90F83" w14:paraId="4AACF913" w14:textId="1F1D0543" w:rsidTr="00F81105">
        <w:trPr>
          <w:trHeight w:val="315"/>
        </w:trPr>
        <w:tc>
          <w:tcPr>
            <w:tcW w:w="1170" w:type="dxa"/>
            <w:tcBorders>
              <w:top w:val="nil"/>
              <w:left w:val="nil"/>
              <w:bottom w:val="nil"/>
              <w:right w:val="nil"/>
            </w:tcBorders>
            <w:shd w:val="clear" w:color="auto" w:fill="auto"/>
            <w:noWrap/>
            <w:vAlign w:val="bottom"/>
            <w:hideMark/>
          </w:tcPr>
          <w:p w14:paraId="393BD20E"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Bwengu</w:t>
            </w:r>
          </w:p>
        </w:tc>
        <w:tc>
          <w:tcPr>
            <w:tcW w:w="990" w:type="dxa"/>
            <w:tcBorders>
              <w:top w:val="nil"/>
              <w:left w:val="nil"/>
              <w:bottom w:val="nil"/>
              <w:right w:val="nil"/>
            </w:tcBorders>
            <w:shd w:val="clear" w:color="auto" w:fill="auto"/>
            <w:noWrap/>
            <w:vAlign w:val="bottom"/>
            <w:hideMark/>
          </w:tcPr>
          <w:p w14:paraId="46F626D2"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3330" w:type="dxa"/>
            <w:gridSpan w:val="2"/>
            <w:tcBorders>
              <w:top w:val="nil"/>
              <w:left w:val="nil"/>
              <w:bottom w:val="nil"/>
              <w:right w:val="nil"/>
            </w:tcBorders>
            <w:shd w:val="clear" w:color="auto" w:fill="auto"/>
            <w:noWrap/>
            <w:vAlign w:val="bottom"/>
            <w:hideMark/>
          </w:tcPr>
          <w:p w14:paraId="6C3C27EB" w14:textId="16B6F877" w:rsidR="00DE2922" w:rsidRPr="00F81105" w:rsidRDefault="00DE2922"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Decisions on crop farming</w:t>
            </w:r>
          </w:p>
        </w:tc>
        <w:tc>
          <w:tcPr>
            <w:tcW w:w="1890" w:type="dxa"/>
            <w:tcBorders>
              <w:top w:val="nil"/>
              <w:left w:val="nil"/>
              <w:bottom w:val="nil"/>
              <w:right w:val="nil"/>
            </w:tcBorders>
            <w:shd w:val="clear" w:color="auto" w:fill="auto"/>
            <w:noWrap/>
            <w:vAlign w:val="bottom"/>
            <w:hideMark/>
          </w:tcPr>
          <w:p w14:paraId="5AD45635" w14:textId="77777777" w:rsidR="00DE2922" w:rsidRPr="00F81105" w:rsidRDefault="00DE2922" w:rsidP="00D00F2D">
            <w:pPr>
              <w:spacing w:after="0" w:line="360" w:lineRule="auto"/>
              <w:rPr>
                <w:rFonts w:ascii="Times New Roman" w:eastAsia="Times New Roman" w:hAnsi="Times New Roman" w:cs="Times New Roman"/>
                <w:b/>
                <w:color w:val="000000"/>
                <w:sz w:val="24"/>
                <w:szCs w:val="24"/>
                <w:lang w:eastAsia="en-ZA"/>
              </w:rPr>
            </w:pPr>
          </w:p>
        </w:tc>
        <w:tc>
          <w:tcPr>
            <w:tcW w:w="1118" w:type="dxa"/>
            <w:tcBorders>
              <w:top w:val="single" w:sz="4" w:space="0" w:color="auto"/>
              <w:left w:val="nil"/>
              <w:bottom w:val="nil"/>
            </w:tcBorders>
            <w:shd w:val="clear" w:color="auto" w:fill="auto"/>
            <w:noWrap/>
            <w:vAlign w:val="bottom"/>
            <w:hideMark/>
          </w:tcPr>
          <w:p w14:paraId="1EFC2891" w14:textId="77777777" w:rsidR="00DE2922" w:rsidRPr="00F81105" w:rsidRDefault="00DE2922" w:rsidP="00D00F2D">
            <w:pPr>
              <w:spacing w:after="0" w:line="360" w:lineRule="auto"/>
              <w:rPr>
                <w:rFonts w:ascii="Times New Roman" w:eastAsia="Times New Roman" w:hAnsi="Times New Roman" w:cs="Times New Roman"/>
                <w:sz w:val="20"/>
                <w:szCs w:val="20"/>
                <w:lang w:eastAsia="en-ZA"/>
              </w:rPr>
            </w:pPr>
          </w:p>
        </w:tc>
        <w:tc>
          <w:tcPr>
            <w:tcW w:w="1672" w:type="dxa"/>
            <w:tcBorders>
              <w:top w:val="single" w:sz="4" w:space="0" w:color="auto"/>
              <w:bottom w:val="nil"/>
              <w:right w:val="nil"/>
            </w:tcBorders>
            <w:shd w:val="clear" w:color="auto" w:fill="auto"/>
            <w:vAlign w:val="bottom"/>
          </w:tcPr>
          <w:p w14:paraId="375F9B54" w14:textId="77777777" w:rsidR="00DE2922" w:rsidRPr="00F81105" w:rsidRDefault="00DE2922" w:rsidP="00D00F2D">
            <w:pPr>
              <w:spacing w:after="0" w:line="360" w:lineRule="auto"/>
              <w:rPr>
                <w:rFonts w:ascii="Times New Roman" w:eastAsia="Times New Roman" w:hAnsi="Times New Roman" w:cs="Times New Roman"/>
                <w:sz w:val="20"/>
                <w:szCs w:val="20"/>
                <w:lang w:eastAsia="en-ZA"/>
              </w:rPr>
            </w:pPr>
          </w:p>
        </w:tc>
      </w:tr>
      <w:tr w:rsidR="00DE2922" w:rsidRPr="00B90F83" w14:paraId="1BF9BF9C" w14:textId="3DE541A7" w:rsidTr="00F81105">
        <w:trPr>
          <w:trHeight w:val="315"/>
        </w:trPr>
        <w:tc>
          <w:tcPr>
            <w:tcW w:w="1170" w:type="dxa"/>
            <w:tcBorders>
              <w:top w:val="nil"/>
              <w:left w:val="nil"/>
              <w:bottom w:val="nil"/>
              <w:right w:val="nil"/>
            </w:tcBorders>
            <w:shd w:val="clear" w:color="auto" w:fill="auto"/>
            <w:noWrap/>
            <w:vAlign w:val="bottom"/>
            <w:hideMark/>
          </w:tcPr>
          <w:p w14:paraId="68DC22CB" w14:textId="77777777" w:rsidR="00DE2922" w:rsidRPr="00F81105" w:rsidRDefault="00DE2922" w:rsidP="00D00F2D">
            <w:pPr>
              <w:spacing w:after="0" w:line="360" w:lineRule="auto"/>
              <w:rPr>
                <w:rFonts w:ascii="Times New Roman" w:eastAsia="Times New Roman" w:hAnsi="Times New Roman" w:cs="Times New Roman"/>
                <w:sz w:val="20"/>
                <w:szCs w:val="20"/>
                <w:lang w:eastAsia="en-ZA"/>
              </w:rPr>
            </w:pPr>
          </w:p>
        </w:tc>
        <w:tc>
          <w:tcPr>
            <w:tcW w:w="990" w:type="dxa"/>
            <w:tcBorders>
              <w:top w:val="nil"/>
              <w:left w:val="nil"/>
              <w:bottom w:val="nil"/>
              <w:right w:val="nil"/>
            </w:tcBorders>
            <w:shd w:val="clear" w:color="auto" w:fill="auto"/>
            <w:noWrap/>
            <w:vAlign w:val="bottom"/>
            <w:hideMark/>
          </w:tcPr>
          <w:p w14:paraId="602FBE3B"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w:t>
            </w:r>
          </w:p>
        </w:tc>
        <w:tc>
          <w:tcPr>
            <w:tcW w:w="1530" w:type="dxa"/>
            <w:tcBorders>
              <w:top w:val="nil"/>
              <w:left w:val="nil"/>
              <w:bottom w:val="nil"/>
              <w:right w:val="nil"/>
            </w:tcBorders>
            <w:shd w:val="clear" w:color="auto" w:fill="auto"/>
            <w:noWrap/>
            <w:vAlign w:val="bottom"/>
            <w:hideMark/>
          </w:tcPr>
          <w:p w14:paraId="22A1BA46" w14:textId="04B5805D"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800" w:type="dxa"/>
            <w:tcBorders>
              <w:top w:val="nil"/>
              <w:left w:val="nil"/>
              <w:bottom w:val="nil"/>
              <w:right w:val="nil"/>
            </w:tcBorders>
            <w:shd w:val="clear" w:color="auto" w:fill="auto"/>
            <w:noWrap/>
            <w:vAlign w:val="bottom"/>
            <w:hideMark/>
          </w:tcPr>
          <w:p w14:paraId="3173C4EE" w14:textId="420A3279"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43.7</w:t>
            </w:r>
          </w:p>
        </w:tc>
        <w:tc>
          <w:tcPr>
            <w:tcW w:w="1890" w:type="dxa"/>
            <w:tcBorders>
              <w:top w:val="nil"/>
              <w:left w:val="nil"/>
              <w:bottom w:val="nil"/>
              <w:right w:val="nil"/>
            </w:tcBorders>
            <w:shd w:val="clear" w:color="auto" w:fill="auto"/>
            <w:noWrap/>
            <w:vAlign w:val="bottom"/>
            <w:hideMark/>
          </w:tcPr>
          <w:p w14:paraId="4156AC76" w14:textId="1C3F18C3"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53.1</w:t>
            </w:r>
          </w:p>
        </w:tc>
        <w:tc>
          <w:tcPr>
            <w:tcW w:w="1118" w:type="dxa"/>
            <w:tcBorders>
              <w:top w:val="nil"/>
              <w:left w:val="nil"/>
              <w:bottom w:val="nil"/>
            </w:tcBorders>
            <w:shd w:val="clear" w:color="auto" w:fill="auto"/>
            <w:noWrap/>
            <w:vAlign w:val="bottom"/>
            <w:hideMark/>
          </w:tcPr>
          <w:p w14:paraId="35230814" w14:textId="3BA5AB49"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3.1</w:t>
            </w:r>
          </w:p>
        </w:tc>
        <w:tc>
          <w:tcPr>
            <w:tcW w:w="1672" w:type="dxa"/>
            <w:tcBorders>
              <w:top w:val="nil"/>
              <w:bottom w:val="nil"/>
              <w:right w:val="nil"/>
            </w:tcBorders>
            <w:shd w:val="clear" w:color="auto" w:fill="auto"/>
            <w:vAlign w:val="bottom"/>
          </w:tcPr>
          <w:p w14:paraId="1F148141" w14:textId="262B168B" w:rsidR="00DE2922" w:rsidRPr="00F81105" w:rsidRDefault="008C49F3"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&lt;</w:t>
            </w:r>
            <w:r w:rsidR="00CB496C" w:rsidRPr="00F81105">
              <w:rPr>
                <w:rFonts w:ascii="Times New Roman" w:eastAsia="Times New Roman" w:hAnsi="Times New Roman" w:cs="Times New Roman"/>
                <w:color w:val="000000"/>
                <w:sz w:val="24"/>
                <w:szCs w:val="24"/>
                <w:lang w:eastAsia="en-ZA"/>
              </w:rPr>
              <w:t>0.00</w:t>
            </w:r>
            <w:r w:rsidRPr="00F81105">
              <w:rPr>
                <w:rFonts w:ascii="Times New Roman" w:eastAsia="Times New Roman" w:hAnsi="Times New Roman" w:cs="Times New Roman"/>
                <w:color w:val="000000"/>
                <w:sz w:val="24"/>
                <w:szCs w:val="24"/>
                <w:lang w:eastAsia="en-ZA"/>
              </w:rPr>
              <w:t>1</w:t>
            </w:r>
          </w:p>
        </w:tc>
      </w:tr>
      <w:tr w:rsidR="00DE2922" w:rsidRPr="00B90F83" w14:paraId="3B4AD729" w14:textId="7C0A3497" w:rsidTr="00F81105">
        <w:trPr>
          <w:trHeight w:val="315"/>
        </w:trPr>
        <w:tc>
          <w:tcPr>
            <w:tcW w:w="1170" w:type="dxa"/>
            <w:tcBorders>
              <w:top w:val="nil"/>
              <w:left w:val="nil"/>
              <w:bottom w:val="nil"/>
              <w:right w:val="nil"/>
            </w:tcBorders>
            <w:shd w:val="clear" w:color="auto" w:fill="auto"/>
            <w:noWrap/>
            <w:vAlign w:val="bottom"/>
            <w:hideMark/>
          </w:tcPr>
          <w:p w14:paraId="57387D11"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990" w:type="dxa"/>
            <w:tcBorders>
              <w:top w:val="nil"/>
              <w:left w:val="nil"/>
              <w:bottom w:val="nil"/>
              <w:right w:val="nil"/>
            </w:tcBorders>
            <w:shd w:val="clear" w:color="auto" w:fill="auto"/>
            <w:noWrap/>
            <w:vAlign w:val="bottom"/>
            <w:hideMark/>
          </w:tcPr>
          <w:p w14:paraId="2D22D443"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w:t>
            </w:r>
          </w:p>
        </w:tc>
        <w:tc>
          <w:tcPr>
            <w:tcW w:w="1530" w:type="dxa"/>
            <w:tcBorders>
              <w:top w:val="nil"/>
              <w:left w:val="nil"/>
              <w:bottom w:val="nil"/>
              <w:right w:val="nil"/>
            </w:tcBorders>
            <w:shd w:val="clear" w:color="auto" w:fill="auto"/>
            <w:noWrap/>
            <w:vAlign w:val="bottom"/>
            <w:hideMark/>
          </w:tcPr>
          <w:p w14:paraId="2C35D513" w14:textId="5DA8DD12"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55.9</w:t>
            </w:r>
          </w:p>
        </w:tc>
        <w:tc>
          <w:tcPr>
            <w:tcW w:w="1800" w:type="dxa"/>
            <w:tcBorders>
              <w:top w:val="nil"/>
              <w:left w:val="nil"/>
              <w:bottom w:val="nil"/>
              <w:right w:val="nil"/>
            </w:tcBorders>
            <w:shd w:val="clear" w:color="auto" w:fill="auto"/>
            <w:noWrap/>
            <w:vAlign w:val="bottom"/>
            <w:hideMark/>
          </w:tcPr>
          <w:p w14:paraId="283BFF5D" w14:textId="3235D54E"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44.1</w:t>
            </w:r>
          </w:p>
        </w:tc>
        <w:tc>
          <w:tcPr>
            <w:tcW w:w="1890" w:type="dxa"/>
            <w:tcBorders>
              <w:top w:val="nil"/>
              <w:left w:val="nil"/>
              <w:bottom w:val="nil"/>
              <w:right w:val="nil"/>
            </w:tcBorders>
            <w:shd w:val="clear" w:color="auto" w:fill="auto"/>
            <w:noWrap/>
            <w:vAlign w:val="bottom"/>
            <w:hideMark/>
          </w:tcPr>
          <w:p w14:paraId="20C054E0" w14:textId="5644DC0A"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118" w:type="dxa"/>
            <w:tcBorders>
              <w:top w:val="nil"/>
              <w:left w:val="nil"/>
              <w:bottom w:val="nil"/>
            </w:tcBorders>
            <w:shd w:val="clear" w:color="auto" w:fill="auto"/>
            <w:noWrap/>
            <w:vAlign w:val="bottom"/>
            <w:hideMark/>
          </w:tcPr>
          <w:p w14:paraId="0D84D0CC" w14:textId="2ABA4925"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672" w:type="dxa"/>
            <w:tcBorders>
              <w:top w:val="nil"/>
              <w:bottom w:val="nil"/>
              <w:right w:val="nil"/>
            </w:tcBorders>
            <w:shd w:val="clear" w:color="auto" w:fill="auto"/>
            <w:vAlign w:val="bottom"/>
          </w:tcPr>
          <w:p w14:paraId="2E9087FB"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r>
      <w:tr w:rsidR="00DE2922" w:rsidRPr="00B90F83" w14:paraId="3D4DB2FC" w14:textId="29758FE4" w:rsidTr="00F81105">
        <w:trPr>
          <w:trHeight w:val="315"/>
        </w:trPr>
        <w:tc>
          <w:tcPr>
            <w:tcW w:w="1170" w:type="dxa"/>
            <w:tcBorders>
              <w:top w:val="nil"/>
              <w:left w:val="nil"/>
              <w:bottom w:val="nil"/>
              <w:right w:val="nil"/>
            </w:tcBorders>
            <w:shd w:val="clear" w:color="auto" w:fill="auto"/>
            <w:noWrap/>
            <w:vAlign w:val="bottom"/>
            <w:hideMark/>
          </w:tcPr>
          <w:p w14:paraId="412D0A73"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990" w:type="dxa"/>
            <w:tcBorders>
              <w:top w:val="nil"/>
              <w:left w:val="nil"/>
              <w:bottom w:val="nil"/>
              <w:right w:val="nil"/>
            </w:tcBorders>
            <w:shd w:val="clear" w:color="auto" w:fill="auto"/>
            <w:noWrap/>
            <w:vAlign w:val="bottom"/>
            <w:hideMark/>
          </w:tcPr>
          <w:p w14:paraId="77F6AD59" w14:textId="77777777" w:rsidR="00DE2922" w:rsidRPr="00F81105" w:rsidRDefault="00DE2922" w:rsidP="00D00F2D">
            <w:pPr>
              <w:spacing w:after="0" w:line="360" w:lineRule="auto"/>
              <w:rPr>
                <w:rFonts w:ascii="Times New Roman" w:eastAsia="Times New Roman" w:hAnsi="Times New Roman" w:cs="Times New Roman"/>
                <w:sz w:val="20"/>
                <w:szCs w:val="20"/>
                <w:lang w:eastAsia="en-ZA"/>
              </w:rPr>
            </w:pPr>
          </w:p>
        </w:tc>
        <w:tc>
          <w:tcPr>
            <w:tcW w:w="6338" w:type="dxa"/>
            <w:gridSpan w:val="4"/>
            <w:tcBorders>
              <w:top w:val="nil"/>
              <w:left w:val="nil"/>
              <w:bottom w:val="nil"/>
            </w:tcBorders>
            <w:shd w:val="clear" w:color="auto" w:fill="auto"/>
            <w:noWrap/>
            <w:vAlign w:val="bottom"/>
            <w:hideMark/>
          </w:tcPr>
          <w:p w14:paraId="4D652BCA" w14:textId="4008AC58" w:rsidR="00DE2922" w:rsidRPr="00F81105" w:rsidRDefault="00DE2922"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Decisions on the use of income from crop farming</w:t>
            </w:r>
          </w:p>
        </w:tc>
        <w:tc>
          <w:tcPr>
            <w:tcW w:w="1672" w:type="dxa"/>
            <w:tcBorders>
              <w:top w:val="nil"/>
              <w:bottom w:val="nil"/>
              <w:right w:val="nil"/>
            </w:tcBorders>
            <w:shd w:val="clear" w:color="auto" w:fill="auto"/>
            <w:vAlign w:val="bottom"/>
          </w:tcPr>
          <w:p w14:paraId="1E1DD401" w14:textId="75BB3C72" w:rsidR="00DE2922" w:rsidRPr="00F81105" w:rsidRDefault="008C49F3"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xml:space="preserve">&lt; </w:t>
            </w:r>
            <w:r w:rsidR="00CB496C" w:rsidRPr="00F81105">
              <w:rPr>
                <w:rFonts w:ascii="Times New Roman" w:eastAsia="Times New Roman" w:hAnsi="Times New Roman" w:cs="Times New Roman"/>
                <w:color w:val="000000"/>
                <w:sz w:val="24"/>
                <w:szCs w:val="24"/>
                <w:lang w:eastAsia="en-ZA"/>
              </w:rPr>
              <w:t>0.00</w:t>
            </w:r>
            <w:r w:rsidRPr="00F81105">
              <w:rPr>
                <w:rFonts w:ascii="Times New Roman" w:eastAsia="Times New Roman" w:hAnsi="Times New Roman" w:cs="Times New Roman"/>
                <w:color w:val="000000"/>
                <w:sz w:val="24"/>
                <w:szCs w:val="24"/>
                <w:lang w:eastAsia="en-ZA"/>
              </w:rPr>
              <w:t>1</w:t>
            </w:r>
          </w:p>
        </w:tc>
      </w:tr>
      <w:tr w:rsidR="00DE2922" w:rsidRPr="00B90F83" w14:paraId="21550C9E" w14:textId="3FCE9368" w:rsidTr="00F81105">
        <w:trPr>
          <w:trHeight w:val="315"/>
        </w:trPr>
        <w:tc>
          <w:tcPr>
            <w:tcW w:w="1170" w:type="dxa"/>
            <w:tcBorders>
              <w:top w:val="nil"/>
              <w:left w:val="nil"/>
              <w:bottom w:val="nil"/>
              <w:right w:val="nil"/>
            </w:tcBorders>
            <w:shd w:val="clear" w:color="auto" w:fill="auto"/>
            <w:noWrap/>
            <w:vAlign w:val="bottom"/>
            <w:hideMark/>
          </w:tcPr>
          <w:p w14:paraId="68D835C7"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990" w:type="dxa"/>
            <w:tcBorders>
              <w:top w:val="nil"/>
              <w:left w:val="nil"/>
              <w:bottom w:val="nil"/>
              <w:right w:val="nil"/>
            </w:tcBorders>
            <w:shd w:val="clear" w:color="auto" w:fill="auto"/>
            <w:noWrap/>
            <w:vAlign w:val="bottom"/>
            <w:hideMark/>
          </w:tcPr>
          <w:p w14:paraId="4993F107"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w:t>
            </w:r>
          </w:p>
        </w:tc>
        <w:tc>
          <w:tcPr>
            <w:tcW w:w="1530" w:type="dxa"/>
            <w:tcBorders>
              <w:top w:val="nil"/>
              <w:left w:val="nil"/>
              <w:bottom w:val="nil"/>
              <w:right w:val="nil"/>
            </w:tcBorders>
            <w:shd w:val="clear" w:color="auto" w:fill="auto"/>
            <w:noWrap/>
            <w:vAlign w:val="bottom"/>
            <w:hideMark/>
          </w:tcPr>
          <w:p w14:paraId="4B927C4C" w14:textId="4794DE4B"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800" w:type="dxa"/>
            <w:tcBorders>
              <w:top w:val="nil"/>
              <w:left w:val="nil"/>
              <w:bottom w:val="nil"/>
              <w:right w:val="nil"/>
            </w:tcBorders>
            <w:shd w:val="clear" w:color="auto" w:fill="auto"/>
            <w:noWrap/>
            <w:vAlign w:val="bottom"/>
            <w:hideMark/>
          </w:tcPr>
          <w:p w14:paraId="4DB758E2" w14:textId="3520B285"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40.6</w:t>
            </w:r>
          </w:p>
        </w:tc>
        <w:tc>
          <w:tcPr>
            <w:tcW w:w="1890" w:type="dxa"/>
            <w:tcBorders>
              <w:top w:val="nil"/>
              <w:left w:val="nil"/>
              <w:bottom w:val="nil"/>
              <w:right w:val="nil"/>
            </w:tcBorders>
            <w:shd w:val="clear" w:color="auto" w:fill="auto"/>
            <w:noWrap/>
            <w:vAlign w:val="bottom"/>
            <w:hideMark/>
          </w:tcPr>
          <w:p w14:paraId="0DD9B7D0" w14:textId="426D78E6"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43.8</w:t>
            </w:r>
          </w:p>
        </w:tc>
        <w:tc>
          <w:tcPr>
            <w:tcW w:w="1118" w:type="dxa"/>
            <w:tcBorders>
              <w:top w:val="nil"/>
              <w:left w:val="nil"/>
              <w:bottom w:val="nil"/>
            </w:tcBorders>
            <w:shd w:val="clear" w:color="auto" w:fill="auto"/>
            <w:noWrap/>
            <w:vAlign w:val="bottom"/>
            <w:hideMark/>
          </w:tcPr>
          <w:p w14:paraId="746D54A4" w14:textId="7CC3EE8F"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15.6</w:t>
            </w:r>
          </w:p>
        </w:tc>
        <w:tc>
          <w:tcPr>
            <w:tcW w:w="1672" w:type="dxa"/>
            <w:tcBorders>
              <w:top w:val="nil"/>
              <w:bottom w:val="nil"/>
              <w:right w:val="nil"/>
            </w:tcBorders>
            <w:shd w:val="clear" w:color="auto" w:fill="auto"/>
            <w:vAlign w:val="bottom"/>
          </w:tcPr>
          <w:p w14:paraId="72F9CA1B"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r>
      <w:tr w:rsidR="00DE2922" w:rsidRPr="00B90F83" w14:paraId="0A4BB395" w14:textId="5C83F959" w:rsidTr="00F81105">
        <w:trPr>
          <w:trHeight w:val="315"/>
        </w:trPr>
        <w:tc>
          <w:tcPr>
            <w:tcW w:w="1170" w:type="dxa"/>
            <w:tcBorders>
              <w:top w:val="nil"/>
              <w:left w:val="nil"/>
              <w:bottom w:val="nil"/>
              <w:right w:val="nil"/>
            </w:tcBorders>
            <w:shd w:val="clear" w:color="auto" w:fill="auto"/>
            <w:noWrap/>
            <w:vAlign w:val="bottom"/>
            <w:hideMark/>
          </w:tcPr>
          <w:p w14:paraId="56D1D8BF"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990" w:type="dxa"/>
            <w:tcBorders>
              <w:top w:val="nil"/>
              <w:left w:val="nil"/>
              <w:bottom w:val="nil"/>
              <w:right w:val="nil"/>
            </w:tcBorders>
            <w:shd w:val="clear" w:color="auto" w:fill="auto"/>
            <w:noWrap/>
            <w:vAlign w:val="bottom"/>
            <w:hideMark/>
          </w:tcPr>
          <w:p w14:paraId="4B74FEF0"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w:t>
            </w:r>
          </w:p>
        </w:tc>
        <w:tc>
          <w:tcPr>
            <w:tcW w:w="1530" w:type="dxa"/>
            <w:tcBorders>
              <w:top w:val="nil"/>
              <w:left w:val="nil"/>
              <w:bottom w:val="nil"/>
              <w:right w:val="nil"/>
            </w:tcBorders>
            <w:shd w:val="clear" w:color="auto" w:fill="auto"/>
            <w:noWrap/>
            <w:vAlign w:val="bottom"/>
            <w:hideMark/>
          </w:tcPr>
          <w:p w14:paraId="62651813" w14:textId="03A3F072"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47.1</w:t>
            </w:r>
          </w:p>
        </w:tc>
        <w:tc>
          <w:tcPr>
            <w:tcW w:w="1800" w:type="dxa"/>
            <w:tcBorders>
              <w:top w:val="nil"/>
              <w:left w:val="nil"/>
              <w:bottom w:val="nil"/>
              <w:right w:val="nil"/>
            </w:tcBorders>
            <w:shd w:val="clear" w:color="auto" w:fill="auto"/>
            <w:noWrap/>
            <w:vAlign w:val="bottom"/>
            <w:hideMark/>
          </w:tcPr>
          <w:p w14:paraId="5B597767" w14:textId="434BE8B5"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50.0</w:t>
            </w:r>
          </w:p>
        </w:tc>
        <w:tc>
          <w:tcPr>
            <w:tcW w:w="1890" w:type="dxa"/>
            <w:tcBorders>
              <w:top w:val="nil"/>
              <w:left w:val="nil"/>
              <w:bottom w:val="nil"/>
              <w:right w:val="nil"/>
            </w:tcBorders>
            <w:shd w:val="clear" w:color="auto" w:fill="auto"/>
            <w:noWrap/>
            <w:vAlign w:val="bottom"/>
            <w:hideMark/>
          </w:tcPr>
          <w:p w14:paraId="124696D8" w14:textId="522B306F"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2.9</w:t>
            </w:r>
          </w:p>
        </w:tc>
        <w:tc>
          <w:tcPr>
            <w:tcW w:w="1118" w:type="dxa"/>
            <w:tcBorders>
              <w:top w:val="nil"/>
              <w:left w:val="nil"/>
              <w:bottom w:val="nil"/>
            </w:tcBorders>
            <w:shd w:val="clear" w:color="auto" w:fill="auto"/>
            <w:noWrap/>
            <w:vAlign w:val="bottom"/>
            <w:hideMark/>
          </w:tcPr>
          <w:p w14:paraId="39158994" w14:textId="5DEDF381"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672" w:type="dxa"/>
            <w:tcBorders>
              <w:top w:val="nil"/>
              <w:bottom w:val="nil"/>
              <w:right w:val="nil"/>
            </w:tcBorders>
            <w:shd w:val="clear" w:color="auto" w:fill="auto"/>
            <w:vAlign w:val="bottom"/>
          </w:tcPr>
          <w:p w14:paraId="4E01A1A6"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r>
      <w:tr w:rsidR="00DE2922" w:rsidRPr="00B90F83" w14:paraId="7EEC3FCA" w14:textId="1C2A8EC8" w:rsidTr="00F81105">
        <w:trPr>
          <w:trHeight w:val="315"/>
        </w:trPr>
        <w:tc>
          <w:tcPr>
            <w:tcW w:w="1170" w:type="dxa"/>
            <w:tcBorders>
              <w:top w:val="nil"/>
              <w:left w:val="nil"/>
              <w:bottom w:val="nil"/>
              <w:right w:val="nil"/>
            </w:tcBorders>
            <w:shd w:val="clear" w:color="auto" w:fill="auto"/>
            <w:noWrap/>
            <w:vAlign w:val="bottom"/>
            <w:hideMark/>
          </w:tcPr>
          <w:p w14:paraId="1535132E"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Lisasadzi</w:t>
            </w:r>
          </w:p>
        </w:tc>
        <w:tc>
          <w:tcPr>
            <w:tcW w:w="990" w:type="dxa"/>
            <w:tcBorders>
              <w:top w:val="nil"/>
              <w:left w:val="nil"/>
              <w:bottom w:val="nil"/>
              <w:right w:val="nil"/>
            </w:tcBorders>
            <w:shd w:val="clear" w:color="auto" w:fill="auto"/>
            <w:noWrap/>
            <w:vAlign w:val="bottom"/>
            <w:hideMark/>
          </w:tcPr>
          <w:p w14:paraId="302D7A18"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3330" w:type="dxa"/>
            <w:gridSpan w:val="2"/>
            <w:tcBorders>
              <w:top w:val="nil"/>
              <w:left w:val="nil"/>
              <w:bottom w:val="nil"/>
              <w:right w:val="nil"/>
            </w:tcBorders>
            <w:shd w:val="clear" w:color="auto" w:fill="auto"/>
            <w:noWrap/>
            <w:vAlign w:val="bottom"/>
            <w:hideMark/>
          </w:tcPr>
          <w:p w14:paraId="5BB1AEE7" w14:textId="5FB8CBE8" w:rsidR="00DE2922" w:rsidRPr="00F81105" w:rsidRDefault="00DE2922"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Decisions on crop farming</w:t>
            </w:r>
          </w:p>
        </w:tc>
        <w:tc>
          <w:tcPr>
            <w:tcW w:w="1890" w:type="dxa"/>
            <w:tcBorders>
              <w:top w:val="nil"/>
              <w:left w:val="nil"/>
              <w:bottom w:val="nil"/>
              <w:right w:val="nil"/>
            </w:tcBorders>
            <w:shd w:val="clear" w:color="auto" w:fill="auto"/>
            <w:noWrap/>
            <w:vAlign w:val="bottom"/>
            <w:hideMark/>
          </w:tcPr>
          <w:p w14:paraId="4A8FB8FF"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1118" w:type="dxa"/>
            <w:tcBorders>
              <w:top w:val="nil"/>
              <w:left w:val="nil"/>
              <w:bottom w:val="nil"/>
            </w:tcBorders>
            <w:shd w:val="clear" w:color="auto" w:fill="auto"/>
            <w:noWrap/>
            <w:vAlign w:val="bottom"/>
            <w:hideMark/>
          </w:tcPr>
          <w:p w14:paraId="06B8E9C1" w14:textId="77777777" w:rsidR="00DE2922" w:rsidRPr="00F81105" w:rsidRDefault="00DE2922" w:rsidP="00D00F2D">
            <w:pPr>
              <w:spacing w:after="0" w:line="360" w:lineRule="auto"/>
              <w:rPr>
                <w:rFonts w:ascii="Times New Roman" w:eastAsia="Times New Roman" w:hAnsi="Times New Roman" w:cs="Times New Roman"/>
                <w:sz w:val="20"/>
                <w:szCs w:val="20"/>
                <w:lang w:eastAsia="en-ZA"/>
              </w:rPr>
            </w:pPr>
          </w:p>
        </w:tc>
        <w:tc>
          <w:tcPr>
            <w:tcW w:w="1672" w:type="dxa"/>
            <w:tcBorders>
              <w:top w:val="nil"/>
              <w:bottom w:val="nil"/>
              <w:right w:val="nil"/>
            </w:tcBorders>
            <w:shd w:val="clear" w:color="auto" w:fill="auto"/>
            <w:vAlign w:val="bottom"/>
          </w:tcPr>
          <w:p w14:paraId="27B45457" w14:textId="79AF5B44" w:rsidR="00DE2922" w:rsidRPr="00F81105" w:rsidRDefault="008C49F3"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&lt;</w:t>
            </w:r>
            <w:r w:rsidR="00CB496C" w:rsidRPr="00F81105">
              <w:rPr>
                <w:rFonts w:ascii="Times New Roman" w:eastAsia="Times New Roman" w:hAnsi="Times New Roman" w:cs="Times New Roman"/>
                <w:sz w:val="24"/>
                <w:szCs w:val="24"/>
                <w:lang w:eastAsia="en-ZA"/>
              </w:rPr>
              <w:t>0.00</w:t>
            </w:r>
            <w:r w:rsidRPr="00F81105">
              <w:rPr>
                <w:rFonts w:ascii="Times New Roman" w:eastAsia="Times New Roman" w:hAnsi="Times New Roman" w:cs="Times New Roman"/>
                <w:sz w:val="24"/>
                <w:szCs w:val="24"/>
                <w:lang w:eastAsia="en-ZA"/>
              </w:rPr>
              <w:t>1</w:t>
            </w:r>
          </w:p>
        </w:tc>
      </w:tr>
      <w:tr w:rsidR="00DE2922" w:rsidRPr="00B90F83" w14:paraId="7A7651EE" w14:textId="7F033C81" w:rsidTr="00F81105">
        <w:trPr>
          <w:trHeight w:val="315"/>
        </w:trPr>
        <w:tc>
          <w:tcPr>
            <w:tcW w:w="1170" w:type="dxa"/>
            <w:tcBorders>
              <w:top w:val="nil"/>
              <w:left w:val="nil"/>
              <w:bottom w:val="nil"/>
              <w:right w:val="nil"/>
            </w:tcBorders>
            <w:shd w:val="clear" w:color="auto" w:fill="auto"/>
            <w:noWrap/>
            <w:vAlign w:val="bottom"/>
            <w:hideMark/>
          </w:tcPr>
          <w:p w14:paraId="48582ECE" w14:textId="77777777" w:rsidR="00DE2922" w:rsidRPr="00F81105" w:rsidRDefault="00DE2922" w:rsidP="00D00F2D">
            <w:pPr>
              <w:spacing w:after="0" w:line="360" w:lineRule="auto"/>
              <w:rPr>
                <w:rFonts w:ascii="Times New Roman" w:eastAsia="Times New Roman" w:hAnsi="Times New Roman" w:cs="Times New Roman"/>
                <w:sz w:val="20"/>
                <w:szCs w:val="20"/>
                <w:lang w:eastAsia="en-ZA"/>
              </w:rPr>
            </w:pPr>
          </w:p>
        </w:tc>
        <w:tc>
          <w:tcPr>
            <w:tcW w:w="990" w:type="dxa"/>
            <w:tcBorders>
              <w:top w:val="nil"/>
              <w:left w:val="nil"/>
              <w:bottom w:val="nil"/>
              <w:right w:val="nil"/>
            </w:tcBorders>
            <w:shd w:val="clear" w:color="auto" w:fill="auto"/>
            <w:noWrap/>
            <w:vAlign w:val="bottom"/>
            <w:hideMark/>
          </w:tcPr>
          <w:p w14:paraId="7A086994"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w:t>
            </w:r>
          </w:p>
        </w:tc>
        <w:tc>
          <w:tcPr>
            <w:tcW w:w="1530" w:type="dxa"/>
            <w:tcBorders>
              <w:top w:val="nil"/>
              <w:left w:val="nil"/>
              <w:bottom w:val="nil"/>
              <w:right w:val="nil"/>
            </w:tcBorders>
            <w:shd w:val="clear" w:color="auto" w:fill="auto"/>
            <w:noWrap/>
            <w:vAlign w:val="bottom"/>
            <w:hideMark/>
          </w:tcPr>
          <w:p w14:paraId="2FC73D51" w14:textId="0CA38C42"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w:t>
            </w:r>
          </w:p>
        </w:tc>
        <w:tc>
          <w:tcPr>
            <w:tcW w:w="1800" w:type="dxa"/>
            <w:tcBorders>
              <w:top w:val="nil"/>
              <w:left w:val="nil"/>
              <w:bottom w:val="nil"/>
              <w:right w:val="nil"/>
            </w:tcBorders>
            <w:shd w:val="clear" w:color="auto" w:fill="auto"/>
            <w:noWrap/>
            <w:vAlign w:val="bottom"/>
            <w:hideMark/>
          </w:tcPr>
          <w:p w14:paraId="09880B4B" w14:textId="79488522"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34.6</w:t>
            </w:r>
          </w:p>
        </w:tc>
        <w:tc>
          <w:tcPr>
            <w:tcW w:w="1890" w:type="dxa"/>
            <w:tcBorders>
              <w:top w:val="nil"/>
              <w:left w:val="nil"/>
              <w:bottom w:val="nil"/>
              <w:right w:val="nil"/>
            </w:tcBorders>
            <w:shd w:val="clear" w:color="auto" w:fill="auto"/>
            <w:noWrap/>
            <w:vAlign w:val="bottom"/>
            <w:hideMark/>
          </w:tcPr>
          <w:p w14:paraId="4325FEEF" w14:textId="6E285C4A"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53.8</w:t>
            </w:r>
          </w:p>
        </w:tc>
        <w:tc>
          <w:tcPr>
            <w:tcW w:w="1118" w:type="dxa"/>
            <w:tcBorders>
              <w:top w:val="nil"/>
              <w:left w:val="nil"/>
              <w:bottom w:val="nil"/>
            </w:tcBorders>
            <w:shd w:val="clear" w:color="auto" w:fill="auto"/>
            <w:noWrap/>
            <w:vAlign w:val="bottom"/>
            <w:hideMark/>
          </w:tcPr>
          <w:p w14:paraId="23B1E3A1" w14:textId="1D69754D"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10.3</w:t>
            </w:r>
          </w:p>
        </w:tc>
        <w:tc>
          <w:tcPr>
            <w:tcW w:w="1672" w:type="dxa"/>
            <w:tcBorders>
              <w:top w:val="nil"/>
              <w:bottom w:val="nil"/>
              <w:right w:val="nil"/>
            </w:tcBorders>
            <w:shd w:val="clear" w:color="auto" w:fill="auto"/>
            <w:vAlign w:val="bottom"/>
          </w:tcPr>
          <w:p w14:paraId="3A352CAE"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r>
      <w:tr w:rsidR="00DE2922" w:rsidRPr="00B90F83" w14:paraId="7E5EA16B" w14:textId="2FA75657" w:rsidTr="00F81105">
        <w:trPr>
          <w:trHeight w:val="315"/>
        </w:trPr>
        <w:tc>
          <w:tcPr>
            <w:tcW w:w="1170" w:type="dxa"/>
            <w:tcBorders>
              <w:top w:val="nil"/>
              <w:left w:val="nil"/>
              <w:bottom w:val="nil"/>
              <w:right w:val="nil"/>
            </w:tcBorders>
            <w:shd w:val="clear" w:color="auto" w:fill="auto"/>
            <w:noWrap/>
            <w:vAlign w:val="bottom"/>
            <w:hideMark/>
          </w:tcPr>
          <w:p w14:paraId="28320B60"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990" w:type="dxa"/>
            <w:tcBorders>
              <w:top w:val="nil"/>
              <w:left w:val="nil"/>
              <w:bottom w:val="nil"/>
              <w:right w:val="nil"/>
            </w:tcBorders>
            <w:shd w:val="clear" w:color="auto" w:fill="auto"/>
            <w:noWrap/>
            <w:vAlign w:val="bottom"/>
            <w:hideMark/>
          </w:tcPr>
          <w:p w14:paraId="22EB3BB7"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w:t>
            </w:r>
          </w:p>
        </w:tc>
        <w:tc>
          <w:tcPr>
            <w:tcW w:w="1530" w:type="dxa"/>
            <w:tcBorders>
              <w:top w:val="nil"/>
              <w:left w:val="nil"/>
              <w:bottom w:val="nil"/>
              <w:right w:val="nil"/>
            </w:tcBorders>
            <w:shd w:val="clear" w:color="auto" w:fill="auto"/>
            <w:noWrap/>
            <w:vAlign w:val="bottom"/>
            <w:hideMark/>
          </w:tcPr>
          <w:p w14:paraId="355EAD27" w14:textId="71C5CC88"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21.3</w:t>
            </w:r>
          </w:p>
        </w:tc>
        <w:tc>
          <w:tcPr>
            <w:tcW w:w="1800" w:type="dxa"/>
            <w:tcBorders>
              <w:top w:val="nil"/>
              <w:left w:val="nil"/>
              <w:bottom w:val="nil"/>
              <w:right w:val="nil"/>
            </w:tcBorders>
            <w:shd w:val="clear" w:color="auto" w:fill="auto"/>
            <w:noWrap/>
            <w:vAlign w:val="bottom"/>
            <w:hideMark/>
          </w:tcPr>
          <w:p w14:paraId="0C258A90" w14:textId="4C447B23"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77.6</w:t>
            </w:r>
          </w:p>
        </w:tc>
        <w:tc>
          <w:tcPr>
            <w:tcW w:w="1890" w:type="dxa"/>
            <w:tcBorders>
              <w:top w:val="nil"/>
              <w:left w:val="nil"/>
              <w:bottom w:val="nil"/>
              <w:right w:val="nil"/>
            </w:tcBorders>
            <w:shd w:val="clear" w:color="auto" w:fill="auto"/>
            <w:noWrap/>
            <w:vAlign w:val="bottom"/>
            <w:hideMark/>
          </w:tcPr>
          <w:p w14:paraId="17415E2D" w14:textId="7A34BFC2"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w:t>
            </w:r>
          </w:p>
        </w:tc>
        <w:tc>
          <w:tcPr>
            <w:tcW w:w="1118" w:type="dxa"/>
            <w:tcBorders>
              <w:top w:val="nil"/>
              <w:left w:val="nil"/>
              <w:bottom w:val="nil"/>
            </w:tcBorders>
            <w:shd w:val="clear" w:color="auto" w:fill="auto"/>
            <w:noWrap/>
            <w:vAlign w:val="bottom"/>
            <w:hideMark/>
          </w:tcPr>
          <w:p w14:paraId="41C6B01A" w14:textId="54AD71B5"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672" w:type="dxa"/>
            <w:tcBorders>
              <w:top w:val="nil"/>
              <w:bottom w:val="nil"/>
              <w:right w:val="nil"/>
            </w:tcBorders>
            <w:shd w:val="clear" w:color="auto" w:fill="auto"/>
            <w:vAlign w:val="bottom"/>
          </w:tcPr>
          <w:p w14:paraId="41A8245E"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r>
      <w:tr w:rsidR="00DE2922" w:rsidRPr="00B90F83" w14:paraId="6DD28EEB" w14:textId="0CC281B5" w:rsidTr="00F81105">
        <w:trPr>
          <w:trHeight w:val="315"/>
        </w:trPr>
        <w:tc>
          <w:tcPr>
            <w:tcW w:w="1170" w:type="dxa"/>
            <w:tcBorders>
              <w:top w:val="nil"/>
              <w:left w:val="nil"/>
              <w:bottom w:val="nil"/>
              <w:right w:val="nil"/>
            </w:tcBorders>
            <w:shd w:val="clear" w:color="auto" w:fill="auto"/>
            <w:noWrap/>
            <w:vAlign w:val="bottom"/>
            <w:hideMark/>
          </w:tcPr>
          <w:p w14:paraId="0F638D1F"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990" w:type="dxa"/>
            <w:tcBorders>
              <w:top w:val="nil"/>
              <w:left w:val="nil"/>
              <w:bottom w:val="nil"/>
              <w:right w:val="nil"/>
            </w:tcBorders>
            <w:shd w:val="clear" w:color="auto" w:fill="auto"/>
            <w:noWrap/>
            <w:vAlign w:val="bottom"/>
            <w:hideMark/>
          </w:tcPr>
          <w:p w14:paraId="79298C7D" w14:textId="77777777" w:rsidR="00DE2922" w:rsidRPr="00F81105" w:rsidRDefault="00DE2922" w:rsidP="00D00F2D">
            <w:pPr>
              <w:spacing w:after="0" w:line="360" w:lineRule="auto"/>
              <w:rPr>
                <w:rFonts w:ascii="Times New Roman" w:eastAsia="Times New Roman" w:hAnsi="Times New Roman" w:cs="Times New Roman"/>
                <w:sz w:val="20"/>
                <w:szCs w:val="20"/>
                <w:lang w:eastAsia="en-ZA"/>
              </w:rPr>
            </w:pPr>
          </w:p>
        </w:tc>
        <w:tc>
          <w:tcPr>
            <w:tcW w:w="6338" w:type="dxa"/>
            <w:gridSpan w:val="4"/>
            <w:tcBorders>
              <w:top w:val="nil"/>
              <w:left w:val="nil"/>
              <w:bottom w:val="nil"/>
            </w:tcBorders>
            <w:shd w:val="clear" w:color="auto" w:fill="auto"/>
            <w:noWrap/>
            <w:vAlign w:val="bottom"/>
            <w:hideMark/>
          </w:tcPr>
          <w:p w14:paraId="49FF9A62" w14:textId="11CD044E" w:rsidR="00DE2922" w:rsidRPr="00F81105" w:rsidRDefault="00DE2922" w:rsidP="00D00F2D">
            <w:pPr>
              <w:spacing w:after="0" w:line="360" w:lineRule="auto"/>
              <w:rPr>
                <w:rFonts w:ascii="Times New Roman" w:eastAsia="Times New Roman" w:hAnsi="Times New Roman" w:cs="Times New Roman"/>
                <w:b/>
                <w:color w:val="000000"/>
                <w:sz w:val="24"/>
                <w:szCs w:val="24"/>
                <w:lang w:eastAsia="en-ZA"/>
              </w:rPr>
            </w:pPr>
            <w:r w:rsidRPr="00F81105">
              <w:rPr>
                <w:rFonts w:ascii="Times New Roman" w:eastAsia="Times New Roman" w:hAnsi="Times New Roman" w:cs="Times New Roman"/>
                <w:b/>
                <w:color w:val="000000"/>
                <w:sz w:val="24"/>
                <w:szCs w:val="24"/>
                <w:lang w:eastAsia="en-ZA"/>
              </w:rPr>
              <w:t>Decisions on the use of income from food crop farming</w:t>
            </w:r>
          </w:p>
        </w:tc>
        <w:tc>
          <w:tcPr>
            <w:tcW w:w="1672" w:type="dxa"/>
            <w:tcBorders>
              <w:top w:val="nil"/>
              <w:bottom w:val="nil"/>
              <w:right w:val="nil"/>
            </w:tcBorders>
            <w:shd w:val="clear" w:color="auto" w:fill="auto"/>
            <w:vAlign w:val="bottom"/>
          </w:tcPr>
          <w:p w14:paraId="1CF6AA63" w14:textId="33773AB2" w:rsidR="00DE2922" w:rsidRPr="00F81105" w:rsidRDefault="008C49F3"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&lt;</w:t>
            </w:r>
            <w:r w:rsidR="00CB496C" w:rsidRPr="00F81105">
              <w:rPr>
                <w:rFonts w:ascii="Times New Roman" w:eastAsia="Times New Roman" w:hAnsi="Times New Roman" w:cs="Times New Roman"/>
                <w:color w:val="000000"/>
                <w:sz w:val="24"/>
                <w:szCs w:val="24"/>
                <w:lang w:eastAsia="en-ZA"/>
              </w:rPr>
              <w:t>0.00</w:t>
            </w:r>
            <w:r w:rsidRPr="00F81105">
              <w:rPr>
                <w:rFonts w:ascii="Times New Roman" w:eastAsia="Times New Roman" w:hAnsi="Times New Roman" w:cs="Times New Roman"/>
                <w:color w:val="000000"/>
                <w:sz w:val="24"/>
                <w:szCs w:val="24"/>
                <w:lang w:eastAsia="en-ZA"/>
              </w:rPr>
              <w:t>1</w:t>
            </w:r>
          </w:p>
        </w:tc>
      </w:tr>
      <w:tr w:rsidR="00DE2922" w:rsidRPr="00B90F83" w14:paraId="6E84527E" w14:textId="0C48273F" w:rsidTr="00F81105">
        <w:trPr>
          <w:trHeight w:val="315"/>
        </w:trPr>
        <w:tc>
          <w:tcPr>
            <w:tcW w:w="1170" w:type="dxa"/>
            <w:tcBorders>
              <w:top w:val="nil"/>
              <w:left w:val="nil"/>
              <w:bottom w:val="nil"/>
              <w:right w:val="nil"/>
            </w:tcBorders>
            <w:shd w:val="clear" w:color="auto" w:fill="auto"/>
            <w:noWrap/>
            <w:vAlign w:val="bottom"/>
            <w:hideMark/>
          </w:tcPr>
          <w:p w14:paraId="41C1CE19"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c>
          <w:tcPr>
            <w:tcW w:w="990" w:type="dxa"/>
            <w:tcBorders>
              <w:top w:val="nil"/>
              <w:left w:val="nil"/>
              <w:bottom w:val="nil"/>
              <w:right w:val="nil"/>
            </w:tcBorders>
            <w:shd w:val="clear" w:color="auto" w:fill="auto"/>
            <w:noWrap/>
            <w:vAlign w:val="bottom"/>
            <w:hideMark/>
          </w:tcPr>
          <w:p w14:paraId="430C7152"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w:t>
            </w:r>
          </w:p>
        </w:tc>
        <w:tc>
          <w:tcPr>
            <w:tcW w:w="1530" w:type="dxa"/>
            <w:tcBorders>
              <w:top w:val="nil"/>
              <w:left w:val="nil"/>
              <w:bottom w:val="nil"/>
              <w:right w:val="nil"/>
            </w:tcBorders>
            <w:shd w:val="clear" w:color="auto" w:fill="auto"/>
            <w:noWrap/>
            <w:vAlign w:val="bottom"/>
            <w:hideMark/>
          </w:tcPr>
          <w:p w14:paraId="4F642144" w14:textId="1CF00CE4"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w:t>
            </w:r>
          </w:p>
        </w:tc>
        <w:tc>
          <w:tcPr>
            <w:tcW w:w="1800" w:type="dxa"/>
            <w:tcBorders>
              <w:top w:val="nil"/>
              <w:left w:val="nil"/>
              <w:bottom w:val="nil"/>
              <w:right w:val="nil"/>
            </w:tcBorders>
            <w:shd w:val="clear" w:color="auto" w:fill="auto"/>
            <w:noWrap/>
            <w:vAlign w:val="bottom"/>
            <w:hideMark/>
          </w:tcPr>
          <w:p w14:paraId="4F5D1CAC" w14:textId="402B3C0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35.9</w:t>
            </w:r>
          </w:p>
        </w:tc>
        <w:tc>
          <w:tcPr>
            <w:tcW w:w="1890" w:type="dxa"/>
            <w:tcBorders>
              <w:top w:val="nil"/>
              <w:left w:val="nil"/>
              <w:bottom w:val="nil"/>
              <w:right w:val="nil"/>
            </w:tcBorders>
            <w:shd w:val="clear" w:color="auto" w:fill="auto"/>
            <w:noWrap/>
            <w:vAlign w:val="bottom"/>
            <w:hideMark/>
          </w:tcPr>
          <w:p w14:paraId="4221CCB3" w14:textId="55AAB108"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52.6</w:t>
            </w:r>
          </w:p>
        </w:tc>
        <w:tc>
          <w:tcPr>
            <w:tcW w:w="1118" w:type="dxa"/>
            <w:tcBorders>
              <w:top w:val="nil"/>
              <w:left w:val="nil"/>
            </w:tcBorders>
            <w:shd w:val="clear" w:color="auto" w:fill="auto"/>
            <w:noWrap/>
            <w:vAlign w:val="bottom"/>
            <w:hideMark/>
          </w:tcPr>
          <w:p w14:paraId="25B6BD2E" w14:textId="10566D9B"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10.3</w:t>
            </w:r>
          </w:p>
        </w:tc>
        <w:tc>
          <w:tcPr>
            <w:tcW w:w="1672" w:type="dxa"/>
            <w:tcBorders>
              <w:top w:val="nil"/>
              <w:right w:val="nil"/>
            </w:tcBorders>
            <w:shd w:val="clear" w:color="auto" w:fill="auto"/>
            <w:vAlign w:val="bottom"/>
          </w:tcPr>
          <w:p w14:paraId="47165D4D"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r>
      <w:tr w:rsidR="00DE2922" w:rsidRPr="00B90F83" w14:paraId="0672A27E" w14:textId="56E41D23" w:rsidTr="00F81105">
        <w:trPr>
          <w:trHeight w:val="315"/>
        </w:trPr>
        <w:tc>
          <w:tcPr>
            <w:tcW w:w="1170" w:type="dxa"/>
            <w:tcBorders>
              <w:top w:val="nil"/>
              <w:left w:val="nil"/>
              <w:bottom w:val="single" w:sz="4" w:space="0" w:color="auto"/>
              <w:right w:val="nil"/>
            </w:tcBorders>
            <w:shd w:val="clear" w:color="auto" w:fill="auto"/>
            <w:noWrap/>
            <w:vAlign w:val="bottom"/>
            <w:hideMark/>
          </w:tcPr>
          <w:p w14:paraId="655DA23C"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w:t>
            </w:r>
          </w:p>
        </w:tc>
        <w:tc>
          <w:tcPr>
            <w:tcW w:w="990" w:type="dxa"/>
            <w:tcBorders>
              <w:top w:val="nil"/>
              <w:left w:val="nil"/>
              <w:bottom w:val="single" w:sz="4" w:space="0" w:color="auto"/>
              <w:right w:val="nil"/>
            </w:tcBorders>
            <w:shd w:val="clear" w:color="auto" w:fill="auto"/>
            <w:noWrap/>
            <w:vAlign w:val="bottom"/>
            <w:hideMark/>
          </w:tcPr>
          <w:p w14:paraId="5425B861"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w:t>
            </w:r>
          </w:p>
        </w:tc>
        <w:tc>
          <w:tcPr>
            <w:tcW w:w="1530" w:type="dxa"/>
            <w:tcBorders>
              <w:top w:val="nil"/>
              <w:left w:val="nil"/>
              <w:bottom w:val="single" w:sz="4" w:space="0" w:color="auto"/>
              <w:right w:val="nil"/>
            </w:tcBorders>
            <w:shd w:val="clear" w:color="auto" w:fill="auto"/>
            <w:noWrap/>
            <w:vAlign w:val="bottom"/>
            <w:hideMark/>
          </w:tcPr>
          <w:p w14:paraId="461F403F" w14:textId="5EB783C9"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28.7</w:t>
            </w:r>
          </w:p>
        </w:tc>
        <w:tc>
          <w:tcPr>
            <w:tcW w:w="1800" w:type="dxa"/>
            <w:tcBorders>
              <w:top w:val="nil"/>
              <w:left w:val="nil"/>
              <w:bottom w:val="single" w:sz="4" w:space="0" w:color="auto"/>
              <w:right w:val="nil"/>
            </w:tcBorders>
            <w:shd w:val="clear" w:color="auto" w:fill="auto"/>
            <w:noWrap/>
            <w:vAlign w:val="bottom"/>
            <w:hideMark/>
          </w:tcPr>
          <w:p w14:paraId="37F09704" w14:textId="4147A3DD"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70.0</w:t>
            </w:r>
          </w:p>
        </w:tc>
        <w:tc>
          <w:tcPr>
            <w:tcW w:w="1890" w:type="dxa"/>
            <w:tcBorders>
              <w:top w:val="nil"/>
              <w:left w:val="nil"/>
              <w:bottom w:val="single" w:sz="4" w:space="0" w:color="auto"/>
              <w:right w:val="nil"/>
            </w:tcBorders>
            <w:shd w:val="clear" w:color="auto" w:fill="auto"/>
            <w:noWrap/>
            <w:vAlign w:val="bottom"/>
            <w:hideMark/>
          </w:tcPr>
          <w:p w14:paraId="23DE3E09" w14:textId="74663A10"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w:t>
            </w:r>
          </w:p>
        </w:tc>
        <w:tc>
          <w:tcPr>
            <w:tcW w:w="1118" w:type="dxa"/>
            <w:tcBorders>
              <w:top w:val="nil"/>
              <w:left w:val="nil"/>
              <w:bottom w:val="single" w:sz="4" w:space="0" w:color="auto"/>
            </w:tcBorders>
            <w:shd w:val="clear" w:color="auto" w:fill="auto"/>
            <w:noWrap/>
            <w:vAlign w:val="bottom"/>
            <w:hideMark/>
          </w:tcPr>
          <w:p w14:paraId="1FFEA0FC" w14:textId="29E2E4D5"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672" w:type="dxa"/>
            <w:tcBorders>
              <w:top w:val="nil"/>
              <w:bottom w:val="single" w:sz="4" w:space="0" w:color="auto"/>
              <w:right w:val="nil"/>
            </w:tcBorders>
            <w:shd w:val="clear" w:color="auto" w:fill="auto"/>
            <w:vAlign w:val="bottom"/>
          </w:tcPr>
          <w:p w14:paraId="083EABAC" w14:textId="77777777" w:rsidR="00DE2922" w:rsidRPr="00F81105" w:rsidRDefault="00DE2922" w:rsidP="00D00F2D">
            <w:pPr>
              <w:spacing w:after="0" w:line="360" w:lineRule="auto"/>
              <w:rPr>
                <w:rFonts w:ascii="Times New Roman" w:eastAsia="Times New Roman" w:hAnsi="Times New Roman" w:cs="Times New Roman"/>
                <w:color w:val="000000"/>
                <w:sz w:val="24"/>
                <w:szCs w:val="24"/>
                <w:lang w:eastAsia="en-ZA"/>
              </w:rPr>
            </w:pPr>
          </w:p>
        </w:tc>
      </w:tr>
    </w:tbl>
    <w:p w14:paraId="4EFCDB74" w14:textId="77777777" w:rsidR="00070568" w:rsidRPr="00B90F83" w:rsidRDefault="00070568" w:rsidP="00D00F2D">
      <w:pPr>
        <w:spacing w:after="0" w:line="360" w:lineRule="auto"/>
        <w:jc w:val="both"/>
        <w:rPr>
          <w:rFonts w:ascii="Times New Roman" w:eastAsia="Times New Roman" w:hAnsi="Times New Roman" w:cs="Times New Roman"/>
          <w:sz w:val="24"/>
          <w:szCs w:val="24"/>
        </w:rPr>
      </w:pPr>
    </w:p>
    <w:p w14:paraId="45BE41CB" w14:textId="2C5267A5" w:rsidR="00A64949" w:rsidRPr="00343F45" w:rsidRDefault="00CC6BCC" w:rsidP="00D00F2D">
      <w:pPr>
        <w:spacing w:after="0" w:line="360" w:lineRule="auto"/>
        <w:jc w:val="both"/>
        <w:rPr>
          <w:rFonts w:ascii="Times New Roman" w:eastAsia="Times New Roman" w:hAnsi="Times New Roman" w:cs="Times New Roman"/>
          <w:b/>
          <w:iCs/>
          <w:sz w:val="24"/>
          <w:szCs w:val="24"/>
        </w:rPr>
      </w:pPr>
      <w:r w:rsidRPr="00343F45">
        <w:rPr>
          <w:rFonts w:ascii="Times New Roman" w:eastAsia="Times New Roman" w:hAnsi="Times New Roman" w:cs="Times New Roman"/>
          <w:b/>
          <w:iCs/>
          <w:sz w:val="24"/>
          <w:szCs w:val="24"/>
        </w:rPr>
        <w:t xml:space="preserve">Decisions on </w:t>
      </w:r>
      <w:r w:rsidR="00A64949" w:rsidRPr="00343F45">
        <w:rPr>
          <w:rFonts w:ascii="Times New Roman" w:eastAsia="Times New Roman" w:hAnsi="Times New Roman" w:cs="Times New Roman"/>
          <w:b/>
          <w:iCs/>
          <w:sz w:val="24"/>
          <w:szCs w:val="24"/>
        </w:rPr>
        <w:t xml:space="preserve">Livestock </w:t>
      </w:r>
      <w:r w:rsidR="00A737EB" w:rsidRPr="00343F45">
        <w:rPr>
          <w:rFonts w:ascii="Times New Roman" w:eastAsia="Times New Roman" w:hAnsi="Times New Roman" w:cs="Times New Roman"/>
          <w:b/>
          <w:iCs/>
          <w:sz w:val="24"/>
          <w:szCs w:val="24"/>
        </w:rPr>
        <w:t>Production</w:t>
      </w:r>
      <w:r w:rsidR="00A64949" w:rsidRPr="00343F45">
        <w:rPr>
          <w:rFonts w:ascii="Times New Roman" w:eastAsia="Times New Roman" w:hAnsi="Times New Roman" w:cs="Times New Roman"/>
          <w:b/>
          <w:iCs/>
          <w:sz w:val="24"/>
          <w:szCs w:val="24"/>
        </w:rPr>
        <w:t xml:space="preserve"> </w:t>
      </w:r>
    </w:p>
    <w:p w14:paraId="56440D67" w14:textId="3BD66D10" w:rsidR="00D5038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In Lisasadzi EPA, more respondents (90%) indicated that they participated in livestock farming in the past 12 months, as compared to only 59.7% from Bwengu who indicated to have raised some livestock during the same period. In Bwengu EPA, at least </w:t>
      </w:r>
      <w:r w:rsidR="007F6453" w:rsidRPr="00B90F83">
        <w:rPr>
          <w:rFonts w:ascii="Times New Roman" w:eastAsia="Times New Roman" w:hAnsi="Times New Roman" w:cs="Times New Roman"/>
          <w:sz w:val="24"/>
          <w:szCs w:val="24"/>
        </w:rPr>
        <w:t>87</w:t>
      </w:r>
      <w:r w:rsidRPr="00B90F83">
        <w:rPr>
          <w:rFonts w:ascii="Times New Roman" w:eastAsia="Times New Roman" w:hAnsi="Times New Roman" w:cs="Times New Roman"/>
          <w:sz w:val="24"/>
          <w:szCs w:val="24"/>
        </w:rPr>
        <w:t xml:space="preserve"> % of the interviewed husbands indicated that they contribute to most </w:t>
      </w:r>
      <w:r w:rsidR="007F6453" w:rsidRPr="00B90F83">
        <w:rPr>
          <w:rFonts w:ascii="Times New Roman" w:eastAsia="Times New Roman" w:hAnsi="Times New Roman" w:cs="Times New Roman"/>
          <w:sz w:val="24"/>
          <w:szCs w:val="24"/>
        </w:rPr>
        <w:t xml:space="preserve">or all </w:t>
      </w:r>
      <w:r w:rsidRPr="00B90F83">
        <w:rPr>
          <w:rFonts w:ascii="Times New Roman" w:eastAsia="Times New Roman" w:hAnsi="Times New Roman" w:cs="Times New Roman"/>
          <w:sz w:val="24"/>
          <w:szCs w:val="24"/>
        </w:rPr>
        <w:t xml:space="preserve">decisions regarding raising livestock, as compared to only </w:t>
      </w:r>
      <w:r w:rsidR="007F6453" w:rsidRPr="00B90F83">
        <w:rPr>
          <w:rFonts w:ascii="Times New Roman" w:eastAsia="Times New Roman" w:hAnsi="Times New Roman" w:cs="Times New Roman"/>
          <w:sz w:val="24"/>
          <w:szCs w:val="24"/>
        </w:rPr>
        <w:t>60</w:t>
      </w:r>
      <w:r w:rsidRPr="00B90F83">
        <w:rPr>
          <w:rFonts w:ascii="Times New Roman" w:eastAsia="Times New Roman" w:hAnsi="Times New Roman" w:cs="Times New Roman"/>
          <w:sz w:val="24"/>
          <w:szCs w:val="24"/>
        </w:rPr>
        <w:t xml:space="preserve">% of their wives. With regard to the use of income earned from the sale of livestock, at </w:t>
      </w:r>
      <w:r w:rsidRPr="00B90F83">
        <w:rPr>
          <w:rFonts w:ascii="Times New Roman" w:eastAsia="Times New Roman" w:hAnsi="Times New Roman" w:cs="Times New Roman"/>
          <w:sz w:val="24"/>
          <w:szCs w:val="24"/>
        </w:rPr>
        <w:lastRenderedPageBreak/>
        <w:t xml:space="preserve">least </w:t>
      </w:r>
      <w:r w:rsidR="007F6453" w:rsidRPr="00B90F83">
        <w:rPr>
          <w:rFonts w:ascii="Times New Roman" w:eastAsia="Times New Roman" w:hAnsi="Times New Roman" w:cs="Times New Roman"/>
          <w:sz w:val="24"/>
          <w:szCs w:val="24"/>
        </w:rPr>
        <w:t>91</w:t>
      </w:r>
      <w:r w:rsidRPr="00B90F83">
        <w:rPr>
          <w:rFonts w:ascii="Times New Roman" w:eastAsia="Times New Roman" w:hAnsi="Times New Roman" w:cs="Times New Roman"/>
          <w:sz w:val="24"/>
          <w:szCs w:val="24"/>
        </w:rPr>
        <w:t xml:space="preserve">.3% of husbands in Bwengu are involved in making </w:t>
      </w:r>
      <w:r w:rsidR="007F6453" w:rsidRPr="00B90F83">
        <w:rPr>
          <w:rFonts w:ascii="Times New Roman" w:eastAsia="Times New Roman" w:hAnsi="Times New Roman" w:cs="Times New Roman"/>
          <w:sz w:val="24"/>
          <w:szCs w:val="24"/>
        </w:rPr>
        <w:t xml:space="preserve">most or all </w:t>
      </w:r>
      <w:r w:rsidRPr="00B90F83">
        <w:rPr>
          <w:rFonts w:ascii="Times New Roman" w:eastAsia="Times New Roman" w:hAnsi="Times New Roman" w:cs="Times New Roman"/>
          <w:sz w:val="24"/>
          <w:szCs w:val="24"/>
        </w:rPr>
        <w:t xml:space="preserve">decisions, as compared to only </w:t>
      </w:r>
      <w:r w:rsidR="007F6453" w:rsidRPr="00B90F83">
        <w:rPr>
          <w:rFonts w:ascii="Times New Roman" w:eastAsia="Times New Roman" w:hAnsi="Times New Roman" w:cs="Times New Roman"/>
          <w:sz w:val="24"/>
          <w:szCs w:val="24"/>
        </w:rPr>
        <w:t>55</w:t>
      </w:r>
      <w:r w:rsidRPr="00B90F83">
        <w:rPr>
          <w:rFonts w:ascii="Times New Roman" w:eastAsia="Times New Roman" w:hAnsi="Times New Roman" w:cs="Times New Roman"/>
          <w:sz w:val="24"/>
          <w:szCs w:val="24"/>
        </w:rPr>
        <w:t xml:space="preserve">% of their wives. The situation is not very different at Lisasadzi where </w:t>
      </w:r>
      <w:r w:rsidR="008E5887" w:rsidRPr="00B90F83">
        <w:rPr>
          <w:rFonts w:ascii="Times New Roman" w:eastAsia="Times New Roman" w:hAnsi="Times New Roman" w:cs="Times New Roman"/>
          <w:sz w:val="24"/>
          <w:szCs w:val="24"/>
        </w:rPr>
        <w:t>at least</w:t>
      </w:r>
      <w:r w:rsidRPr="00B90F83">
        <w:rPr>
          <w:rFonts w:ascii="Times New Roman" w:eastAsia="Times New Roman" w:hAnsi="Times New Roman" w:cs="Times New Roman"/>
          <w:sz w:val="24"/>
          <w:szCs w:val="24"/>
        </w:rPr>
        <w:t xml:space="preserve"> </w:t>
      </w:r>
      <w:r w:rsidR="00E77111" w:rsidRPr="00B90F83">
        <w:rPr>
          <w:rFonts w:ascii="Times New Roman" w:eastAsia="Times New Roman" w:hAnsi="Times New Roman" w:cs="Times New Roman"/>
          <w:sz w:val="24"/>
          <w:szCs w:val="24"/>
        </w:rPr>
        <w:t>96</w:t>
      </w:r>
      <w:r w:rsidRPr="00B90F83">
        <w:rPr>
          <w:rFonts w:ascii="Times New Roman" w:eastAsia="Times New Roman" w:hAnsi="Times New Roman" w:cs="Times New Roman"/>
          <w:sz w:val="24"/>
          <w:szCs w:val="24"/>
        </w:rPr>
        <w:t xml:space="preserve">% of husbands indicated that they are involved in </w:t>
      </w:r>
      <w:r w:rsidR="00E77111" w:rsidRPr="00B90F83">
        <w:rPr>
          <w:rFonts w:ascii="Times New Roman" w:eastAsia="Times New Roman" w:hAnsi="Times New Roman" w:cs="Times New Roman"/>
          <w:sz w:val="24"/>
          <w:szCs w:val="24"/>
        </w:rPr>
        <w:t xml:space="preserve">making </w:t>
      </w:r>
      <w:r w:rsidR="009D2523" w:rsidRPr="00B90F83">
        <w:rPr>
          <w:rFonts w:ascii="Times New Roman" w:eastAsia="Times New Roman" w:hAnsi="Times New Roman" w:cs="Times New Roman"/>
          <w:sz w:val="24"/>
          <w:szCs w:val="24"/>
        </w:rPr>
        <w:t>at least</w:t>
      </w:r>
      <w:r w:rsidR="00E77111" w:rsidRPr="00B90F83">
        <w:rPr>
          <w:rFonts w:ascii="Times New Roman" w:eastAsia="Times New Roman" w:hAnsi="Times New Roman" w:cs="Times New Roman"/>
          <w:sz w:val="24"/>
          <w:szCs w:val="24"/>
        </w:rPr>
        <w:t xml:space="preserve"> most or all decisions</w:t>
      </w:r>
      <w:r w:rsidRPr="00B90F83">
        <w:rPr>
          <w:rFonts w:ascii="Times New Roman" w:eastAsia="Times New Roman" w:hAnsi="Times New Roman" w:cs="Times New Roman"/>
          <w:sz w:val="24"/>
          <w:szCs w:val="24"/>
        </w:rPr>
        <w:t xml:space="preserve"> on livestock raising, while for their wives its only </w:t>
      </w:r>
      <w:r w:rsidR="00E77111" w:rsidRPr="00B90F83">
        <w:rPr>
          <w:rFonts w:ascii="Times New Roman" w:eastAsia="Times New Roman" w:hAnsi="Times New Roman" w:cs="Times New Roman"/>
          <w:sz w:val="24"/>
          <w:szCs w:val="24"/>
        </w:rPr>
        <w:t>63.8</w:t>
      </w:r>
      <w:r w:rsidRPr="00B90F83">
        <w:rPr>
          <w:rFonts w:ascii="Times New Roman" w:eastAsia="Times New Roman" w:hAnsi="Times New Roman" w:cs="Times New Roman"/>
          <w:sz w:val="24"/>
          <w:szCs w:val="24"/>
        </w:rPr>
        <w:t>% who were involved</w:t>
      </w:r>
      <w:r w:rsidR="001F029D" w:rsidRPr="00B90F83">
        <w:rPr>
          <w:rFonts w:ascii="Times New Roman" w:eastAsia="Times New Roman" w:hAnsi="Times New Roman" w:cs="Times New Roman"/>
          <w:sz w:val="24"/>
          <w:szCs w:val="24"/>
        </w:rPr>
        <w:t xml:space="preserve"> in most or all decisions</w:t>
      </w:r>
      <w:r w:rsidRPr="00B90F83">
        <w:rPr>
          <w:rFonts w:ascii="Times New Roman" w:eastAsia="Times New Roman" w:hAnsi="Times New Roman" w:cs="Times New Roman"/>
          <w:sz w:val="24"/>
          <w:szCs w:val="24"/>
        </w:rPr>
        <w:t>. In Addition, the majority of husbands (</w:t>
      </w:r>
      <w:r w:rsidR="001A2CCD" w:rsidRPr="00B90F83">
        <w:rPr>
          <w:rFonts w:ascii="Times New Roman" w:eastAsia="Times New Roman" w:hAnsi="Times New Roman" w:cs="Times New Roman"/>
          <w:sz w:val="24"/>
          <w:szCs w:val="24"/>
        </w:rPr>
        <w:t>96</w:t>
      </w:r>
      <w:r w:rsidRPr="00B90F83">
        <w:rPr>
          <w:rFonts w:ascii="Times New Roman" w:eastAsia="Times New Roman" w:hAnsi="Times New Roman" w:cs="Times New Roman"/>
          <w:sz w:val="24"/>
          <w:szCs w:val="24"/>
        </w:rPr>
        <w:t>%) were involved in at least most</w:t>
      </w:r>
      <w:r w:rsidR="001A2CCD" w:rsidRPr="00B90F83">
        <w:rPr>
          <w:rFonts w:ascii="Times New Roman" w:eastAsia="Times New Roman" w:hAnsi="Times New Roman" w:cs="Times New Roman"/>
          <w:sz w:val="24"/>
          <w:szCs w:val="24"/>
        </w:rPr>
        <w:t xml:space="preserve"> or all</w:t>
      </w:r>
      <w:r w:rsidRPr="00B90F83">
        <w:rPr>
          <w:rFonts w:ascii="Times New Roman" w:eastAsia="Times New Roman" w:hAnsi="Times New Roman" w:cs="Times New Roman"/>
          <w:sz w:val="24"/>
          <w:szCs w:val="24"/>
        </w:rPr>
        <w:t xml:space="preserve"> decisions regarding the use of income realised from the sale of livestock, while for their wives its only </w:t>
      </w:r>
      <w:r w:rsidR="003A0072" w:rsidRPr="00B90F83">
        <w:rPr>
          <w:rFonts w:ascii="Times New Roman" w:eastAsia="Times New Roman" w:hAnsi="Times New Roman" w:cs="Times New Roman"/>
          <w:sz w:val="24"/>
          <w:szCs w:val="24"/>
        </w:rPr>
        <w:t>60.9</w:t>
      </w:r>
      <w:r w:rsidRPr="00B90F83">
        <w:rPr>
          <w:rFonts w:ascii="Times New Roman" w:eastAsia="Times New Roman" w:hAnsi="Times New Roman" w:cs="Times New Roman"/>
          <w:sz w:val="24"/>
          <w:szCs w:val="24"/>
        </w:rPr>
        <w:t xml:space="preserve"> % who were involved. </w:t>
      </w:r>
      <w:r w:rsidR="006350BA" w:rsidRPr="00F81105">
        <w:rPr>
          <w:rFonts w:ascii="Times New Roman" w:eastAsia="Times New Roman" w:hAnsi="Times New Roman" w:cs="Times New Roman"/>
          <w:sz w:val="24"/>
          <w:szCs w:val="24"/>
        </w:rPr>
        <w:t>Worth noting</w:t>
      </w:r>
      <w:r w:rsidR="00D85DEC" w:rsidRPr="00B90F83">
        <w:rPr>
          <w:rFonts w:ascii="Times New Roman" w:eastAsia="Times New Roman" w:hAnsi="Times New Roman" w:cs="Times New Roman"/>
          <w:sz w:val="24"/>
          <w:szCs w:val="24"/>
        </w:rPr>
        <w:t>, it</w:t>
      </w:r>
      <w:r w:rsidR="00D85DEC" w:rsidRPr="00F81105">
        <w:rPr>
          <w:rFonts w:ascii="Times New Roman" w:hAnsi="Times New Roman" w:cs="Times New Roman"/>
          <w:sz w:val="24"/>
          <w:szCs w:val="24"/>
        </w:rPr>
        <w:t xml:space="preserve"> is important to note that there was a significant </w:t>
      </w:r>
      <w:r w:rsidR="002F1058" w:rsidRPr="002F1058">
        <w:rPr>
          <w:rFonts w:ascii="Times New Roman" w:hAnsi="Times New Roman" w:cs="Times New Roman"/>
          <w:sz w:val="24"/>
          <w:szCs w:val="24"/>
        </w:rPr>
        <w:t>difference</w:t>
      </w:r>
      <w:r w:rsidR="00D85DEC" w:rsidRPr="00F81105">
        <w:rPr>
          <w:rFonts w:ascii="Times New Roman" w:hAnsi="Times New Roman" w:cs="Times New Roman"/>
          <w:sz w:val="24"/>
          <w:szCs w:val="24"/>
        </w:rPr>
        <w:t xml:space="preserve"> between men and women in both Bwengu (P 0.003) and Lisasadzi (P &lt; 0.01) in involvement in decision making over livestock raising.  Furthermore, there was also a significant difference in decision making over the use of income for both Bwengu (0.001) and Lisasadzi (P&lt; 0.01).</w:t>
      </w:r>
      <w:r w:rsidR="006350BA" w:rsidRPr="00B90F83">
        <w:rPr>
          <w:rFonts w:ascii="Times New Roman" w:eastAsia="Times New Roman" w:hAnsi="Times New Roman" w:cs="Times New Roman"/>
          <w:sz w:val="24"/>
          <w:szCs w:val="24"/>
        </w:rPr>
        <w:t xml:space="preserve"> </w:t>
      </w:r>
      <w:r w:rsidRPr="00B90F83">
        <w:rPr>
          <w:rFonts w:ascii="Times New Roman" w:eastAsia="Times New Roman" w:hAnsi="Times New Roman" w:cs="Times New Roman"/>
          <w:sz w:val="24"/>
          <w:szCs w:val="24"/>
        </w:rPr>
        <w:t xml:space="preserve">Table </w:t>
      </w:r>
      <w:r w:rsidR="00D85DEC" w:rsidRPr="00B90F83">
        <w:rPr>
          <w:rFonts w:ascii="Times New Roman" w:eastAsia="Times New Roman" w:hAnsi="Times New Roman" w:cs="Times New Roman"/>
          <w:sz w:val="24"/>
          <w:szCs w:val="24"/>
        </w:rPr>
        <w:t>10</w:t>
      </w:r>
      <w:r w:rsidRPr="00B90F83">
        <w:rPr>
          <w:rFonts w:ascii="Times New Roman" w:eastAsia="Times New Roman" w:hAnsi="Times New Roman" w:cs="Times New Roman"/>
          <w:sz w:val="24"/>
          <w:szCs w:val="24"/>
        </w:rPr>
        <w:t xml:space="preserve"> summarises the decision-making capacity for husbands and wives on livestock raising and the use of income in both Bwengu and Lisasadzi EPAs. </w:t>
      </w:r>
    </w:p>
    <w:p w14:paraId="2D91A055"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78864663" w14:textId="47274530" w:rsidR="00A64949" w:rsidRPr="00B90F83" w:rsidRDefault="00D50389" w:rsidP="00154804">
      <w:pPr>
        <w:pStyle w:val="Caption"/>
      </w:pPr>
      <w:bookmarkStart w:id="274" w:name="_Toc195617035"/>
      <w:r w:rsidRPr="00B90F83">
        <w:t xml:space="preserve">Table </w:t>
      </w:r>
      <w:r w:rsidR="00364503">
        <w:fldChar w:fldCharType="begin"/>
      </w:r>
      <w:r w:rsidR="00364503">
        <w:instrText xml:space="preserve"> SEQ Table \* ARABIC </w:instrText>
      </w:r>
      <w:r w:rsidR="00364503">
        <w:fldChar w:fldCharType="separate"/>
      </w:r>
      <w:r w:rsidR="00567B0B">
        <w:rPr>
          <w:noProof/>
        </w:rPr>
        <w:t>10</w:t>
      </w:r>
      <w:r w:rsidR="00364503">
        <w:rPr>
          <w:noProof/>
        </w:rPr>
        <w:fldChar w:fldCharType="end"/>
      </w:r>
      <w:r w:rsidR="00A64949" w:rsidRPr="00B90F83">
        <w:t>: The</w:t>
      </w:r>
      <w:r w:rsidR="002D4A07" w:rsidRPr="00B90F83">
        <w:t xml:space="preserve"> level of</w:t>
      </w:r>
      <w:r w:rsidR="00A64949" w:rsidRPr="00B90F83">
        <w:t xml:space="preserve"> decision-making for husbands and wives</w:t>
      </w:r>
      <w:r w:rsidR="003B4228" w:rsidRPr="00B90F83">
        <w:t xml:space="preserve"> (in percentage)</w:t>
      </w:r>
      <w:r w:rsidR="00A64949" w:rsidRPr="00B90F83">
        <w:t xml:space="preserve"> with regard to livestock raising in both Bwengu and Lisasadzi EPA.</w:t>
      </w:r>
      <w:bookmarkEnd w:id="274"/>
    </w:p>
    <w:tbl>
      <w:tblPr>
        <w:tblW w:w="9990" w:type="dxa"/>
        <w:tblInd w:w="-90" w:type="dxa"/>
        <w:tblLook w:val="04A0" w:firstRow="1" w:lastRow="0" w:firstColumn="1" w:lastColumn="0" w:noHBand="0" w:noVBand="1"/>
      </w:tblPr>
      <w:tblGrid>
        <w:gridCol w:w="1043"/>
        <w:gridCol w:w="1016"/>
        <w:gridCol w:w="1541"/>
        <w:gridCol w:w="1980"/>
        <w:gridCol w:w="1710"/>
        <w:gridCol w:w="1170"/>
        <w:gridCol w:w="1530"/>
      </w:tblGrid>
      <w:tr w:rsidR="00893126" w:rsidRPr="00B90F83" w14:paraId="533DAAC7" w14:textId="1F48FA7D" w:rsidTr="00893126">
        <w:trPr>
          <w:trHeight w:val="330"/>
        </w:trPr>
        <w:tc>
          <w:tcPr>
            <w:tcW w:w="1043" w:type="dxa"/>
            <w:tcBorders>
              <w:top w:val="single" w:sz="8" w:space="0" w:color="auto"/>
              <w:left w:val="nil"/>
              <w:bottom w:val="single" w:sz="8" w:space="0" w:color="auto"/>
              <w:right w:val="nil"/>
            </w:tcBorders>
            <w:shd w:val="clear" w:color="auto" w:fill="auto"/>
            <w:noWrap/>
            <w:vAlign w:val="center"/>
            <w:hideMark/>
          </w:tcPr>
          <w:p w14:paraId="5752BBEC" w14:textId="77777777"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B90F83">
              <w:rPr>
                <w:rFonts w:ascii="Times New Roman" w:eastAsia="Times New Roman" w:hAnsi="Times New Roman" w:cs="Times New Roman"/>
                <w:color w:val="000000"/>
                <w:sz w:val="24"/>
                <w:szCs w:val="24"/>
                <w:lang w:eastAsia="en-ZA"/>
              </w:rPr>
              <w:t>EPA</w:t>
            </w:r>
          </w:p>
        </w:tc>
        <w:tc>
          <w:tcPr>
            <w:tcW w:w="1016" w:type="dxa"/>
            <w:tcBorders>
              <w:top w:val="single" w:sz="8" w:space="0" w:color="auto"/>
              <w:left w:val="nil"/>
              <w:bottom w:val="single" w:sz="8" w:space="0" w:color="auto"/>
              <w:right w:val="nil"/>
            </w:tcBorders>
            <w:shd w:val="clear" w:color="auto" w:fill="auto"/>
            <w:noWrap/>
            <w:vAlign w:val="center"/>
            <w:hideMark/>
          </w:tcPr>
          <w:p w14:paraId="1C002A66" w14:textId="57C47EB3"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Gender</w:t>
            </w:r>
          </w:p>
        </w:tc>
        <w:tc>
          <w:tcPr>
            <w:tcW w:w="1541" w:type="dxa"/>
            <w:tcBorders>
              <w:top w:val="single" w:sz="8" w:space="0" w:color="auto"/>
              <w:left w:val="nil"/>
              <w:bottom w:val="single" w:sz="8" w:space="0" w:color="auto"/>
              <w:right w:val="nil"/>
            </w:tcBorders>
            <w:shd w:val="clear" w:color="auto" w:fill="auto"/>
            <w:noWrap/>
            <w:vAlign w:val="center"/>
            <w:hideMark/>
          </w:tcPr>
          <w:p w14:paraId="4D674BF1"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All decisions</w:t>
            </w:r>
          </w:p>
        </w:tc>
        <w:tc>
          <w:tcPr>
            <w:tcW w:w="1980" w:type="dxa"/>
            <w:tcBorders>
              <w:top w:val="single" w:sz="8" w:space="0" w:color="auto"/>
              <w:left w:val="nil"/>
              <w:bottom w:val="single" w:sz="8" w:space="0" w:color="auto"/>
              <w:right w:val="nil"/>
            </w:tcBorders>
            <w:shd w:val="clear" w:color="auto" w:fill="auto"/>
            <w:noWrap/>
            <w:vAlign w:val="center"/>
            <w:hideMark/>
          </w:tcPr>
          <w:p w14:paraId="0ED941EF" w14:textId="3AE7F7F8"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xml:space="preserve">   Most decisions</w:t>
            </w:r>
          </w:p>
        </w:tc>
        <w:tc>
          <w:tcPr>
            <w:tcW w:w="1710" w:type="dxa"/>
            <w:tcBorders>
              <w:top w:val="single" w:sz="8" w:space="0" w:color="auto"/>
              <w:left w:val="nil"/>
              <w:bottom w:val="single" w:sz="8" w:space="0" w:color="auto"/>
              <w:right w:val="nil"/>
            </w:tcBorders>
            <w:shd w:val="clear" w:color="auto" w:fill="auto"/>
            <w:noWrap/>
            <w:vAlign w:val="center"/>
            <w:hideMark/>
          </w:tcPr>
          <w:p w14:paraId="3FC31816"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Few decisions</w:t>
            </w:r>
          </w:p>
        </w:tc>
        <w:tc>
          <w:tcPr>
            <w:tcW w:w="1170" w:type="dxa"/>
            <w:tcBorders>
              <w:top w:val="single" w:sz="8" w:space="0" w:color="auto"/>
              <w:left w:val="nil"/>
              <w:bottom w:val="single" w:sz="8" w:space="0" w:color="auto"/>
            </w:tcBorders>
            <w:shd w:val="clear" w:color="auto" w:fill="auto"/>
            <w:noWrap/>
            <w:vAlign w:val="center"/>
            <w:hideMark/>
          </w:tcPr>
          <w:p w14:paraId="3A7FC88D" w14:textId="5148F92C"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No input</w:t>
            </w:r>
          </w:p>
        </w:tc>
        <w:tc>
          <w:tcPr>
            <w:tcW w:w="1530" w:type="dxa"/>
            <w:tcBorders>
              <w:top w:val="single" w:sz="4" w:space="0" w:color="auto"/>
              <w:bottom w:val="single" w:sz="4" w:space="0" w:color="auto"/>
              <w:right w:val="nil"/>
            </w:tcBorders>
            <w:shd w:val="clear" w:color="auto" w:fill="auto"/>
            <w:vAlign w:val="center"/>
          </w:tcPr>
          <w:p w14:paraId="4DBE484E" w14:textId="01665DE8" w:rsidR="007F5706" w:rsidRPr="00F81105" w:rsidRDefault="00DB2E06" w:rsidP="00D00F2D">
            <w:pPr>
              <w:spacing w:after="0" w:line="360" w:lineRule="auto"/>
              <w:rPr>
                <w:rFonts w:ascii="Times New Roman" w:eastAsia="Times New Roman" w:hAnsi="Times New Roman" w:cs="Times New Roman"/>
                <w:b/>
                <w:bCs/>
                <w:color w:val="000000"/>
                <w:sz w:val="24"/>
                <w:szCs w:val="24"/>
                <w:lang w:eastAsia="en-ZA"/>
              </w:rPr>
            </w:pPr>
            <w:r w:rsidRPr="00B90F83">
              <w:rPr>
                <w:rFonts w:ascii="Times New Roman" w:eastAsia="Times New Roman" w:hAnsi="Times New Roman" w:cs="Times New Roman"/>
                <w:b/>
                <w:bCs/>
                <w:color w:val="000000"/>
                <w:sz w:val="24"/>
                <w:szCs w:val="24"/>
                <w:lang w:eastAsia="en-ZA"/>
              </w:rPr>
              <w:t>Sig (2-tailed)</w:t>
            </w:r>
          </w:p>
        </w:tc>
      </w:tr>
      <w:tr w:rsidR="00B90F83" w:rsidRPr="00B90F83" w14:paraId="5DFE44CA" w14:textId="21E29A61" w:rsidTr="00893126">
        <w:trPr>
          <w:trHeight w:val="315"/>
        </w:trPr>
        <w:tc>
          <w:tcPr>
            <w:tcW w:w="1043" w:type="dxa"/>
            <w:tcBorders>
              <w:top w:val="nil"/>
              <w:left w:val="nil"/>
              <w:bottom w:val="nil"/>
              <w:right w:val="nil"/>
            </w:tcBorders>
            <w:shd w:val="clear" w:color="auto" w:fill="auto"/>
            <w:noWrap/>
            <w:vAlign w:val="center"/>
            <w:hideMark/>
          </w:tcPr>
          <w:p w14:paraId="7FCD8129"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Bwengu</w:t>
            </w:r>
          </w:p>
        </w:tc>
        <w:tc>
          <w:tcPr>
            <w:tcW w:w="1016" w:type="dxa"/>
            <w:tcBorders>
              <w:top w:val="nil"/>
              <w:left w:val="nil"/>
              <w:bottom w:val="nil"/>
              <w:right w:val="nil"/>
            </w:tcBorders>
            <w:shd w:val="clear" w:color="auto" w:fill="auto"/>
            <w:noWrap/>
            <w:vAlign w:val="bottom"/>
            <w:hideMark/>
          </w:tcPr>
          <w:p w14:paraId="09E0FF2E"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p>
        </w:tc>
        <w:tc>
          <w:tcPr>
            <w:tcW w:w="3521" w:type="dxa"/>
            <w:gridSpan w:val="2"/>
            <w:tcBorders>
              <w:top w:val="single" w:sz="8" w:space="0" w:color="auto"/>
              <w:left w:val="nil"/>
              <w:bottom w:val="nil"/>
              <w:right w:val="nil"/>
            </w:tcBorders>
            <w:shd w:val="clear" w:color="auto" w:fill="auto"/>
            <w:noWrap/>
            <w:vAlign w:val="center"/>
            <w:hideMark/>
          </w:tcPr>
          <w:p w14:paraId="17AA2FCD" w14:textId="6FA5B0D4"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Decisions on livestock raising</w:t>
            </w:r>
          </w:p>
        </w:tc>
        <w:tc>
          <w:tcPr>
            <w:tcW w:w="1710" w:type="dxa"/>
            <w:tcBorders>
              <w:top w:val="nil"/>
              <w:left w:val="nil"/>
              <w:bottom w:val="nil"/>
              <w:right w:val="nil"/>
            </w:tcBorders>
            <w:shd w:val="clear" w:color="auto" w:fill="auto"/>
            <w:noWrap/>
            <w:vAlign w:val="bottom"/>
            <w:hideMark/>
          </w:tcPr>
          <w:p w14:paraId="76F885C4"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p>
        </w:tc>
        <w:tc>
          <w:tcPr>
            <w:tcW w:w="1170" w:type="dxa"/>
            <w:tcBorders>
              <w:top w:val="nil"/>
              <w:left w:val="nil"/>
            </w:tcBorders>
            <w:shd w:val="clear" w:color="auto" w:fill="auto"/>
            <w:noWrap/>
            <w:vAlign w:val="bottom"/>
            <w:hideMark/>
          </w:tcPr>
          <w:p w14:paraId="3730962E"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1530" w:type="dxa"/>
            <w:tcBorders>
              <w:top w:val="single" w:sz="4" w:space="0" w:color="auto"/>
              <w:right w:val="nil"/>
            </w:tcBorders>
            <w:shd w:val="clear" w:color="auto" w:fill="auto"/>
            <w:vAlign w:val="bottom"/>
          </w:tcPr>
          <w:p w14:paraId="0D4945A5" w14:textId="0E7CCF57" w:rsidR="007F5706" w:rsidRPr="00F81105" w:rsidRDefault="007F5706"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0.003</w:t>
            </w:r>
          </w:p>
        </w:tc>
      </w:tr>
      <w:tr w:rsidR="00893126" w:rsidRPr="00B90F83" w14:paraId="2757CCE2" w14:textId="69982DE3" w:rsidTr="00893126">
        <w:trPr>
          <w:trHeight w:val="315"/>
        </w:trPr>
        <w:tc>
          <w:tcPr>
            <w:tcW w:w="1043" w:type="dxa"/>
            <w:tcBorders>
              <w:top w:val="nil"/>
              <w:left w:val="nil"/>
              <w:bottom w:val="nil"/>
              <w:right w:val="nil"/>
            </w:tcBorders>
            <w:shd w:val="clear" w:color="auto" w:fill="auto"/>
            <w:noWrap/>
            <w:vAlign w:val="bottom"/>
            <w:hideMark/>
          </w:tcPr>
          <w:p w14:paraId="7EA1F0AA"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1016" w:type="dxa"/>
            <w:tcBorders>
              <w:top w:val="nil"/>
              <w:left w:val="nil"/>
              <w:bottom w:val="nil"/>
              <w:right w:val="nil"/>
            </w:tcBorders>
            <w:shd w:val="clear" w:color="auto" w:fill="auto"/>
            <w:noWrap/>
            <w:vAlign w:val="center"/>
            <w:hideMark/>
          </w:tcPr>
          <w:p w14:paraId="259AB08E" w14:textId="7D589FDE"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Females</w:t>
            </w:r>
          </w:p>
        </w:tc>
        <w:tc>
          <w:tcPr>
            <w:tcW w:w="1541" w:type="dxa"/>
            <w:tcBorders>
              <w:top w:val="nil"/>
              <w:left w:val="nil"/>
              <w:bottom w:val="nil"/>
              <w:right w:val="nil"/>
            </w:tcBorders>
            <w:shd w:val="clear" w:color="auto" w:fill="auto"/>
            <w:noWrap/>
            <w:vAlign w:val="center"/>
            <w:hideMark/>
          </w:tcPr>
          <w:p w14:paraId="3A7408BC"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980" w:type="dxa"/>
            <w:tcBorders>
              <w:top w:val="nil"/>
              <w:left w:val="nil"/>
              <w:bottom w:val="nil"/>
              <w:right w:val="nil"/>
            </w:tcBorders>
            <w:shd w:val="clear" w:color="auto" w:fill="auto"/>
            <w:noWrap/>
            <w:vAlign w:val="center"/>
            <w:hideMark/>
          </w:tcPr>
          <w:p w14:paraId="107FE346"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60</w:t>
            </w:r>
          </w:p>
        </w:tc>
        <w:tc>
          <w:tcPr>
            <w:tcW w:w="1710" w:type="dxa"/>
            <w:tcBorders>
              <w:top w:val="nil"/>
              <w:left w:val="nil"/>
              <w:bottom w:val="nil"/>
              <w:right w:val="nil"/>
            </w:tcBorders>
            <w:shd w:val="clear" w:color="auto" w:fill="auto"/>
            <w:noWrap/>
            <w:vAlign w:val="center"/>
            <w:hideMark/>
          </w:tcPr>
          <w:p w14:paraId="153EB924"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30</w:t>
            </w:r>
          </w:p>
        </w:tc>
        <w:tc>
          <w:tcPr>
            <w:tcW w:w="1170" w:type="dxa"/>
            <w:tcBorders>
              <w:top w:val="nil"/>
              <w:left w:val="nil"/>
              <w:bottom w:val="nil"/>
            </w:tcBorders>
            <w:shd w:val="clear" w:color="auto" w:fill="auto"/>
            <w:noWrap/>
            <w:vAlign w:val="center"/>
            <w:hideMark/>
          </w:tcPr>
          <w:p w14:paraId="22516336"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10</w:t>
            </w:r>
          </w:p>
        </w:tc>
        <w:tc>
          <w:tcPr>
            <w:tcW w:w="1530" w:type="dxa"/>
            <w:tcBorders>
              <w:top w:val="nil"/>
              <w:bottom w:val="nil"/>
              <w:right w:val="nil"/>
            </w:tcBorders>
            <w:shd w:val="clear" w:color="auto" w:fill="auto"/>
            <w:vAlign w:val="center"/>
          </w:tcPr>
          <w:p w14:paraId="0E253BA7"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r w:rsidR="00893126" w:rsidRPr="00B90F83" w14:paraId="4C7A9DAC" w14:textId="259BF659" w:rsidTr="00893126">
        <w:trPr>
          <w:trHeight w:val="315"/>
        </w:trPr>
        <w:tc>
          <w:tcPr>
            <w:tcW w:w="1043" w:type="dxa"/>
            <w:tcBorders>
              <w:top w:val="nil"/>
              <w:left w:val="nil"/>
              <w:bottom w:val="nil"/>
              <w:right w:val="nil"/>
            </w:tcBorders>
            <w:shd w:val="clear" w:color="auto" w:fill="auto"/>
            <w:noWrap/>
            <w:vAlign w:val="bottom"/>
            <w:hideMark/>
          </w:tcPr>
          <w:p w14:paraId="6E5BD1C4" w14:textId="77777777" w:rsidR="007F5706" w:rsidRPr="00F81105" w:rsidRDefault="007F5706" w:rsidP="00D00F2D">
            <w:pPr>
              <w:spacing w:after="0" w:line="360" w:lineRule="auto"/>
              <w:jc w:val="right"/>
              <w:rPr>
                <w:rFonts w:ascii="Times New Roman" w:eastAsia="Times New Roman" w:hAnsi="Times New Roman" w:cs="Times New Roman"/>
                <w:color w:val="000000"/>
                <w:sz w:val="24"/>
                <w:szCs w:val="24"/>
                <w:lang w:eastAsia="en-ZA"/>
              </w:rPr>
            </w:pPr>
          </w:p>
        </w:tc>
        <w:tc>
          <w:tcPr>
            <w:tcW w:w="1016" w:type="dxa"/>
            <w:tcBorders>
              <w:top w:val="nil"/>
              <w:left w:val="nil"/>
              <w:bottom w:val="nil"/>
              <w:right w:val="nil"/>
            </w:tcBorders>
            <w:shd w:val="clear" w:color="auto" w:fill="auto"/>
            <w:noWrap/>
            <w:vAlign w:val="center"/>
            <w:hideMark/>
          </w:tcPr>
          <w:p w14:paraId="538B39F9" w14:textId="4BF9FE2F"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Males</w:t>
            </w:r>
          </w:p>
        </w:tc>
        <w:tc>
          <w:tcPr>
            <w:tcW w:w="1541" w:type="dxa"/>
            <w:tcBorders>
              <w:top w:val="nil"/>
              <w:left w:val="nil"/>
              <w:bottom w:val="nil"/>
              <w:right w:val="nil"/>
            </w:tcBorders>
            <w:shd w:val="clear" w:color="auto" w:fill="auto"/>
            <w:noWrap/>
            <w:vAlign w:val="center"/>
            <w:hideMark/>
          </w:tcPr>
          <w:p w14:paraId="1F3BE358" w14:textId="509938B3"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34.8</w:t>
            </w:r>
          </w:p>
        </w:tc>
        <w:tc>
          <w:tcPr>
            <w:tcW w:w="1980" w:type="dxa"/>
            <w:tcBorders>
              <w:top w:val="nil"/>
              <w:left w:val="nil"/>
              <w:bottom w:val="nil"/>
              <w:right w:val="nil"/>
            </w:tcBorders>
            <w:shd w:val="clear" w:color="auto" w:fill="auto"/>
            <w:noWrap/>
            <w:vAlign w:val="center"/>
            <w:hideMark/>
          </w:tcPr>
          <w:p w14:paraId="578D714C" w14:textId="21210CE3"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52.2</w:t>
            </w:r>
          </w:p>
        </w:tc>
        <w:tc>
          <w:tcPr>
            <w:tcW w:w="1710" w:type="dxa"/>
            <w:tcBorders>
              <w:top w:val="nil"/>
              <w:left w:val="nil"/>
              <w:bottom w:val="nil"/>
              <w:right w:val="nil"/>
            </w:tcBorders>
            <w:shd w:val="clear" w:color="auto" w:fill="auto"/>
            <w:noWrap/>
            <w:vAlign w:val="center"/>
            <w:hideMark/>
          </w:tcPr>
          <w:p w14:paraId="684051A4"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w:t>
            </w:r>
          </w:p>
        </w:tc>
        <w:tc>
          <w:tcPr>
            <w:tcW w:w="1170" w:type="dxa"/>
            <w:tcBorders>
              <w:top w:val="nil"/>
              <w:left w:val="nil"/>
              <w:bottom w:val="nil"/>
            </w:tcBorders>
            <w:shd w:val="clear" w:color="auto" w:fill="auto"/>
            <w:noWrap/>
            <w:vAlign w:val="center"/>
            <w:hideMark/>
          </w:tcPr>
          <w:p w14:paraId="0688E30A"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530" w:type="dxa"/>
            <w:tcBorders>
              <w:top w:val="nil"/>
              <w:bottom w:val="nil"/>
              <w:right w:val="nil"/>
            </w:tcBorders>
            <w:shd w:val="clear" w:color="auto" w:fill="auto"/>
            <w:vAlign w:val="center"/>
          </w:tcPr>
          <w:p w14:paraId="6B466CC0"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r w:rsidR="00893126" w:rsidRPr="00B90F83" w14:paraId="08909E76" w14:textId="4FE2C7B7" w:rsidTr="00F81105">
        <w:trPr>
          <w:trHeight w:val="315"/>
        </w:trPr>
        <w:tc>
          <w:tcPr>
            <w:tcW w:w="1043" w:type="dxa"/>
            <w:tcBorders>
              <w:top w:val="nil"/>
              <w:left w:val="nil"/>
              <w:bottom w:val="nil"/>
              <w:right w:val="nil"/>
            </w:tcBorders>
            <w:shd w:val="clear" w:color="auto" w:fill="auto"/>
            <w:noWrap/>
            <w:vAlign w:val="bottom"/>
            <w:hideMark/>
          </w:tcPr>
          <w:p w14:paraId="16FF9B51" w14:textId="77777777" w:rsidR="007F5706" w:rsidRPr="00F81105" w:rsidRDefault="007F5706" w:rsidP="00D00F2D">
            <w:pPr>
              <w:spacing w:after="0" w:line="360" w:lineRule="auto"/>
              <w:jc w:val="right"/>
              <w:rPr>
                <w:rFonts w:ascii="Times New Roman" w:eastAsia="Times New Roman" w:hAnsi="Times New Roman" w:cs="Times New Roman"/>
                <w:color w:val="000000"/>
                <w:sz w:val="24"/>
                <w:szCs w:val="24"/>
                <w:lang w:eastAsia="en-ZA"/>
              </w:rPr>
            </w:pPr>
          </w:p>
        </w:tc>
        <w:tc>
          <w:tcPr>
            <w:tcW w:w="1016" w:type="dxa"/>
            <w:tcBorders>
              <w:top w:val="nil"/>
              <w:left w:val="nil"/>
              <w:bottom w:val="nil"/>
              <w:right w:val="nil"/>
            </w:tcBorders>
            <w:shd w:val="clear" w:color="auto" w:fill="auto"/>
            <w:noWrap/>
            <w:vAlign w:val="bottom"/>
            <w:hideMark/>
          </w:tcPr>
          <w:p w14:paraId="66F61F02"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5231" w:type="dxa"/>
            <w:gridSpan w:val="3"/>
            <w:tcBorders>
              <w:top w:val="nil"/>
              <w:left w:val="nil"/>
              <w:bottom w:val="nil"/>
              <w:right w:val="nil"/>
            </w:tcBorders>
            <w:shd w:val="clear" w:color="auto" w:fill="auto"/>
            <w:noWrap/>
            <w:vAlign w:val="center"/>
            <w:hideMark/>
          </w:tcPr>
          <w:p w14:paraId="0B106C7E" w14:textId="24FC9131"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Decisions on the use of income from livestock raising</w:t>
            </w:r>
          </w:p>
        </w:tc>
        <w:tc>
          <w:tcPr>
            <w:tcW w:w="1170" w:type="dxa"/>
            <w:tcBorders>
              <w:top w:val="nil"/>
              <w:left w:val="nil"/>
              <w:bottom w:val="nil"/>
            </w:tcBorders>
            <w:shd w:val="clear" w:color="auto" w:fill="auto"/>
            <w:noWrap/>
            <w:vAlign w:val="bottom"/>
            <w:hideMark/>
          </w:tcPr>
          <w:p w14:paraId="101ECC4F"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p>
        </w:tc>
        <w:tc>
          <w:tcPr>
            <w:tcW w:w="1530" w:type="dxa"/>
            <w:tcBorders>
              <w:top w:val="nil"/>
              <w:bottom w:val="nil"/>
              <w:right w:val="nil"/>
            </w:tcBorders>
            <w:shd w:val="clear" w:color="auto" w:fill="auto"/>
            <w:vAlign w:val="bottom"/>
          </w:tcPr>
          <w:p w14:paraId="4A14A301" w14:textId="1E61546B" w:rsidR="007F5706" w:rsidRPr="00F81105" w:rsidRDefault="00FF041E"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&lt;</w:t>
            </w:r>
            <w:r w:rsidR="007F5706" w:rsidRPr="00F81105">
              <w:rPr>
                <w:rFonts w:ascii="Times New Roman" w:eastAsia="Times New Roman" w:hAnsi="Times New Roman" w:cs="Times New Roman"/>
                <w:color w:val="000000"/>
                <w:sz w:val="24"/>
                <w:szCs w:val="24"/>
                <w:lang w:eastAsia="en-ZA"/>
              </w:rPr>
              <w:t>0.001</w:t>
            </w:r>
          </w:p>
        </w:tc>
      </w:tr>
      <w:tr w:rsidR="00893126" w:rsidRPr="00B90F83" w14:paraId="49471F04" w14:textId="475E0FD0" w:rsidTr="00893126">
        <w:trPr>
          <w:trHeight w:val="315"/>
        </w:trPr>
        <w:tc>
          <w:tcPr>
            <w:tcW w:w="1043" w:type="dxa"/>
            <w:tcBorders>
              <w:top w:val="nil"/>
              <w:left w:val="nil"/>
              <w:bottom w:val="nil"/>
              <w:right w:val="nil"/>
            </w:tcBorders>
            <w:shd w:val="clear" w:color="auto" w:fill="auto"/>
            <w:noWrap/>
            <w:vAlign w:val="bottom"/>
            <w:hideMark/>
          </w:tcPr>
          <w:p w14:paraId="2F1BCB57"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1016" w:type="dxa"/>
            <w:tcBorders>
              <w:top w:val="nil"/>
              <w:left w:val="nil"/>
              <w:bottom w:val="nil"/>
              <w:right w:val="nil"/>
            </w:tcBorders>
            <w:shd w:val="clear" w:color="auto" w:fill="auto"/>
            <w:noWrap/>
            <w:vAlign w:val="center"/>
            <w:hideMark/>
          </w:tcPr>
          <w:p w14:paraId="5854A477" w14:textId="0BF81C7C"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Females</w:t>
            </w:r>
          </w:p>
        </w:tc>
        <w:tc>
          <w:tcPr>
            <w:tcW w:w="1541" w:type="dxa"/>
            <w:tcBorders>
              <w:top w:val="nil"/>
              <w:left w:val="nil"/>
              <w:bottom w:val="nil"/>
              <w:right w:val="nil"/>
            </w:tcBorders>
            <w:shd w:val="clear" w:color="auto" w:fill="auto"/>
            <w:noWrap/>
            <w:vAlign w:val="center"/>
            <w:hideMark/>
          </w:tcPr>
          <w:p w14:paraId="42365D98"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980" w:type="dxa"/>
            <w:tcBorders>
              <w:top w:val="nil"/>
              <w:left w:val="nil"/>
              <w:bottom w:val="nil"/>
              <w:right w:val="nil"/>
            </w:tcBorders>
            <w:shd w:val="clear" w:color="auto" w:fill="auto"/>
            <w:noWrap/>
            <w:vAlign w:val="center"/>
            <w:hideMark/>
          </w:tcPr>
          <w:p w14:paraId="3AB16D6E"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55</w:t>
            </w:r>
          </w:p>
        </w:tc>
        <w:tc>
          <w:tcPr>
            <w:tcW w:w="1710" w:type="dxa"/>
            <w:tcBorders>
              <w:top w:val="nil"/>
              <w:left w:val="nil"/>
              <w:bottom w:val="nil"/>
              <w:right w:val="nil"/>
            </w:tcBorders>
            <w:shd w:val="clear" w:color="auto" w:fill="auto"/>
            <w:noWrap/>
            <w:vAlign w:val="center"/>
            <w:hideMark/>
          </w:tcPr>
          <w:p w14:paraId="43BFED4D"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40</w:t>
            </w:r>
          </w:p>
        </w:tc>
        <w:tc>
          <w:tcPr>
            <w:tcW w:w="1170" w:type="dxa"/>
            <w:tcBorders>
              <w:top w:val="nil"/>
              <w:left w:val="nil"/>
              <w:bottom w:val="nil"/>
            </w:tcBorders>
            <w:shd w:val="clear" w:color="auto" w:fill="auto"/>
            <w:noWrap/>
            <w:vAlign w:val="center"/>
            <w:hideMark/>
          </w:tcPr>
          <w:p w14:paraId="34FF82BB"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w:t>
            </w:r>
          </w:p>
        </w:tc>
        <w:tc>
          <w:tcPr>
            <w:tcW w:w="1530" w:type="dxa"/>
            <w:tcBorders>
              <w:top w:val="nil"/>
              <w:bottom w:val="nil"/>
              <w:right w:val="nil"/>
            </w:tcBorders>
            <w:shd w:val="clear" w:color="auto" w:fill="auto"/>
            <w:vAlign w:val="center"/>
          </w:tcPr>
          <w:p w14:paraId="7E9170E8"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r w:rsidR="00893126" w:rsidRPr="00B90F83" w14:paraId="6D02AD44" w14:textId="1133D05C" w:rsidTr="00893126">
        <w:trPr>
          <w:trHeight w:val="315"/>
        </w:trPr>
        <w:tc>
          <w:tcPr>
            <w:tcW w:w="1043" w:type="dxa"/>
            <w:tcBorders>
              <w:top w:val="nil"/>
              <w:left w:val="nil"/>
              <w:bottom w:val="nil"/>
              <w:right w:val="nil"/>
            </w:tcBorders>
            <w:shd w:val="clear" w:color="auto" w:fill="auto"/>
            <w:noWrap/>
            <w:vAlign w:val="bottom"/>
            <w:hideMark/>
          </w:tcPr>
          <w:p w14:paraId="487DC98C" w14:textId="77777777" w:rsidR="007F5706" w:rsidRPr="00F81105" w:rsidRDefault="007F5706" w:rsidP="00D00F2D">
            <w:pPr>
              <w:spacing w:after="0" w:line="360" w:lineRule="auto"/>
              <w:jc w:val="right"/>
              <w:rPr>
                <w:rFonts w:ascii="Times New Roman" w:eastAsia="Times New Roman" w:hAnsi="Times New Roman" w:cs="Times New Roman"/>
                <w:color w:val="000000"/>
                <w:sz w:val="24"/>
                <w:szCs w:val="24"/>
                <w:lang w:eastAsia="en-ZA"/>
              </w:rPr>
            </w:pPr>
          </w:p>
        </w:tc>
        <w:tc>
          <w:tcPr>
            <w:tcW w:w="1016" w:type="dxa"/>
            <w:tcBorders>
              <w:top w:val="nil"/>
              <w:left w:val="nil"/>
              <w:bottom w:val="nil"/>
              <w:right w:val="nil"/>
            </w:tcBorders>
            <w:shd w:val="clear" w:color="auto" w:fill="auto"/>
            <w:noWrap/>
            <w:vAlign w:val="center"/>
            <w:hideMark/>
          </w:tcPr>
          <w:p w14:paraId="1CA9EBAF" w14:textId="4869877B"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Males</w:t>
            </w:r>
          </w:p>
        </w:tc>
        <w:tc>
          <w:tcPr>
            <w:tcW w:w="1541" w:type="dxa"/>
            <w:tcBorders>
              <w:top w:val="nil"/>
              <w:left w:val="nil"/>
              <w:bottom w:val="nil"/>
              <w:right w:val="nil"/>
            </w:tcBorders>
            <w:shd w:val="clear" w:color="auto" w:fill="auto"/>
            <w:noWrap/>
            <w:vAlign w:val="center"/>
            <w:hideMark/>
          </w:tcPr>
          <w:p w14:paraId="3DC35AA9" w14:textId="137F49A3"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26.1</w:t>
            </w:r>
          </w:p>
        </w:tc>
        <w:tc>
          <w:tcPr>
            <w:tcW w:w="1980" w:type="dxa"/>
            <w:tcBorders>
              <w:top w:val="nil"/>
              <w:left w:val="nil"/>
              <w:bottom w:val="nil"/>
              <w:right w:val="nil"/>
            </w:tcBorders>
            <w:shd w:val="clear" w:color="auto" w:fill="auto"/>
            <w:noWrap/>
            <w:vAlign w:val="center"/>
            <w:hideMark/>
          </w:tcPr>
          <w:p w14:paraId="0A79E72E" w14:textId="15389E6D"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65.2</w:t>
            </w:r>
          </w:p>
        </w:tc>
        <w:tc>
          <w:tcPr>
            <w:tcW w:w="1710" w:type="dxa"/>
            <w:tcBorders>
              <w:top w:val="nil"/>
              <w:left w:val="nil"/>
              <w:bottom w:val="nil"/>
              <w:right w:val="nil"/>
            </w:tcBorders>
            <w:shd w:val="clear" w:color="auto" w:fill="auto"/>
            <w:noWrap/>
            <w:vAlign w:val="center"/>
            <w:hideMark/>
          </w:tcPr>
          <w:p w14:paraId="01A684C4" w14:textId="38227585"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8.7</w:t>
            </w:r>
          </w:p>
        </w:tc>
        <w:tc>
          <w:tcPr>
            <w:tcW w:w="1170" w:type="dxa"/>
            <w:tcBorders>
              <w:top w:val="nil"/>
              <w:left w:val="nil"/>
              <w:bottom w:val="nil"/>
            </w:tcBorders>
            <w:shd w:val="clear" w:color="auto" w:fill="auto"/>
            <w:noWrap/>
            <w:vAlign w:val="center"/>
            <w:hideMark/>
          </w:tcPr>
          <w:p w14:paraId="6C3FF764"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w:t>
            </w:r>
          </w:p>
        </w:tc>
        <w:tc>
          <w:tcPr>
            <w:tcW w:w="1530" w:type="dxa"/>
            <w:tcBorders>
              <w:top w:val="nil"/>
              <w:bottom w:val="nil"/>
              <w:right w:val="nil"/>
            </w:tcBorders>
            <w:shd w:val="clear" w:color="auto" w:fill="auto"/>
            <w:vAlign w:val="center"/>
          </w:tcPr>
          <w:p w14:paraId="0BCD21BB"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r w:rsidR="00893126" w:rsidRPr="00B90F83" w14:paraId="4F6BE5C2" w14:textId="64C2FEE5" w:rsidTr="00F81105">
        <w:trPr>
          <w:trHeight w:val="315"/>
        </w:trPr>
        <w:tc>
          <w:tcPr>
            <w:tcW w:w="2059" w:type="dxa"/>
            <w:gridSpan w:val="2"/>
            <w:tcBorders>
              <w:top w:val="nil"/>
              <w:left w:val="nil"/>
              <w:bottom w:val="nil"/>
              <w:right w:val="nil"/>
            </w:tcBorders>
            <w:shd w:val="clear" w:color="auto" w:fill="auto"/>
            <w:noWrap/>
            <w:vAlign w:val="center"/>
            <w:hideMark/>
          </w:tcPr>
          <w:p w14:paraId="1ABDEB56"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Lisasadzi</w:t>
            </w:r>
          </w:p>
        </w:tc>
        <w:tc>
          <w:tcPr>
            <w:tcW w:w="3521" w:type="dxa"/>
            <w:gridSpan w:val="2"/>
            <w:tcBorders>
              <w:top w:val="nil"/>
              <w:left w:val="nil"/>
              <w:bottom w:val="nil"/>
              <w:right w:val="nil"/>
            </w:tcBorders>
            <w:shd w:val="clear" w:color="auto" w:fill="auto"/>
            <w:noWrap/>
            <w:vAlign w:val="center"/>
            <w:hideMark/>
          </w:tcPr>
          <w:p w14:paraId="02FA0FCC"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Decisions on Livestock raising</w:t>
            </w:r>
          </w:p>
        </w:tc>
        <w:tc>
          <w:tcPr>
            <w:tcW w:w="1710" w:type="dxa"/>
            <w:tcBorders>
              <w:top w:val="nil"/>
              <w:left w:val="nil"/>
              <w:bottom w:val="nil"/>
              <w:right w:val="nil"/>
            </w:tcBorders>
            <w:shd w:val="clear" w:color="auto" w:fill="auto"/>
            <w:noWrap/>
            <w:vAlign w:val="bottom"/>
            <w:hideMark/>
          </w:tcPr>
          <w:p w14:paraId="4E3CB882"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p>
        </w:tc>
        <w:tc>
          <w:tcPr>
            <w:tcW w:w="1170" w:type="dxa"/>
            <w:tcBorders>
              <w:top w:val="nil"/>
              <w:left w:val="nil"/>
              <w:bottom w:val="nil"/>
            </w:tcBorders>
            <w:shd w:val="clear" w:color="auto" w:fill="auto"/>
            <w:noWrap/>
            <w:vAlign w:val="bottom"/>
            <w:hideMark/>
          </w:tcPr>
          <w:p w14:paraId="0A7F444D"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1530" w:type="dxa"/>
            <w:tcBorders>
              <w:top w:val="nil"/>
              <w:bottom w:val="nil"/>
              <w:right w:val="nil"/>
            </w:tcBorders>
            <w:shd w:val="clear" w:color="auto" w:fill="auto"/>
            <w:vAlign w:val="bottom"/>
          </w:tcPr>
          <w:p w14:paraId="27B97CDF" w14:textId="5B9E2B4B" w:rsidR="007F5706" w:rsidRPr="00F81105" w:rsidRDefault="00B8358F" w:rsidP="00D00F2D">
            <w:pPr>
              <w:spacing w:after="0" w:line="360" w:lineRule="auto"/>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&lt;</w:t>
            </w:r>
            <w:r w:rsidR="007F5706" w:rsidRPr="00F81105">
              <w:rPr>
                <w:rFonts w:ascii="Times New Roman" w:eastAsia="Times New Roman" w:hAnsi="Times New Roman" w:cs="Times New Roman"/>
                <w:sz w:val="24"/>
                <w:szCs w:val="24"/>
                <w:lang w:eastAsia="en-ZA"/>
              </w:rPr>
              <w:t>0.00</w:t>
            </w:r>
            <w:r w:rsidRPr="00F81105">
              <w:rPr>
                <w:rFonts w:ascii="Times New Roman" w:eastAsia="Times New Roman" w:hAnsi="Times New Roman" w:cs="Times New Roman"/>
                <w:sz w:val="24"/>
                <w:szCs w:val="24"/>
                <w:lang w:eastAsia="en-ZA"/>
              </w:rPr>
              <w:t>1</w:t>
            </w:r>
          </w:p>
        </w:tc>
      </w:tr>
      <w:tr w:rsidR="00893126" w:rsidRPr="00B90F83" w14:paraId="1AE0F035" w14:textId="7C4D4551" w:rsidTr="00893126">
        <w:trPr>
          <w:trHeight w:val="315"/>
        </w:trPr>
        <w:tc>
          <w:tcPr>
            <w:tcW w:w="1043" w:type="dxa"/>
            <w:tcBorders>
              <w:top w:val="nil"/>
              <w:left w:val="nil"/>
              <w:bottom w:val="nil"/>
              <w:right w:val="nil"/>
            </w:tcBorders>
            <w:shd w:val="clear" w:color="auto" w:fill="auto"/>
            <w:noWrap/>
            <w:vAlign w:val="bottom"/>
            <w:hideMark/>
          </w:tcPr>
          <w:p w14:paraId="795A2E9F"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1016" w:type="dxa"/>
            <w:tcBorders>
              <w:top w:val="nil"/>
              <w:left w:val="nil"/>
              <w:bottom w:val="nil"/>
              <w:right w:val="nil"/>
            </w:tcBorders>
            <w:shd w:val="clear" w:color="auto" w:fill="auto"/>
            <w:noWrap/>
            <w:vAlign w:val="center"/>
            <w:hideMark/>
          </w:tcPr>
          <w:p w14:paraId="13BB803A" w14:textId="1EB35C64"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w:t>
            </w:r>
          </w:p>
        </w:tc>
        <w:tc>
          <w:tcPr>
            <w:tcW w:w="1541" w:type="dxa"/>
            <w:tcBorders>
              <w:top w:val="nil"/>
              <w:left w:val="nil"/>
              <w:bottom w:val="nil"/>
              <w:right w:val="nil"/>
            </w:tcBorders>
            <w:shd w:val="clear" w:color="auto" w:fill="auto"/>
            <w:noWrap/>
            <w:vAlign w:val="center"/>
            <w:hideMark/>
          </w:tcPr>
          <w:p w14:paraId="1B32EB4B" w14:textId="61EC3068"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1.4</w:t>
            </w:r>
          </w:p>
        </w:tc>
        <w:tc>
          <w:tcPr>
            <w:tcW w:w="1980" w:type="dxa"/>
            <w:tcBorders>
              <w:top w:val="nil"/>
              <w:left w:val="nil"/>
              <w:bottom w:val="nil"/>
              <w:right w:val="nil"/>
            </w:tcBorders>
            <w:shd w:val="clear" w:color="auto" w:fill="auto"/>
            <w:noWrap/>
            <w:vAlign w:val="center"/>
            <w:hideMark/>
          </w:tcPr>
          <w:p w14:paraId="0B7954E5" w14:textId="3D09FBF2"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62.4</w:t>
            </w:r>
          </w:p>
        </w:tc>
        <w:tc>
          <w:tcPr>
            <w:tcW w:w="1710" w:type="dxa"/>
            <w:tcBorders>
              <w:top w:val="nil"/>
              <w:left w:val="nil"/>
              <w:bottom w:val="nil"/>
              <w:right w:val="nil"/>
            </w:tcBorders>
            <w:shd w:val="clear" w:color="auto" w:fill="auto"/>
            <w:noWrap/>
            <w:vAlign w:val="center"/>
            <w:hideMark/>
          </w:tcPr>
          <w:p w14:paraId="48BA94F5" w14:textId="4313378C"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31.9</w:t>
            </w:r>
          </w:p>
        </w:tc>
        <w:tc>
          <w:tcPr>
            <w:tcW w:w="1170" w:type="dxa"/>
            <w:tcBorders>
              <w:top w:val="nil"/>
              <w:left w:val="nil"/>
              <w:bottom w:val="nil"/>
            </w:tcBorders>
            <w:shd w:val="clear" w:color="auto" w:fill="auto"/>
            <w:noWrap/>
            <w:vAlign w:val="center"/>
            <w:hideMark/>
          </w:tcPr>
          <w:p w14:paraId="38F14496" w14:textId="5346DE62"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4.3</w:t>
            </w:r>
          </w:p>
        </w:tc>
        <w:tc>
          <w:tcPr>
            <w:tcW w:w="1530" w:type="dxa"/>
            <w:tcBorders>
              <w:top w:val="nil"/>
              <w:bottom w:val="nil"/>
              <w:right w:val="nil"/>
            </w:tcBorders>
            <w:shd w:val="clear" w:color="auto" w:fill="auto"/>
            <w:vAlign w:val="center"/>
          </w:tcPr>
          <w:p w14:paraId="3B691D40"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r w:rsidR="00893126" w:rsidRPr="00B90F83" w14:paraId="5DC09623" w14:textId="4A492DC2" w:rsidTr="00893126">
        <w:trPr>
          <w:trHeight w:val="315"/>
        </w:trPr>
        <w:tc>
          <w:tcPr>
            <w:tcW w:w="1043" w:type="dxa"/>
            <w:tcBorders>
              <w:top w:val="nil"/>
              <w:left w:val="nil"/>
              <w:bottom w:val="nil"/>
              <w:right w:val="nil"/>
            </w:tcBorders>
            <w:shd w:val="clear" w:color="auto" w:fill="auto"/>
            <w:noWrap/>
            <w:vAlign w:val="bottom"/>
            <w:hideMark/>
          </w:tcPr>
          <w:p w14:paraId="426BE032" w14:textId="77777777" w:rsidR="007F5706" w:rsidRPr="00F81105" w:rsidRDefault="007F5706" w:rsidP="00D00F2D">
            <w:pPr>
              <w:spacing w:after="0" w:line="360" w:lineRule="auto"/>
              <w:jc w:val="right"/>
              <w:rPr>
                <w:rFonts w:ascii="Times New Roman" w:eastAsia="Times New Roman" w:hAnsi="Times New Roman" w:cs="Times New Roman"/>
                <w:color w:val="000000"/>
                <w:sz w:val="24"/>
                <w:szCs w:val="24"/>
                <w:lang w:eastAsia="en-ZA"/>
              </w:rPr>
            </w:pPr>
          </w:p>
        </w:tc>
        <w:tc>
          <w:tcPr>
            <w:tcW w:w="1016" w:type="dxa"/>
            <w:tcBorders>
              <w:top w:val="nil"/>
              <w:left w:val="nil"/>
              <w:bottom w:val="nil"/>
              <w:right w:val="nil"/>
            </w:tcBorders>
            <w:shd w:val="clear" w:color="auto" w:fill="auto"/>
            <w:noWrap/>
            <w:vAlign w:val="center"/>
            <w:hideMark/>
          </w:tcPr>
          <w:p w14:paraId="3F84A7D2" w14:textId="60CE3E5A"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Males</w:t>
            </w:r>
          </w:p>
        </w:tc>
        <w:tc>
          <w:tcPr>
            <w:tcW w:w="1541" w:type="dxa"/>
            <w:tcBorders>
              <w:top w:val="nil"/>
              <w:left w:val="nil"/>
              <w:bottom w:val="nil"/>
              <w:right w:val="nil"/>
            </w:tcBorders>
            <w:shd w:val="clear" w:color="auto" w:fill="auto"/>
            <w:noWrap/>
            <w:vAlign w:val="center"/>
            <w:hideMark/>
          </w:tcPr>
          <w:p w14:paraId="5F26EBF8" w14:textId="633AD9FC"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17.3</w:t>
            </w:r>
          </w:p>
        </w:tc>
        <w:tc>
          <w:tcPr>
            <w:tcW w:w="1980" w:type="dxa"/>
            <w:tcBorders>
              <w:top w:val="nil"/>
              <w:left w:val="nil"/>
              <w:bottom w:val="nil"/>
              <w:right w:val="nil"/>
            </w:tcBorders>
            <w:shd w:val="clear" w:color="auto" w:fill="auto"/>
            <w:noWrap/>
            <w:vAlign w:val="center"/>
            <w:hideMark/>
          </w:tcPr>
          <w:p w14:paraId="73376A46" w14:textId="63C989D6"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78.7</w:t>
            </w:r>
          </w:p>
        </w:tc>
        <w:tc>
          <w:tcPr>
            <w:tcW w:w="1710" w:type="dxa"/>
            <w:tcBorders>
              <w:top w:val="nil"/>
              <w:left w:val="nil"/>
              <w:bottom w:val="nil"/>
              <w:right w:val="nil"/>
            </w:tcBorders>
            <w:shd w:val="clear" w:color="auto" w:fill="auto"/>
            <w:noWrap/>
            <w:vAlign w:val="center"/>
            <w:hideMark/>
          </w:tcPr>
          <w:p w14:paraId="2FF4EFD3" w14:textId="45B9C928"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2.7</w:t>
            </w:r>
          </w:p>
        </w:tc>
        <w:tc>
          <w:tcPr>
            <w:tcW w:w="1170" w:type="dxa"/>
            <w:tcBorders>
              <w:top w:val="nil"/>
              <w:left w:val="nil"/>
              <w:bottom w:val="nil"/>
            </w:tcBorders>
            <w:shd w:val="clear" w:color="auto" w:fill="auto"/>
            <w:noWrap/>
            <w:vAlign w:val="center"/>
            <w:hideMark/>
          </w:tcPr>
          <w:p w14:paraId="62A136CF" w14:textId="0366EB63"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w:t>
            </w:r>
          </w:p>
        </w:tc>
        <w:tc>
          <w:tcPr>
            <w:tcW w:w="1530" w:type="dxa"/>
            <w:tcBorders>
              <w:top w:val="nil"/>
              <w:bottom w:val="nil"/>
              <w:right w:val="nil"/>
            </w:tcBorders>
            <w:shd w:val="clear" w:color="auto" w:fill="auto"/>
            <w:vAlign w:val="center"/>
          </w:tcPr>
          <w:p w14:paraId="746D51AD"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r w:rsidR="00893126" w:rsidRPr="00B90F83" w14:paraId="49009CEB" w14:textId="6A4B9344" w:rsidTr="00F81105">
        <w:trPr>
          <w:trHeight w:val="315"/>
        </w:trPr>
        <w:tc>
          <w:tcPr>
            <w:tcW w:w="1043" w:type="dxa"/>
            <w:tcBorders>
              <w:top w:val="nil"/>
              <w:left w:val="nil"/>
              <w:bottom w:val="nil"/>
              <w:right w:val="nil"/>
            </w:tcBorders>
            <w:shd w:val="clear" w:color="auto" w:fill="auto"/>
            <w:noWrap/>
            <w:vAlign w:val="bottom"/>
            <w:hideMark/>
          </w:tcPr>
          <w:p w14:paraId="404CAEFB" w14:textId="77777777" w:rsidR="007F5706" w:rsidRPr="00F81105" w:rsidRDefault="007F5706" w:rsidP="00D00F2D">
            <w:pPr>
              <w:spacing w:after="0" w:line="360" w:lineRule="auto"/>
              <w:jc w:val="right"/>
              <w:rPr>
                <w:rFonts w:ascii="Times New Roman" w:eastAsia="Times New Roman" w:hAnsi="Times New Roman" w:cs="Times New Roman"/>
                <w:color w:val="000000"/>
                <w:sz w:val="24"/>
                <w:szCs w:val="24"/>
                <w:lang w:eastAsia="en-ZA"/>
              </w:rPr>
            </w:pPr>
          </w:p>
        </w:tc>
        <w:tc>
          <w:tcPr>
            <w:tcW w:w="1016" w:type="dxa"/>
            <w:tcBorders>
              <w:top w:val="nil"/>
              <w:left w:val="nil"/>
              <w:bottom w:val="nil"/>
              <w:right w:val="nil"/>
            </w:tcBorders>
            <w:shd w:val="clear" w:color="auto" w:fill="auto"/>
            <w:noWrap/>
            <w:vAlign w:val="bottom"/>
            <w:hideMark/>
          </w:tcPr>
          <w:p w14:paraId="58E1AD19"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5231" w:type="dxa"/>
            <w:gridSpan w:val="3"/>
            <w:tcBorders>
              <w:top w:val="nil"/>
              <w:left w:val="nil"/>
              <w:bottom w:val="nil"/>
              <w:right w:val="nil"/>
            </w:tcBorders>
            <w:shd w:val="clear" w:color="auto" w:fill="auto"/>
            <w:noWrap/>
            <w:vAlign w:val="center"/>
            <w:hideMark/>
          </w:tcPr>
          <w:p w14:paraId="64BA70B8" w14:textId="0E9BD5C5"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Decisions on the use of income from livestock raising</w:t>
            </w:r>
          </w:p>
        </w:tc>
        <w:tc>
          <w:tcPr>
            <w:tcW w:w="1170" w:type="dxa"/>
            <w:tcBorders>
              <w:top w:val="nil"/>
              <w:left w:val="nil"/>
              <w:bottom w:val="nil"/>
            </w:tcBorders>
            <w:shd w:val="clear" w:color="auto" w:fill="auto"/>
            <w:noWrap/>
            <w:vAlign w:val="bottom"/>
            <w:hideMark/>
          </w:tcPr>
          <w:p w14:paraId="5F833E79" w14:textId="77777777" w:rsidR="007F5706" w:rsidRPr="00F81105" w:rsidRDefault="007F5706" w:rsidP="00D00F2D">
            <w:pPr>
              <w:spacing w:after="0" w:line="360" w:lineRule="auto"/>
              <w:rPr>
                <w:rFonts w:ascii="Times New Roman" w:eastAsia="Times New Roman" w:hAnsi="Times New Roman" w:cs="Times New Roman"/>
                <w:b/>
                <w:bCs/>
                <w:color w:val="000000"/>
                <w:sz w:val="24"/>
                <w:szCs w:val="24"/>
                <w:lang w:eastAsia="en-ZA"/>
              </w:rPr>
            </w:pPr>
          </w:p>
        </w:tc>
        <w:tc>
          <w:tcPr>
            <w:tcW w:w="1530" w:type="dxa"/>
            <w:tcBorders>
              <w:top w:val="nil"/>
              <w:bottom w:val="nil"/>
              <w:right w:val="nil"/>
            </w:tcBorders>
            <w:shd w:val="clear" w:color="auto" w:fill="auto"/>
            <w:vAlign w:val="bottom"/>
          </w:tcPr>
          <w:p w14:paraId="705D9129" w14:textId="4D4AEBEA" w:rsidR="007F5706" w:rsidRPr="00F81105" w:rsidRDefault="00B8358F"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&lt;</w:t>
            </w:r>
            <w:r w:rsidR="007F5706" w:rsidRPr="00F81105">
              <w:rPr>
                <w:rFonts w:ascii="Times New Roman" w:eastAsia="Times New Roman" w:hAnsi="Times New Roman" w:cs="Times New Roman"/>
                <w:color w:val="000000"/>
                <w:sz w:val="24"/>
                <w:szCs w:val="24"/>
                <w:lang w:eastAsia="en-ZA"/>
              </w:rPr>
              <w:t>0.00</w:t>
            </w:r>
            <w:r w:rsidRPr="00F81105">
              <w:rPr>
                <w:rFonts w:ascii="Times New Roman" w:eastAsia="Times New Roman" w:hAnsi="Times New Roman" w:cs="Times New Roman"/>
                <w:color w:val="000000"/>
                <w:sz w:val="24"/>
                <w:szCs w:val="24"/>
                <w:lang w:eastAsia="en-ZA"/>
              </w:rPr>
              <w:t>1</w:t>
            </w:r>
          </w:p>
        </w:tc>
      </w:tr>
      <w:tr w:rsidR="00B90F83" w:rsidRPr="00B90F83" w14:paraId="35334D4E" w14:textId="2BFB705C" w:rsidTr="00893126">
        <w:trPr>
          <w:trHeight w:val="315"/>
        </w:trPr>
        <w:tc>
          <w:tcPr>
            <w:tcW w:w="1043" w:type="dxa"/>
            <w:tcBorders>
              <w:top w:val="nil"/>
              <w:left w:val="nil"/>
              <w:bottom w:val="nil"/>
              <w:right w:val="nil"/>
            </w:tcBorders>
            <w:shd w:val="clear" w:color="auto" w:fill="auto"/>
            <w:noWrap/>
            <w:vAlign w:val="bottom"/>
            <w:hideMark/>
          </w:tcPr>
          <w:p w14:paraId="3790D1F7" w14:textId="77777777" w:rsidR="007F5706" w:rsidRPr="00F81105" w:rsidRDefault="007F5706" w:rsidP="00D00F2D">
            <w:pPr>
              <w:spacing w:after="0" w:line="360" w:lineRule="auto"/>
              <w:rPr>
                <w:rFonts w:ascii="Times New Roman" w:eastAsia="Times New Roman" w:hAnsi="Times New Roman" w:cs="Times New Roman"/>
                <w:sz w:val="20"/>
                <w:szCs w:val="20"/>
                <w:lang w:eastAsia="en-ZA"/>
              </w:rPr>
            </w:pPr>
          </w:p>
        </w:tc>
        <w:tc>
          <w:tcPr>
            <w:tcW w:w="1016" w:type="dxa"/>
            <w:tcBorders>
              <w:top w:val="nil"/>
              <w:left w:val="nil"/>
              <w:bottom w:val="nil"/>
              <w:right w:val="nil"/>
            </w:tcBorders>
            <w:shd w:val="clear" w:color="auto" w:fill="auto"/>
            <w:noWrap/>
            <w:vAlign w:val="center"/>
            <w:hideMark/>
          </w:tcPr>
          <w:p w14:paraId="49D3CE77" w14:textId="1E60DF01"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Females</w:t>
            </w:r>
          </w:p>
        </w:tc>
        <w:tc>
          <w:tcPr>
            <w:tcW w:w="1541" w:type="dxa"/>
            <w:tcBorders>
              <w:top w:val="nil"/>
              <w:left w:val="nil"/>
              <w:bottom w:val="nil"/>
              <w:right w:val="nil"/>
            </w:tcBorders>
            <w:shd w:val="clear" w:color="auto" w:fill="auto"/>
            <w:noWrap/>
            <w:vAlign w:val="center"/>
            <w:hideMark/>
          </w:tcPr>
          <w:p w14:paraId="5DA48DFC" w14:textId="0557D906"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1.4</w:t>
            </w:r>
          </w:p>
        </w:tc>
        <w:tc>
          <w:tcPr>
            <w:tcW w:w="1980" w:type="dxa"/>
            <w:tcBorders>
              <w:top w:val="nil"/>
              <w:left w:val="nil"/>
              <w:bottom w:val="nil"/>
              <w:right w:val="nil"/>
            </w:tcBorders>
            <w:shd w:val="clear" w:color="auto" w:fill="auto"/>
            <w:noWrap/>
            <w:vAlign w:val="center"/>
            <w:hideMark/>
          </w:tcPr>
          <w:p w14:paraId="0CE7E5D3" w14:textId="162D5C60"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59.5</w:t>
            </w:r>
          </w:p>
        </w:tc>
        <w:tc>
          <w:tcPr>
            <w:tcW w:w="1710" w:type="dxa"/>
            <w:tcBorders>
              <w:top w:val="nil"/>
              <w:left w:val="nil"/>
              <w:bottom w:val="nil"/>
              <w:right w:val="nil"/>
            </w:tcBorders>
            <w:shd w:val="clear" w:color="auto" w:fill="auto"/>
            <w:noWrap/>
            <w:vAlign w:val="center"/>
            <w:hideMark/>
          </w:tcPr>
          <w:p w14:paraId="37688AFF" w14:textId="653D9442"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27.5</w:t>
            </w:r>
          </w:p>
        </w:tc>
        <w:tc>
          <w:tcPr>
            <w:tcW w:w="1170" w:type="dxa"/>
            <w:tcBorders>
              <w:top w:val="nil"/>
              <w:left w:val="nil"/>
            </w:tcBorders>
            <w:shd w:val="clear" w:color="auto" w:fill="auto"/>
            <w:noWrap/>
            <w:vAlign w:val="center"/>
            <w:hideMark/>
          </w:tcPr>
          <w:p w14:paraId="40A92D15" w14:textId="066D8976"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11.6</w:t>
            </w:r>
          </w:p>
        </w:tc>
        <w:tc>
          <w:tcPr>
            <w:tcW w:w="1530" w:type="dxa"/>
            <w:tcBorders>
              <w:top w:val="nil"/>
              <w:right w:val="nil"/>
            </w:tcBorders>
            <w:shd w:val="clear" w:color="auto" w:fill="auto"/>
            <w:vAlign w:val="center"/>
          </w:tcPr>
          <w:p w14:paraId="68124386"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r w:rsidR="00893126" w:rsidRPr="00B90F83" w14:paraId="5353D1B5" w14:textId="54C6D50D" w:rsidTr="00893126">
        <w:trPr>
          <w:trHeight w:val="330"/>
        </w:trPr>
        <w:tc>
          <w:tcPr>
            <w:tcW w:w="1043" w:type="dxa"/>
            <w:tcBorders>
              <w:top w:val="nil"/>
              <w:left w:val="nil"/>
              <w:bottom w:val="single" w:sz="8" w:space="0" w:color="auto"/>
              <w:right w:val="nil"/>
            </w:tcBorders>
            <w:shd w:val="clear" w:color="auto" w:fill="auto"/>
            <w:noWrap/>
            <w:vAlign w:val="center"/>
            <w:hideMark/>
          </w:tcPr>
          <w:p w14:paraId="0C29788A" w14:textId="77777777"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w:t>
            </w:r>
          </w:p>
        </w:tc>
        <w:tc>
          <w:tcPr>
            <w:tcW w:w="1016" w:type="dxa"/>
            <w:tcBorders>
              <w:top w:val="nil"/>
              <w:left w:val="nil"/>
              <w:bottom w:val="single" w:sz="8" w:space="0" w:color="auto"/>
              <w:right w:val="nil"/>
            </w:tcBorders>
            <w:shd w:val="clear" w:color="auto" w:fill="auto"/>
            <w:noWrap/>
            <w:vAlign w:val="center"/>
            <w:hideMark/>
          </w:tcPr>
          <w:p w14:paraId="2E01F963" w14:textId="333F3368" w:rsidR="007F5706" w:rsidRPr="00F81105" w:rsidRDefault="007F5706" w:rsidP="00D00F2D">
            <w:pPr>
              <w:spacing w:after="0" w:line="360" w:lineRule="auto"/>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Males</w:t>
            </w:r>
          </w:p>
        </w:tc>
        <w:tc>
          <w:tcPr>
            <w:tcW w:w="1541" w:type="dxa"/>
            <w:tcBorders>
              <w:top w:val="nil"/>
              <w:left w:val="nil"/>
              <w:bottom w:val="single" w:sz="8" w:space="0" w:color="auto"/>
              <w:right w:val="nil"/>
            </w:tcBorders>
            <w:shd w:val="clear" w:color="auto" w:fill="auto"/>
            <w:noWrap/>
            <w:vAlign w:val="center"/>
            <w:hideMark/>
          </w:tcPr>
          <w:p w14:paraId="1CC907BC"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20</w:t>
            </w:r>
          </w:p>
        </w:tc>
        <w:tc>
          <w:tcPr>
            <w:tcW w:w="1980" w:type="dxa"/>
            <w:tcBorders>
              <w:top w:val="nil"/>
              <w:left w:val="nil"/>
              <w:bottom w:val="single" w:sz="8" w:space="0" w:color="auto"/>
              <w:right w:val="nil"/>
            </w:tcBorders>
            <w:shd w:val="clear" w:color="auto" w:fill="auto"/>
            <w:noWrap/>
            <w:vAlign w:val="center"/>
            <w:hideMark/>
          </w:tcPr>
          <w:p w14:paraId="673A76AF"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76</w:t>
            </w:r>
          </w:p>
        </w:tc>
        <w:tc>
          <w:tcPr>
            <w:tcW w:w="1710" w:type="dxa"/>
            <w:tcBorders>
              <w:top w:val="nil"/>
              <w:left w:val="nil"/>
              <w:bottom w:val="single" w:sz="8" w:space="0" w:color="auto"/>
              <w:right w:val="nil"/>
            </w:tcBorders>
            <w:shd w:val="clear" w:color="auto" w:fill="auto"/>
            <w:noWrap/>
            <w:vAlign w:val="center"/>
            <w:hideMark/>
          </w:tcPr>
          <w:p w14:paraId="48E80B0A" w14:textId="1AA3F7D2"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2.7</w:t>
            </w:r>
          </w:p>
        </w:tc>
        <w:tc>
          <w:tcPr>
            <w:tcW w:w="1170" w:type="dxa"/>
            <w:tcBorders>
              <w:top w:val="nil"/>
              <w:left w:val="nil"/>
              <w:bottom w:val="single" w:sz="4" w:space="0" w:color="auto"/>
            </w:tcBorders>
            <w:shd w:val="clear" w:color="auto" w:fill="auto"/>
            <w:noWrap/>
            <w:vAlign w:val="center"/>
            <w:hideMark/>
          </w:tcPr>
          <w:p w14:paraId="08FC54F4" w14:textId="1F67015E"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w:t>
            </w:r>
          </w:p>
        </w:tc>
        <w:tc>
          <w:tcPr>
            <w:tcW w:w="1530" w:type="dxa"/>
            <w:tcBorders>
              <w:top w:val="nil"/>
              <w:bottom w:val="single" w:sz="4" w:space="0" w:color="auto"/>
              <w:right w:val="nil"/>
            </w:tcBorders>
            <w:shd w:val="clear" w:color="auto" w:fill="auto"/>
            <w:vAlign w:val="center"/>
          </w:tcPr>
          <w:p w14:paraId="6AE82804" w14:textId="77777777" w:rsidR="007F5706" w:rsidRPr="00F81105" w:rsidRDefault="007F5706" w:rsidP="00D00F2D">
            <w:pPr>
              <w:spacing w:after="0" w:line="360" w:lineRule="auto"/>
              <w:jc w:val="center"/>
              <w:rPr>
                <w:rFonts w:ascii="Times New Roman" w:eastAsia="Times New Roman" w:hAnsi="Times New Roman" w:cs="Times New Roman"/>
                <w:color w:val="000000"/>
                <w:sz w:val="24"/>
                <w:szCs w:val="24"/>
                <w:lang w:eastAsia="en-ZA"/>
              </w:rPr>
            </w:pPr>
          </w:p>
        </w:tc>
      </w:tr>
    </w:tbl>
    <w:p w14:paraId="7667EE62" w14:textId="77777777" w:rsidR="0029045F" w:rsidRPr="00B90F83" w:rsidRDefault="0029045F" w:rsidP="00D00F2D">
      <w:pPr>
        <w:spacing w:after="0" w:line="360" w:lineRule="auto"/>
        <w:jc w:val="both"/>
        <w:rPr>
          <w:rFonts w:ascii="Times New Roman" w:eastAsia="Times New Roman" w:hAnsi="Times New Roman" w:cs="Times New Roman"/>
          <w:sz w:val="24"/>
          <w:szCs w:val="24"/>
        </w:rPr>
      </w:pPr>
    </w:p>
    <w:p w14:paraId="6431803C" w14:textId="51953E6E" w:rsidR="00A64949" w:rsidRPr="00B90F83" w:rsidRDefault="00A64949" w:rsidP="00D00F2D">
      <w:pPr>
        <w:spacing w:after="0" w:line="360" w:lineRule="auto"/>
        <w:jc w:val="both"/>
        <w:rPr>
          <w:rFonts w:ascii="Times New Roman" w:eastAsia="Times New Roman" w:hAnsi="Times New Roman" w:cs="Times New Roman"/>
          <w:b/>
          <w:sz w:val="24"/>
          <w:szCs w:val="24"/>
        </w:rPr>
      </w:pPr>
      <w:r w:rsidRPr="00B90F83">
        <w:rPr>
          <w:rFonts w:ascii="Times New Roman" w:eastAsia="Times New Roman" w:hAnsi="Times New Roman" w:cs="Times New Roman"/>
          <w:b/>
          <w:sz w:val="24"/>
          <w:szCs w:val="24"/>
        </w:rPr>
        <w:lastRenderedPageBreak/>
        <w:t xml:space="preserve">Decision-making on </w:t>
      </w:r>
      <w:r w:rsidR="005122CB" w:rsidRPr="00B90F83">
        <w:rPr>
          <w:rFonts w:ascii="Times New Roman" w:eastAsia="Times New Roman" w:hAnsi="Times New Roman" w:cs="Times New Roman"/>
          <w:b/>
          <w:sz w:val="24"/>
          <w:szCs w:val="24"/>
        </w:rPr>
        <w:t>w</w:t>
      </w:r>
      <w:r w:rsidRPr="00B90F83">
        <w:rPr>
          <w:rFonts w:ascii="Times New Roman" w:eastAsia="Times New Roman" w:hAnsi="Times New Roman" w:cs="Times New Roman"/>
          <w:b/>
          <w:sz w:val="24"/>
          <w:szCs w:val="24"/>
        </w:rPr>
        <w:t xml:space="preserve">age and </w:t>
      </w:r>
      <w:r w:rsidR="005122CB" w:rsidRPr="00B90F83">
        <w:rPr>
          <w:rFonts w:ascii="Times New Roman" w:eastAsia="Times New Roman" w:hAnsi="Times New Roman" w:cs="Times New Roman"/>
          <w:b/>
          <w:sz w:val="24"/>
          <w:szCs w:val="24"/>
        </w:rPr>
        <w:t>s</w:t>
      </w:r>
      <w:r w:rsidRPr="00B90F83">
        <w:rPr>
          <w:rFonts w:ascii="Times New Roman" w:eastAsia="Times New Roman" w:hAnsi="Times New Roman" w:cs="Times New Roman"/>
          <w:b/>
          <w:sz w:val="24"/>
          <w:szCs w:val="24"/>
        </w:rPr>
        <w:t xml:space="preserve">alary </w:t>
      </w:r>
      <w:r w:rsidR="005122CB" w:rsidRPr="00B90F83">
        <w:rPr>
          <w:rFonts w:ascii="Times New Roman" w:eastAsia="Times New Roman" w:hAnsi="Times New Roman" w:cs="Times New Roman"/>
          <w:b/>
          <w:sz w:val="24"/>
          <w:szCs w:val="24"/>
        </w:rPr>
        <w:t>e</w:t>
      </w:r>
      <w:r w:rsidRPr="00B90F83">
        <w:rPr>
          <w:rFonts w:ascii="Times New Roman" w:eastAsia="Times New Roman" w:hAnsi="Times New Roman" w:cs="Times New Roman"/>
          <w:b/>
          <w:sz w:val="24"/>
          <w:szCs w:val="24"/>
        </w:rPr>
        <w:t>mployment</w:t>
      </w:r>
    </w:p>
    <w:p w14:paraId="5A1163A0" w14:textId="0F18657B" w:rsidR="00A6494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At least 49.6% of all interviewed respondents indicated that they participated in wage or salary employment in the past 12 months. Separating by EPA, 44.4% of respondents from Bwengu and 51.9 % of respondents from Lisasadzi EPA participated in wage and salary employment. However, participation in this income</w:t>
      </w:r>
      <w:r w:rsidR="00D54AE2">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generating activity </w:t>
      </w:r>
      <w:r w:rsidR="003B69A8" w:rsidRPr="00B90F83">
        <w:rPr>
          <w:rFonts w:ascii="Times New Roman" w:eastAsia="Times New Roman" w:hAnsi="Times New Roman" w:cs="Times New Roman"/>
          <w:sz w:val="24"/>
          <w:szCs w:val="24"/>
        </w:rPr>
        <w:t>was found to be</w:t>
      </w:r>
      <w:r w:rsidRPr="00B90F83">
        <w:rPr>
          <w:rFonts w:ascii="Times New Roman" w:eastAsia="Times New Roman" w:hAnsi="Times New Roman" w:cs="Times New Roman"/>
          <w:sz w:val="24"/>
          <w:szCs w:val="24"/>
        </w:rPr>
        <w:t xml:space="preserve"> highly gendered in both EPAs. </w:t>
      </w:r>
      <w:r w:rsidR="00656DA0" w:rsidRPr="00B90F83">
        <w:rPr>
          <w:rFonts w:ascii="Times New Roman" w:eastAsia="Times New Roman" w:hAnsi="Times New Roman" w:cs="Times New Roman"/>
          <w:sz w:val="24"/>
          <w:szCs w:val="24"/>
        </w:rPr>
        <w:t xml:space="preserve">There was </w:t>
      </w:r>
      <w:r w:rsidR="003B69A8" w:rsidRPr="00F81105">
        <w:rPr>
          <w:rFonts w:ascii="Times New Roman" w:eastAsia="Times New Roman" w:hAnsi="Times New Roman" w:cs="Times New Roman"/>
          <w:sz w:val="24"/>
          <w:szCs w:val="24"/>
        </w:rPr>
        <w:t xml:space="preserve">a </w:t>
      </w:r>
      <w:r w:rsidR="00656DA0" w:rsidRPr="00B90F83">
        <w:rPr>
          <w:rFonts w:ascii="Times New Roman" w:eastAsia="Times New Roman" w:hAnsi="Times New Roman" w:cs="Times New Roman"/>
          <w:sz w:val="24"/>
          <w:szCs w:val="24"/>
        </w:rPr>
        <w:t xml:space="preserve">statistically significant difference between husbands and wives in both EPAs with regard to participation </w:t>
      </w:r>
      <w:r w:rsidR="00C67B8F" w:rsidRPr="00F81105">
        <w:rPr>
          <w:rFonts w:ascii="Times New Roman" w:eastAsia="Times New Roman" w:hAnsi="Times New Roman" w:cs="Times New Roman"/>
          <w:sz w:val="24"/>
          <w:szCs w:val="24"/>
        </w:rPr>
        <w:t>i</w:t>
      </w:r>
      <w:r w:rsidR="00656DA0" w:rsidRPr="00B90F83">
        <w:rPr>
          <w:rFonts w:ascii="Times New Roman" w:eastAsia="Times New Roman" w:hAnsi="Times New Roman" w:cs="Times New Roman"/>
          <w:sz w:val="24"/>
          <w:szCs w:val="24"/>
        </w:rPr>
        <w:t>n wage labour and salary employment</w:t>
      </w:r>
      <w:r w:rsidR="003B69A8" w:rsidRPr="00F81105">
        <w:rPr>
          <w:rFonts w:ascii="Times New Roman" w:eastAsia="Times New Roman" w:hAnsi="Times New Roman" w:cs="Times New Roman"/>
          <w:sz w:val="24"/>
          <w:szCs w:val="24"/>
        </w:rPr>
        <w:t xml:space="preserve"> (P 0.029</w:t>
      </w:r>
      <w:r w:rsidR="00656DA0" w:rsidRPr="00B90F83">
        <w:rPr>
          <w:rFonts w:ascii="Times New Roman" w:eastAsia="Times New Roman" w:hAnsi="Times New Roman" w:cs="Times New Roman"/>
          <w:sz w:val="24"/>
          <w:szCs w:val="24"/>
        </w:rPr>
        <w:t xml:space="preserve"> </w:t>
      </w:r>
      <w:r w:rsidR="003B69A8" w:rsidRPr="00B90F83">
        <w:rPr>
          <w:rFonts w:ascii="Times New Roman" w:eastAsia="Times New Roman" w:hAnsi="Times New Roman" w:cs="Times New Roman"/>
          <w:sz w:val="24"/>
          <w:szCs w:val="24"/>
        </w:rPr>
        <w:t xml:space="preserve">for Bwengu, and P &lt;0.001 for Lisasadzi). </w:t>
      </w:r>
      <w:r w:rsidR="003934B1" w:rsidRPr="00B90F83">
        <w:rPr>
          <w:rFonts w:ascii="Times New Roman" w:eastAsia="Times New Roman" w:hAnsi="Times New Roman" w:cs="Times New Roman"/>
          <w:sz w:val="24"/>
          <w:szCs w:val="24"/>
        </w:rPr>
        <w:t>Worth noting</w:t>
      </w:r>
      <w:r w:rsidR="00C67B8F" w:rsidRPr="00B90F83">
        <w:rPr>
          <w:rFonts w:ascii="Times New Roman" w:eastAsia="Times New Roman" w:hAnsi="Times New Roman" w:cs="Times New Roman"/>
          <w:sz w:val="24"/>
          <w:szCs w:val="24"/>
        </w:rPr>
        <w:t>, it</w:t>
      </w:r>
      <w:r w:rsidRPr="00B90F83">
        <w:rPr>
          <w:rFonts w:ascii="Times New Roman" w:eastAsia="Times New Roman" w:hAnsi="Times New Roman" w:cs="Times New Roman"/>
          <w:sz w:val="24"/>
          <w:szCs w:val="24"/>
        </w:rPr>
        <w:t xml:space="preserve"> </w:t>
      </w:r>
      <w:r w:rsidR="003B69A8" w:rsidRPr="00B90F83">
        <w:rPr>
          <w:rFonts w:ascii="Times New Roman" w:eastAsia="Times New Roman" w:hAnsi="Times New Roman" w:cs="Times New Roman"/>
          <w:sz w:val="24"/>
          <w:szCs w:val="24"/>
        </w:rPr>
        <w:t>was found that</w:t>
      </w:r>
      <w:r w:rsidRPr="00B90F83">
        <w:rPr>
          <w:rFonts w:ascii="Times New Roman" w:eastAsia="Times New Roman" w:hAnsi="Times New Roman" w:cs="Times New Roman"/>
          <w:sz w:val="24"/>
          <w:szCs w:val="24"/>
        </w:rPr>
        <w:t xml:space="preserve"> women are more involved in wage labour than their husbands, for instance in both Bwengu and Lisasadzi, 55.6% and 76.3% respectively were involved in wage or salary labour.  </w:t>
      </w:r>
    </w:p>
    <w:p w14:paraId="44BB66A2" w14:textId="77777777" w:rsidR="00D96DF2" w:rsidRPr="00B90F83" w:rsidRDefault="00D96DF2" w:rsidP="00D00F2D">
      <w:pPr>
        <w:spacing w:after="0" w:line="360" w:lineRule="auto"/>
        <w:jc w:val="both"/>
        <w:rPr>
          <w:rFonts w:ascii="Times New Roman" w:eastAsia="Times New Roman" w:hAnsi="Times New Roman" w:cs="Times New Roman"/>
          <w:color w:val="FF0000"/>
          <w:sz w:val="24"/>
          <w:szCs w:val="24"/>
        </w:rPr>
      </w:pPr>
    </w:p>
    <w:p w14:paraId="395C70C8" w14:textId="3A158704" w:rsidR="00975A2B" w:rsidRPr="000D27C5" w:rsidRDefault="00A64949" w:rsidP="00D00F2D">
      <w:pPr>
        <w:spacing w:after="0" w:line="360" w:lineRule="auto"/>
        <w:jc w:val="both"/>
        <w:rPr>
          <w:rFonts w:ascii="Times New Roman" w:eastAsia="Times New Roman" w:hAnsi="Times New Roman" w:cs="Times New Roman"/>
          <w:color w:val="FF0000"/>
          <w:sz w:val="24"/>
          <w:szCs w:val="24"/>
        </w:rPr>
      </w:pPr>
      <w:r w:rsidRPr="00B90F83">
        <w:rPr>
          <w:rFonts w:ascii="Times New Roman" w:eastAsia="Times New Roman" w:hAnsi="Times New Roman" w:cs="Times New Roman"/>
          <w:sz w:val="24"/>
          <w:szCs w:val="24"/>
        </w:rPr>
        <w:t xml:space="preserve">However, despite women doing most of the wage or salary employment than their male counterparts, </w:t>
      </w:r>
      <w:r w:rsidR="00FB2FD5" w:rsidRPr="00B90F83">
        <w:rPr>
          <w:rFonts w:ascii="Times New Roman" w:eastAsia="Times New Roman" w:hAnsi="Times New Roman" w:cs="Times New Roman"/>
          <w:sz w:val="24"/>
          <w:szCs w:val="24"/>
        </w:rPr>
        <w:t xml:space="preserve">women </w:t>
      </w:r>
      <w:r w:rsidR="00B54511" w:rsidRPr="00B90F83">
        <w:rPr>
          <w:rFonts w:ascii="Times New Roman" w:eastAsia="Times New Roman" w:hAnsi="Times New Roman" w:cs="Times New Roman"/>
          <w:sz w:val="24"/>
          <w:szCs w:val="24"/>
        </w:rPr>
        <w:t xml:space="preserve">still </w:t>
      </w:r>
      <w:r w:rsidRPr="00B90F83">
        <w:rPr>
          <w:rFonts w:ascii="Times New Roman" w:eastAsia="Times New Roman" w:hAnsi="Times New Roman" w:cs="Times New Roman"/>
          <w:sz w:val="24"/>
          <w:szCs w:val="24"/>
        </w:rPr>
        <w:t xml:space="preserve">have a low </w:t>
      </w:r>
      <w:r w:rsidR="00566B6C" w:rsidRPr="00B90F83">
        <w:rPr>
          <w:rFonts w:ascii="Times New Roman" w:eastAsia="Times New Roman" w:hAnsi="Times New Roman" w:cs="Times New Roman"/>
          <w:sz w:val="24"/>
          <w:szCs w:val="24"/>
        </w:rPr>
        <w:t>decision-making</w:t>
      </w:r>
      <w:r w:rsidRPr="00B90F83">
        <w:rPr>
          <w:rFonts w:ascii="Times New Roman" w:eastAsia="Times New Roman" w:hAnsi="Times New Roman" w:cs="Times New Roman"/>
          <w:sz w:val="24"/>
          <w:szCs w:val="24"/>
        </w:rPr>
        <w:t xml:space="preserve"> capacity with regard to the use of income realised from their own labour</w:t>
      </w:r>
      <w:r w:rsidR="00081BA3" w:rsidRPr="00B90F83">
        <w:rPr>
          <w:rFonts w:ascii="Times New Roman" w:eastAsia="Times New Roman" w:hAnsi="Times New Roman" w:cs="Times New Roman"/>
          <w:sz w:val="24"/>
          <w:szCs w:val="24"/>
        </w:rPr>
        <w:t>. F</w:t>
      </w:r>
      <w:r w:rsidRPr="00B90F83">
        <w:rPr>
          <w:rFonts w:ascii="Times New Roman" w:eastAsia="Times New Roman" w:hAnsi="Times New Roman" w:cs="Times New Roman"/>
          <w:sz w:val="24"/>
          <w:szCs w:val="24"/>
        </w:rPr>
        <w:t xml:space="preserve">or </w:t>
      </w:r>
      <w:r w:rsidR="008F21B6" w:rsidRPr="00B90F83">
        <w:rPr>
          <w:rFonts w:ascii="Times New Roman" w:eastAsia="Times New Roman" w:hAnsi="Times New Roman" w:cs="Times New Roman"/>
          <w:sz w:val="24"/>
          <w:szCs w:val="24"/>
        </w:rPr>
        <w:t>instance,</w:t>
      </w:r>
      <w:r w:rsidRPr="00B90F83">
        <w:rPr>
          <w:rFonts w:ascii="Times New Roman" w:eastAsia="Times New Roman" w:hAnsi="Times New Roman" w:cs="Times New Roman"/>
          <w:sz w:val="24"/>
          <w:szCs w:val="24"/>
        </w:rPr>
        <w:t xml:space="preserve"> in Bwengu, only 5% of wives felt that they could make all decisions about the use of income made from their own wage labour or salary employment, while in Lisasadzi it was a meagre 1.6%. On the other hand, in Bwengu</w:t>
      </w:r>
      <w:r w:rsidR="00FB2FD5" w:rsidRPr="00B90F83">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33.3% of husbands contributed to all decisions regarding the use of wage labour, while </w:t>
      </w:r>
      <w:r w:rsidR="00D54AE2">
        <w:rPr>
          <w:rFonts w:ascii="Times New Roman" w:eastAsia="Times New Roman" w:hAnsi="Times New Roman" w:cs="Times New Roman"/>
          <w:sz w:val="24"/>
          <w:szCs w:val="24"/>
        </w:rPr>
        <w:t xml:space="preserve">in </w:t>
      </w:r>
      <w:r w:rsidRPr="00B90F83">
        <w:rPr>
          <w:rFonts w:ascii="Times New Roman" w:eastAsia="Times New Roman" w:hAnsi="Times New Roman" w:cs="Times New Roman"/>
          <w:sz w:val="24"/>
          <w:szCs w:val="24"/>
        </w:rPr>
        <w:t>Lisasadzi</w:t>
      </w:r>
      <w:r w:rsidR="00D54AE2">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it was 22.7%. </w:t>
      </w:r>
      <w:r w:rsidR="00374456" w:rsidRPr="00F81105">
        <w:rPr>
          <w:rFonts w:ascii="Times New Roman" w:hAnsi="Times New Roman" w:cs="Times New Roman"/>
          <w:sz w:val="24"/>
          <w:szCs w:val="24"/>
        </w:rPr>
        <w:t>Further to that, there was also a significant difference between men and women in both EPAs with regard to the use of income from wage and salary employment (P &lt; 0.05 for Bwengu and P&lt;0.01 for Lisasadzi</w:t>
      </w:r>
      <w:r w:rsidR="00081BA3" w:rsidRPr="00B90F83">
        <w:rPr>
          <w:rFonts w:ascii="Times New Roman" w:hAnsi="Times New Roman" w:cs="Times New Roman"/>
          <w:sz w:val="24"/>
          <w:szCs w:val="24"/>
        </w:rPr>
        <w:t>).</w:t>
      </w:r>
      <w:r w:rsidR="00081BA3" w:rsidRPr="00B90F83">
        <w:rPr>
          <w:rFonts w:ascii="Times New Roman" w:eastAsia="Times New Roman" w:hAnsi="Times New Roman" w:cs="Times New Roman"/>
          <w:sz w:val="24"/>
          <w:szCs w:val="24"/>
        </w:rPr>
        <w:t xml:space="preserve"> The</w:t>
      </w:r>
      <w:r w:rsidRPr="00B90F83">
        <w:rPr>
          <w:rFonts w:ascii="Times New Roman" w:eastAsia="Times New Roman" w:hAnsi="Times New Roman" w:cs="Times New Roman"/>
          <w:sz w:val="24"/>
          <w:szCs w:val="24"/>
        </w:rPr>
        <w:t xml:space="preserve"> </w:t>
      </w:r>
      <w:r w:rsidR="00FB2FD5" w:rsidRPr="00B90F83">
        <w:rPr>
          <w:rFonts w:ascii="Times New Roman" w:eastAsia="Times New Roman" w:hAnsi="Times New Roman" w:cs="Times New Roman"/>
          <w:sz w:val="24"/>
          <w:szCs w:val="24"/>
        </w:rPr>
        <w:t>decision-making</w:t>
      </w:r>
      <w:r w:rsidRPr="00B90F83">
        <w:rPr>
          <w:rFonts w:ascii="Times New Roman" w:eastAsia="Times New Roman" w:hAnsi="Times New Roman" w:cs="Times New Roman"/>
          <w:sz w:val="24"/>
          <w:szCs w:val="24"/>
        </w:rPr>
        <w:t xml:space="preserve"> capacity of husbands and wives on wage and salary employment in Bwengu and Lisasadzi EPAs is presented in </w:t>
      </w:r>
      <w:r w:rsidR="00434B28" w:rsidRPr="00B90F83">
        <w:rPr>
          <w:rFonts w:ascii="Times New Roman" w:eastAsia="Times New Roman" w:hAnsi="Times New Roman" w:cs="Times New Roman"/>
          <w:sz w:val="24"/>
          <w:szCs w:val="24"/>
        </w:rPr>
        <w:t>F</w:t>
      </w:r>
      <w:r w:rsidR="0053424A" w:rsidRPr="00B90F83">
        <w:rPr>
          <w:rFonts w:ascii="Times New Roman" w:eastAsia="Times New Roman" w:hAnsi="Times New Roman" w:cs="Times New Roman"/>
          <w:sz w:val="24"/>
          <w:szCs w:val="24"/>
        </w:rPr>
        <w:t>igure 1</w:t>
      </w:r>
      <w:r w:rsidR="002607F5">
        <w:rPr>
          <w:rFonts w:ascii="Times New Roman" w:eastAsia="Times New Roman" w:hAnsi="Times New Roman" w:cs="Times New Roman"/>
          <w:sz w:val="24"/>
          <w:szCs w:val="24"/>
        </w:rPr>
        <w:t>2</w:t>
      </w:r>
      <w:r w:rsidRPr="000D27C5">
        <w:rPr>
          <w:rFonts w:ascii="Times New Roman" w:eastAsia="Times New Roman" w:hAnsi="Times New Roman" w:cs="Times New Roman"/>
          <w:sz w:val="24"/>
          <w:szCs w:val="24"/>
        </w:rPr>
        <w:t>.</w:t>
      </w:r>
      <w:r w:rsidRPr="00B90F83">
        <w:rPr>
          <w:rFonts w:ascii="Times New Roman" w:eastAsia="Times New Roman" w:hAnsi="Times New Roman" w:cs="Times New Roman"/>
          <w:color w:val="FF0000"/>
          <w:sz w:val="24"/>
          <w:szCs w:val="24"/>
        </w:rPr>
        <w:t xml:space="preserve"> </w:t>
      </w:r>
    </w:p>
    <w:p w14:paraId="14684F22" w14:textId="77777777" w:rsidR="00902754" w:rsidRDefault="00374CC2" w:rsidP="00D00F2D">
      <w:pPr>
        <w:spacing w:after="0" w:line="360" w:lineRule="auto"/>
        <w:jc w:val="both"/>
      </w:pPr>
      <w:r w:rsidRPr="00F81105">
        <w:rPr>
          <w:noProof/>
          <w:lang w:eastAsia="en-GB"/>
        </w:rPr>
        <w:lastRenderedPageBreak/>
        <w:drawing>
          <wp:inline distT="0" distB="0" distL="0" distR="0" wp14:anchorId="7EABA868" wp14:editId="2E625FD7">
            <wp:extent cx="6010275" cy="3878317"/>
            <wp:effectExtent l="0" t="0" r="9525" b="825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CAD6840" w14:textId="65A36428" w:rsidR="00070568" w:rsidRDefault="00902754" w:rsidP="00154804">
      <w:pPr>
        <w:pStyle w:val="Caption"/>
      </w:pPr>
      <w:bookmarkStart w:id="275" w:name="_Toc195617084"/>
      <w:r>
        <w:t xml:space="preserve">Figure </w:t>
      </w:r>
      <w:r w:rsidR="00364503">
        <w:fldChar w:fldCharType="begin"/>
      </w:r>
      <w:r w:rsidR="00364503">
        <w:instrText xml:space="preserve"> SEQ Figure \* ARABIC </w:instrText>
      </w:r>
      <w:r w:rsidR="00364503">
        <w:fldChar w:fldCharType="separate"/>
      </w:r>
      <w:r w:rsidR="00567B0B">
        <w:rPr>
          <w:noProof/>
        </w:rPr>
        <w:t>12</w:t>
      </w:r>
      <w:r w:rsidR="00364503">
        <w:rPr>
          <w:noProof/>
        </w:rPr>
        <w:fldChar w:fldCharType="end"/>
      </w:r>
      <w:r>
        <w:t>: Decision-making on wage and salary employment for husbands and wives</w:t>
      </w:r>
      <w:bookmarkEnd w:id="275"/>
    </w:p>
    <w:p w14:paraId="645D307D" w14:textId="77777777" w:rsidR="00D96DF2" w:rsidRPr="00D96DF2" w:rsidRDefault="00D96DF2" w:rsidP="00D96DF2">
      <w:pPr>
        <w:rPr>
          <w:lang w:eastAsia="de-DE"/>
        </w:rPr>
      </w:pPr>
    </w:p>
    <w:p w14:paraId="74747916" w14:textId="44FD92F1" w:rsidR="00563661" w:rsidRDefault="00487520" w:rsidP="00D00F2D">
      <w:pPr>
        <w:spacing w:after="0" w:line="360" w:lineRule="auto"/>
        <w:jc w:val="both"/>
        <w:rPr>
          <w:rFonts w:ascii="Times New Roman" w:eastAsia="Calibri" w:hAnsi="Times New Roman" w:cs="Times New Roman"/>
          <w:sz w:val="24"/>
          <w:szCs w:val="24"/>
        </w:rPr>
      </w:pPr>
      <w:r w:rsidRPr="00B90F83">
        <w:rPr>
          <w:rFonts w:ascii="Times New Roman" w:eastAsia="Calibri" w:hAnsi="Times New Roman" w:cs="Times New Roman"/>
          <w:sz w:val="24"/>
          <w:szCs w:val="24"/>
        </w:rPr>
        <w:t xml:space="preserve">On who makes decisions in agricultural production, there were conspicuous inequalities in </w:t>
      </w:r>
      <w:r w:rsidR="000D27C5">
        <w:rPr>
          <w:rFonts w:ascii="Times New Roman" w:eastAsia="Calibri" w:hAnsi="Times New Roman" w:cs="Times New Roman"/>
          <w:sz w:val="24"/>
          <w:szCs w:val="24"/>
        </w:rPr>
        <w:t>decision-making</w:t>
      </w:r>
      <w:r w:rsidRPr="00B90F83">
        <w:rPr>
          <w:rFonts w:ascii="Times New Roman" w:eastAsia="Calibri" w:hAnsi="Times New Roman" w:cs="Times New Roman"/>
          <w:sz w:val="24"/>
          <w:szCs w:val="24"/>
        </w:rPr>
        <w:t xml:space="preserve"> in agricultural production between men and women in both Lisasadzi and Bwengu. In Bwengu EPA</w:t>
      </w:r>
      <w:r w:rsidR="00855AAE" w:rsidRPr="00B90F83">
        <w:rPr>
          <w:rFonts w:ascii="Times New Roman" w:eastAsia="Calibri" w:hAnsi="Times New Roman" w:cs="Times New Roman"/>
          <w:sz w:val="24"/>
          <w:szCs w:val="24"/>
        </w:rPr>
        <w:t xml:space="preserve">, there was a consensus between both </w:t>
      </w:r>
      <w:r w:rsidRPr="00B90F83">
        <w:rPr>
          <w:rFonts w:ascii="Times New Roman" w:eastAsia="Calibri" w:hAnsi="Times New Roman" w:cs="Times New Roman"/>
          <w:sz w:val="24"/>
          <w:szCs w:val="24"/>
        </w:rPr>
        <w:t>husbands a</w:t>
      </w:r>
      <w:r w:rsidR="00855AAE" w:rsidRPr="00B90F83">
        <w:rPr>
          <w:rFonts w:ascii="Times New Roman" w:eastAsia="Calibri" w:hAnsi="Times New Roman" w:cs="Times New Roman"/>
          <w:sz w:val="24"/>
          <w:szCs w:val="24"/>
        </w:rPr>
        <w:t xml:space="preserve">nd wives that </w:t>
      </w:r>
      <w:r w:rsidRPr="00B90F83">
        <w:rPr>
          <w:rFonts w:ascii="Times New Roman" w:eastAsia="Calibri" w:hAnsi="Times New Roman" w:cs="Times New Roman"/>
          <w:sz w:val="24"/>
          <w:szCs w:val="24"/>
        </w:rPr>
        <w:t>men singlehandedly make decisions in getting inputs for farming, deciding what crops to grow, taking crops to the market, own wage (salary) employment and in both major and minor household expend</w:t>
      </w:r>
      <w:r w:rsidR="00E5546C" w:rsidRPr="00B90F83">
        <w:rPr>
          <w:rFonts w:ascii="Times New Roman" w:eastAsia="Calibri" w:hAnsi="Times New Roman" w:cs="Times New Roman"/>
          <w:sz w:val="24"/>
          <w:szCs w:val="24"/>
        </w:rPr>
        <w:t>it</w:t>
      </w:r>
      <w:r w:rsidR="006E13EF" w:rsidRPr="00B90F83">
        <w:rPr>
          <w:rFonts w:ascii="Times New Roman" w:eastAsia="Calibri" w:hAnsi="Times New Roman" w:cs="Times New Roman"/>
          <w:sz w:val="24"/>
          <w:szCs w:val="24"/>
        </w:rPr>
        <w:t xml:space="preserve">ures, as detailed in </w:t>
      </w:r>
      <w:r w:rsidR="00D54AE2">
        <w:rPr>
          <w:rFonts w:ascii="Times New Roman" w:eastAsia="Calibri" w:hAnsi="Times New Roman" w:cs="Times New Roman"/>
          <w:sz w:val="24"/>
          <w:szCs w:val="24"/>
        </w:rPr>
        <w:t>T</w:t>
      </w:r>
      <w:r w:rsidR="006E13EF" w:rsidRPr="00B90F83">
        <w:rPr>
          <w:rFonts w:ascii="Times New Roman" w:eastAsia="Calibri" w:hAnsi="Times New Roman" w:cs="Times New Roman"/>
          <w:sz w:val="24"/>
          <w:szCs w:val="24"/>
        </w:rPr>
        <w:t>able 10</w:t>
      </w:r>
      <w:r w:rsidRPr="00B90F83">
        <w:rPr>
          <w:rFonts w:ascii="Times New Roman" w:eastAsia="Calibri" w:hAnsi="Times New Roman" w:cs="Times New Roman"/>
          <w:sz w:val="24"/>
          <w:szCs w:val="24"/>
        </w:rPr>
        <w:t xml:space="preserve">. However, in Lisasadzi there were glaring disparities between the responses of husbands and wives </w:t>
      </w:r>
      <w:r w:rsidR="00D54AE2">
        <w:rPr>
          <w:rFonts w:ascii="Times New Roman" w:eastAsia="Calibri" w:hAnsi="Times New Roman" w:cs="Times New Roman"/>
          <w:sz w:val="24"/>
          <w:szCs w:val="24"/>
        </w:rPr>
        <w:t>about</w:t>
      </w:r>
      <w:r w:rsidRPr="00B90F83">
        <w:rPr>
          <w:rFonts w:ascii="Times New Roman" w:eastAsia="Calibri" w:hAnsi="Times New Roman" w:cs="Times New Roman"/>
          <w:sz w:val="24"/>
          <w:szCs w:val="24"/>
        </w:rPr>
        <w:t xml:space="preserve"> decision</w:t>
      </w:r>
      <w:r w:rsidR="00D54AE2">
        <w:rPr>
          <w:rFonts w:ascii="Times New Roman" w:eastAsia="Calibri" w:hAnsi="Times New Roman" w:cs="Times New Roman"/>
          <w:sz w:val="24"/>
          <w:szCs w:val="24"/>
        </w:rPr>
        <w:t>-</w:t>
      </w:r>
      <w:r w:rsidRPr="00B90F83">
        <w:rPr>
          <w:rFonts w:ascii="Times New Roman" w:eastAsia="Calibri" w:hAnsi="Times New Roman" w:cs="Times New Roman"/>
          <w:sz w:val="24"/>
          <w:szCs w:val="24"/>
        </w:rPr>
        <w:t>making in agricultural production. More men claimed that there was joint decision</w:t>
      </w:r>
      <w:r w:rsidR="00D54AE2">
        <w:rPr>
          <w:rFonts w:ascii="Times New Roman" w:eastAsia="Calibri" w:hAnsi="Times New Roman" w:cs="Times New Roman"/>
          <w:sz w:val="24"/>
          <w:szCs w:val="24"/>
        </w:rPr>
        <w:t>-</w:t>
      </w:r>
      <w:r w:rsidRPr="00B90F83">
        <w:rPr>
          <w:rFonts w:ascii="Times New Roman" w:eastAsia="Calibri" w:hAnsi="Times New Roman" w:cs="Times New Roman"/>
          <w:sz w:val="24"/>
          <w:szCs w:val="24"/>
        </w:rPr>
        <w:t xml:space="preserve">making between husbands and wives in getting inputs for farming, deciding what crops to grow, taking crops to the market and major household expenditures. Paradoxically, more women claimed that their husbands, as indicated in </w:t>
      </w:r>
      <w:r w:rsidR="00434B28" w:rsidRPr="00B90F83">
        <w:rPr>
          <w:rFonts w:ascii="Times New Roman" w:eastAsia="Calibri" w:hAnsi="Times New Roman" w:cs="Times New Roman"/>
          <w:sz w:val="24"/>
          <w:szCs w:val="24"/>
        </w:rPr>
        <w:t>T</w:t>
      </w:r>
      <w:r w:rsidRPr="00B90F83">
        <w:rPr>
          <w:rFonts w:ascii="Times New Roman" w:eastAsia="Calibri" w:hAnsi="Times New Roman" w:cs="Times New Roman"/>
          <w:sz w:val="24"/>
          <w:szCs w:val="24"/>
        </w:rPr>
        <w:t>abl</w:t>
      </w:r>
      <w:r w:rsidR="00374CC2" w:rsidRPr="00B90F83">
        <w:rPr>
          <w:rFonts w:ascii="Times New Roman" w:eastAsia="Calibri" w:hAnsi="Times New Roman" w:cs="Times New Roman"/>
          <w:sz w:val="24"/>
          <w:szCs w:val="24"/>
        </w:rPr>
        <w:t>e 1</w:t>
      </w:r>
      <w:r w:rsidR="00BF5FB7">
        <w:rPr>
          <w:rFonts w:ascii="Times New Roman" w:eastAsia="Calibri" w:hAnsi="Times New Roman" w:cs="Times New Roman"/>
          <w:sz w:val="24"/>
          <w:szCs w:val="24"/>
        </w:rPr>
        <w:t>1</w:t>
      </w:r>
      <w:r w:rsidRPr="00B90F83">
        <w:rPr>
          <w:rFonts w:ascii="Times New Roman" w:eastAsia="Calibri" w:hAnsi="Times New Roman" w:cs="Times New Roman"/>
          <w:sz w:val="24"/>
          <w:szCs w:val="24"/>
        </w:rPr>
        <w:t xml:space="preserve"> mostly make these decisions. However, there was a consensus between husbands and wives that decisions on wage (salary) employment and minor h</w:t>
      </w:r>
      <w:r w:rsidR="00E5546C" w:rsidRPr="00B90F83">
        <w:rPr>
          <w:rFonts w:ascii="Times New Roman" w:eastAsia="Calibri" w:hAnsi="Times New Roman" w:cs="Times New Roman"/>
          <w:sz w:val="24"/>
          <w:szCs w:val="24"/>
        </w:rPr>
        <w:t xml:space="preserve">ousehold expenditures </w:t>
      </w:r>
      <w:r w:rsidRPr="00B90F83">
        <w:rPr>
          <w:rFonts w:ascii="Times New Roman" w:eastAsia="Calibri" w:hAnsi="Times New Roman" w:cs="Times New Roman"/>
          <w:sz w:val="24"/>
          <w:szCs w:val="24"/>
        </w:rPr>
        <w:t>were jointly m</w:t>
      </w:r>
      <w:r w:rsidR="007B53D4" w:rsidRPr="00B90F83">
        <w:rPr>
          <w:rFonts w:ascii="Times New Roman" w:eastAsia="Calibri" w:hAnsi="Times New Roman" w:cs="Times New Roman"/>
          <w:sz w:val="24"/>
          <w:szCs w:val="24"/>
        </w:rPr>
        <w:t xml:space="preserve">ade between husband and wives. </w:t>
      </w:r>
    </w:p>
    <w:p w14:paraId="0F038BC5" w14:textId="77777777" w:rsidR="00D00F2D" w:rsidRDefault="00D00F2D" w:rsidP="00D00F2D">
      <w:pPr>
        <w:spacing w:after="0" w:line="360" w:lineRule="auto"/>
        <w:jc w:val="both"/>
        <w:rPr>
          <w:rFonts w:ascii="Times New Roman" w:eastAsia="Calibri" w:hAnsi="Times New Roman" w:cs="Times New Roman"/>
          <w:sz w:val="24"/>
          <w:szCs w:val="24"/>
        </w:rPr>
      </w:pPr>
    </w:p>
    <w:p w14:paraId="4271B958" w14:textId="6ABC7C57" w:rsidR="00487520" w:rsidRPr="00B90F83" w:rsidRDefault="00D50389" w:rsidP="00154804">
      <w:pPr>
        <w:pStyle w:val="Caption"/>
      </w:pPr>
      <w:bookmarkStart w:id="276" w:name="_Toc195617036"/>
      <w:r w:rsidRPr="00B90F83">
        <w:lastRenderedPageBreak/>
        <w:t xml:space="preserve">Table </w:t>
      </w:r>
      <w:r w:rsidR="00364503">
        <w:fldChar w:fldCharType="begin"/>
      </w:r>
      <w:r w:rsidR="00364503">
        <w:instrText xml:space="preserve"> SEQ Table \* ARABIC </w:instrText>
      </w:r>
      <w:r w:rsidR="00364503">
        <w:fldChar w:fldCharType="separate"/>
      </w:r>
      <w:r w:rsidR="00567B0B">
        <w:rPr>
          <w:noProof/>
        </w:rPr>
        <w:t>11</w:t>
      </w:r>
      <w:r w:rsidR="00364503">
        <w:rPr>
          <w:noProof/>
        </w:rPr>
        <w:fldChar w:fldCharType="end"/>
      </w:r>
      <w:r w:rsidR="00487520" w:rsidRPr="00B90F83">
        <w:t xml:space="preserve">: </w:t>
      </w:r>
      <w:r w:rsidR="00DF1480" w:rsidRPr="00B90F83">
        <w:t>D</w:t>
      </w:r>
      <w:r w:rsidR="00487520" w:rsidRPr="00B90F83">
        <w:t>ecision</w:t>
      </w:r>
      <w:r w:rsidR="00D54AE2">
        <w:t>-</w:t>
      </w:r>
      <w:r w:rsidR="00487520" w:rsidRPr="00B90F83">
        <w:t>making on various aspects of agricultural production</w:t>
      </w:r>
      <w:r w:rsidR="00C539C5" w:rsidRPr="00B90F83">
        <w:t xml:space="preserve"> (in percentage)</w:t>
      </w:r>
      <w:r w:rsidR="00487520" w:rsidRPr="00B90F83">
        <w:t xml:space="preserve"> between </w:t>
      </w:r>
      <w:r w:rsidR="00487520" w:rsidRPr="00563661">
        <w:t>husbands</w:t>
      </w:r>
      <w:r w:rsidR="00487520" w:rsidRPr="00B90F83">
        <w:t xml:space="preserve"> and wives</w:t>
      </w:r>
      <w:r w:rsidR="008D1AB7" w:rsidRPr="00B90F83">
        <w:t xml:space="preserve"> in Bwengu an</w:t>
      </w:r>
      <w:r w:rsidR="00C539C5" w:rsidRPr="00B90F83">
        <w:t>d Lisasadzi.</w:t>
      </w:r>
      <w:bookmarkEnd w:id="276"/>
    </w:p>
    <w:tbl>
      <w:tblPr>
        <w:tblW w:w="9923" w:type="dxa"/>
        <w:tblInd w:w="-284" w:type="dxa"/>
        <w:tblLook w:val="04A0" w:firstRow="1" w:lastRow="0" w:firstColumn="1" w:lastColumn="0" w:noHBand="0" w:noVBand="1"/>
      </w:tblPr>
      <w:tblGrid>
        <w:gridCol w:w="1277"/>
        <w:gridCol w:w="2965"/>
        <w:gridCol w:w="1599"/>
        <w:gridCol w:w="1612"/>
        <w:gridCol w:w="1407"/>
        <w:gridCol w:w="1063"/>
      </w:tblGrid>
      <w:tr w:rsidR="00487520" w:rsidRPr="00B90F83" w14:paraId="343A10D8" w14:textId="77777777" w:rsidTr="00C86568">
        <w:trPr>
          <w:trHeight w:val="315"/>
        </w:trPr>
        <w:tc>
          <w:tcPr>
            <w:tcW w:w="1277" w:type="dxa"/>
            <w:tcBorders>
              <w:top w:val="single" w:sz="4" w:space="0" w:color="auto"/>
              <w:left w:val="nil"/>
              <w:bottom w:val="nil"/>
              <w:right w:val="nil"/>
            </w:tcBorders>
            <w:shd w:val="clear" w:color="auto" w:fill="auto"/>
            <w:noWrap/>
            <w:vAlign w:val="bottom"/>
            <w:hideMark/>
          </w:tcPr>
          <w:p w14:paraId="1FE04AE0"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EPA</w:t>
            </w:r>
          </w:p>
        </w:tc>
        <w:tc>
          <w:tcPr>
            <w:tcW w:w="2965" w:type="dxa"/>
            <w:tcBorders>
              <w:top w:val="single" w:sz="4" w:space="0" w:color="auto"/>
              <w:left w:val="nil"/>
              <w:bottom w:val="nil"/>
              <w:right w:val="nil"/>
            </w:tcBorders>
            <w:shd w:val="clear" w:color="auto" w:fill="auto"/>
            <w:noWrap/>
            <w:vAlign w:val="bottom"/>
            <w:hideMark/>
          </w:tcPr>
          <w:p w14:paraId="7AA5280C"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Type of Decision Made</w:t>
            </w:r>
          </w:p>
        </w:tc>
        <w:tc>
          <w:tcPr>
            <w:tcW w:w="1599" w:type="dxa"/>
            <w:tcBorders>
              <w:top w:val="single" w:sz="4" w:space="0" w:color="auto"/>
              <w:left w:val="nil"/>
              <w:bottom w:val="nil"/>
              <w:right w:val="nil"/>
            </w:tcBorders>
            <w:shd w:val="clear" w:color="auto" w:fill="auto"/>
            <w:noWrap/>
            <w:vAlign w:val="bottom"/>
            <w:hideMark/>
          </w:tcPr>
          <w:p w14:paraId="2CFE48CD"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Gender</w:t>
            </w:r>
          </w:p>
        </w:tc>
        <w:tc>
          <w:tcPr>
            <w:tcW w:w="4082" w:type="dxa"/>
            <w:gridSpan w:val="3"/>
            <w:tcBorders>
              <w:top w:val="single" w:sz="4" w:space="0" w:color="auto"/>
              <w:left w:val="nil"/>
              <w:bottom w:val="nil"/>
              <w:right w:val="nil"/>
            </w:tcBorders>
            <w:shd w:val="clear" w:color="auto" w:fill="auto"/>
            <w:noWrap/>
            <w:vAlign w:val="bottom"/>
            <w:hideMark/>
          </w:tcPr>
          <w:p w14:paraId="323B9E71"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Decision maker in the household</w:t>
            </w:r>
          </w:p>
        </w:tc>
      </w:tr>
      <w:tr w:rsidR="005024D0" w:rsidRPr="00B90F83" w14:paraId="6B361DE8" w14:textId="77777777" w:rsidTr="00C86568">
        <w:trPr>
          <w:trHeight w:val="315"/>
        </w:trPr>
        <w:tc>
          <w:tcPr>
            <w:tcW w:w="1277" w:type="dxa"/>
            <w:tcBorders>
              <w:top w:val="nil"/>
              <w:left w:val="nil"/>
              <w:bottom w:val="single" w:sz="4" w:space="0" w:color="auto"/>
              <w:right w:val="nil"/>
            </w:tcBorders>
            <w:shd w:val="clear" w:color="auto" w:fill="auto"/>
            <w:noWrap/>
            <w:vAlign w:val="bottom"/>
            <w:hideMark/>
          </w:tcPr>
          <w:p w14:paraId="32A5065C"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 </w:t>
            </w:r>
          </w:p>
        </w:tc>
        <w:tc>
          <w:tcPr>
            <w:tcW w:w="2965" w:type="dxa"/>
            <w:tcBorders>
              <w:top w:val="nil"/>
              <w:left w:val="nil"/>
              <w:bottom w:val="single" w:sz="4" w:space="0" w:color="auto"/>
              <w:right w:val="nil"/>
            </w:tcBorders>
            <w:shd w:val="clear" w:color="auto" w:fill="auto"/>
            <w:noWrap/>
            <w:vAlign w:val="bottom"/>
            <w:hideMark/>
          </w:tcPr>
          <w:p w14:paraId="7FF1D3BB"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 </w:t>
            </w:r>
          </w:p>
        </w:tc>
        <w:tc>
          <w:tcPr>
            <w:tcW w:w="1599" w:type="dxa"/>
            <w:tcBorders>
              <w:top w:val="nil"/>
              <w:left w:val="nil"/>
              <w:bottom w:val="single" w:sz="4" w:space="0" w:color="auto"/>
              <w:right w:val="nil"/>
            </w:tcBorders>
            <w:shd w:val="clear" w:color="auto" w:fill="auto"/>
            <w:noWrap/>
            <w:vAlign w:val="bottom"/>
            <w:hideMark/>
          </w:tcPr>
          <w:p w14:paraId="7B54A4BE"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 </w:t>
            </w:r>
          </w:p>
        </w:tc>
        <w:tc>
          <w:tcPr>
            <w:tcW w:w="1612" w:type="dxa"/>
            <w:tcBorders>
              <w:top w:val="nil"/>
              <w:left w:val="nil"/>
              <w:bottom w:val="single" w:sz="4" w:space="0" w:color="auto"/>
              <w:right w:val="nil"/>
            </w:tcBorders>
            <w:shd w:val="clear" w:color="auto" w:fill="auto"/>
            <w:noWrap/>
            <w:vAlign w:val="bottom"/>
            <w:hideMark/>
          </w:tcPr>
          <w:p w14:paraId="7940F7F1" w14:textId="05B4DF0E" w:rsidR="00487520" w:rsidRPr="00D96DF2" w:rsidRDefault="009B165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Husbands</w:t>
            </w:r>
          </w:p>
        </w:tc>
        <w:tc>
          <w:tcPr>
            <w:tcW w:w="1407" w:type="dxa"/>
            <w:tcBorders>
              <w:top w:val="nil"/>
              <w:left w:val="nil"/>
              <w:bottom w:val="single" w:sz="4" w:space="0" w:color="auto"/>
              <w:right w:val="nil"/>
            </w:tcBorders>
            <w:shd w:val="clear" w:color="auto" w:fill="auto"/>
            <w:noWrap/>
            <w:vAlign w:val="bottom"/>
            <w:hideMark/>
          </w:tcPr>
          <w:p w14:paraId="4C74E08C" w14:textId="06DDC467" w:rsidR="00487520" w:rsidRPr="00D96DF2" w:rsidRDefault="009B165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Wives</w:t>
            </w:r>
          </w:p>
        </w:tc>
        <w:tc>
          <w:tcPr>
            <w:tcW w:w="1063" w:type="dxa"/>
            <w:tcBorders>
              <w:top w:val="nil"/>
              <w:left w:val="nil"/>
              <w:bottom w:val="single" w:sz="4" w:space="0" w:color="auto"/>
              <w:right w:val="nil"/>
            </w:tcBorders>
            <w:shd w:val="clear" w:color="auto" w:fill="auto"/>
            <w:noWrap/>
            <w:vAlign w:val="bottom"/>
            <w:hideMark/>
          </w:tcPr>
          <w:p w14:paraId="3AD72869"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Joint</w:t>
            </w:r>
          </w:p>
        </w:tc>
      </w:tr>
      <w:tr w:rsidR="005024D0" w:rsidRPr="00B90F83" w14:paraId="2FF7FD23" w14:textId="77777777" w:rsidTr="00C86568">
        <w:trPr>
          <w:trHeight w:val="315"/>
        </w:trPr>
        <w:tc>
          <w:tcPr>
            <w:tcW w:w="1277" w:type="dxa"/>
            <w:tcBorders>
              <w:top w:val="nil"/>
              <w:left w:val="nil"/>
              <w:bottom w:val="nil"/>
              <w:right w:val="nil"/>
            </w:tcBorders>
            <w:shd w:val="clear" w:color="auto" w:fill="auto"/>
            <w:noWrap/>
            <w:vAlign w:val="bottom"/>
            <w:hideMark/>
          </w:tcPr>
          <w:p w14:paraId="16263E5A"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Bwengu</w:t>
            </w:r>
          </w:p>
        </w:tc>
        <w:tc>
          <w:tcPr>
            <w:tcW w:w="2965" w:type="dxa"/>
            <w:tcBorders>
              <w:top w:val="nil"/>
              <w:left w:val="nil"/>
              <w:bottom w:val="nil"/>
              <w:right w:val="nil"/>
            </w:tcBorders>
            <w:shd w:val="clear" w:color="auto" w:fill="auto"/>
            <w:noWrap/>
            <w:vAlign w:val="bottom"/>
            <w:hideMark/>
          </w:tcPr>
          <w:p w14:paraId="5432B9EB"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Getting inputs for farming</w:t>
            </w:r>
          </w:p>
        </w:tc>
        <w:tc>
          <w:tcPr>
            <w:tcW w:w="1599" w:type="dxa"/>
            <w:tcBorders>
              <w:top w:val="nil"/>
              <w:left w:val="nil"/>
              <w:bottom w:val="nil"/>
              <w:right w:val="nil"/>
            </w:tcBorders>
            <w:shd w:val="clear" w:color="auto" w:fill="auto"/>
            <w:noWrap/>
            <w:vAlign w:val="bottom"/>
            <w:hideMark/>
          </w:tcPr>
          <w:p w14:paraId="39134131" w14:textId="4DD81569"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32B8BFF4"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69.4</w:t>
            </w:r>
          </w:p>
        </w:tc>
        <w:tc>
          <w:tcPr>
            <w:tcW w:w="1407" w:type="dxa"/>
            <w:tcBorders>
              <w:top w:val="nil"/>
              <w:left w:val="nil"/>
              <w:bottom w:val="nil"/>
              <w:right w:val="nil"/>
            </w:tcBorders>
            <w:shd w:val="clear" w:color="auto" w:fill="auto"/>
            <w:noWrap/>
            <w:vAlign w:val="bottom"/>
            <w:hideMark/>
          </w:tcPr>
          <w:p w14:paraId="74A8D49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5.6</w:t>
            </w:r>
          </w:p>
        </w:tc>
        <w:tc>
          <w:tcPr>
            <w:tcW w:w="1063" w:type="dxa"/>
            <w:tcBorders>
              <w:top w:val="nil"/>
              <w:left w:val="nil"/>
              <w:bottom w:val="nil"/>
              <w:right w:val="nil"/>
            </w:tcBorders>
            <w:shd w:val="clear" w:color="auto" w:fill="auto"/>
            <w:noWrap/>
            <w:vAlign w:val="bottom"/>
            <w:hideMark/>
          </w:tcPr>
          <w:p w14:paraId="0BF0CD1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25</w:t>
            </w:r>
          </w:p>
        </w:tc>
      </w:tr>
      <w:tr w:rsidR="005024D0" w:rsidRPr="00B90F83" w14:paraId="4BB53FD2" w14:textId="77777777" w:rsidTr="00C86568">
        <w:trPr>
          <w:trHeight w:val="315"/>
        </w:trPr>
        <w:tc>
          <w:tcPr>
            <w:tcW w:w="1277" w:type="dxa"/>
            <w:tcBorders>
              <w:top w:val="nil"/>
              <w:left w:val="nil"/>
              <w:bottom w:val="nil"/>
              <w:right w:val="nil"/>
            </w:tcBorders>
            <w:shd w:val="clear" w:color="auto" w:fill="auto"/>
            <w:noWrap/>
            <w:vAlign w:val="bottom"/>
            <w:hideMark/>
          </w:tcPr>
          <w:p w14:paraId="57B6FA2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21A6E310"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1A61A831" w14:textId="75BA38B4"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2F7E2F4D"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69.4</w:t>
            </w:r>
          </w:p>
        </w:tc>
        <w:tc>
          <w:tcPr>
            <w:tcW w:w="1407" w:type="dxa"/>
            <w:tcBorders>
              <w:top w:val="nil"/>
              <w:left w:val="nil"/>
              <w:bottom w:val="nil"/>
              <w:right w:val="nil"/>
            </w:tcBorders>
            <w:shd w:val="clear" w:color="auto" w:fill="auto"/>
            <w:noWrap/>
            <w:vAlign w:val="bottom"/>
            <w:hideMark/>
          </w:tcPr>
          <w:p w14:paraId="16E96C1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13.9</w:t>
            </w:r>
          </w:p>
        </w:tc>
        <w:tc>
          <w:tcPr>
            <w:tcW w:w="1063" w:type="dxa"/>
            <w:tcBorders>
              <w:top w:val="nil"/>
              <w:left w:val="nil"/>
              <w:bottom w:val="nil"/>
              <w:right w:val="nil"/>
            </w:tcBorders>
            <w:shd w:val="clear" w:color="auto" w:fill="auto"/>
            <w:noWrap/>
            <w:vAlign w:val="bottom"/>
            <w:hideMark/>
          </w:tcPr>
          <w:p w14:paraId="13E4CDBB"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16.7</w:t>
            </w:r>
          </w:p>
        </w:tc>
      </w:tr>
      <w:tr w:rsidR="005024D0" w:rsidRPr="00B90F83" w14:paraId="7BD1A040" w14:textId="77777777" w:rsidTr="00C86568">
        <w:trPr>
          <w:trHeight w:val="315"/>
        </w:trPr>
        <w:tc>
          <w:tcPr>
            <w:tcW w:w="1277" w:type="dxa"/>
            <w:tcBorders>
              <w:top w:val="nil"/>
              <w:left w:val="nil"/>
              <w:bottom w:val="nil"/>
              <w:right w:val="nil"/>
            </w:tcBorders>
            <w:shd w:val="clear" w:color="auto" w:fill="auto"/>
            <w:noWrap/>
            <w:vAlign w:val="bottom"/>
            <w:hideMark/>
          </w:tcPr>
          <w:p w14:paraId="035E40AC"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51E3B0BE" w14:textId="53BC4C2C" w:rsidR="00487520" w:rsidRPr="00D96DF2" w:rsidRDefault="00DF148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C</w:t>
            </w:r>
            <w:r w:rsidR="00487520" w:rsidRPr="00D96DF2">
              <w:rPr>
                <w:rFonts w:ascii="Times New Roman" w:eastAsia="Times New Roman" w:hAnsi="Times New Roman" w:cs="Times New Roman"/>
                <w:color w:val="000000"/>
                <w:sz w:val="20"/>
                <w:lang w:eastAsia="en-ZA"/>
              </w:rPr>
              <w:t>rops to grow</w:t>
            </w:r>
          </w:p>
        </w:tc>
        <w:tc>
          <w:tcPr>
            <w:tcW w:w="1599" w:type="dxa"/>
            <w:tcBorders>
              <w:top w:val="nil"/>
              <w:left w:val="nil"/>
              <w:bottom w:val="nil"/>
              <w:right w:val="nil"/>
            </w:tcBorders>
            <w:shd w:val="clear" w:color="auto" w:fill="auto"/>
            <w:noWrap/>
            <w:vAlign w:val="bottom"/>
            <w:hideMark/>
          </w:tcPr>
          <w:p w14:paraId="270053F3" w14:textId="041E5040"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52A14C78"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66.7</w:t>
            </w:r>
          </w:p>
        </w:tc>
        <w:tc>
          <w:tcPr>
            <w:tcW w:w="1407" w:type="dxa"/>
            <w:tcBorders>
              <w:top w:val="nil"/>
              <w:left w:val="nil"/>
              <w:bottom w:val="nil"/>
              <w:right w:val="nil"/>
            </w:tcBorders>
            <w:shd w:val="clear" w:color="auto" w:fill="auto"/>
            <w:noWrap/>
            <w:vAlign w:val="bottom"/>
            <w:hideMark/>
          </w:tcPr>
          <w:p w14:paraId="10FF847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0</w:t>
            </w:r>
          </w:p>
        </w:tc>
        <w:tc>
          <w:tcPr>
            <w:tcW w:w="1063" w:type="dxa"/>
            <w:tcBorders>
              <w:top w:val="nil"/>
              <w:left w:val="nil"/>
              <w:bottom w:val="nil"/>
              <w:right w:val="nil"/>
            </w:tcBorders>
            <w:shd w:val="clear" w:color="auto" w:fill="auto"/>
            <w:noWrap/>
            <w:vAlign w:val="bottom"/>
            <w:hideMark/>
          </w:tcPr>
          <w:p w14:paraId="3589A02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33.3</w:t>
            </w:r>
          </w:p>
        </w:tc>
      </w:tr>
      <w:tr w:rsidR="005024D0" w:rsidRPr="00B90F83" w14:paraId="75190670" w14:textId="77777777" w:rsidTr="00C86568">
        <w:trPr>
          <w:trHeight w:val="315"/>
        </w:trPr>
        <w:tc>
          <w:tcPr>
            <w:tcW w:w="1277" w:type="dxa"/>
            <w:tcBorders>
              <w:top w:val="nil"/>
              <w:left w:val="nil"/>
              <w:bottom w:val="nil"/>
              <w:right w:val="nil"/>
            </w:tcBorders>
            <w:shd w:val="clear" w:color="auto" w:fill="auto"/>
            <w:noWrap/>
            <w:vAlign w:val="bottom"/>
            <w:hideMark/>
          </w:tcPr>
          <w:p w14:paraId="33FDBE4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28794332"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4F139EBE" w14:textId="19F9484C"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3EBDC719"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63.9</w:t>
            </w:r>
          </w:p>
        </w:tc>
        <w:tc>
          <w:tcPr>
            <w:tcW w:w="1407" w:type="dxa"/>
            <w:tcBorders>
              <w:top w:val="nil"/>
              <w:left w:val="nil"/>
              <w:bottom w:val="nil"/>
              <w:right w:val="nil"/>
            </w:tcBorders>
            <w:shd w:val="clear" w:color="auto" w:fill="auto"/>
            <w:noWrap/>
            <w:vAlign w:val="bottom"/>
            <w:hideMark/>
          </w:tcPr>
          <w:p w14:paraId="118BEF6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11.1</w:t>
            </w:r>
          </w:p>
        </w:tc>
        <w:tc>
          <w:tcPr>
            <w:tcW w:w="1063" w:type="dxa"/>
            <w:tcBorders>
              <w:top w:val="nil"/>
              <w:left w:val="nil"/>
              <w:bottom w:val="nil"/>
              <w:right w:val="nil"/>
            </w:tcBorders>
            <w:shd w:val="clear" w:color="auto" w:fill="auto"/>
            <w:noWrap/>
            <w:vAlign w:val="bottom"/>
            <w:hideMark/>
          </w:tcPr>
          <w:p w14:paraId="406B729F"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25</w:t>
            </w:r>
          </w:p>
        </w:tc>
      </w:tr>
      <w:tr w:rsidR="005024D0" w:rsidRPr="00B90F83" w14:paraId="3BEEB773" w14:textId="77777777" w:rsidTr="00C86568">
        <w:trPr>
          <w:trHeight w:val="315"/>
        </w:trPr>
        <w:tc>
          <w:tcPr>
            <w:tcW w:w="1277" w:type="dxa"/>
            <w:tcBorders>
              <w:top w:val="nil"/>
              <w:left w:val="nil"/>
              <w:bottom w:val="nil"/>
              <w:right w:val="nil"/>
            </w:tcBorders>
            <w:shd w:val="clear" w:color="auto" w:fill="auto"/>
            <w:noWrap/>
            <w:vAlign w:val="bottom"/>
            <w:hideMark/>
          </w:tcPr>
          <w:p w14:paraId="5C18FE3B"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45DE0DE7"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Taking crops to the market</w:t>
            </w:r>
          </w:p>
        </w:tc>
        <w:tc>
          <w:tcPr>
            <w:tcW w:w="1599" w:type="dxa"/>
            <w:tcBorders>
              <w:top w:val="nil"/>
              <w:left w:val="nil"/>
              <w:bottom w:val="nil"/>
              <w:right w:val="nil"/>
            </w:tcBorders>
            <w:shd w:val="clear" w:color="auto" w:fill="auto"/>
            <w:noWrap/>
            <w:vAlign w:val="bottom"/>
            <w:hideMark/>
          </w:tcPr>
          <w:p w14:paraId="72C8230B" w14:textId="0B57430F"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02F54BD2"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50</w:t>
            </w:r>
          </w:p>
        </w:tc>
        <w:tc>
          <w:tcPr>
            <w:tcW w:w="1407" w:type="dxa"/>
            <w:tcBorders>
              <w:top w:val="nil"/>
              <w:left w:val="nil"/>
              <w:bottom w:val="nil"/>
              <w:right w:val="nil"/>
            </w:tcBorders>
            <w:shd w:val="clear" w:color="auto" w:fill="auto"/>
            <w:noWrap/>
            <w:vAlign w:val="bottom"/>
            <w:hideMark/>
          </w:tcPr>
          <w:p w14:paraId="176A5D4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8.3</w:t>
            </w:r>
          </w:p>
        </w:tc>
        <w:tc>
          <w:tcPr>
            <w:tcW w:w="1063" w:type="dxa"/>
            <w:tcBorders>
              <w:top w:val="nil"/>
              <w:left w:val="nil"/>
              <w:bottom w:val="nil"/>
              <w:right w:val="nil"/>
            </w:tcBorders>
            <w:shd w:val="clear" w:color="auto" w:fill="auto"/>
            <w:noWrap/>
            <w:vAlign w:val="bottom"/>
            <w:hideMark/>
          </w:tcPr>
          <w:p w14:paraId="66894A27"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41.7</w:t>
            </w:r>
          </w:p>
        </w:tc>
      </w:tr>
      <w:tr w:rsidR="005024D0" w:rsidRPr="00B90F83" w14:paraId="67285024" w14:textId="77777777" w:rsidTr="00C86568">
        <w:trPr>
          <w:trHeight w:val="315"/>
        </w:trPr>
        <w:tc>
          <w:tcPr>
            <w:tcW w:w="1277" w:type="dxa"/>
            <w:tcBorders>
              <w:top w:val="nil"/>
              <w:left w:val="nil"/>
              <w:bottom w:val="nil"/>
              <w:right w:val="nil"/>
            </w:tcBorders>
            <w:shd w:val="clear" w:color="auto" w:fill="auto"/>
            <w:noWrap/>
            <w:vAlign w:val="bottom"/>
            <w:hideMark/>
          </w:tcPr>
          <w:p w14:paraId="5000853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3F03E2BA"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131DDF8D" w14:textId="2DB459D0"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7C15DFDD"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61.1</w:t>
            </w:r>
          </w:p>
        </w:tc>
        <w:tc>
          <w:tcPr>
            <w:tcW w:w="1407" w:type="dxa"/>
            <w:tcBorders>
              <w:top w:val="nil"/>
              <w:left w:val="nil"/>
              <w:bottom w:val="nil"/>
              <w:right w:val="nil"/>
            </w:tcBorders>
            <w:shd w:val="clear" w:color="auto" w:fill="auto"/>
            <w:noWrap/>
            <w:vAlign w:val="bottom"/>
            <w:hideMark/>
          </w:tcPr>
          <w:p w14:paraId="6E3A119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11.1</w:t>
            </w:r>
          </w:p>
        </w:tc>
        <w:tc>
          <w:tcPr>
            <w:tcW w:w="1063" w:type="dxa"/>
            <w:tcBorders>
              <w:top w:val="nil"/>
              <w:left w:val="nil"/>
              <w:bottom w:val="nil"/>
              <w:right w:val="nil"/>
            </w:tcBorders>
            <w:shd w:val="clear" w:color="auto" w:fill="auto"/>
            <w:noWrap/>
            <w:vAlign w:val="bottom"/>
            <w:hideMark/>
          </w:tcPr>
          <w:p w14:paraId="44C2259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27.8</w:t>
            </w:r>
          </w:p>
        </w:tc>
      </w:tr>
      <w:tr w:rsidR="005024D0" w:rsidRPr="00B90F83" w14:paraId="18E924A6" w14:textId="77777777" w:rsidTr="00C86568">
        <w:trPr>
          <w:trHeight w:val="315"/>
        </w:trPr>
        <w:tc>
          <w:tcPr>
            <w:tcW w:w="1277" w:type="dxa"/>
            <w:tcBorders>
              <w:top w:val="nil"/>
              <w:left w:val="nil"/>
              <w:bottom w:val="nil"/>
              <w:right w:val="nil"/>
            </w:tcBorders>
            <w:shd w:val="clear" w:color="auto" w:fill="auto"/>
            <w:noWrap/>
            <w:vAlign w:val="bottom"/>
            <w:hideMark/>
          </w:tcPr>
          <w:p w14:paraId="109769D2"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1BC3509E"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Livestock raising</w:t>
            </w:r>
          </w:p>
        </w:tc>
        <w:tc>
          <w:tcPr>
            <w:tcW w:w="1599" w:type="dxa"/>
            <w:tcBorders>
              <w:top w:val="nil"/>
              <w:left w:val="nil"/>
              <w:bottom w:val="nil"/>
              <w:right w:val="nil"/>
            </w:tcBorders>
            <w:shd w:val="clear" w:color="auto" w:fill="auto"/>
            <w:noWrap/>
            <w:vAlign w:val="bottom"/>
            <w:hideMark/>
          </w:tcPr>
          <w:p w14:paraId="2EF88123" w14:textId="7AE63F59"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0E7ED6FD"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41.7</w:t>
            </w:r>
          </w:p>
        </w:tc>
        <w:tc>
          <w:tcPr>
            <w:tcW w:w="1407" w:type="dxa"/>
            <w:tcBorders>
              <w:top w:val="nil"/>
              <w:left w:val="nil"/>
              <w:bottom w:val="nil"/>
              <w:right w:val="nil"/>
            </w:tcBorders>
            <w:shd w:val="clear" w:color="auto" w:fill="auto"/>
            <w:noWrap/>
            <w:vAlign w:val="bottom"/>
            <w:hideMark/>
          </w:tcPr>
          <w:p w14:paraId="330A4F0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11.1</w:t>
            </w:r>
          </w:p>
        </w:tc>
        <w:tc>
          <w:tcPr>
            <w:tcW w:w="1063" w:type="dxa"/>
            <w:tcBorders>
              <w:top w:val="nil"/>
              <w:left w:val="nil"/>
              <w:bottom w:val="nil"/>
              <w:right w:val="nil"/>
            </w:tcBorders>
            <w:shd w:val="clear" w:color="auto" w:fill="auto"/>
            <w:noWrap/>
            <w:vAlign w:val="bottom"/>
            <w:hideMark/>
          </w:tcPr>
          <w:p w14:paraId="2D866BF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47.2</w:t>
            </w:r>
          </w:p>
        </w:tc>
      </w:tr>
      <w:tr w:rsidR="005024D0" w:rsidRPr="00B90F83" w14:paraId="2645F193" w14:textId="77777777" w:rsidTr="00C86568">
        <w:trPr>
          <w:trHeight w:val="315"/>
        </w:trPr>
        <w:tc>
          <w:tcPr>
            <w:tcW w:w="1277" w:type="dxa"/>
            <w:tcBorders>
              <w:top w:val="nil"/>
              <w:left w:val="nil"/>
              <w:bottom w:val="nil"/>
              <w:right w:val="nil"/>
            </w:tcBorders>
            <w:shd w:val="clear" w:color="auto" w:fill="auto"/>
            <w:noWrap/>
            <w:vAlign w:val="bottom"/>
            <w:hideMark/>
          </w:tcPr>
          <w:p w14:paraId="432FAB14"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16C2EFA4"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4F702418" w14:textId="6E1941C6" w:rsidR="00487520" w:rsidRPr="00D96DF2" w:rsidRDefault="002C41FB"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1C258B6E"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69.4</w:t>
            </w:r>
          </w:p>
        </w:tc>
        <w:tc>
          <w:tcPr>
            <w:tcW w:w="1407" w:type="dxa"/>
            <w:tcBorders>
              <w:top w:val="nil"/>
              <w:left w:val="nil"/>
              <w:bottom w:val="nil"/>
              <w:right w:val="nil"/>
            </w:tcBorders>
            <w:shd w:val="clear" w:color="auto" w:fill="auto"/>
            <w:noWrap/>
            <w:vAlign w:val="bottom"/>
            <w:hideMark/>
          </w:tcPr>
          <w:p w14:paraId="6762C53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11.1</w:t>
            </w:r>
          </w:p>
        </w:tc>
        <w:tc>
          <w:tcPr>
            <w:tcW w:w="1063" w:type="dxa"/>
            <w:tcBorders>
              <w:top w:val="nil"/>
              <w:left w:val="nil"/>
              <w:bottom w:val="nil"/>
              <w:right w:val="nil"/>
            </w:tcBorders>
            <w:shd w:val="clear" w:color="auto" w:fill="auto"/>
            <w:noWrap/>
            <w:vAlign w:val="bottom"/>
            <w:hideMark/>
          </w:tcPr>
          <w:p w14:paraId="5334A90B"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19.4</w:t>
            </w:r>
          </w:p>
        </w:tc>
      </w:tr>
      <w:tr w:rsidR="005024D0" w:rsidRPr="00B90F83" w14:paraId="18B2D1E4" w14:textId="77777777" w:rsidTr="00C86568">
        <w:trPr>
          <w:trHeight w:val="315"/>
        </w:trPr>
        <w:tc>
          <w:tcPr>
            <w:tcW w:w="1277" w:type="dxa"/>
            <w:tcBorders>
              <w:top w:val="nil"/>
              <w:left w:val="nil"/>
              <w:bottom w:val="nil"/>
              <w:right w:val="nil"/>
            </w:tcBorders>
            <w:shd w:val="clear" w:color="auto" w:fill="auto"/>
            <w:noWrap/>
            <w:vAlign w:val="bottom"/>
            <w:hideMark/>
          </w:tcPr>
          <w:p w14:paraId="6451616D"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2113885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Own wage (salary) employment</w:t>
            </w:r>
          </w:p>
        </w:tc>
        <w:tc>
          <w:tcPr>
            <w:tcW w:w="1599" w:type="dxa"/>
            <w:tcBorders>
              <w:top w:val="nil"/>
              <w:left w:val="nil"/>
              <w:bottom w:val="nil"/>
              <w:right w:val="nil"/>
            </w:tcBorders>
            <w:shd w:val="clear" w:color="auto" w:fill="auto"/>
            <w:noWrap/>
            <w:vAlign w:val="bottom"/>
            <w:hideMark/>
          </w:tcPr>
          <w:p w14:paraId="05612641" w14:textId="59FD404A"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7B054022"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55.6</w:t>
            </w:r>
          </w:p>
        </w:tc>
        <w:tc>
          <w:tcPr>
            <w:tcW w:w="1407" w:type="dxa"/>
            <w:tcBorders>
              <w:top w:val="nil"/>
              <w:left w:val="nil"/>
              <w:bottom w:val="nil"/>
              <w:right w:val="nil"/>
            </w:tcBorders>
            <w:shd w:val="clear" w:color="auto" w:fill="auto"/>
            <w:noWrap/>
            <w:vAlign w:val="bottom"/>
            <w:hideMark/>
          </w:tcPr>
          <w:p w14:paraId="137A653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11.1</w:t>
            </w:r>
          </w:p>
        </w:tc>
        <w:tc>
          <w:tcPr>
            <w:tcW w:w="1063" w:type="dxa"/>
            <w:tcBorders>
              <w:top w:val="nil"/>
              <w:left w:val="nil"/>
              <w:bottom w:val="nil"/>
              <w:right w:val="nil"/>
            </w:tcBorders>
            <w:shd w:val="clear" w:color="auto" w:fill="auto"/>
            <w:noWrap/>
            <w:vAlign w:val="bottom"/>
            <w:hideMark/>
          </w:tcPr>
          <w:p w14:paraId="5989DB67"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33.3</w:t>
            </w:r>
          </w:p>
        </w:tc>
      </w:tr>
      <w:tr w:rsidR="005024D0" w:rsidRPr="00B90F83" w14:paraId="5823DE5B" w14:textId="77777777" w:rsidTr="00C86568">
        <w:trPr>
          <w:trHeight w:val="315"/>
        </w:trPr>
        <w:tc>
          <w:tcPr>
            <w:tcW w:w="1277" w:type="dxa"/>
            <w:tcBorders>
              <w:top w:val="nil"/>
              <w:left w:val="nil"/>
              <w:bottom w:val="nil"/>
              <w:right w:val="nil"/>
            </w:tcBorders>
            <w:shd w:val="clear" w:color="auto" w:fill="auto"/>
            <w:noWrap/>
            <w:vAlign w:val="bottom"/>
            <w:hideMark/>
          </w:tcPr>
          <w:p w14:paraId="1F2AD8A5"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49C5E9FD"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48AE63A7" w14:textId="63983E5B"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6531E837"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55.6</w:t>
            </w:r>
          </w:p>
        </w:tc>
        <w:tc>
          <w:tcPr>
            <w:tcW w:w="1407" w:type="dxa"/>
            <w:tcBorders>
              <w:top w:val="nil"/>
              <w:left w:val="nil"/>
              <w:bottom w:val="nil"/>
              <w:right w:val="nil"/>
            </w:tcBorders>
            <w:shd w:val="clear" w:color="auto" w:fill="auto"/>
            <w:noWrap/>
            <w:vAlign w:val="bottom"/>
            <w:hideMark/>
          </w:tcPr>
          <w:p w14:paraId="46A66B0F"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16.7</w:t>
            </w:r>
          </w:p>
        </w:tc>
        <w:tc>
          <w:tcPr>
            <w:tcW w:w="1063" w:type="dxa"/>
            <w:tcBorders>
              <w:top w:val="nil"/>
              <w:left w:val="nil"/>
              <w:bottom w:val="nil"/>
              <w:right w:val="nil"/>
            </w:tcBorders>
            <w:shd w:val="clear" w:color="auto" w:fill="auto"/>
            <w:noWrap/>
            <w:vAlign w:val="bottom"/>
            <w:hideMark/>
          </w:tcPr>
          <w:p w14:paraId="7965F98F"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27.8</w:t>
            </w:r>
          </w:p>
        </w:tc>
      </w:tr>
      <w:tr w:rsidR="005024D0" w:rsidRPr="00B90F83" w14:paraId="3EE617E2" w14:textId="77777777" w:rsidTr="00C86568">
        <w:trPr>
          <w:trHeight w:val="315"/>
        </w:trPr>
        <w:tc>
          <w:tcPr>
            <w:tcW w:w="1277" w:type="dxa"/>
            <w:tcBorders>
              <w:top w:val="nil"/>
              <w:left w:val="nil"/>
              <w:bottom w:val="nil"/>
              <w:right w:val="nil"/>
            </w:tcBorders>
            <w:shd w:val="clear" w:color="auto" w:fill="auto"/>
            <w:noWrap/>
            <w:vAlign w:val="bottom"/>
            <w:hideMark/>
          </w:tcPr>
          <w:p w14:paraId="7316293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3437185D"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Major household expenditures</w:t>
            </w:r>
          </w:p>
        </w:tc>
        <w:tc>
          <w:tcPr>
            <w:tcW w:w="1599" w:type="dxa"/>
            <w:tcBorders>
              <w:top w:val="nil"/>
              <w:left w:val="nil"/>
              <w:bottom w:val="nil"/>
              <w:right w:val="nil"/>
            </w:tcBorders>
            <w:shd w:val="clear" w:color="auto" w:fill="auto"/>
            <w:noWrap/>
            <w:vAlign w:val="bottom"/>
            <w:hideMark/>
          </w:tcPr>
          <w:p w14:paraId="40AE806D" w14:textId="629D2357"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0181AADF"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52.8</w:t>
            </w:r>
          </w:p>
        </w:tc>
        <w:tc>
          <w:tcPr>
            <w:tcW w:w="1407" w:type="dxa"/>
            <w:tcBorders>
              <w:top w:val="nil"/>
              <w:left w:val="nil"/>
              <w:bottom w:val="nil"/>
              <w:right w:val="nil"/>
            </w:tcBorders>
            <w:shd w:val="clear" w:color="auto" w:fill="auto"/>
            <w:noWrap/>
            <w:vAlign w:val="bottom"/>
            <w:hideMark/>
          </w:tcPr>
          <w:p w14:paraId="6684D53F"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2.8</w:t>
            </w:r>
          </w:p>
        </w:tc>
        <w:tc>
          <w:tcPr>
            <w:tcW w:w="1063" w:type="dxa"/>
            <w:tcBorders>
              <w:top w:val="nil"/>
              <w:left w:val="nil"/>
              <w:bottom w:val="nil"/>
              <w:right w:val="nil"/>
            </w:tcBorders>
            <w:shd w:val="clear" w:color="auto" w:fill="auto"/>
            <w:noWrap/>
            <w:vAlign w:val="bottom"/>
            <w:hideMark/>
          </w:tcPr>
          <w:p w14:paraId="10F5C07C"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44.4</w:t>
            </w:r>
          </w:p>
        </w:tc>
      </w:tr>
      <w:tr w:rsidR="005024D0" w:rsidRPr="00B90F83" w14:paraId="53FDB3A2" w14:textId="77777777" w:rsidTr="00C86568">
        <w:trPr>
          <w:trHeight w:val="315"/>
        </w:trPr>
        <w:tc>
          <w:tcPr>
            <w:tcW w:w="1277" w:type="dxa"/>
            <w:tcBorders>
              <w:top w:val="nil"/>
              <w:left w:val="nil"/>
              <w:bottom w:val="nil"/>
              <w:right w:val="nil"/>
            </w:tcBorders>
            <w:shd w:val="clear" w:color="auto" w:fill="auto"/>
            <w:noWrap/>
            <w:vAlign w:val="bottom"/>
            <w:hideMark/>
          </w:tcPr>
          <w:p w14:paraId="1C2F13D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5518F7AB"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39E24FC9" w14:textId="4161AB3B"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3A1BA4BE"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58.3</w:t>
            </w:r>
          </w:p>
        </w:tc>
        <w:tc>
          <w:tcPr>
            <w:tcW w:w="1407" w:type="dxa"/>
            <w:tcBorders>
              <w:top w:val="nil"/>
              <w:left w:val="nil"/>
              <w:bottom w:val="nil"/>
              <w:right w:val="nil"/>
            </w:tcBorders>
            <w:shd w:val="clear" w:color="auto" w:fill="auto"/>
            <w:noWrap/>
            <w:vAlign w:val="bottom"/>
            <w:hideMark/>
          </w:tcPr>
          <w:p w14:paraId="518BD4E1"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19.4</w:t>
            </w:r>
          </w:p>
        </w:tc>
        <w:tc>
          <w:tcPr>
            <w:tcW w:w="1063" w:type="dxa"/>
            <w:tcBorders>
              <w:top w:val="nil"/>
              <w:left w:val="nil"/>
              <w:bottom w:val="nil"/>
              <w:right w:val="nil"/>
            </w:tcBorders>
            <w:shd w:val="clear" w:color="auto" w:fill="auto"/>
            <w:noWrap/>
            <w:vAlign w:val="bottom"/>
            <w:hideMark/>
          </w:tcPr>
          <w:p w14:paraId="7C729CFE"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22.2</w:t>
            </w:r>
          </w:p>
        </w:tc>
      </w:tr>
      <w:tr w:rsidR="005024D0" w:rsidRPr="00B90F83" w14:paraId="33C83483" w14:textId="77777777" w:rsidTr="00C86568">
        <w:trPr>
          <w:trHeight w:val="315"/>
        </w:trPr>
        <w:tc>
          <w:tcPr>
            <w:tcW w:w="1277" w:type="dxa"/>
            <w:tcBorders>
              <w:top w:val="nil"/>
              <w:left w:val="nil"/>
              <w:bottom w:val="nil"/>
              <w:right w:val="nil"/>
            </w:tcBorders>
            <w:shd w:val="clear" w:color="auto" w:fill="auto"/>
            <w:noWrap/>
            <w:vAlign w:val="bottom"/>
            <w:hideMark/>
          </w:tcPr>
          <w:p w14:paraId="46E13554"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48C7AB6F"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Minor household expenditures</w:t>
            </w:r>
          </w:p>
        </w:tc>
        <w:tc>
          <w:tcPr>
            <w:tcW w:w="1599" w:type="dxa"/>
            <w:tcBorders>
              <w:top w:val="nil"/>
              <w:left w:val="nil"/>
              <w:bottom w:val="nil"/>
              <w:right w:val="nil"/>
            </w:tcBorders>
            <w:shd w:val="clear" w:color="auto" w:fill="auto"/>
            <w:noWrap/>
            <w:vAlign w:val="bottom"/>
            <w:hideMark/>
          </w:tcPr>
          <w:p w14:paraId="2F08ABF3" w14:textId="5AF2BC1E"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7AB94EF5"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13.9</w:t>
            </w:r>
          </w:p>
        </w:tc>
        <w:tc>
          <w:tcPr>
            <w:tcW w:w="1407" w:type="dxa"/>
            <w:tcBorders>
              <w:top w:val="nil"/>
              <w:left w:val="nil"/>
              <w:bottom w:val="nil"/>
              <w:right w:val="nil"/>
            </w:tcBorders>
            <w:shd w:val="clear" w:color="auto" w:fill="auto"/>
            <w:noWrap/>
            <w:vAlign w:val="bottom"/>
            <w:hideMark/>
          </w:tcPr>
          <w:p w14:paraId="32170A5C"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36.1</w:t>
            </w:r>
          </w:p>
        </w:tc>
        <w:tc>
          <w:tcPr>
            <w:tcW w:w="1063" w:type="dxa"/>
            <w:tcBorders>
              <w:top w:val="nil"/>
              <w:left w:val="nil"/>
              <w:bottom w:val="nil"/>
              <w:right w:val="nil"/>
            </w:tcBorders>
            <w:shd w:val="clear" w:color="auto" w:fill="auto"/>
            <w:noWrap/>
            <w:vAlign w:val="bottom"/>
            <w:hideMark/>
          </w:tcPr>
          <w:p w14:paraId="38F540E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50</w:t>
            </w:r>
          </w:p>
        </w:tc>
      </w:tr>
      <w:tr w:rsidR="005024D0" w:rsidRPr="00B90F83" w14:paraId="5EFACB49" w14:textId="77777777" w:rsidTr="00F81105">
        <w:trPr>
          <w:trHeight w:val="315"/>
        </w:trPr>
        <w:tc>
          <w:tcPr>
            <w:tcW w:w="1277" w:type="dxa"/>
            <w:tcBorders>
              <w:top w:val="nil"/>
              <w:left w:val="nil"/>
              <w:bottom w:val="single" w:sz="4" w:space="0" w:color="auto"/>
              <w:right w:val="nil"/>
            </w:tcBorders>
            <w:shd w:val="clear" w:color="auto" w:fill="auto"/>
            <w:noWrap/>
            <w:vAlign w:val="bottom"/>
            <w:hideMark/>
          </w:tcPr>
          <w:p w14:paraId="229367D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single" w:sz="4" w:space="0" w:color="auto"/>
              <w:right w:val="nil"/>
            </w:tcBorders>
            <w:shd w:val="clear" w:color="auto" w:fill="auto"/>
            <w:noWrap/>
            <w:vAlign w:val="bottom"/>
            <w:hideMark/>
          </w:tcPr>
          <w:p w14:paraId="0C02C227"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single" w:sz="4" w:space="0" w:color="auto"/>
              <w:right w:val="nil"/>
            </w:tcBorders>
            <w:shd w:val="clear" w:color="auto" w:fill="auto"/>
            <w:noWrap/>
            <w:vAlign w:val="bottom"/>
            <w:hideMark/>
          </w:tcPr>
          <w:p w14:paraId="60DF03FE" w14:textId="2D27A1E4"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single" w:sz="4" w:space="0" w:color="auto"/>
              <w:right w:val="nil"/>
            </w:tcBorders>
            <w:shd w:val="clear" w:color="auto" w:fill="auto"/>
            <w:noWrap/>
            <w:vAlign w:val="bottom"/>
            <w:hideMark/>
          </w:tcPr>
          <w:p w14:paraId="66A91F75"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25</w:t>
            </w:r>
          </w:p>
        </w:tc>
        <w:tc>
          <w:tcPr>
            <w:tcW w:w="1407" w:type="dxa"/>
            <w:tcBorders>
              <w:top w:val="nil"/>
              <w:left w:val="nil"/>
              <w:bottom w:val="single" w:sz="4" w:space="0" w:color="auto"/>
              <w:right w:val="nil"/>
            </w:tcBorders>
            <w:shd w:val="clear" w:color="auto" w:fill="auto"/>
            <w:noWrap/>
            <w:vAlign w:val="bottom"/>
            <w:hideMark/>
          </w:tcPr>
          <w:p w14:paraId="0128B2D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63.9</w:t>
            </w:r>
          </w:p>
        </w:tc>
        <w:tc>
          <w:tcPr>
            <w:tcW w:w="1063" w:type="dxa"/>
            <w:tcBorders>
              <w:top w:val="nil"/>
              <w:left w:val="nil"/>
              <w:bottom w:val="single" w:sz="4" w:space="0" w:color="auto"/>
              <w:right w:val="nil"/>
            </w:tcBorders>
            <w:shd w:val="clear" w:color="auto" w:fill="auto"/>
            <w:noWrap/>
            <w:vAlign w:val="bottom"/>
            <w:hideMark/>
          </w:tcPr>
          <w:p w14:paraId="11615B5D"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11.1</w:t>
            </w:r>
          </w:p>
        </w:tc>
      </w:tr>
      <w:tr w:rsidR="005024D0" w:rsidRPr="00B90F83" w14:paraId="75352C79" w14:textId="77777777" w:rsidTr="00F81105">
        <w:trPr>
          <w:trHeight w:val="315"/>
        </w:trPr>
        <w:tc>
          <w:tcPr>
            <w:tcW w:w="1277" w:type="dxa"/>
            <w:tcBorders>
              <w:top w:val="single" w:sz="4" w:space="0" w:color="auto"/>
              <w:left w:val="nil"/>
              <w:bottom w:val="nil"/>
              <w:right w:val="nil"/>
            </w:tcBorders>
            <w:shd w:val="clear" w:color="auto" w:fill="auto"/>
            <w:noWrap/>
            <w:vAlign w:val="bottom"/>
            <w:hideMark/>
          </w:tcPr>
          <w:p w14:paraId="5655A651" w14:textId="77777777" w:rsidR="00487520" w:rsidRPr="00D96DF2" w:rsidRDefault="00487520" w:rsidP="00D00F2D">
            <w:pPr>
              <w:spacing w:after="0" w:line="360" w:lineRule="auto"/>
              <w:jc w:val="both"/>
              <w:rPr>
                <w:rFonts w:ascii="Times New Roman" w:eastAsia="Times New Roman" w:hAnsi="Times New Roman" w:cs="Times New Roman"/>
                <w:b/>
                <w:bCs/>
                <w:color w:val="000000"/>
                <w:sz w:val="20"/>
                <w:lang w:eastAsia="en-ZA"/>
              </w:rPr>
            </w:pPr>
            <w:r w:rsidRPr="00D96DF2">
              <w:rPr>
                <w:rFonts w:ascii="Times New Roman" w:eastAsia="Times New Roman" w:hAnsi="Times New Roman" w:cs="Times New Roman"/>
                <w:b/>
                <w:bCs/>
                <w:color w:val="000000"/>
                <w:sz w:val="20"/>
                <w:lang w:eastAsia="en-ZA"/>
              </w:rPr>
              <w:t>Lisasadzi</w:t>
            </w:r>
          </w:p>
        </w:tc>
        <w:tc>
          <w:tcPr>
            <w:tcW w:w="2965" w:type="dxa"/>
            <w:tcBorders>
              <w:top w:val="single" w:sz="4" w:space="0" w:color="auto"/>
              <w:left w:val="nil"/>
              <w:bottom w:val="nil"/>
              <w:right w:val="nil"/>
            </w:tcBorders>
            <w:shd w:val="clear" w:color="auto" w:fill="auto"/>
            <w:noWrap/>
            <w:vAlign w:val="bottom"/>
            <w:hideMark/>
          </w:tcPr>
          <w:p w14:paraId="2EDA5E1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Getting inputs for farming</w:t>
            </w:r>
          </w:p>
        </w:tc>
        <w:tc>
          <w:tcPr>
            <w:tcW w:w="1599" w:type="dxa"/>
            <w:tcBorders>
              <w:top w:val="single" w:sz="4" w:space="0" w:color="auto"/>
              <w:left w:val="nil"/>
              <w:bottom w:val="nil"/>
              <w:right w:val="nil"/>
            </w:tcBorders>
            <w:shd w:val="clear" w:color="auto" w:fill="auto"/>
            <w:noWrap/>
            <w:vAlign w:val="bottom"/>
            <w:hideMark/>
          </w:tcPr>
          <w:p w14:paraId="0A57C0EB" w14:textId="647A7D3F"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single" w:sz="4" w:space="0" w:color="auto"/>
              <w:left w:val="nil"/>
              <w:bottom w:val="nil"/>
              <w:right w:val="nil"/>
            </w:tcBorders>
            <w:shd w:val="clear" w:color="auto" w:fill="auto"/>
            <w:noWrap/>
            <w:vAlign w:val="bottom"/>
            <w:hideMark/>
          </w:tcPr>
          <w:p w14:paraId="6390ABD2"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37.5</w:t>
            </w:r>
          </w:p>
        </w:tc>
        <w:tc>
          <w:tcPr>
            <w:tcW w:w="1407" w:type="dxa"/>
            <w:tcBorders>
              <w:top w:val="single" w:sz="4" w:space="0" w:color="auto"/>
              <w:left w:val="nil"/>
              <w:bottom w:val="nil"/>
              <w:right w:val="nil"/>
            </w:tcBorders>
            <w:shd w:val="clear" w:color="auto" w:fill="auto"/>
            <w:noWrap/>
            <w:vAlign w:val="bottom"/>
            <w:hideMark/>
          </w:tcPr>
          <w:p w14:paraId="401C76D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w:t>
            </w:r>
          </w:p>
        </w:tc>
        <w:tc>
          <w:tcPr>
            <w:tcW w:w="1063" w:type="dxa"/>
            <w:tcBorders>
              <w:top w:val="single" w:sz="4" w:space="0" w:color="auto"/>
              <w:left w:val="nil"/>
              <w:bottom w:val="nil"/>
              <w:right w:val="nil"/>
            </w:tcBorders>
            <w:shd w:val="clear" w:color="auto" w:fill="auto"/>
            <w:noWrap/>
            <w:vAlign w:val="bottom"/>
            <w:hideMark/>
          </w:tcPr>
          <w:p w14:paraId="1F0746D5"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61.3</w:t>
            </w:r>
          </w:p>
        </w:tc>
      </w:tr>
      <w:tr w:rsidR="005024D0" w:rsidRPr="00B90F83" w14:paraId="1298DDEC" w14:textId="77777777" w:rsidTr="00C86568">
        <w:trPr>
          <w:trHeight w:val="315"/>
        </w:trPr>
        <w:tc>
          <w:tcPr>
            <w:tcW w:w="1277" w:type="dxa"/>
            <w:tcBorders>
              <w:top w:val="nil"/>
              <w:left w:val="nil"/>
              <w:bottom w:val="nil"/>
              <w:right w:val="nil"/>
            </w:tcBorders>
            <w:shd w:val="clear" w:color="auto" w:fill="auto"/>
            <w:noWrap/>
            <w:vAlign w:val="bottom"/>
            <w:hideMark/>
          </w:tcPr>
          <w:p w14:paraId="13F808A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2D70E1AF"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5E8EC972" w14:textId="4A23B66C"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26D2F035"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56.3</w:t>
            </w:r>
          </w:p>
        </w:tc>
        <w:tc>
          <w:tcPr>
            <w:tcW w:w="1407" w:type="dxa"/>
            <w:tcBorders>
              <w:top w:val="nil"/>
              <w:left w:val="nil"/>
              <w:bottom w:val="nil"/>
              <w:right w:val="nil"/>
            </w:tcBorders>
            <w:shd w:val="clear" w:color="auto" w:fill="auto"/>
            <w:noWrap/>
            <w:vAlign w:val="bottom"/>
            <w:hideMark/>
          </w:tcPr>
          <w:p w14:paraId="0555FA4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3.8</w:t>
            </w:r>
          </w:p>
        </w:tc>
        <w:tc>
          <w:tcPr>
            <w:tcW w:w="1063" w:type="dxa"/>
            <w:tcBorders>
              <w:top w:val="nil"/>
              <w:left w:val="nil"/>
              <w:bottom w:val="nil"/>
              <w:right w:val="nil"/>
            </w:tcBorders>
            <w:shd w:val="clear" w:color="auto" w:fill="auto"/>
            <w:noWrap/>
            <w:vAlign w:val="bottom"/>
            <w:hideMark/>
          </w:tcPr>
          <w:p w14:paraId="4E6EFAD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40</w:t>
            </w:r>
          </w:p>
        </w:tc>
      </w:tr>
      <w:tr w:rsidR="005024D0" w:rsidRPr="00B90F83" w14:paraId="4312B671" w14:textId="77777777" w:rsidTr="00C86568">
        <w:trPr>
          <w:trHeight w:val="315"/>
        </w:trPr>
        <w:tc>
          <w:tcPr>
            <w:tcW w:w="1277" w:type="dxa"/>
            <w:tcBorders>
              <w:top w:val="nil"/>
              <w:left w:val="nil"/>
              <w:bottom w:val="nil"/>
              <w:right w:val="nil"/>
            </w:tcBorders>
            <w:shd w:val="clear" w:color="auto" w:fill="auto"/>
            <w:noWrap/>
            <w:vAlign w:val="bottom"/>
            <w:hideMark/>
          </w:tcPr>
          <w:p w14:paraId="0D8670D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79A3B43B" w14:textId="79C30C66" w:rsidR="00487520" w:rsidRPr="00D96DF2" w:rsidRDefault="00DF148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C</w:t>
            </w:r>
            <w:r w:rsidR="00487520" w:rsidRPr="00D96DF2">
              <w:rPr>
                <w:rFonts w:ascii="Times New Roman" w:eastAsia="Times New Roman" w:hAnsi="Times New Roman" w:cs="Times New Roman"/>
                <w:color w:val="000000"/>
                <w:sz w:val="20"/>
                <w:lang w:eastAsia="en-ZA"/>
              </w:rPr>
              <w:t>rops to grow</w:t>
            </w:r>
          </w:p>
        </w:tc>
        <w:tc>
          <w:tcPr>
            <w:tcW w:w="1599" w:type="dxa"/>
            <w:tcBorders>
              <w:top w:val="nil"/>
              <w:left w:val="nil"/>
              <w:bottom w:val="nil"/>
              <w:right w:val="nil"/>
            </w:tcBorders>
            <w:shd w:val="clear" w:color="auto" w:fill="auto"/>
            <w:noWrap/>
            <w:vAlign w:val="bottom"/>
            <w:hideMark/>
          </w:tcPr>
          <w:p w14:paraId="18462A41" w14:textId="571A3396"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56CFCBF7"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35</w:t>
            </w:r>
          </w:p>
        </w:tc>
        <w:tc>
          <w:tcPr>
            <w:tcW w:w="1407" w:type="dxa"/>
            <w:tcBorders>
              <w:top w:val="nil"/>
              <w:left w:val="nil"/>
              <w:bottom w:val="nil"/>
              <w:right w:val="nil"/>
            </w:tcBorders>
            <w:shd w:val="clear" w:color="auto" w:fill="auto"/>
            <w:noWrap/>
            <w:vAlign w:val="bottom"/>
            <w:hideMark/>
          </w:tcPr>
          <w:p w14:paraId="7CD0A01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w:t>
            </w:r>
          </w:p>
        </w:tc>
        <w:tc>
          <w:tcPr>
            <w:tcW w:w="1063" w:type="dxa"/>
            <w:tcBorders>
              <w:top w:val="nil"/>
              <w:left w:val="nil"/>
              <w:bottom w:val="nil"/>
              <w:right w:val="nil"/>
            </w:tcBorders>
            <w:shd w:val="clear" w:color="auto" w:fill="auto"/>
            <w:noWrap/>
            <w:vAlign w:val="bottom"/>
            <w:hideMark/>
          </w:tcPr>
          <w:p w14:paraId="6A9A78A1"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63.7</w:t>
            </w:r>
          </w:p>
        </w:tc>
      </w:tr>
      <w:tr w:rsidR="005024D0" w:rsidRPr="00B90F83" w14:paraId="0721AF3C" w14:textId="77777777" w:rsidTr="00C86568">
        <w:trPr>
          <w:trHeight w:val="315"/>
        </w:trPr>
        <w:tc>
          <w:tcPr>
            <w:tcW w:w="1277" w:type="dxa"/>
            <w:tcBorders>
              <w:top w:val="nil"/>
              <w:left w:val="nil"/>
              <w:bottom w:val="nil"/>
              <w:right w:val="nil"/>
            </w:tcBorders>
            <w:shd w:val="clear" w:color="auto" w:fill="auto"/>
            <w:noWrap/>
            <w:vAlign w:val="bottom"/>
            <w:hideMark/>
          </w:tcPr>
          <w:p w14:paraId="3FEDF3D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26B0D421"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68C6B8F9" w14:textId="2339DFFB"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2AB31122"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51.2</w:t>
            </w:r>
          </w:p>
        </w:tc>
        <w:tc>
          <w:tcPr>
            <w:tcW w:w="1407" w:type="dxa"/>
            <w:tcBorders>
              <w:top w:val="nil"/>
              <w:left w:val="nil"/>
              <w:bottom w:val="nil"/>
              <w:right w:val="nil"/>
            </w:tcBorders>
            <w:shd w:val="clear" w:color="auto" w:fill="auto"/>
            <w:noWrap/>
            <w:vAlign w:val="bottom"/>
            <w:hideMark/>
          </w:tcPr>
          <w:p w14:paraId="32A515AD"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2.5</w:t>
            </w:r>
          </w:p>
        </w:tc>
        <w:tc>
          <w:tcPr>
            <w:tcW w:w="1063" w:type="dxa"/>
            <w:tcBorders>
              <w:top w:val="nil"/>
              <w:left w:val="nil"/>
              <w:bottom w:val="nil"/>
              <w:right w:val="nil"/>
            </w:tcBorders>
            <w:shd w:val="clear" w:color="auto" w:fill="auto"/>
            <w:noWrap/>
            <w:vAlign w:val="bottom"/>
            <w:hideMark/>
          </w:tcPr>
          <w:p w14:paraId="023D5CE7"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46.3</w:t>
            </w:r>
          </w:p>
        </w:tc>
      </w:tr>
      <w:tr w:rsidR="005024D0" w:rsidRPr="00B90F83" w14:paraId="1A23EE2A" w14:textId="77777777" w:rsidTr="00C86568">
        <w:trPr>
          <w:trHeight w:val="315"/>
        </w:trPr>
        <w:tc>
          <w:tcPr>
            <w:tcW w:w="1277" w:type="dxa"/>
            <w:tcBorders>
              <w:top w:val="nil"/>
              <w:left w:val="nil"/>
              <w:bottom w:val="nil"/>
              <w:right w:val="nil"/>
            </w:tcBorders>
            <w:shd w:val="clear" w:color="auto" w:fill="auto"/>
            <w:noWrap/>
            <w:vAlign w:val="bottom"/>
            <w:hideMark/>
          </w:tcPr>
          <w:p w14:paraId="324C55CF"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3584BBD5"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Taking crops to the market</w:t>
            </w:r>
          </w:p>
        </w:tc>
        <w:tc>
          <w:tcPr>
            <w:tcW w:w="1599" w:type="dxa"/>
            <w:tcBorders>
              <w:top w:val="nil"/>
              <w:left w:val="nil"/>
              <w:bottom w:val="nil"/>
              <w:right w:val="nil"/>
            </w:tcBorders>
            <w:shd w:val="clear" w:color="auto" w:fill="auto"/>
            <w:noWrap/>
            <w:vAlign w:val="bottom"/>
            <w:hideMark/>
          </w:tcPr>
          <w:p w14:paraId="4026BC93" w14:textId="7E525587"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291D1BA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27.5</w:t>
            </w:r>
          </w:p>
        </w:tc>
        <w:tc>
          <w:tcPr>
            <w:tcW w:w="1407" w:type="dxa"/>
            <w:tcBorders>
              <w:top w:val="nil"/>
              <w:left w:val="nil"/>
              <w:bottom w:val="nil"/>
              <w:right w:val="nil"/>
            </w:tcBorders>
            <w:shd w:val="clear" w:color="auto" w:fill="auto"/>
            <w:noWrap/>
            <w:vAlign w:val="bottom"/>
            <w:hideMark/>
          </w:tcPr>
          <w:p w14:paraId="5CB9F39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w:t>
            </w:r>
          </w:p>
        </w:tc>
        <w:tc>
          <w:tcPr>
            <w:tcW w:w="1063" w:type="dxa"/>
            <w:tcBorders>
              <w:top w:val="nil"/>
              <w:left w:val="nil"/>
              <w:bottom w:val="nil"/>
              <w:right w:val="nil"/>
            </w:tcBorders>
            <w:shd w:val="clear" w:color="auto" w:fill="auto"/>
            <w:noWrap/>
            <w:vAlign w:val="bottom"/>
            <w:hideMark/>
          </w:tcPr>
          <w:p w14:paraId="64C2A43F"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71.3</w:t>
            </w:r>
          </w:p>
        </w:tc>
      </w:tr>
      <w:tr w:rsidR="005024D0" w:rsidRPr="00B90F83" w14:paraId="24DAD632" w14:textId="77777777" w:rsidTr="00C86568">
        <w:trPr>
          <w:trHeight w:val="315"/>
        </w:trPr>
        <w:tc>
          <w:tcPr>
            <w:tcW w:w="1277" w:type="dxa"/>
            <w:tcBorders>
              <w:top w:val="nil"/>
              <w:left w:val="nil"/>
              <w:bottom w:val="nil"/>
              <w:right w:val="nil"/>
            </w:tcBorders>
            <w:shd w:val="clear" w:color="auto" w:fill="auto"/>
            <w:noWrap/>
            <w:vAlign w:val="bottom"/>
            <w:hideMark/>
          </w:tcPr>
          <w:p w14:paraId="6F747C99"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62DCF463"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51986F14" w14:textId="37A828D6"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5FEA286E"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51.2</w:t>
            </w:r>
          </w:p>
        </w:tc>
        <w:tc>
          <w:tcPr>
            <w:tcW w:w="1407" w:type="dxa"/>
            <w:tcBorders>
              <w:top w:val="nil"/>
              <w:left w:val="nil"/>
              <w:bottom w:val="nil"/>
              <w:right w:val="nil"/>
            </w:tcBorders>
            <w:shd w:val="clear" w:color="auto" w:fill="auto"/>
            <w:noWrap/>
            <w:vAlign w:val="bottom"/>
            <w:hideMark/>
          </w:tcPr>
          <w:p w14:paraId="351DFFD2"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w:t>
            </w:r>
          </w:p>
        </w:tc>
        <w:tc>
          <w:tcPr>
            <w:tcW w:w="1063" w:type="dxa"/>
            <w:tcBorders>
              <w:top w:val="nil"/>
              <w:left w:val="nil"/>
              <w:bottom w:val="nil"/>
              <w:right w:val="nil"/>
            </w:tcBorders>
            <w:shd w:val="clear" w:color="auto" w:fill="auto"/>
            <w:noWrap/>
            <w:vAlign w:val="bottom"/>
            <w:hideMark/>
          </w:tcPr>
          <w:p w14:paraId="5AEBD86E"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47.5</w:t>
            </w:r>
          </w:p>
        </w:tc>
      </w:tr>
      <w:tr w:rsidR="005024D0" w:rsidRPr="00B90F83" w14:paraId="7E64B0D9" w14:textId="77777777" w:rsidTr="00C86568">
        <w:trPr>
          <w:trHeight w:val="315"/>
        </w:trPr>
        <w:tc>
          <w:tcPr>
            <w:tcW w:w="1277" w:type="dxa"/>
            <w:tcBorders>
              <w:top w:val="nil"/>
              <w:left w:val="nil"/>
              <w:bottom w:val="nil"/>
              <w:right w:val="nil"/>
            </w:tcBorders>
            <w:shd w:val="clear" w:color="auto" w:fill="auto"/>
            <w:noWrap/>
            <w:vAlign w:val="bottom"/>
            <w:hideMark/>
          </w:tcPr>
          <w:p w14:paraId="7A57F4A8"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1B51CF9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Livestock raising</w:t>
            </w:r>
          </w:p>
        </w:tc>
        <w:tc>
          <w:tcPr>
            <w:tcW w:w="1599" w:type="dxa"/>
            <w:tcBorders>
              <w:top w:val="nil"/>
              <w:left w:val="nil"/>
              <w:bottom w:val="nil"/>
              <w:right w:val="nil"/>
            </w:tcBorders>
            <w:shd w:val="clear" w:color="auto" w:fill="auto"/>
            <w:noWrap/>
            <w:vAlign w:val="bottom"/>
            <w:hideMark/>
          </w:tcPr>
          <w:p w14:paraId="2C957F64" w14:textId="493358E8"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7E44E741"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26.3</w:t>
            </w:r>
          </w:p>
        </w:tc>
        <w:tc>
          <w:tcPr>
            <w:tcW w:w="1407" w:type="dxa"/>
            <w:tcBorders>
              <w:top w:val="nil"/>
              <w:left w:val="nil"/>
              <w:bottom w:val="nil"/>
              <w:right w:val="nil"/>
            </w:tcBorders>
            <w:shd w:val="clear" w:color="auto" w:fill="auto"/>
            <w:noWrap/>
            <w:vAlign w:val="bottom"/>
            <w:hideMark/>
          </w:tcPr>
          <w:p w14:paraId="3468B734"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5</w:t>
            </w:r>
          </w:p>
        </w:tc>
        <w:tc>
          <w:tcPr>
            <w:tcW w:w="1063" w:type="dxa"/>
            <w:tcBorders>
              <w:top w:val="nil"/>
              <w:left w:val="nil"/>
              <w:bottom w:val="nil"/>
              <w:right w:val="nil"/>
            </w:tcBorders>
            <w:shd w:val="clear" w:color="auto" w:fill="auto"/>
            <w:noWrap/>
            <w:vAlign w:val="bottom"/>
            <w:hideMark/>
          </w:tcPr>
          <w:p w14:paraId="304912D8"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68.8</w:t>
            </w:r>
          </w:p>
        </w:tc>
      </w:tr>
      <w:tr w:rsidR="005024D0" w:rsidRPr="00B90F83" w14:paraId="1C6D3615" w14:textId="77777777" w:rsidTr="00C86568">
        <w:trPr>
          <w:trHeight w:val="315"/>
        </w:trPr>
        <w:tc>
          <w:tcPr>
            <w:tcW w:w="1277" w:type="dxa"/>
            <w:tcBorders>
              <w:top w:val="nil"/>
              <w:left w:val="nil"/>
              <w:bottom w:val="nil"/>
              <w:right w:val="nil"/>
            </w:tcBorders>
            <w:shd w:val="clear" w:color="auto" w:fill="auto"/>
            <w:noWrap/>
            <w:vAlign w:val="bottom"/>
            <w:hideMark/>
          </w:tcPr>
          <w:p w14:paraId="77E1608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1C400F74"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609D9FD8" w14:textId="51E69AD7"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1A09FEFB"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47.5</w:t>
            </w:r>
          </w:p>
        </w:tc>
        <w:tc>
          <w:tcPr>
            <w:tcW w:w="1407" w:type="dxa"/>
            <w:tcBorders>
              <w:top w:val="nil"/>
              <w:left w:val="nil"/>
              <w:bottom w:val="nil"/>
              <w:right w:val="nil"/>
            </w:tcBorders>
            <w:shd w:val="clear" w:color="auto" w:fill="auto"/>
            <w:noWrap/>
            <w:vAlign w:val="bottom"/>
            <w:hideMark/>
          </w:tcPr>
          <w:p w14:paraId="0C87B10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w:t>
            </w:r>
          </w:p>
        </w:tc>
        <w:tc>
          <w:tcPr>
            <w:tcW w:w="1063" w:type="dxa"/>
            <w:tcBorders>
              <w:top w:val="nil"/>
              <w:left w:val="nil"/>
              <w:bottom w:val="nil"/>
              <w:right w:val="nil"/>
            </w:tcBorders>
            <w:shd w:val="clear" w:color="auto" w:fill="auto"/>
            <w:noWrap/>
            <w:vAlign w:val="bottom"/>
            <w:hideMark/>
          </w:tcPr>
          <w:p w14:paraId="4C9F758B"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51.2</w:t>
            </w:r>
          </w:p>
        </w:tc>
      </w:tr>
      <w:tr w:rsidR="005024D0" w:rsidRPr="00B90F83" w14:paraId="3503648A" w14:textId="77777777" w:rsidTr="00C86568">
        <w:trPr>
          <w:trHeight w:val="315"/>
        </w:trPr>
        <w:tc>
          <w:tcPr>
            <w:tcW w:w="1277" w:type="dxa"/>
            <w:tcBorders>
              <w:top w:val="nil"/>
              <w:left w:val="nil"/>
              <w:bottom w:val="nil"/>
              <w:right w:val="nil"/>
            </w:tcBorders>
            <w:shd w:val="clear" w:color="auto" w:fill="auto"/>
            <w:noWrap/>
            <w:vAlign w:val="bottom"/>
            <w:hideMark/>
          </w:tcPr>
          <w:p w14:paraId="24C07C47"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076C6F9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Own wage (salary) employment</w:t>
            </w:r>
          </w:p>
        </w:tc>
        <w:tc>
          <w:tcPr>
            <w:tcW w:w="1599" w:type="dxa"/>
            <w:tcBorders>
              <w:top w:val="nil"/>
              <w:left w:val="nil"/>
              <w:bottom w:val="nil"/>
              <w:right w:val="nil"/>
            </w:tcBorders>
            <w:shd w:val="clear" w:color="auto" w:fill="auto"/>
            <w:noWrap/>
            <w:vAlign w:val="bottom"/>
            <w:hideMark/>
          </w:tcPr>
          <w:p w14:paraId="66008A87" w14:textId="16CF0CCA"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3DCF451E"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32.5</w:t>
            </w:r>
          </w:p>
        </w:tc>
        <w:tc>
          <w:tcPr>
            <w:tcW w:w="1407" w:type="dxa"/>
            <w:tcBorders>
              <w:top w:val="nil"/>
              <w:left w:val="nil"/>
              <w:bottom w:val="nil"/>
              <w:right w:val="nil"/>
            </w:tcBorders>
            <w:shd w:val="clear" w:color="auto" w:fill="auto"/>
            <w:noWrap/>
            <w:vAlign w:val="bottom"/>
            <w:hideMark/>
          </w:tcPr>
          <w:p w14:paraId="539B753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w:t>
            </w:r>
          </w:p>
        </w:tc>
        <w:tc>
          <w:tcPr>
            <w:tcW w:w="1063" w:type="dxa"/>
            <w:tcBorders>
              <w:top w:val="nil"/>
              <w:left w:val="nil"/>
              <w:bottom w:val="nil"/>
              <w:right w:val="nil"/>
            </w:tcBorders>
            <w:shd w:val="clear" w:color="auto" w:fill="auto"/>
            <w:noWrap/>
            <w:vAlign w:val="bottom"/>
            <w:hideMark/>
          </w:tcPr>
          <w:p w14:paraId="0DEC158C"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66.3</w:t>
            </w:r>
          </w:p>
        </w:tc>
      </w:tr>
      <w:tr w:rsidR="005024D0" w:rsidRPr="00B90F83" w14:paraId="240562B3" w14:textId="77777777" w:rsidTr="00C86568">
        <w:trPr>
          <w:trHeight w:val="315"/>
        </w:trPr>
        <w:tc>
          <w:tcPr>
            <w:tcW w:w="1277" w:type="dxa"/>
            <w:tcBorders>
              <w:top w:val="nil"/>
              <w:left w:val="nil"/>
              <w:bottom w:val="nil"/>
              <w:right w:val="nil"/>
            </w:tcBorders>
            <w:shd w:val="clear" w:color="auto" w:fill="auto"/>
            <w:noWrap/>
            <w:vAlign w:val="bottom"/>
            <w:hideMark/>
          </w:tcPr>
          <w:p w14:paraId="5E34E35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2E016475"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0677A1AB" w14:textId="202A5D54"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3681C35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43.8</w:t>
            </w:r>
          </w:p>
        </w:tc>
        <w:tc>
          <w:tcPr>
            <w:tcW w:w="1407" w:type="dxa"/>
            <w:tcBorders>
              <w:top w:val="nil"/>
              <w:left w:val="nil"/>
              <w:bottom w:val="nil"/>
              <w:right w:val="nil"/>
            </w:tcBorders>
            <w:shd w:val="clear" w:color="auto" w:fill="auto"/>
            <w:noWrap/>
            <w:vAlign w:val="bottom"/>
            <w:hideMark/>
          </w:tcPr>
          <w:p w14:paraId="2B2F8625"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8.8</w:t>
            </w:r>
          </w:p>
        </w:tc>
        <w:tc>
          <w:tcPr>
            <w:tcW w:w="1063" w:type="dxa"/>
            <w:tcBorders>
              <w:top w:val="nil"/>
              <w:left w:val="nil"/>
              <w:bottom w:val="nil"/>
              <w:right w:val="nil"/>
            </w:tcBorders>
            <w:shd w:val="clear" w:color="auto" w:fill="auto"/>
            <w:noWrap/>
            <w:vAlign w:val="bottom"/>
            <w:hideMark/>
          </w:tcPr>
          <w:p w14:paraId="593A135B"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47.5</w:t>
            </w:r>
          </w:p>
        </w:tc>
      </w:tr>
      <w:tr w:rsidR="005024D0" w:rsidRPr="00B90F83" w14:paraId="16DB61E0" w14:textId="77777777" w:rsidTr="00C86568">
        <w:trPr>
          <w:trHeight w:val="315"/>
        </w:trPr>
        <w:tc>
          <w:tcPr>
            <w:tcW w:w="1277" w:type="dxa"/>
            <w:tcBorders>
              <w:top w:val="nil"/>
              <w:left w:val="nil"/>
              <w:bottom w:val="nil"/>
              <w:right w:val="nil"/>
            </w:tcBorders>
            <w:shd w:val="clear" w:color="auto" w:fill="auto"/>
            <w:noWrap/>
            <w:vAlign w:val="bottom"/>
            <w:hideMark/>
          </w:tcPr>
          <w:p w14:paraId="7DA8424B"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3B042C3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Major household expenditures</w:t>
            </w:r>
          </w:p>
        </w:tc>
        <w:tc>
          <w:tcPr>
            <w:tcW w:w="1599" w:type="dxa"/>
            <w:tcBorders>
              <w:top w:val="nil"/>
              <w:left w:val="nil"/>
              <w:bottom w:val="nil"/>
              <w:right w:val="nil"/>
            </w:tcBorders>
            <w:shd w:val="clear" w:color="auto" w:fill="auto"/>
            <w:noWrap/>
            <w:vAlign w:val="bottom"/>
            <w:hideMark/>
          </w:tcPr>
          <w:p w14:paraId="2A20DBED" w14:textId="144B1EFC"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49A1D17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33.8</w:t>
            </w:r>
          </w:p>
        </w:tc>
        <w:tc>
          <w:tcPr>
            <w:tcW w:w="1407" w:type="dxa"/>
            <w:tcBorders>
              <w:top w:val="nil"/>
              <w:left w:val="nil"/>
              <w:bottom w:val="nil"/>
              <w:right w:val="nil"/>
            </w:tcBorders>
            <w:shd w:val="clear" w:color="auto" w:fill="auto"/>
            <w:noWrap/>
            <w:vAlign w:val="bottom"/>
            <w:hideMark/>
          </w:tcPr>
          <w:p w14:paraId="5FEC9452"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1.3</w:t>
            </w:r>
          </w:p>
        </w:tc>
        <w:tc>
          <w:tcPr>
            <w:tcW w:w="1063" w:type="dxa"/>
            <w:tcBorders>
              <w:top w:val="nil"/>
              <w:left w:val="nil"/>
              <w:bottom w:val="nil"/>
              <w:right w:val="nil"/>
            </w:tcBorders>
            <w:shd w:val="clear" w:color="auto" w:fill="auto"/>
            <w:noWrap/>
            <w:vAlign w:val="bottom"/>
            <w:hideMark/>
          </w:tcPr>
          <w:p w14:paraId="1202F771"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65</w:t>
            </w:r>
          </w:p>
        </w:tc>
      </w:tr>
      <w:tr w:rsidR="005024D0" w:rsidRPr="00B90F83" w14:paraId="56798763" w14:textId="77777777" w:rsidTr="00C86568">
        <w:trPr>
          <w:trHeight w:val="315"/>
        </w:trPr>
        <w:tc>
          <w:tcPr>
            <w:tcW w:w="1277" w:type="dxa"/>
            <w:tcBorders>
              <w:top w:val="nil"/>
              <w:left w:val="nil"/>
              <w:bottom w:val="nil"/>
              <w:right w:val="nil"/>
            </w:tcBorders>
            <w:shd w:val="clear" w:color="auto" w:fill="auto"/>
            <w:noWrap/>
            <w:vAlign w:val="bottom"/>
            <w:hideMark/>
          </w:tcPr>
          <w:p w14:paraId="79468E36"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22CAA488" w14:textId="77777777" w:rsidR="00487520" w:rsidRPr="00D96DF2" w:rsidRDefault="00487520" w:rsidP="00D00F2D">
            <w:pPr>
              <w:spacing w:after="0" w:line="360" w:lineRule="auto"/>
              <w:jc w:val="both"/>
              <w:rPr>
                <w:rFonts w:ascii="Times New Roman" w:eastAsia="Times New Roman" w:hAnsi="Times New Roman" w:cs="Times New Roman"/>
                <w:sz w:val="20"/>
                <w:lang w:eastAsia="en-ZA"/>
              </w:rPr>
            </w:pPr>
          </w:p>
        </w:tc>
        <w:tc>
          <w:tcPr>
            <w:tcW w:w="1599" w:type="dxa"/>
            <w:tcBorders>
              <w:top w:val="nil"/>
              <w:left w:val="nil"/>
              <w:bottom w:val="nil"/>
              <w:right w:val="nil"/>
            </w:tcBorders>
            <w:shd w:val="clear" w:color="auto" w:fill="auto"/>
            <w:noWrap/>
            <w:vAlign w:val="bottom"/>
            <w:hideMark/>
          </w:tcPr>
          <w:p w14:paraId="5316B312" w14:textId="20F05741"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nil"/>
              <w:right w:val="nil"/>
            </w:tcBorders>
            <w:shd w:val="clear" w:color="auto" w:fill="auto"/>
            <w:noWrap/>
            <w:vAlign w:val="bottom"/>
            <w:hideMark/>
          </w:tcPr>
          <w:p w14:paraId="28E0A630"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48.8</w:t>
            </w:r>
          </w:p>
        </w:tc>
        <w:tc>
          <w:tcPr>
            <w:tcW w:w="1407" w:type="dxa"/>
            <w:tcBorders>
              <w:top w:val="nil"/>
              <w:left w:val="nil"/>
              <w:bottom w:val="nil"/>
              <w:right w:val="nil"/>
            </w:tcBorders>
            <w:shd w:val="clear" w:color="auto" w:fill="auto"/>
            <w:noWrap/>
            <w:vAlign w:val="bottom"/>
            <w:hideMark/>
          </w:tcPr>
          <w:p w14:paraId="4D54417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3.8</w:t>
            </w:r>
          </w:p>
        </w:tc>
        <w:tc>
          <w:tcPr>
            <w:tcW w:w="1063" w:type="dxa"/>
            <w:tcBorders>
              <w:top w:val="nil"/>
              <w:left w:val="nil"/>
              <w:bottom w:val="nil"/>
              <w:right w:val="nil"/>
            </w:tcBorders>
            <w:shd w:val="clear" w:color="auto" w:fill="auto"/>
            <w:noWrap/>
            <w:vAlign w:val="bottom"/>
            <w:hideMark/>
          </w:tcPr>
          <w:p w14:paraId="345FB397"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47.5</w:t>
            </w:r>
          </w:p>
        </w:tc>
      </w:tr>
      <w:tr w:rsidR="005024D0" w:rsidRPr="00B90F83" w14:paraId="1495153E" w14:textId="77777777" w:rsidTr="00C86568">
        <w:trPr>
          <w:trHeight w:val="315"/>
        </w:trPr>
        <w:tc>
          <w:tcPr>
            <w:tcW w:w="1277" w:type="dxa"/>
            <w:tcBorders>
              <w:top w:val="nil"/>
              <w:left w:val="nil"/>
              <w:bottom w:val="nil"/>
              <w:right w:val="nil"/>
            </w:tcBorders>
            <w:shd w:val="clear" w:color="auto" w:fill="auto"/>
            <w:noWrap/>
            <w:vAlign w:val="bottom"/>
            <w:hideMark/>
          </w:tcPr>
          <w:p w14:paraId="0F4BD183"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p>
        </w:tc>
        <w:tc>
          <w:tcPr>
            <w:tcW w:w="2965" w:type="dxa"/>
            <w:tcBorders>
              <w:top w:val="nil"/>
              <w:left w:val="nil"/>
              <w:bottom w:val="nil"/>
              <w:right w:val="nil"/>
            </w:tcBorders>
            <w:shd w:val="clear" w:color="auto" w:fill="auto"/>
            <w:noWrap/>
            <w:vAlign w:val="bottom"/>
            <w:hideMark/>
          </w:tcPr>
          <w:p w14:paraId="6AB13B52"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Minor household expenditures</w:t>
            </w:r>
          </w:p>
        </w:tc>
        <w:tc>
          <w:tcPr>
            <w:tcW w:w="1599" w:type="dxa"/>
            <w:tcBorders>
              <w:top w:val="nil"/>
              <w:left w:val="nil"/>
              <w:bottom w:val="nil"/>
              <w:right w:val="nil"/>
            </w:tcBorders>
            <w:shd w:val="clear" w:color="auto" w:fill="auto"/>
            <w:noWrap/>
            <w:vAlign w:val="bottom"/>
            <w:hideMark/>
          </w:tcPr>
          <w:p w14:paraId="2C3DA37D" w14:textId="3F502ACF"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Male</w:t>
            </w:r>
          </w:p>
        </w:tc>
        <w:tc>
          <w:tcPr>
            <w:tcW w:w="1612" w:type="dxa"/>
            <w:tcBorders>
              <w:top w:val="nil"/>
              <w:left w:val="nil"/>
              <w:bottom w:val="nil"/>
              <w:right w:val="nil"/>
            </w:tcBorders>
            <w:shd w:val="clear" w:color="auto" w:fill="auto"/>
            <w:noWrap/>
            <w:vAlign w:val="bottom"/>
            <w:hideMark/>
          </w:tcPr>
          <w:p w14:paraId="53B5BF1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17.5</w:t>
            </w:r>
          </w:p>
        </w:tc>
        <w:tc>
          <w:tcPr>
            <w:tcW w:w="1407" w:type="dxa"/>
            <w:tcBorders>
              <w:top w:val="nil"/>
              <w:left w:val="nil"/>
              <w:bottom w:val="nil"/>
              <w:right w:val="nil"/>
            </w:tcBorders>
            <w:shd w:val="clear" w:color="auto" w:fill="auto"/>
            <w:noWrap/>
            <w:vAlign w:val="bottom"/>
            <w:hideMark/>
          </w:tcPr>
          <w:p w14:paraId="7E6F9BAE"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35</w:t>
            </w:r>
          </w:p>
        </w:tc>
        <w:tc>
          <w:tcPr>
            <w:tcW w:w="1063" w:type="dxa"/>
            <w:tcBorders>
              <w:top w:val="nil"/>
              <w:left w:val="nil"/>
              <w:bottom w:val="nil"/>
              <w:right w:val="nil"/>
            </w:tcBorders>
            <w:shd w:val="clear" w:color="auto" w:fill="auto"/>
            <w:noWrap/>
            <w:vAlign w:val="bottom"/>
            <w:hideMark/>
          </w:tcPr>
          <w:p w14:paraId="1AB45E5F"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47.5</w:t>
            </w:r>
          </w:p>
        </w:tc>
      </w:tr>
      <w:tr w:rsidR="005024D0" w:rsidRPr="00B90F83" w14:paraId="20D74CEE" w14:textId="77777777" w:rsidTr="00C86568">
        <w:trPr>
          <w:trHeight w:val="315"/>
        </w:trPr>
        <w:tc>
          <w:tcPr>
            <w:tcW w:w="1277" w:type="dxa"/>
            <w:tcBorders>
              <w:top w:val="nil"/>
              <w:left w:val="nil"/>
              <w:bottom w:val="single" w:sz="4" w:space="0" w:color="auto"/>
              <w:right w:val="nil"/>
            </w:tcBorders>
            <w:shd w:val="clear" w:color="auto" w:fill="auto"/>
            <w:noWrap/>
            <w:vAlign w:val="bottom"/>
            <w:hideMark/>
          </w:tcPr>
          <w:p w14:paraId="365C9DE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 </w:t>
            </w:r>
          </w:p>
        </w:tc>
        <w:tc>
          <w:tcPr>
            <w:tcW w:w="2965" w:type="dxa"/>
            <w:tcBorders>
              <w:top w:val="nil"/>
              <w:left w:val="nil"/>
              <w:bottom w:val="single" w:sz="4" w:space="0" w:color="auto"/>
              <w:right w:val="nil"/>
            </w:tcBorders>
            <w:shd w:val="clear" w:color="auto" w:fill="auto"/>
            <w:noWrap/>
            <w:vAlign w:val="bottom"/>
            <w:hideMark/>
          </w:tcPr>
          <w:p w14:paraId="1A21769D"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 </w:t>
            </w:r>
          </w:p>
        </w:tc>
        <w:tc>
          <w:tcPr>
            <w:tcW w:w="1599" w:type="dxa"/>
            <w:tcBorders>
              <w:top w:val="nil"/>
              <w:left w:val="nil"/>
              <w:bottom w:val="single" w:sz="4" w:space="0" w:color="auto"/>
              <w:right w:val="nil"/>
            </w:tcBorders>
            <w:shd w:val="clear" w:color="auto" w:fill="auto"/>
            <w:noWrap/>
            <w:vAlign w:val="bottom"/>
            <w:hideMark/>
          </w:tcPr>
          <w:p w14:paraId="10D02F84" w14:textId="01872B02" w:rsidR="00487520" w:rsidRPr="00D96DF2" w:rsidRDefault="005024D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Female</w:t>
            </w:r>
          </w:p>
        </w:tc>
        <w:tc>
          <w:tcPr>
            <w:tcW w:w="1612" w:type="dxa"/>
            <w:tcBorders>
              <w:top w:val="nil"/>
              <w:left w:val="nil"/>
              <w:bottom w:val="single" w:sz="4" w:space="0" w:color="auto"/>
              <w:right w:val="nil"/>
            </w:tcBorders>
            <w:shd w:val="clear" w:color="auto" w:fill="auto"/>
            <w:noWrap/>
            <w:vAlign w:val="bottom"/>
            <w:hideMark/>
          </w:tcPr>
          <w:p w14:paraId="1DBBA390"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26.3</w:t>
            </w:r>
          </w:p>
        </w:tc>
        <w:tc>
          <w:tcPr>
            <w:tcW w:w="1407" w:type="dxa"/>
            <w:tcBorders>
              <w:top w:val="nil"/>
              <w:left w:val="nil"/>
              <w:bottom w:val="single" w:sz="4" w:space="0" w:color="auto"/>
              <w:right w:val="nil"/>
            </w:tcBorders>
            <w:shd w:val="clear" w:color="auto" w:fill="auto"/>
            <w:noWrap/>
            <w:vAlign w:val="bottom"/>
            <w:hideMark/>
          </w:tcPr>
          <w:p w14:paraId="427E7F2A" w14:textId="77777777" w:rsidR="00487520" w:rsidRPr="00D96DF2" w:rsidRDefault="00487520" w:rsidP="00D00F2D">
            <w:pPr>
              <w:spacing w:after="0" w:line="360" w:lineRule="auto"/>
              <w:jc w:val="both"/>
              <w:rPr>
                <w:rFonts w:ascii="Times New Roman" w:eastAsia="Times New Roman" w:hAnsi="Times New Roman" w:cs="Times New Roman"/>
                <w:color w:val="000000"/>
                <w:sz w:val="20"/>
                <w:lang w:eastAsia="en-ZA"/>
              </w:rPr>
            </w:pPr>
            <w:r w:rsidRPr="00D96DF2">
              <w:rPr>
                <w:rFonts w:ascii="Times New Roman" w:eastAsia="Times New Roman" w:hAnsi="Times New Roman" w:cs="Times New Roman"/>
                <w:color w:val="000000"/>
                <w:sz w:val="20"/>
                <w:lang w:eastAsia="en-ZA"/>
              </w:rPr>
              <w:t>31.3</w:t>
            </w:r>
          </w:p>
        </w:tc>
        <w:tc>
          <w:tcPr>
            <w:tcW w:w="1063" w:type="dxa"/>
            <w:tcBorders>
              <w:top w:val="nil"/>
              <w:left w:val="nil"/>
              <w:bottom w:val="single" w:sz="4" w:space="0" w:color="auto"/>
              <w:right w:val="nil"/>
            </w:tcBorders>
            <w:shd w:val="clear" w:color="auto" w:fill="auto"/>
            <w:noWrap/>
            <w:vAlign w:val="bottom"/>
            <w:hideMark/>
          </w:tcPr>
          <w:p w14:paraId="09E13C69" w14:textId="77777777" w:rsidR="00487520" w:rsidRPr="00D96DF2" w:rsidRDefault="00487520" w:rsidP="00D00F2D">
            <w:pPr>
              <w:spacing w:after="0" w:line="360" w:lineRule="auto"/>
              <w:jc w:val="both"/>
              <w:rPr>
                <w:rFonts w:ascii="Times New Roman" w:eastAsia="Times New Roman" w:hAnsi="Times New Roman" w:cs="Times New Roman"/>
                <w:b/>
                <w:color w:val="000000"/>
                <w:sz w:val="20"/>
                <w:lang w:eastAsia="en-ZA"/>
              </w:rPr>
            </w:pPr>
            <w:r w:rsidRPr="00D96DF2">
              <w:rPr>
                <w:rFonts w:ascii="Times New Roman" w:eastAsia="Times New Roman" w:hAnsi="Times New Roman" w:cs="Times New Roman"/>
                <w:b/>
                <w:color w:val="000000"/>
                <w:sz w:val="20"/>
                <w:lang w:eastAsia="en-ZA"/>
              </w:rPr>
              <w:t>42.5</w:t>
            </w:r>
          </w:p>
        </w:tc>
      </w:tr>
    </w:tbl>
    <w:p w14:paraId="5ED5B567" w14:textId="64D877DA" w:rsidR="003F7F0A" w:rsidRPr="00B90F83" w:rsidRDefault="00920796" w:rsidP="00D00F2D">
      <w:pPr>
        <w:spacing w:after="0" w:line="360" w:lineRule="auto"/>
      </w:pPr>
      <w:r>
        <w:t xml:space="preserve"> </w:t>
      </w:r>
    </w:p>
    <w:p w14:paraId="101FD03A" w14:textId="77777777" w:rsidR="00D96DF2" w:rsidRDefault="00D96DF2" w:rsidP="00D96DF2">
      <w:bookmarkStart w:id="277" w:name="_Toc157723094"/>
    </w:p>
    <w:p w14:paraId="11FB96D3" w14:textId="77777777" w:rsidR="00D96DF2" w:rsidRDefault="00D96DF2" w:rsidP="00D96DF2"/>
    <w:p w14:paraId="7BD5D8AB" w14:textId="77777777" w:rsidR="00D96DF2" w:rsidRDefault="00D96DF2" w:rsidP="00D96DF2"/>
    <w:p w14:paraId="238BA461" w14:textId="176BCEB6" w:rsidR="00A64949" w:rsidRPr="00B90F83" w:rsidRDefault="00FD2DAA" w:rsidP="007D797F">
      <w:pPr>
        <w:pStyle w:val="Heading3"/>
      </w:pPr>
      <w:bookmarkStart w:id="278" w:name="_Toc195892173"/>
      <w:r>
        <w:lastRenderedPageBreak/>
        <w:t xml:space="preserve">4.3.2 </w:t>
      </w:r>
      <w:r>
        <w:tab/>
      </w:r>
      <w:r w:rsidR="00F0772A" w:rsidRPr="00B90F83">
        <w:t xml:space="preserve">Ownership and </w:t>
      </w:r>
      <w:r w:rsidR="00211ADC">
        <w:t>c</w:t>
      </w:r>
      <w:r w:rsidR="00A64949" w:rsidRPr="00B90F83">
        <w:t xml:space="preserve">ontrol of </w:t>
      </w:r>
      <w:r w:rsidR="00211ADC">
        <w:t>p</w:t>
      </w:r>
      <w:r w:rsidR="00A64949" w:rsidRPr="00B90F83">
        <w:t xml:space="preserve">roductive </w:t>
      </w:r>
      <w:r w:rsidR="00211ADC">
        <w:t>a</w:t>
      </w:r>
      <w:r w:rsidR="00A64949" w:rsidRPr="00B90F83">
        <w:t>ssets</w:t>
      </w:r>
      <w:bookmarkEnd w:id="277"/>
      <w:bookmarkEnd w:id="278"/>
    </w:p>
    <w:p w14:paraId="3F2DD0A4" w14:textId="77777777" w:rsidR="00A64949" w:rsidRPr="00F81105" w:rsidRDefault="00A64949" w:rsidP="00D00F2D">
      <w:pPr>
        <w:spacing w:after="0" w:line="360" w:lineRule="auto"/>
        <w:jc w:val="both"/>
        <w:rPr>
          <w:rFonts w:ascii="Times New Roman" w:eastAsia="Times New Roman" w:hAnsi="Times New Roman" w:cs="Times New Roman"/>
          <w:b/>
          <w:i/>
          <w:sz w:val="24"/>
          <w:szCs w:val="24"/>
        </w:rPr>
      </w:pPr>
      <w:r w:rsidRPr="00F81105">
        <w:rPr>
          <w:rFonts w:ascii="Times New Roman" w:eastAsia="Times New Roman" w:hAnsi="Times New Roman" w:cs="Times New Roman"/>
          <w:b/>
          <w:i/>
          <w:sz w:val="24"/>
          <w:szCs w:val="24"/>
        </w:rPr>
        <w:t xml:space="preserve">Ownership and Control of Land </w:t>
      </w:r>
    </w:p>
    <w:p w14:paraId="27542361" w14:textId="572EAF89" w:rsidR="002D0138"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All interviewed households (n=</w:t>
      </w:r>
      <w:r w:rsidR="006C1F18" w:rsidRPr="00B90F83">
        <w:rPr>
          <w:rFonts w:ascii="Times New Roman" w:eastAsia="Times New Roman" w:hAnsi="Times New Roman" w:cs="Times New Roman"/>
          <w:sz w:val="24"/>
          <w:szCs w:val="24"/>
        </w:rPr>
        <w:t>72</w:t>
      </w:r>
      <w:r w:rsidR="008B7A89" w:rsidRPr="00B90F83">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in Bwengu EPA own land, while in Lisasadzi EPA it was 96.3% (n=</w:t>
      </w:r>
      <w:r w:rsidR="006C1F18" w:rsidRPr="00B90F83">
        <w:rPr>
          <w:rFonts w:ascii="Times New Roman" w:eastAsia="Times New Roman" w:hAnsi="Times New Roman" w:cs="Times New Roman"/>
          <w:sz w:val="24"/>
          <w:szCs w:val="24"/>
        </w:rPr>
        <w:t>154</w:t>
      </w:r>
      <w:r w:rsidRPr="00B90F83">
        <w:rPr>
          <w:rFonts w:ascii="Times New Roman" w:eastAsia="Times New Roman" w:hAnsi="Times New Roman" w:cs="Times New Roman"/>
          <w:sz w:val="24"/>
          <w:szCs w:val="24"/>
        </w:rPr>
        <w:t>) of the households that own land. The households that do not own land are farming on either rented or borrowed land.</w:t>
      </w:r>
      <w:r w:rsidR="00F922C7" w:rsidRPr="00B90F83">
        <w:rPr>
          <w:rFonts w:ascii="Times New Roman" w:eastAsia="Times New Roman" w:hAnsi="Times New Roman" w:cs="Times New Roman"/>
          <w:sz w:val="24"/>
          <w:szCs w:val="24"/>
        </w:rPr>
        <w:t xml:space="preserve"> </w:t>
      </w:r>
      <w:r w:rsidR="004A16F0" w:rsidRPr="00B90F83">
        <w:rPr>
          <w:rFonts w:ascii="Times New Roman" w:hAnsi="Times New Roman" w:cs="Times New Roman"/>
          <w:sz w:val="24"/>
          <w:szCs w:val="24"/>
        </w:rPr>
        <w:t xml:space="preserve">Worth noting, there was a significant relationship between EPA and ownership of land, where most respondents in Bwengu believe that land is owned by husbands, while in Lisasadzi they believe that it is matrimonial property, jointly owned by the couple (P-0.027). </w:t>
      </w:r>
      <w:r w:rsidRPr="00B90F83">
        <w:rPr>
          <w:rFonts w:ascii="Times New Roman" w:eastAsia="Times New Roman" w:hAnsi="Times New Roman" w:cs="Times New Roman"/>
          <w:sz w:val="24"/>
          <w:szCs w:val="24"/>
        </w:rPr>
        <w:t>In terms of land ownership</w:t>
      </w:r>
      <w:r w:rsidR="00CA7D04" w:rsidRPr="00B90F83">
        <w:rPr>
          <w:rFonts w:ascii="Times New Roman" w:eastAsia="Times New Roman" w:hAnsi="Times New Roman" w:cs="Times New Roman"/>
          <w:sz w:val="24"/>
          <w:szCs w:val="24"/>
        </w:rPr>
        <w:t xml:space="preserve"> in Bwengu</w:t>
      </w:r>
      <w:r w:rsidRPr="00B90F83">
        <w:rPr>
          <w:rFonts w:ascii="Times New Roman" w:eastAsia="Times New Roman" w:hAnsi="Times New Roman" w:cs="Times New Roman"/>
          <w:sz w:val="24"/>
          <w:szCs w:val="24"/>
        </w:rPr>
        <w:t xml:space="preserve">, most (72.2%) of the wives believe that land is owned by their husbands and only </w:t>
      </w:r>
      <w:r w:rsidR="00CA7D04" w:rsidRPr="00B90F83">
        <w:rPr>
          <w:rFonts w:ascii="Times New Roman" w:eastAsia="Times New Roman" w:hAnsi="Times New Roman" w:cs="Times New Roman"/>
          <w:sz w:val="24"/>
          <w:szCs w:val="24"/>
        </w:rPr>
        <w:t>22.2</w:t>
      </w:r>
      <w:r w:rsidRPr="00B90F83">
        <w:rPr>
          <w:rFonts w:ascii="Times New Roman" w:eastAsia="Times New Roman" w:hAnsi="Times New Roman" w:cs="Times New Roman"/>
          <w:sz w:val="24"/>
          <w:szCs w:val="24"/>
        </w:rPr>
        <w:t xml:space="preserve">% believe that it is owned jointly between the spouses. These views are echoed by their husbands, where 86.1% of them believe that they singlehandedly own their land and only 8.3% believe that their land is co-owned with their wives. In Lisasadzi EPA, 55.8% of the wives interviewed also believed that their husbands </w:t>
      </w:r>
      <w:r w:rsidR="00211ADC">
        <w:rPr>
          <w:rFonts w:ascii="Times New Roman" w:eastAsia="Times New Roman" w:hAnsi="Times New Roman" w:cs="Times New Roman"/>
          <w:sz w:val="24"/>
          <w:szCs w:val="24"/>
        </w:rPr>
        <w:t>owned</w:t>
      </w:r>
      <w:r w:rsidR="00211ADC" w:rsidRPr="00B90F83">
        <w:rPr>
          <w:rFonts w:ascii="Times New Roman" w:eastAsia="Times New Roman" w:hAnsi="Times New Roman" w:cs="Times New Roman"/>
          <w:sz w:val="24"/>
          <w:szCs w:val="24"/>
        </w:rPr>
        <w:t xml:space="preserve"> </w:t>
      </w:r>
      <w:r w:rsidRPr="00B90F83">
        <w:rPr>
          <w:rFonts w:ascii="Times New Roman" w:eastAsia="Times New Roman" w:hAnsi="Times New Roman" w:cs="Times New Roman"/>
          <w:sz w:val="24"/>
          <w:szCs w:val="24"/>
        </w:rPr>
        <w:t>farming land. However, a slightly higher percentage of women (37.7%) than at Bwengu indicated that their farming land is jointly owned with their husbands. Meanwhile, 62.5% of husbands indicated that they have full ownership of land, while 28.7% believe that they have joint ownership with their wives.</w:t>
      </w:r>
    </w:p>
    <w:p w14:paraId="55E604EA" w14:textId="77777777" w:rsidR="00D96DF2" w:rsidRDefault="00D96DF2" w:rsidP="00D00F2D">
      <w:pPr>
        <w:spacing w:after="0" w:line="360" w:lineRule="auto"/>
        <w:jc w:val="both"/>
        <w:rPr>
          <w:rFonts w:ascii="Times New Roman" w:eastAsia="Times New Roman" w:hAnsi="Times New Roman" w:cs="Times New Roman"/>
          <w:sz w:val="24"/>
          <w:szCs w:val="24"/>
        </w:rPr>
      </w:pPr>
    </w:p>
    <w:p w14:paraId="5BA9EE48" w14:textId="17052A89" w:rsidR="00A64949" w:rsidRDefault="00211ADC" w:rsidP="00D00F2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w:t>
      </w:r>
      <w:r w:rsidR="00A64949" w:rsidRPr="00B90F83">
        <w:rPr>
          <w:rFonts w:ascii="Times New Roman" w:eastAsia="Times New Roman" w:hAnsi="Times New Roman" w:cs="Times New Roman"/>
          <w:sz w:val="24"/>
          <w:szCs w:val="24"/>
        </w:rPr>
        <w:t xml:space="preserve"> who would </w:t>
      </w:r>
      <w:r>
        <w:rPr>
          <w:rFonts w:ascii="Times New Roman" w:eastAsia="Times New Roman" w:hAnsi="Times New Roman" w:cs="Times New Roman"/>
          <w:sz w:val="24"/>
          <w:szCs w:val="24"/>
        </w:rPr>
        <w:t>decide</w:t>
      </w:r>
      <w:r w:rsidR="00A64949" w:rsidRPr="00B90F83">
        <w:rPr>
          <w:rFonts w:ascii="Times New Roman" w:eastAsia="Times New Roman" w:hAnsi="Times New Roman" w:cs="Times New Roman"/>
          <w:sz w:val="24"/>
          <w:szCs w:val="24"/>
        </w:rPr>
        <w:t xml:space="preserve"> on whether to sell, rent out or give away their farming land if they wanted to, 83.3% of wives in Bwengu believe that it is their husbands who would make the decision and they would not have a say. Only 11.1% indicated that the decision would be made jointly between a husband and a wife. Likewise, 72.2% of their male counterparts also believe that they would singlehandedly </w:t>
      </w:r>
      <w:r>
        <w:rPr>
          <w:rFonts w:ascii="Times New Roman" w:eastAsia="Times New Roman" w:hAnsi="Times New Roman" w:cs="Times New Roman"/>
          <w:sz w:val="24"/>
          <w:szCs w:val="24"/>
        </w:rPr>
        <w:t>decide</w:t>
      </w:r>
      <w:r w:rsidR="00A64949" w:rsidRPr="00B90F83">
        <w:rPr>
          <w:rFonts w:ascii="Times New Roman" w:eastAsia="Times New Roman" w:hAnsi="Times New Roman" w:cs="Times New Roman"/>
          <w:sz w:val="24"/>
          <w:szCs w:val="24"/>
        </w:rPr>
        <w:t xml:space="preserve"> to sell or give away their land if they wanted to; while only 16.7% indicated that they would co-decide with their wives.  Meanwhile, in Lisasadzi, 54.5% of female respondents indicated that their husbands would make this decision and 37.7 % indicated that both the husband and wife would decide jointly. On the other hand, more men (57.5%) indicated that the men themselves would make this decision, while 33.8 % were of the view that they would make the decision jointly with their wives. </w:t>
      </w:r>
    </w:p>
    <w:p w14:paraId="74577B51"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018BCD9B" w14:textId="7DA54042" w:rsidR="006E4F8B"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Similarly, in terms of who would make a decision to purchase new land, 72.2% of the women in Bwengu were of the view that it’s their husbands who would make that </w:t>
      </w:r>
      <w:r w:rsidR="009E6514" w:rsidRPr="00B90F83">
        <w:rPr>
          <w:rFonts w:ascii="Times New Roman" w:eastAsia="Times New Roman" w:hAnsi="Times New Roman" w:cs="Times New Roman"/>
          <w:sz w:val="24"/>
          <w:szCs w:val="24"/>
        </w:rPr>
        <w:t>decision and</w:t>
      </w:r>
      <w:r w:rsidRPr="00B90F83">
        <w:rPr>
          <w:rFonts w:ascii="Times New Roman" w:eastAsia="Times New Roman" w:hAnsi="Times New Roman" w:cs="Times New Roman"/>
          <w:sz w:val="24"/>
          <w:szCs w:val="24"/>
        </w:rPr>
        <w:t xml:space="preserve"> only 19.4% indicated that this would be</w:t>
      </w:r>
      <w:r w:rsidR="004B25A8" w:rsidRPr="00B90F83">
        <w:rPr>
          <w:rFonts w:ascii="Times New Roman" w:eastAsia="Times New Roman" w:hAnsi="Times New Roman" w:cs="Times New Roman"/>
          <w:sz w:val="24"/>
          <w:szCs w:val="24"/>
        </w:rPr>
        <w:t xml:space="preserve"> a</w:t>
      </w:r>
      <w:r w:rsidRPr="00B90F83">
        <w:rPr>
          <w:rFonts w:ascii="Times New Roman" w:eastAsia="Times New Roman" w:hAnsi="Times New Roman" w:cs="Times New Roman"/>
          <w:sz w:val="24"/>
          <w:szCs w:val="24"/>
        </w:rPr>
        <w:t xml:space="preserve"> joint decision between them and their husbands. Likewise, these </w:t>
      </w:r>
      <w:r w:rsidRPr="00B90F83">
        <w:rPr>
          <w:rFonts w:ascii="Times New Roman" w:eastAsia="Times New Roman" w:hAnsi="Times New Roman" w:cs="Times New Roman"/>
          <w:sz w:val="24"/>
          <w:szCs w:val="24"/>
        </w:rPr>
        <w:lastRenderedPageBreak/>
        <w:t xml:space="preserve">findings were affirmed by their husbands, where 66.7% believed that they would unilaterally make the decision, while the same 19.4% indicated that it would be a joint decision between a husband and wife. On the </w:t>
      </w:r>
      <w:r w:rsidR="00211ADC">
        <w:rPr>
          <w:rFonts w:ascii="Times New Roman" w:eastAsia="Times New Roman" w:hAnsi="Times New Roman" w:cs="Times New Roman"/>
          <w:sz w:val="24"/>
          <w:szCs w:val="24"/>
        </w:rPr>
        <w:t>contrary</w:t>
      </w:r>
      <w:r w:rsidRPr="00B90F83">
        <w:rPr>
          <w:rFonts w:ascii="Times New Roman" w:eastAsia="Times New Roman" w:hAnsi="Times New Roman" w:cs="Times New Roman"/>
          <w:sz w:val="24"/>
          <w:szCs w:val="24"/>
        </w:rPr>
        <w:t>, the situation was different in Lisasadzi. Although 54.5% of the wives believed that the decision to purchase new land would be made by their husbands, another 40.3% was of the view that the decision would be made jointly</w:t>
      </w:r>
      <w:r w:rsidR="00211ADC">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For men, 57.5% believed that they would make this decision alone, while 33.8% were of the view that the decision to purchase new land for the family would be done jointly between themselves and their wives. Table 1</w:t>
      </w:r>
      <w:r w:rsidR="006350BA" w:rsidRPr="00B90F83">
        <w:rPr>
          <w:rFonts w:ascii="Times New Roman" w:eastAsia="Times New Roman" w:hAnsi="Times New Roman" w:cs="Times New Roman"/>
          <w:sz w:val="24"/>
          <w:szCs w:val="24"/>
        </w:rPr>
        <w:t>2</w:t>
      </w:r>
      <w:r w:rsidRPr="00B90F83">
        <w:rPr>
          <w:rFonts w:ascii="Times New Roman" w:eastAsia="Times New Roman" w:hAnsi="Times New Roman" w:cs="Times New Roman"/>
          <w:sz w:val="24"/>
          <w:szCs w:val="24"/>
        </w:rPr>
        <w:t xml:space="preserve"> summari</w:t>
      </w:r>
      <w:r w:rsidR="00211ADC">
        <w:rPr>
          <w:rFonts w:ascii="Times New Roman" w:eastAsia="Times New Roman" w:hAnsi="Times New Roman" w:cs="Times New Roman"/>
          <w:sz w:val="24"/>
          <w:szCs w:val="24"/>
        </w:rPr>
        <w:t>s</w:t>
      </w:r>
      <w:r w:rsidRPr="00B90F83">
        <w:rPr>
          <w:rFonts w:ascii="Times New Roman" w:eastAsia="Times New Roman" w:hAnsi="Times New Roman" w:cs="Times New Roman"/>
          <w:sz w:val="24"/>
          <w:szCs w:val="24"/>
        </w:rPr>
        <w:t>es husbands</w:t>
      </w:r>
      <w:r w:rsidR="00211ADC">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and wives</w:t>
      </w:r>
      <w:r w:rsidR="00211ADC">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responses on land ownership, who would decide to sell or </w:t>
      </w:r>
      <w:r w:rsidR="000D27C5">
        <w:rPr>
          <w:rFonts w:ascii="Times New Roman" w:eastAsia="Times New Roman" w:hAnsi="Times New Roman" w:cs="Times New Roman"/>
          <w:sz w:val="24"/>
          <w:szCs w:val="24"/>
        </w:rPr>
        <w:t>give away</w:t>
      </w:r>
      <w:r w:rsidRPr="00B90F83">
        <w:rPr>
          <w:rFonts w:ascii="Times New Roman" w:eastAsia="Times New Roman" w:hAnsi="Times New Roman" w:cs="Times New Roman"/>
          <w:sz w:val="24"/>
          <w:szCs w:val="24"/>
        </w:rPr>
        <w:t xml:space="preserve"> their land and finally who would </w:t>
      </w:r>
      <w:r w:rsidR="00A91CE5">
        <w:rPr>
          <w:rFonts w:ascii="Times New Roman" w:eastAsia="Times New Roman" w:hAnsi="Times New Roman" w:cs="Times New Roman"/>
          <w:sz w:val="24"/>
          <w:szCs w:val="24"/>
        </w:rPr>
        <w:t>decide</w:t>
      </w:r>
      <w:r w:rsidRPr="00B90F83">
        <w:rPr>
          <w:rFonts w:ascii="Times New Roman" w:eastAsia="Times New Roman" w:hAnsi="Times New Roman" w:cs="Times New Roman"/>
          <w:sz w:val="24"/>
          <w:szCs w:val="24"/>
        </w:rPr>
        <w:t xml:space="preserve"> to purchase new land. </w:t>
      </w:r>
    </w:p>
    <w:p w14:paraId="5B22CB5C"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0A572C93" w14:textId="479F1B43" w:rsidR="00C70BBF" w:rsidRDefault="004A16F0"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However, despite the </w:t>
      </w:r>
      <w:r w:rsidR="006E4F8B" w:rsidRPr="00B90F83">
        <w:rPr>
          <w:rFonts w:ascii="Times New Roman" w:eastAsia="Times New Roman" w:hAnsi="Times New Roman" w:cs="Times New Roman"/>
          <w:sz w:val="24"/>
          <w:szCs w:val="24"/>
        </w:rPr>
        <w:t xml:space="preserve">apparent </w:t>
      </w:r>
      <w:r w:rsidRPr="00B90F83">
        <w:rPr>
          <w:rFonts w:ascii="Times New Roman" w:eastAsia="Times New Roman" w:hAnsi="Times New Roman" w:cs="Times New Roman"/>
          <w:sz w:val="24"/>
          <w:szCs w:val="24"/>
        </w:rPr>
        <w:t xml:space="preserve">differences between </w:t>
      </w:r>
      <w:r w:rsidR="006E4F8B" w:rsidRPr="00B90F83">
        <w:rPr>
          <w:rFonts w:ascii="Times New Roman" w:eastAsia="Times New Roman" w:hAnsi="Times New Roman" w:cs="Times New Roman"/>
          <w:sz w:val="24"/>
          <w:szCs w:val="24"/>
        </w:rPr>
        <w:tab/>
        <w:t>Bwengu and Lisasadzi, the study found no statistically significant differences between husbands and wives’ responses in both EPAs with regard to both land ownership (P-</w:t>
      </w:r>
      <w:r w:rsidR="006E4F8B" w:rsidRPr="00B90F83">
        <w:rPr>
          <w:rFonts w:ascii="Times New Roman" w:eastAsia="Times New Roman" w:hAnsi="Times New Roman" w:cs="Times New Roman"/>
          <w:sz w:val="24"/>
          <w:szCs w:val="24"/>
          <w:lang w:eastAsia="en-ZA"/>
        </w:rPr>
        <w:t>0.849)</w:t>
      </w:r>
      <w:r w:rsidR="006E4F8B" w:rsidRPr="00B90F83">
        <w:rPr>
          <w:rFonts w:ascii="Times New Roman" w:eastAsia="Times New Roman" w:hAnsi="Times New Roman" w:cs="Times New Roman"/>
          <w:sz w:val="24"/>
          <w:szCs w:val="24"/>
        </w:rPr>
        <w:t xml:space="preserve"> and selling rights (P- 0.202) and </w:t>
      </w:r>
      <w:r w:rsidR="000D27C5">
        <w:rPr>
          <w:rFonts w:ascii="Times New Roman" w:eastAsia="Times New Roman" w:hAnsi="Times New Roman" w:cs="Times New Roman"/>
          <w:sz w:val="24"/>
          <w:szCs w:val="24"/>
        </w:rPr>
        <w:t>decision-making</w:t>
      </w:r>
      <w:r w:rsidR="006E4F8B" w:rsidRPr="00B90F83">
        <w:rPr>
          <w:rFonts w:ascii="Times New Roman" w:eastAsia="Times New Roman" w:hAnsi="Times New Roman" w:cs="Times New Roman"/>
          <w:sz w:val="24"/>
          <w:szCs w:val="24"/>
        </w:rPr>
        <w:t xml:space="preserve"> to purchase new land (</w:t>
      </w:r>
      <w:r w:rsidR="00A91CE5">
        <w:rPr>
          <w:rFonts w:ascii="Times New Roman" w:eastAsia="Times New Roman" w:hAnsi="Times New Roman" w:cs="Times New Roman"/>
          <w:sz w:val="24"/>
          <w:szCs w:val="24"/>
        </w:rPr>
        <w:t>T</w:t>
      </w:r>
      <w:r w:rsidR="006E4F8B" w:rsidRPr="00B90F83">
        <w:rPr>
          <w:rFonts w:ascii="Times New Roman" w:eastAsia="Times New Roman" w:hAnsi="Times New Roman" w:cs="Times New Roman"/>
          <w:sz w:val="24"/>
          <w:szCs w:val="24"/>
        </w:rPr>
        <w:t>able 12).</w:t>
      </w:r>
    </w:p>
    <w:p w14:paraId="60E068DA"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0999F934" w14:textId="3962ED50" w:rsidR="001074D8" w:rsidRDefault="00BD43FB"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The findings of a qualitative analysis fully </w:t>
      </w:r>
      <w:r w:rsidR="003414C2" w:rsidRPr="00B90F83">
        <w:rPr>
          <w:rFonts w:ascii="Times New Roman" w:eastAsia="Times New Roman" w:hAnsi="Times New Roman" w:cs="Times New Roman"/>
          <w:sz w:val="24"/>
          <w:szCs w:val="24"/>
        </w:rPr>
        <w:t>agree</w:t>
      </w:r>
      <w:r w:rsidRPr="00B90F83">
        <w:rPr>
          <w:rFonts w:ascii="Times New Roman" w:eastAsia="Times New Roman" w:hAnsi="Times New Roman" w:cs="Times New Roman"/>
          <w:sz w:val="24"/>
          <w:szCs w:val="24"/>
        </w:rPr>
        <w:t xml:space="preserve"> with the findings of the quantitative analysis. For </w:t>
      </w:r>
      <w:r w:rsidR="003414C2" w:rsidRPr="00B90F83">
        <w:rPr>
          <w:rFonts w:ascii="Times New Roman" w:eastAsia="Times New Roman" w:hAnsi="Times New Roman" w:cs="Times New Roman"/>
          <w:sz w:val="24"/>
          <w:szCs w:val="24"/>
        </w:rPr>
        <w:t>instance,</w:t>
      </w:r>
      <w:r w:rsidRPr="00B90F83">
        <w:rPr>
          <w:rFonts w:ascii="Times New Roman" w:eastAsia="Times New Roman" w:hAnsi="Times New Roman" w:cs="Times New Roman"/>
          <w:sz w:val="24"/>
          <w:szCs w:val="24"/>
        </w:rPr>
        <w:t xml:space="preserve"> d</w:t>
      </w:r>
      <w:r w:rsidR="003D59A1" w:rsidRPr="00B90F83">
        <w:rPr>
          <w:rFonts w:ascii="Times New Roman" w:eastAsia="Times New Roman" w:hAnsi="Times New Roman" w:cs="Times New Roman"/>
          <w:sz w:val="24"/>
          <w:szCs w:val="24"/>
        </w:rPr>
        <w:t xml:space="preserve">uring </w:t>
      </w:r>
      <w:r w:rsidR="00437CF5" w:rsidRPr="00B90F83">
        <w:rPr>
          <w:rFonts w:ascii="Times New Roman" w:eastAsia="Times New Roman" w:hAnsi="Times New Roman" w:cs="Times New Roman"/>
          <w:sz w:val="24"/>
          <w:szCs w:val="24"/>
        </w:rPr>
        <w:t>FGD</w:t>
      </w:r>
      <w:r w:rsidR="003D59A1" w:rsidRPr="00B90F83">
        <w:rPr>
          <w:rFonts w:ascii="Times New Roman" w:eastAsia="Times New Roman" w:hAnsi="Times New Roman" w:cs="Times New Roman"/>
          <w:sz w:val="24"/>
          <w:szCs w:val="24"/>
        </w:rPr>
        <w:t xml:space="preserve"> in </w:t>
      </w:r>
      <w:proofErr w:type="spellStart"/>
      <w:r w:rsidR="003D59A1" w:rsidRPr="00B90F83">
        <w:rPr>
          <w:rFonts w:ascii="Times New Roman" w:eastAsia="Times New Roman" w:hAnsi="Times New Roman" w:cs="Times New Roman"/>
          <w:sz w:val="24"/>
          <w:szCs w:val="24"/>
        </w:rPr>
        <w:t>Embombeni</w:t>
      </w:r>
      <w:proofErr w:type="spellEnd"/>
      <w:r w:rsidR="003D59A1" w:rsidRPr="00B90F83">
        <w:rPr>
          <w:rFonts w:ascii="Times New Roman" w:eastAsia="Times New Roman" w:hAnsi="Times New Roman" w:cs="Times New Roman"/>
          <w:sz w:val="24"/>
          <w:szCs w:val="24"/>
        </w:rPr>
        <w:t xml:space="preserve"> section of the Bwengu EPA, the women unanimously agreed that land belongs to their husbands</w:t>
      </w:r>
      <w:r w:rsidR="00E96972" w:rsidRPr="00B90F83">
        <w:rPr>
          <w:rFonts w:ascii="Times New Roman" w:eastAsia="Times New Roman" w:hAnsi="Times New Roman" w:cs="Times New Roman"/>
          <w:sz w:val="24"/>
          <w:szCs w:val="24"/>
        </w:rPr>
        <w:t xml:space="preserve"> and that t</w:t>
      </w:r>
      <w:r w:rsidRPr="00B90F83">
        <w:rPr>
          <w:rFonts w:ascii="Times New Roman" w:eastAsia="Times New Roman" w:hAnsi="Times New Roman" w:cs="Times New Roman"/>
          <w:sz w:val="24"/>
          <w:szCs w:val="24"/>
        </w:rPr>
        <w:t>heir husbands</w:t>
      </w:r>
      <w:r w:rsidR="003D59A1" w:rsidRPr="00B90F83">
        <w:rPr>
          <w:rFonts w:ascii="Times New Roman" w:eastAsia="Times New Roman" w:hAnsi="Times New Roman" w:cs="Times New Roman"/>
          <w:sz w:val="24"/>
          <w:szCs w:val="24"/>
        </w:rPr>
        <w:t xml:space="preserve"> would have a gre</w:t>
      </w:r>
      <w:r w:rsidRPr="00B90F83">
        <w:rPr>
          <w:rFonts w:ascii="Times New Roman" w:eastAsia="Times New Roman" w:hAnsi="Times New Roman" w:cs="Times New Roman"/>
          <w:sz w:val="24"/>
          <w:szCs w:val="24"/>
        </w:rPr>
        <w:t>ater say when selling</w:t>
      </w:r>
      <w:r w:rsidR="003D59A1" w:rsidRPr="00B90F83">
        <w:rPr>
          <w:rFonts w:ascii="Times New Roman" w:eastAsia="Times New Roman" w:hAnsi="Times New Roman" w:cs="Times New Roman"/>
          <w:sz w:val="24"/>
          <w:szCs w:val="24"/>
        </w:rPr>
        <w:t xml:space="preserve"> or purchasing new land. </w:t>
      </w:r>
      <w:r w:rsidR="008E62ED" w:rsidRPr="00B90F83">
        <w:rPr>
          <w:rFonts w:ascii="Times New Roman" w:eastAsia="Times New Roman" w:hAnsi="Times New Roman" w:cs="Times New Roman"/>
          <w:sz w:val="24"/>
          <w:szCs w:val="24"/>
        </w:rPr>
        <w:t xml:space="preserve">In </w:t>
      </w:r>
      <w:proofErr w:type="spellStart"/>
      <w:r w:rsidR="00E96972" w:rsidRPr="00B90F83">
        <w:rPr>
          <w:rFonts w:ascii="Times New Roman" w:eastAsia="Times New Roman" w:hAnsi="Times New Roman" w:cs="Times New Roman"/>
          <w:sz w:val="24"/>
          <w:szCs w:val="24"/>
        </w:rPr>
        <w:t>Embombeni</w:t>
      </w:r>
      <w:proofErr w:type="spellEnd"/>
      <w:r w:rsidR="008E62ED" w:rsidRPr="00B90F83">
        <w:rPr>
          <w:rFonts w:ascii="Times New Roman" w:eastAsia="Times New Roman" w:hAnsi="Times New Roman" w:cs="Times New Roman"/>
          <w:sz w:val="24"/>
          <w:szCs w:val="24"/>
        </w:rPr>
        <w:t>,</w:t>
      </w:r>
      <w:r w:rsidR="00E96972" w:rsidRPr="00B90F83">
        <w:rPr>
          <w:rFonts w:ascii="Times New Roman" w:eastAsia="Times New Roman" w:hAnsi="Times New Roman" w:cs="Times New Roman"/>
          <w:sz w:val="24"/>
          <w:szCs w:val="24"/>
        </w:rPr>
        <w:t xml:space="preserve"> </w:t>
      </w:r>
      <w:r w:rsidR="006C7502" w:rsidRPr="00B90F83">
        <w:rPr>
          <w:rFonts w:ascii="Times New Roman" w:eastAsia="Times New Roman" w:hAnsi="Times New Roman" w:cs="Times New Roman"/>
          <w:sz w:val="24"/>
          <w:szCs w:val="24"/>
        </w:rPr>
        <w:t xml:space="preserve">these sentiments were </w:t>
      </w:r>
      <w:r w:rsidRPr="00B90F83">
        <w:rPr>
          <w:rFonts w:ascii="Times New Roman" w:eastAsia="Times New Roman" w:hAnsi="Times New Roman" w:cs="Times New Roman"/>
          <w:sz w:val="24"/>
          <w:szCs w:val="24"/>
        </w:rPr>
        <w:t xml:space="preserve">also </w:t>
      </w:r>
      <w:r w:rsidR="006C7502" w:rsidRPr="00B90F83">
        <w:rPr>
          <w:rFonts w:ascii="Times New Roman" w:eastAsia="Times New Roman" w:hAnsi="Times New Roman" w:cs="Times New Roman"/>
          <w:sz w:val="24"/>
          <w:szCs w:val="24"/>
        </w:rPr>
        <w:t>echoed by a</w:t>
      </w:r>
      <w:r w:rsidR="00F64C2F" w:rsidRPr="00B90F83">
        <w:rPr>
          <w:rFonts w:ascii="Times New Roman" w:eastAsia="Times New Roman" w:hAnsi="Times New Roman" w:cs="Times New Roman"/>
          <w:sz w:val="24"/>
          <w:szCs w:val="24"/>
        </w:rPr>
        <w:t xml:space="preserve"> senior group village headman (</w:t>
      </w:r>
      <w:proofErr w:type="spellStart"/>
      <w:r w:rsidR="00F64C2F" w:rsidRPr="00B90F83">
        <w:rPr>
          <w:rFonts w:ascii="Times New Roman" w:eastAsia="Times New Roman" w:hAnsi="Times New Roman" w:cs="Times New Roman"/>
          <w:sz w:val="24"/>
          <w:szCs w:val="24"/>
        </w:rPr>
        <w:t>Mulumuzana</w:t>
      </w:r>
      <w:proofErr w:type="spellEnd"/>
      <w:r w:rsidR="00F64C2F" w:rsidRPr="00B90F83">
        <w:rPr>
          <w:rFonts w:ascii="Times New Roman" w:eastAsia="Times New Roman" w:hAnsi="Times New Roman" w:cs="Times New Roman"/>
          <w:sz w:val="24"/>
          <w:szCs w:val="24"/>
        </w:rPr>
        <w:t xml:space="preserve">) </w:t>
      </w:r>
      <w:r w:rsidRPr="00B90F83">
        <w:rPr>
          <w:rFonts w:ascii="Times New Roman" w:eastAsia="Times New Roman" w:hAnsi="Times New Roman" w:cs="Times New Roman"/>
          <w:sz w:val="24"/>
          <w:szCs w:val="24"/>
        </w:rPr>
        <w:t xml:space="preserve">in the area of </w:t>
      </w:r>
      <w:proofErr w:type="spellStart"/>
      <w:r w:rsidRPr="00B90F83">
        <w:rPr>
          <w:rFonts w:ascii="Times New Roman" w:eastAsia="Times New Roman" w:hAnsi="Times New Roman" w:cs="Times New Roman"/>
          <w:sz w:val="24"/>
          <w:szCs w:val="24"/>
        </w:rPr>
        <w:t>Inkosi</w:t>
      </w:r>
      <w:proofErr w:type="spellEnd"/>
      <w:r w:rsidRPr="00B90F83">
        <w:rPr>
          <w:rFonts w:ascii="Times New Roman" w:eastAsia="Times New Roman" w:hAnsi="Times New Roman" w:cs="Times New Roman"/>
          <w:sz w:val="24"/>
          <w:szCs w:val="24"/>
        </w:rPr>
        <w:t xml:space="preserve"> </w:t>
      </w:r>
      <w:proofErr w:type="spellStart"/>
      <w:r w:rsidRPr="00B90F83">
        <w:rPr>
          <w:rFonts w:ascii="Times New Roman" w:eastAsia="Times New Roman" w:hAnsi="Times New Roman" w:cs="Times New Roman"/>
          <w:sz w:val="24"/>
          <w:szCs w:val="24"/>
        </w:rPr>
        <w:t>Mtwalo</w:t>
      </w:r>
      <w:proofErr w:type="spellEnd"/>
      <w:r w:rsidR="0066317C" w:rsidRPr="00B90F83">
        <w:rPr>
          <w:rFonts w:ascii="Times New Roman" w:eastAsia="Times New Roman" w:hAnsi="Times New Roman" w:cs="Times New Roman"/>
          <w:sz w:val="24"/>
          <w:szCs w:val="24"/>
        </w:rPr>
        <w:t>,</w:t>
      </w:r>
      <w:r w:rsidR="00652E45" w:rsidRPr="00B90F83">
        <w:rPr>
          <w:rFonts w:ascii="Times New Roman" w:eastAsia="Times New Roman" w:hAnsi="Times New Roman" w:cs="Times New Roman"/>
          <w:sz w:val="24"/>
          <w:szCs w:val="24"/>
        </w:rPr>
        <w:t xml:space="preserve"> in Bwengu EPA</w:t>
      </w:r>
      <w:r w:rsidR="005A3D63" w:rsidRPr="00B90F83">
        <w:rPr>
          <w:rFonts w:ascii="Times New Roman" w:eastAsia="Times New Roman" w:hAnsi="Times New Roman" w:cs="Times New Roman"/>
          <w:sz w:val="24"/>
          <w:szCs w:val="24"/>
        </w:rPr>
        <w:t xml:space="preserve">. The </w:t>
      </w:r>
      <w:r w:rsidR="00463807" w:rsidRPr="00B90F83">
        <w:rPr>
          <w:rFonts w:ascii="Times New Roman" w:eastAsia="Times New Roman" w:hAnsi="Times New Roman" w:cs="Times New Roman"/>
          <w:sz w:val="24"/>
          <w:szCs w:val="24"/>
        </w:rPr>
        <w:t>local chief</w:t>
      </w:r>
      <w:r w:rsidR="005A3D63" w:rsidRPr="00B90F83">
        <w:rPr>
          <w:rFonts w:ascii="Times New Roman" w:eastAsia="Times New Roman" w:hAnsi="Times New Roman" w:cs="Times New Roman"/>
          <w:sz w:val="24"/>
          <w:szCs w:val="24"/>
        </w:rPr>
        <w:t xml:space="preserve"> had this to </w:t>
      </w:r>
      <w:r w:rsidR="00DF67E7" w:rsidRPr="00B90F83">
        <w:rPr>
          <w:rFonts w:ascii="Times New Roman" w:eastAsia="Times New Roman" w:hAnsi="Times New Roman" w:cs="Times New Roman"/>
          <w:sz w:val="24"/>
          <w:szCs w:val="24"/>
        </w:rPr>
        <w:t>say:</w:t>
      </w:r>
    </w:p>
    <w:p w14:paraId="1C236AA2"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2CCFECE0" w14:textId="1AF77557" w:rsidR="001074D8" w:rsidRDefault="001074D8" w:rsidP="00D00F2D">
      <w:pPr>
        <w:spacing w:after="0" w:line="360" w:lineRule="auto"/>
        <w:rPr>
          <w:rFonts w:ascii="Times New Roman" w:eastAsia="Calibri" w:hAnsi="Times New Roman" w:cs="Times New Roman"/>
          <w:i/>
          <w:kern w:val="2"/>
          <w:sz w:val="24"/>
          <w:szCs w:val="24"/>
          <w14:ligatures w14:val="standardContextual"/>
        </w:rPr>
      </w:pPr>
      <w:r w:rsidRPr="00F81105">
        <w:rPr>
          <w:rFonts w:ascii="Times New Roman" w:eastAsia="Calibri" w:hAnsi="Times New Roman" w:cs="Times New Roman"/>
          <w:i/>
          <w:kern w:val="2"/>
          <w:sz w:val="24"/>
          <w:szCs w:val="24"/>
          <w14:ligatures w14:val="standardContextual"/>
        </w:rPr>
        <w:t>Here among the Ngoni people, women do not have that privilege (of owning</w:t>
      </w:r>
      <w:r w:rsidR="00E03913" w:rsidRPr="00F81105">
        <w:rPr>
          <w:rFonts w:ascii="Times New Roman" w:eastAsia="Calibri" w:hAnsi="Times New Roman" w:cs="Times New Roman"/>
          <w:i/>
          <w:kern w:val="2"/>
          <w:sz w:val="24"/>
          <w:szCs w:val="24"/>
          <w14:ligatures w14:val="standardContextual"/>
        </w:rPr>
        <w:t xml:space="preserve"> land and deciding </w:t>
      </w:r>
      <w:r w:rsidR="008D32B2" w:rsidRPr="00F81105">
        <w:rPr>
          <w:rFonts w:ascii="Times New Roman" w:eastAsia="Calibri" w:hAnsi="Times New Roman" w:cs="Times New Roman"/>
          <w:i/>
          <w:kern w:val="2"/>
          <w:sz w:val="24"/>
          <w:szCs w:val="24"/>
          <w14:ligatures w14:val="standardContextual"/>
        </w:rPr>
        <w:t>whether</w:t>
      </w:r>
      <w:r w:rsidRPr="00F81105">
        <w:rPr>
          <w:rFonts w:ascii="Times New Roman" w:eastAsia="Calibri" w:hAnsi="Times New Roman" w:cs="Times New Roman"/>
          <w:i/>
          <w:kern w:val="2"/>
          <w:sz w:val="24"/>
          <w:szCs w:val="24"/>
          <w14:ligatures w14:val="standardContextual"/>
        </w:rPr>
        <w:t xml:space="preserve"> to sell land</w:t>
      </w:r>
      <w:r w:rsidR="00E03913" w:rsidRPr="00F81105">
        <w:rPr>
          <w:rFonts w:ascii="Times New Roman" w:eastAsia="Calibri" w:hAnsi="Times New Roman" w:cs="Times New Roman"/>
          <w:i/>
          <w:kern w:val="2"/>
          <w:sz w:val="24"/>
          <w:szCs w:val="24"/>
          <w14:ligatures w14:val="standardContextual"/>
        </w:rPr>
        <w:t xml:space="preserve"> or not</w:t>
      </w:r>
      <w:r w:rsidRPr="00F81105">
        <w:rPr>
          <w:rFonts w:ascii="Times New Roman" w:eastAsia="Calibri" w:hAnsi="Times New Roman" w:cs="Times New Roman"/>
          <w:i/>
          <w:kern w:val="2"/>
          <w:sz w:val="24"/>
          <w:szCs w:val="24"/>
          <w14:ligatures w14:val="standardContextual"/>
        </w:rPr>
        <w:t xml:space="preserve">) </w:t>
      </w:r>
      <w:r w:rsidRPr="00F81105">
        <w:rPr>
          <w:rFonts w:ascii="Times New Roman" w:eastAsia="Calibri" w:hAnsi="Times New Roman" w:cs="Times New Roman"/>
          <w:i/>
          <w:kern w:val="2"/>
          <w14:ligatures w14:val="standardContextual"/>
        </w:rPr>
        <w:t>because</w:t>
      </w:r>
      <w:r w:rsidRPr="00F81105">
        <w:rPr>
          <w:rFonts w:ascii="Times New Roman" w:eastAsia="Calibri" w:hAnsi="Times New Roman" w:cs="Times New Roman"/>
          <w:i/>
          <w:kern w:val="2"/>
          <w:sz w:val="24"/>
          <w:szCs w:val="24"/>
          <w14:ligatures w14:val="standardContextual"/>
        </w:rPr>
        <w:t xml:space="preserve"> we practice “Lobola”. </w:t>
      </w:r>
      <w:r w:rsidR="00921967" w:rsidRPr="00F81105">
        <w:rPr>
          <w:rFonts w:ascii="Times New Roman" w:eastAsia="Calibri" w:hAnsi="Times New Roman" w:cs="Times New Roman"/>
          <w:i/>
          <w:kern w:val="2"/>
          <w:sz w:val="24"/>
          <w:szCs w:val="24"/>
          <w14:ligatures w14:val="standardContextual"/>
        </w:rPr>
        <w:t>So,</w:t>
      </w:r>
      <w:r w:rsidRPr="00F81105">
        <w:rPr>
          <w:rFonts w:ascii="Times New Roman" w:eastAsia="Calibri" w:hAnsi="Times New Roman" w:cs="Times New Roman"/>
          <w:i/>
          <w:kern w:val="2"/>
          <w:sz w:val="24"/>
          <w:szCs w:val="24"/>
          <w14:ligatures w14:val="standardContextual"/>
        </w:rPr>
        <w:t xml:space="preserve"> if the man did not pay Lobola the woman can leave anytime. And if she leaves</w:t>
      </w:r>
      <w:r w:rsidR="00967110" w:rsidRPr="00F81105">
        <w:rPr>
          <w:rFonts w:ascii="Times New Roman" w:eastAsia="Calibri" w:hAnsi="Times New Roman" w:cs="Times New Roman"/>
          <w:i/>
          <w:kern w:val="2"/>
          <w:sz w:val="24"/>
          <w:szCs w:val="24"/>
          <w14:ligatures w14:val="standardContextual"/>
        </w:rPr>
        <w:t xml:space="preserve"> after making a decision to sell land</w:t>
      </w:r>
      <w:r w:rsidRPr="00F81105">
        <w:rPr>
          <w:rFonts w:ascii="Times New Roman" w:eastAsia="Calibri" w:hAnsi="Times New Roman" w:cs="Times New Roman"/>
          <w:i/>
          <w:kern w:val="2"/>
          <w:sz w:val="24"/>
          <w:szCs w:val="24"/>
          <w14:ligatures w14:val="standardContextual"/>
        </w:rPr>
        <w:t xml:space="preserve">, </w:t>
      </w:r>
      <w:r w:rsidR="00967110" w:rsidRPr="00F81105">
        <w:rPr>
          <w:rFonts w:ascii="Times New Roman" w:eastAsia="Calibri" w:hAnsi="Times New Roman" w:cs="Times New Roman"/>
          <w:i/>
          <w:kern w:val="2"/>
          <w:sz w:val="24"/>
          <w:szCs w:val="24"/>
          <w14:ligatures w14:val="standardContextual"/>
        </w:rPr>
        <w:t>she might leave the Man stranded,</w:t>
      </w:r>
      <w:r w:rsidRPr="00F81105">
        <w:rPr>
          <w:rFonts w:ascii="Times New Roman" w:eastAsia="Calibri" w:hAnsi="Times New Roman" w:cs="Times New Roman"/>
          <w:i/>
          <w:kern w:val="2"/>
          <w:sz w:val="24"/>
          <w:szCs w:val="24"/>
          <w14:ligatures w14:val="standardContextual"/>
        </w:rPr>
        <w:t xml:space="preserve"> </w:t>
      </w:r>
      <w:r w:rsidR="00967110" w:rsidRPr="00F81105">
        <w:rPr>
          <w:rFonts w:ascii="Times New Roman" w:eastAsia="Calibri" w:hAnsi="Times New Roman" w:cs="Times New Roman"/>
          <w:i/>
          <w:kern w:val="2"/>
          <w:sz w:val="24"/>
          <w:szCs w:val="24"/>
          <w14:ligatures w14:val="standardContextual"/>
        </w:rPr>
        <w:t>so</w:t>
      </w:r>
      <w:r w:rsidRPr="00F81105">
        <w:rPr>
          <w:rFonts w:ascii="Times New Roman" w:eastAsia="Calibri" w:hAnsi="Times New Roman" w:cs="Times New Roman"/>
          <w:i/>
          <w:kern w:val="2"/>
          <w:sz w:val="24"/>
          <w:szCs w:val="24"/>
          <w14:ligatures w14:val="standardContextual"/>
        </w:rPr>
        <w:t xml:space="preserve"> to prevent that from happening that’s why we don’t allow women to make decision</w:t>
      </w:r>
      <w:r w:rsidR="005A3D63" w:rsidRPr="00F81105">
        <w:rPr>
          <w:rFonts w:ascii="Times New Roman" w:eastAsia="Calibri" w:hAnsi="Times New Roman" w:cs="Times New Roman"/>
          <w:i/>
          <w:kern w:val="2"/>
          <w:sz w:val="24"/>
          <w:szCs w:val="24"/>
          <w14:ligatures w14:val="standardContextual"/>
        </w:rPr>
        <w:t>s</w:t>
      </w:r>
      <w:r w:rsidRPr="00F81105">
        <w:rPr>
          <w:rFonts w:ascii="Times New Roman" w:eastAsia="Calibri" w:hAnsi="Times New Roman" w:cs="Times New Roman"/>
          <w:i/>
          <w:kern w:val="2"/>
          <w:sz w:val="24"/>
          <w:szCs w:val="24"/>
          <w14:ligatures w14:val="standardContextual"/>
        </w:rPr>
        <w:t xml:space="preserve"> on selling of land</w:t>
      </w:r>
      <w:r w:rsidR="00DF0BA0" w:rsidRPr="00F81105">
        <w:rPr>
          <w:rFonts w:ascii="Times New Roman" w:eastAsia="Calibri" w:hAnsi="Times New Roman" w:cs="Times New Roman"/>
          <w:i/>
          <w:kern w:val="2"/>
          <w:sz w:val="24"/>
          <w:szCs w:val="24"/>
          <w14:ligatures w14:val="standardContextual"/>
        </w:rPr>
        <w:t xml:space="preserve"> </w:t>
      </w:r>
      <w:r w:rsidR="00F64C2F" w:rsidRPr="00B90F83">
        <w:rPr>
          <w:rFonts w:ascii="Times New Roman" w:eastAsia="Calibri" w:hAnsi="Times New Roman" w:cs="Times New Roman"/>
          <w:i/>
          <w:kern w:val="2"/>
          <w:sz w:val="24"/>
          <w:szCs w:val="24"/>
          <w14:ligatures w14:val="standardContextual"/>
        </w:rPr>
        <w:t>[</w:t>
      </w:r>
      <w:r w:rsidR="00F64C2F" w:rsidRPr="00F81105">
        <w:rPr>
          <w:rFonts w:ascii="Times New Roman" w:eastAsia="Calibri" w:hAnsi="Times New Roman" w:cs="Times New Roman"/>
          <w:b/>
          <w:bCs/>
          <w:i/>
          <w:kern w:val="2"/>
          <w:sz w:val="24"/>
          <w:szCs w:val="24"/>
          <w14:ligatures w14:val="standardContextual"/>
        </w:rPr>
        <w:t>24/10/2023-</w:t>
      </w:r>
      <w:r w:rsidR="00DF1480" w:rsidRPr="00F81105">
        <w:rPr>
          <w:rFonts w:ascii="Times New Roman" w:eastAsia="Calibri" w:hAnsi="Times New Roman" w:cs="Times New Roman"/>
          <w:b/>
          <w:bCs/>
          <w:i/>
          <w:kern w:val="2"/>
          <w:sz w:val="24"/>
          <w:szCs w:val="24"/>
          <w14:ligatures w14:val="standardContextual"/>
        </w:rPr>
        <w:t xml:space="preserve">KII with a </w:t>
      </w:r>
      <w:proofErr w:type="spellStart"/>
      <w:r w:rsidR="00483F9E" w:rsidRPr="00F81105">
        <w:rPr>
          <w:rFonts w:ascii="Times New Roman" w:eastAsia="Calibri" w:hAnsi="Times New Roman" w:cs="Times New Roman"/>
          <w:b/>
          <w:bCs/>
          <w:i/>
          <w:kern w:val="2"/>
          <w:sz w:val="24"/>
          <w:szCs w:val="24"/>
          <w14:ligatures w14:val="standardContextual"/>
        </w:rPr>
        <w:t>Mulumuzana</w:t>
      </w:r>
      <w:proofErr w:type="spellEnd"/>
      <w:r w:rsidR="00F64C2F" w:rsidRPr="00B90F83">
        <w:rPr>
          <w:rFonts w:ascii="Times New Roman" w:eastAsia="Calibri" w:hAnsi="Times New Roman" w:cs="Times New Roman"/>
          <w:i/>
          <w:kern w:val="2"/>
          <w:sz w:val="24"/>
          <w:szCs w:val="24"/>
          <w14:ligatures w14:val="standardContextual"/>
        </w:rPr>
        <w:t>]</w:t>
      </w:r>
      <w:r w:rsidRPr="00F81105">
        <w:rPr>
          <w:rFonts w:ascii="Times New Roman" w:eastAsia="Calibri" w:hAnsi="Times New Roman" w:cs="Times New Roman"/>
          <w:i/>
          <w:kern w:val="2"/>
          <w:sz w:val="24"/>
          <w:szCs w:val="24"/>
          <w14:ligatures w14:val="standardContextual"/>
        </w:rPr>
        <w:t>.</w:t>
      </w:r>
    </w:p>
    <w:p w14:paraId="4AC810C0" w14:textId="77777777" w:rsidR="00D96DF2" w:rsidRPr="00F81105" w:rsidRDefault="00D96DF2" w:rsidP="00D00F2D">
      <w:pPr>
        <w:spacing w:after="0" w:line="360" w:lineRule="auto"/>
        <w:rPr>
          <w:rFonts w:ascii="Times New Roman" w:eastAsia="Calibri" w:hAnsi="Times New Roman" w:cs="Times New Roman"/>
          <w:i/>
          <w:kern w:val="2"/>
          <w:sz w:val="24"/>
          <w:szCs w:val="24"/>
          <w14:ligatures w14:val="standardContextual"/>
        </w:rPr>
      </w:pPr>
    </w:p>
    <w:p w14:paraId="5D22318D" w14:textId="3648541F" w:rsidR="00932447" w:rsidRPr="00F81105" w:rsidRDefault="00BD43FB" w:rsidP="00D00F2D">
      <w:pPr>
        <w:spacing w:after="0" w:line="360" w:lineRule="auto"/>
        <w:rPr>
          <w:rFonts w:ascii="Times New Roman" w:eastAsia="Calibri" w:hAnsi="Times New Roman" w:cs="Times New Roman"/>
          <w:kern w:val="2"/>
          <w:sz w:val="24"/>
          <w:szCs w:val="24"/>
          <w14:ligatures w14:val="standardContextual"/>
        </w:rPr>
      </w:pPr>
      <w:r w:rsidRPr="00F81105">
        <w:rPr>
          <w:rFonts w:ascii="Times New Roman" w:eastAsia="Calibri" w:hAnsi="Times New Roman" w:cs="Times New Roman"/>
          <w:kern w:val="2"/>
          <w:sz w:val="24"/>
          <w:szCs w:val="24"/>
          <w14:ligatures w14:val="standardContextual"/>
        </w:rPr>
        <w:t>Likewise</w:t>
      </w:r>
      <w:r w:rsidR="00D43821" w:rsidRPr="00F81105">
        <w:rPr>
          <w:rFonts w:ascii="Times New Roman" w:eastAsia="Calibri" w:hAnsi="Times New Roman" w:cs="Times New Roman"/>
          <w:kern w:val="2"/>
          <w:sz w:val="24"/>
          <w:szCs w:val="24"/>
          <w14:ligatures w14:val="standardContextual"/>
        </w:rPr>
        <w:t>, t</w:t>
      </w:r>
      <w:r w:rsidR="002A1739" w:rsidRPr="00F81105">
        <w:rPr>
          <w:rFonts w:ascii="Times New Roman" w:eastAsia="Calibri" w:hAnsi="Times New Roman" w:cs="Times New Roman"/>
          <w:kern w:val="2"/>
          <w:sz w:val="24"/>
          <w:szCs w:val="24"/>
          <w14:ligatures w14:val="standardContextual"/>
        </w:rPr>
        <w:t>he findings of the qualitative analysis in Lisasadzi</w:t>
      </w:r>
      <w:r w:rsidRPr="00F81105">
        <w:rPr>
          <w:rFonts w:ascii="Times New Roman" w:eastAsia="Calibri" w:hAnsi="Times New Roman" w:cs="Times New Roman"/>
          <w:kern w:val="2"/>
          <w:sz w:val="24"/>
          <w:szCs w:val="24"/>
          <w14:ligatures w14:val="standardContextual"/>
        </w:rPr>
        <w:t xml:space="preserve"> also</w:t>
      </w:r>
      <w:r w:rsidR="002A1739" w:rsidRPr="00F81105">
        <w:rPr>
          <w:rFonts w:ascii="Times New Roman" w:eastAsia="Calibri" w:hAnsi="Times New Roman" w:cs="Times New Roman"/>
          <w:kern w:val="2"/>
          <w:sz w:val="24"/>
          <w:szCs w:val="24"/>
          <w14:ligatures w14:val="standardContextual"/>
        </w:rPr>
        <w:t xml:space="preserve"> agree</w:t>
      </w:r>
      <w:r w:rsidRPr="00F81105">
        <w:rPr>
          <w:rFonts w:ascii="Times New Roman" w:eastAsia="Calibri" w:hAnsi="Times New Roman" w:cs="Times New Roman"/>
          <w:kern w:val="2"/>
          <w:sz w:val="24"/>
          <w:szCs w:val="24"/>
          <w14:ligatures w14:val="standardContextual"/>
        </w:rPr>
        <w:t>s</w:t>
      </w:r>
      <w:r w:rsidR="002A1739" w:rsidRPr="00F81105">
        <w:rPr>
          <w:rFonts w:ascii="Times New Roman" w:eastAsia="Calibri" w:hAnsi="Times New Roman" w:cs="Times New Roman"/>
          <w:kern w:val="2"/>
          <w:sz w:val="24"/>
          <w:szCs w:val="24"/>
          <w14:ligatures w14:val="standardContextual"/>
        </w:rPr>
        <w:t xml:space="preserve"> with the findings of the quantitative analysis</w:t>
      </w:r>
      <w:r w:rsidR="000329B3" w:rsidRPr="00F81105">
        <w:rPr>
          <w:rFonts w:ascii="Times New Roman" w:eastAsia="Calibri" w:hAnsi="Times New Roman" w:cs="Times New Roman"/>
          <w:kern w:val="2"/>
          <w:sz w:val="24"/>
          <w:szCs w:val="24"/>
          <w14:ligatures w14:val="standardContextual"/>
        </w:rPr>
        <w:t xml:space="preserve">. </w:t>
      </w:r>
      <w:r w:rsidRPr="00F81105">
        <w:rPr>
          <w:rFonts w:ascii="Times New Roman" w:eastAsia="Calibri" w:hAnsi="Times New Roman" w:cs="Times New Roman"/>
          <w:kern w:val="2"/>
          <w:sz w:val="24"/>
          <w:szCs w:val="24"/>
          <w14:ligatures w14:val="standardContextual"/>
        </w:rPr>
        <w:t>M</w:t>
      </w:r>
      <w:r w:rsidR="004C0C06" w:rsidRPr="00F81105">
        <w:rPr>
          <w:rFonts w:ascii="Times New Roman" w:eastAsia="Calibri" w:hAnsi="Times New Roman" w:cs="Times New Roman"/>
          <w:kern w:val="2"/>
          <w:sz w:val="24"/>
          <w:szCs w:val="24"/>
          <w14:ligatures w14:val="standardContextual"/>
        </w:rPr>
        <w:t xml:space="preserve">ore joint ownership of land </w:t>
      </w:r>
      <w:r w:rsidRPr="00F81105">
        <w:rPr>
          <w:rFonts w:ascii="Times New Roman" w:eastAsia="Calibri" w:hAnsi="Times New Roman" w:cs="Times New Roman"/>
          <w:kern w:val="2"/>
          <w:sz w:val="24"/>
          <w:szCs w:val="24"/>
          <w14:ligatures w14:val="standardContextual"/>
        </w:rPr>
        <w:t xml:space="preserve">was reported </w:t>
      </w:r>
      <w:r w:rsidR="004C0C06" w:rsidRPr="00F81105">
        <w:rPr>
          <w:rFonts w:ascii="Times New Roman" w:eastAsia="Calibri" w:hAnsi="Times New Roman" w:cs="Times New Roman"/>
          <w:kern w:val="2"/>
          <w:sz w:val="24"/>
          <w:szCs w:val="24"/>
          <w14:ligatures w14:val="standardContextual"/>
        </w:rPr>
        <w:t xml:space="preserve">than in Bwengu and in addition, </w:t>
      </w:r>
      <w:r w:rsidR="004C0C06" w:rsidRPr="00F81105">
        <w:rPr>
          <w:rFonts w:ascii="Times New Roman" w:eastAsia="Calibri" w:hAnsi="Times New Roman" w:cs="Times New Roman"/>
          <w:kern w:val="2"/>
          <w:sz w:val="24"/>
          <w:szCs w:val="24"/>
          <w14:ligatures w14:val="standardContextual"/>
        </w:rPr>
        <w:lastRenderedPageBreak/>
        <w:t>women are somehow allowed to make an input in selling or giving a</w:t>
      </w:r>
      <w:r w:rsidR="008233DA" w:rsidRPr="00F81105">
        <w:rPr>
          <w:rFonts w:ascii="Times New Roman" w:eastAsia="Calibri" w:hAnsi="Times New Roman" w:cs="Times New Roman"/>
          <w:kern w:val="2"/>
          <w:sz w:val="24"/>
          <w:szCs w:val="24"/>
          <w14:ligatures w14:val="standardContextual"/>
        </w:rPr>
        <w:t xml:space="preserve">way land. For instance, </w:t>
      </w:r>
      <w:r w:rsidR="00DF0BA0" w:rsidRPr="00F81105">
        <w:rPr>
          <w:rFonts w:ascii="Times New Roman" w:eastAsia="Calibri" w:hAnsi="Times New Roman" w:cs="Times New Roman"/>
          <w:kern w:val="2"/>
          <w:sz w:val="24"/>
          <w:szCs w:val="24"/>
          <w14:ligatures w14:val="standardContextual"/>
        </w:rPr>
        <w:t xml:space="preserve">a </w:t>
      </w:r>
      <w:r w:rsidR="008233DA" w:rsidRPr="00F81105">
        <w:rPr>
          <w:rFonts w:ascii="Times New Roman" w:eastAsia="Calibri" w:hAnsi="Times New Roman" w:cs="Times New Roman"/>
          <w:kern w:val="2"/>
          <w:sz w:val="24"/>
          <w:szCs w:val="24"/>
          <w14:ligatures w14:val="standardContextual"/>
        </w:rPr>
        <w:t>Senior g</w:t>
      </w:r>
      <w:r w:rsidR="004C0C06" w:rsidRPr="00F81105">
        <w:rPr>
          <w:rFonts w:ascii="Times New Roman" w:eastAsia="Calibri" w:hAnsi="Times New Roman" w:cs="Times New Roman"/>
          <w:kern w:val="2"/>
          <w:sz w:val="24"/>
          <w:szCs w:val="24"/>
          <w14:ligatures w14:val="standardContextual"/>
        </w:rPr>
        <w:t xml:space="preserve">roup village headman </w:t>
      </w:r>
      <w:r w:rsidRPr="00F81105">
        <w:rPr>
          <w:rFonts w:ascii="Times New Roman" w:eastAsia="Calibri" w:hAnsi="Times New Roman" w:cs="Times New Roman"/>
          <w:kern w:val="2"/>
          <w:sz w:val="24"/>
          <w:szCs w:val="24"/>
          <w14:ligatures w14:val="standardContextual"/>
        </w:rPr>
        <w:t xml:space="preserve">from </w:t>
      </w:r>
      <w:r w:rsidR="00652E45" w:rsidRPr="00F81105">
        <w:rPr>
          <w:rFonts w:ascii="Times New Roman" w:eastAsia="Calibri" w:hAnsi="Times New Roman" w:cs="Times New Roman"/>
          <w:kern w:val="2"/>
          <w:sz w:val="24"/>
          <w:szCs w:val="24"/>
          <w14:ligatures w14:val="standardContextual"/>
        </w:rPr>
        <w:t xml:space="preserve">the area of </w:t>
      </w:r>
      <w:r w:rsidRPr="00F81105">
        <w:rPr>
          <w:rFonts w:ascii="Times New Roman" w:eastAsia="Calibri" w:hAnsi="Times New Roman" w:cs="Times New Roman"/>
          <w:kern w:val="2"/>
          <w:sz w:val="24"/>
          <w:szCs w:val="24"/>
          <w14:ligatures w14:val="standardContextual"/>
        </w:rPr>
        <w:t xml:space="preserve">TA </w:t>
      </w:r>
      <w:proofErr w:type="spellStart"/>
      <w:r w:rsidRPr="00F81105">
        <w:rPr>
          <w:rFonts w:ascii="Times New Roman" w:eastAsia="Calibri" w:hAnsi="Times New Roman" w:cs="Times New Roman"/>
          <w:kern w:val="2"/>
          <w:sz w:val="24"/>
          <w:szCs w:val="24"/>
          <w14:ligatures w14:val="standardContextual"/>
        </w:rPr>
        <w:t>Njombwa</w:t>
      </w:r>
      <w:proofErr w:type="spellEnd"/>
      <w:r w:rsidRPr="00F81105">
        <w:rPr>
          <w:rFonts w:ascii="Times New Roman" w:eastAsia="Calibri" w:hAnsi="Times New Roman" w:cs="Times New Roman"/>
          <w:kern w:val="2"/>
          <w:sz w:val="24"/>
          <w:szCs w:val="24"/>
          <w14:ligatures w14:val="standardContextual"/>
        </w:rPr>
        <w:t xml:space="preserve"> </w:t>
      </w:r>
      <w:r w:rsidR="00652E45" w:rsidRPr="00F81105">
        <w:rPr>
          <w:rFonts w:ascii="Times New Roman" w:eastAsia="Calibri" w:hAnsi="Times New Roman" w:cs="Times New Roman"/>
          <w:kern w:val="2"/>
          <w:sz w:val="24"/>
          <w:szCs w:val="24"/>
          <w14:ligatures w14:val="standardContextual"/>
        </w:rPr>
        <w:t xml:space="preserve">in Lisasadzi EPA </w:t>
      </w:r>
      <w:r w:rsidR="00DA3500" w:rsidRPr="00F81105">
        <w:rPr>
          <w:rFonts w:ascii="Times New Roman" w:eastAsia="Calibri" w:hAnsi="Times New Roman" w:cs="Times New Roman"/>
          <w:kern w:val="2"/>
          <w:sz w:val="24"/>
          <w:szCs w:val="24"/>
          <w14:ligatures w14:val="standardContextual"/>
        </w:rPr>
        <w:t>had this to say:</w:t>
      </w:r>
    </w:p>
    <w:p w14:paraId="6689ADD1" w14:textId="3DE5B9C6" w:rsidR="000D27C5" w:rsidRDefault="00DA3500" w:rsidP="00D00F2D">
      <w:pPr>
        <w:spacing w:after="0" w:line="360" w:lineRule="auto"/>
        <w:rPr>
          <w:rFonts w:ascii="Times New Roman" w:eastAsia="Calibri" w:hAnsi="Times New Roman" w:cs="Times New Roman"/>
          <w:i/>
          <w:sz w:val="24"/>
          <w:szCs w:val="24"/>
        </w:rPr>
      </w:pPr>
      <w:r w:rsidRPr="00F81105">
        <w:rPr>
          <w:rFonts w:ascii="Times New Roman" w:eastAsia="Calibri" w:hAnsi="Times New Roman" w:cs="Times New Roman"/>
          <w:i/>
          <w:sz w:val="24"/>
          <w:szCs w:val="24"/>
        </w:rPr>
        <w:t>Yes! As a family</w:t>
      </w:r>
      <w:r w:rsidR="00A91CE5">
        <w:rPr>
          <w:rFonts w:ascii="Times New Roman" w:eastAsia="Calibri" w:hAnsi="Times New Roman" w:cs="Times New Roman"/>
          <w:i/>
          <w:sz w:val="24"/>
          <w:szCs w:val="24"/>
        </w:rPr>
        <w:t>,</w:t>
      </w:r>
      <w:r w:rsidRPr="00F81105">
        <w:rPr>
          <w:rFonts w:ascii="Times New Roman" w:eastAsia="Calibri" w:hAnsi="Times New Roman" w:cs="Times New Roman"/>
          <w:i/>
          <w:sz w:val="24"/>
          <w:szCs w:val="24"/>
        </w:rPr>
        <w:t xml:space="preserve"> we sit down and discuss on whether we should sell</w:t>
      </w:r>
      <w:r w:rsidR="00D432FD" w:rsidRPr="00F81105">
        <w:rPr>
          <w:rFonts w:ascii="Times New Roman" w:eastAsia="Calibri" w:hAnsi="Times New Roman" w:cs="Times New Roman"/>
          <w:i/>
          <w:sz w:val="24"/>
          <w:szCs w:val="24"/>
        </w:rPr>
        <w:t>, give away</w:t>
      </w:r>
      <w:r w:rsidRPr="00F81105">
        <w:rPr>
          <w:rFonts w:ascii="Times New Roman" w:eastAsia="Calibri" w:hAnsi="Times New Roman" w:cs="Times New Roman"/>
          <w:i/>
          <w:sz w:val="24"/>
          <w:szCs w:val="24"/>
        </w:rPr>
        <w:t xml:space="preserve"> or buy new la</w:t>
      </w:r>
      <w:r w:rsidR="00D432FD" w:rsidRPr="00F81105">
        <w:rPr>
          <w:rFonts w:ascii="Times New Roman" w:eastAsia="Calibri" w:hAnsi="Times New Roman" w:cs="Times New Roman"/>
          <w:i/>
          <w:sz w:val="24"/>
          <w:szCs w:val="24"/>
        </w:rPr>
        <w:t xml:space="preserve">nd. </w:t>
      </w:r>
      <w:r w:rsidR="002228FA" w:rsidRPr="00F81105">
        <w:rPr>
          <w:rFonts w:ascii="Times New Roman" w:eastAsia="Calibri" w:hAnsi="Times New Roman" w:cs="Times New Roman"/>
          <w:i/>
          <w:sz w:val="24"/>
          <w:szCs w:val="24"/>
        </w:rPr>
        <w:t>This is because in case</w:t>
      </w:r>
      <w:r w:rsidR="00D432FD" w:rsidRPr="00F81105">
        <w:rPr>
          <w:rFonts w:ascii="Times New Roman" w:eastAsia="Calibri" w:hAnsi="Times New Roman" w:cs="Times New Roman"/>
          <w:i/>
          <w:sz w:val="24"/>
          <w:szCs w:val="24"/>
        </w:rPr>
        <w:t xml:space="preserve"> the goal we wanted to achieve</w:t>
      </w:r>
      <w:r w:rsidR="002228FA" w:rsidRPr="00F81105">
        <w:rPr>
          <w:rFonts w:ascii="Times New Roman" w:eastAsia="Calibri" w:hAnsi="Times New Roman" w:cs="Times New Roman"/>
          <w:i/>
          <w:sz w:val="24"/>
          <w:szCs w:val="24"/>
        </w:rPr>
        <w:t xml:space="preserve"> by selling the land fails</w:t>
      </w:r>
      <w:r w:rsidRPr="00F81105">
        <w:rPr>
          <w:rFonts w:ascii="Times New Roman" w:eastAsia="Calibri" w:hAnsi="Times New Roman" w:cs="Times New Roman"/>
          <w:i/>
          <w:sz w:val="24"/>
          <w:szCs w:val="24"/>
        </w:rPr>
        <w:t xml:space="preserve">, then we </w:t>
      </w:r>
      <w:r w:rsidR="002228FA" w:rsidRPr="00F81105">
        <w:rPr>
          <w:rFonts w:ascii="Times New Roman" w:eastAsia="Calibri" w:hAnsi="Times New Roman" w:cs="Times New Roman"/>
          <w:i/>
          <w:sz w:val="24"/>
          <w:szCs w:val="24"/>
        </w:rPr>
        <w:t xml:space="preserve">would both take </w:t>
      </w:r>
      <w:r w:rsidR="00A629D4" w:rsidRPr="00F81105">
        <w:rPr>
          <w:rFonts w:ascii="Times New Roman" w:eastAsia="Calibri" w:hAnsi="Times New Roman" w:cs="Times New Roman"/>
          <w:i/>
          <w:sz w:val="24"/>
          <w:szCs w:val="24"/>
        </w:rPr>
        <w:t>responsibility</w:t>
      </w:r>
      <w:r w:rsidR="002228FA" w:rsidRPr="00F81105">
        <w:rPr>
          <w:rFonts w:ascii="Times New Roman" w:eastAsia="Calibri" w:hAnsi="Times New Roman" w:cs="Times New Roman"/>
          <w:i/>
          <w:sz w:val="24"/>
          <w:szCs w:val="24"/>
        </w:rPr>
        <w:t xml:space="preserve"> of our decision</w:t>
      </w:r>
      <w:r w:rsidR="009B63FC" w:rsidRPr="00B90F83">
        <w:rPr>
          <w:rFonts w:ascii="Times New Roman" w:eastAsia="Calibri" w:hAnsi="Times New Roman" w:cs="Times New Roman"/>
          <w:i/>
          <w:sz w:val="24"/>
          <w:szCs w:val="24"/>
        </w:rPr>
        <w:t xml:space="preserve"> [</w:t>
      </w:r>
      <w:r w:rsidR="00F64C2F" w:rsidRPr="00F81105">
        <w:rPr>
          <w:rFonts w:ascii="Times New Roman" w:eastAsia="Calibri" w:hAnsi="Times New Roman" w:cs="Times New Roman"/>
          <w:b/>
          <w:bCs/>
          <w:i/>
          <w:sz w:val="24"/>
          <w:szCs w:val="24"/>
        </w:rPr>
        <w:t>31/10/2023-</w:t>
      </w:r>
      <w:r w:rsidR="00483F9E" w:rsidRPr="00F81105">
        <w:rPr>
          <w:rFonts w:ascii="Times New Roman" w:eastAsia="Calibri" w:hAnsi="Times New Roman" w:cs="Times New Roman"/>
          <w:b/>
          <w:bCs/>
          <w:i/>
          <w:sz w:val="24"/>
          <w:szCs w:val="24"/>
        </w:rPr>
        <w:t>KII with a senior group village headman</w:t>
      </w:r>
      <w:r w:rsidR="009B63FC" w:rsidRPr="00B90F83">
        <w:rPr>
          <w:rFonts w:ascii="Times New Roman" w:eastAsia="Calibri" w:hAnsi="Times New Roman" w:cs="Times New Roman"/>
          <w:i/>
          <w:sz w:val="24"/>
          <w:szCs w:val="24"/>
        </w:rPr>
        <w:t>]</w:t>
      </w:r>
      <w:r w:rsidR="002228FA" w:rsidRPr="00F81105">
        <w:rPr>
          <w:rFonts w:ascii="Times New Roman" w:eastAsia="Calibri" w:hAnsi="Times New Roman" w:cs="Times New Roman"/>
          <w:i/>
          <w:sz w:val="24"/>
          <w:szCs w:val="24"/>
        </w:rPr>
        <w:t>.</w:t>
      </w:r>
    </w:p>
    <w:p w14:paraId="15BE90DC" w14:textId="77777777" w:rsidR="00D96DF2" w:rsidRPr="000D27C5" w:rsidRDefault="00D96DF2" w:rsidP="00D00F2D">
      <w:pPr>
        <w:spacing w:after="0" w:line="360" w:lineRule="auto"/>
        <w:rPr>
          <w:rFonts w:ascii="Calibri" w:eastAsia="Calibri" w:hAnsi="Calibri" w:cs="Times New Roman"/>
          <w:i/>
          <w:kern w:val="2"/>
          <w14:ligatures w14:val="standardContextual"/>
        </w:rPr>
      </w:pPr>
    </w:p>
    <w:p w14:paraId="2B27FD13" w14:textId="4E4DD4FF" w:rsidR="005B22F2" w:rsidRPr="00F81105" w:rsidRDefault="00D50389" w:rsidP="00D00F2D">
      <w:pPr>
        <w:spacing w:after="0" w:line="360" w:lineRule="auto"/>
        <w:jc w:val="both"/>
        <w:rPr>
          <w:rFonts w:ascii="Times New Roman" w:eastAsia="Times New Roman" w:hAnsi="Times New Roman" w:cs="Times New Roman"/>
          <w:bCs/>
          <w:sz w:val="24"/>
          <w:szCs w:val="24"/>
        </w:rPr>
      </w:pPr>
      <w:bookmarkStart w:id="279" w:name="_Toc195617037"/>
      <w:r w:rsidRPr="00F81105">
        <w:rPr>
          <w:rFonts w:ascii="Times New Roman" w:hAnsi="Times New Roman" w:cs="Times New Roman"/>
          <w:bCs/>
          <w:sz w:val="24"/>
          <w:szCs w:val="24"/>
        </w:rPr>
        <w:t xml:space="preserve">Table </w:t>
      </w:r>
      <w:r w:rsidRPr="00F81105">
        <w:rPr>
          <w:rFonts w:ascii="Times New Roman" w:hAnsi="Times New Roman" w:cs="Times New Roman"/>
          <w:bCs/>
          <w:sz w:val="24"/>
          <w:szCs w:val="24"/>
        </w:rPr>
        <w:fldChar w:fldCharType="begin"/>
      </w:r>
      <w:r w:rsidRPr="00F81105">
        <w:rPr>
          <w:rFonts w:ascii="Times New Roman" w:hAnsi="Times New Roman" w:cs="Times New Roman"/>
          <w:bCs/>
          <w:sz w:val="24"/>
          <w:szCs w:val="24"/>
        </w:rPr>
        <w:instrText xml:space="preserve"> SEQ Table \* ARABIC </w:instrText>
      </w:r>
      <w:r w:rsidRPr="00F81105">
        <w:rPr>
          <w:rFonts w:ascii="Times New Roman" w:hAnsi="Times New Roman" w:cs="Times New Roman"/>
          <w:bCs/>
          <w:sz w:val="24"/>
          <w:szCs w:val="24"/>
        </w:rPr>
        <w:fldChar w:fldCharType="separate"/>
      </w:r>
      <w:r w:rsidR="00567B0B">
        <w:rPr>
          <w:rFonts w:ascii="Times New Roman" w:hAnsi="Times New Roman" w:cs="Times New Roman"/>
          <w:bCs/>
          <w:noProof/>
          <w:sz w:val="24"/>
          <w:szCs w:val="24"/>
        </w:rPr>
        <w:t>12</w:t>
      </w:r>
      <w:r w:rsidRPr="00F81105">
        <w:rPr>
          <w:rFonts w:ascii="Times New Roman" w:hAnsi="Times New Roman" w:cs="Times New Roman"/>
          <w:bCs/>
          <w:sz w:val="24"/>
          <w:szCs w:val="24"/>
        </w:rPr>
        <w:fldChar w:fldCharType="end"/>
      </w:r>
      <w:r w:rsidR="00A64949" w:rsidRPr="00F81105">
        <w:rPr>
          <w:rFonts w:ascii="Times New Roman" w:eastAsia="Times New Roman" w:hAnsi="Times New Roman" w:cs="Times New Roman"/>
          <w:bCs/>
          <w:sz w:val="24"/>
          <w:szCs w:val="24"/>
        </w:rPr>
        <w:t>: Ownership and Control of land in Bwengu (n= 72) and Lisasadzi (n=154) EPAs in percentages.</w:t>
      </w:r>
      <w:bookmarkEnd w:id="279"/>
    </w:p>
    <w:tbl>
      <w:tblPr>
        <w:tblW w:w="9342" w:type="dxa"/>
        <w:tblInd w:w="108" w:type="dxa"/>
        <w:tblLook w:val="04A0" w:firstRow="1" w:lastRow="0" w:firstColumn="1" w:lastColumn="0" w:noHBand="0" w:noVBand="1"/>
      </w:tblPr>
      <w:tblGrid>
        <w:gridCol w:w="2160"/>
        <w:gridCol w:w="1692"/>
        <w:gridCol w:w="1080"/>
        <w:gridCol w:w="1440"/>
        <w:gridCol w:w="1170"/>
        <w:gridCol w:w="1800"/>
      </w:tblGrid>
      <w:tr w:rsidR="005173AE" w:rsidRPr="00B90F83" w14:paraId="6ACCC7C6" w14:textId="77777777" w:rsidTr="00F81105">
        <w:trPr>
          <w:trHeight w:val="315"/>
        </w:trPr>
        <w:tc>
          <w:tcPr>
            <w:tcW w:w="2160" w:type="dxa"/>
            <w:tcBorders>
              <w:top w:val="single" w:sz="4" w:space="0" w:color="auto"/>
              <w:left w:val="nil"/>
              <w:bottom w:val="single" w:sz="4" w:space="0" w:color="auto"/>
              <w:right w:val="nil"/>
            </w:tcBorders>
            <w:noWrap/>
            <w:vAlign w:val="bottom"/>
            <w:hideMark/>
          </w:tcPr>
          <w:p w14:paraId="37747DBB"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EPA</w:t>
            </w:r>
          </w:p>
        </w:tc>
        <w:tc>
          <w:tcPr>
            <w:tcW w:w="1692" w:type="dxa"/>
            <w:tcBorders>
              <w:top w:val="single" w:sz="4" w:space="0" w:color="auto"/>
              <w:left w:val="nil"/>
              <w:bottom w:val="single" w:sz="4" w:space="0" w:color="auto"/>
              <w:right w:val="nil"/>
            </w:tcBorders>
            <w:noWrap/>
            <w:vAlign w:val="bottom"/>
            <w:hideMark/>
          </w:tcPr>
          <w:p w14:paraId="0B084FAB"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Gender</w:t>
            </w:r>
          </w:p>
        </w:tc>
        <w:tc>
          <w:tcPr>
            <w:tcW w:w="1080" w:type="dxa"/>
            <w:tcBorders>
              <w:top w:val="single" w:sz="4" w:space="0" w:color="auto"/>
              <w:left w:val="nil"/>
              <w:bottom w:val="single" w:sz="4" w:space="0" w:color="auto"/>
              <w:right w:val="nil"/>
            </w:tcBorders>
            <w:noWrap/>
            <w:vAlign w:val="bottom"/>
            <w:hideMark/>
          </w:tcPr>
          <w:p w14:paraId="58E519B4"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Self</w:t>
            </w:r>
          </w:p>
        </w:tc>
        <w:tc>
          <w:tcPr>
            <w:tcW w:w="1440" w:type="dxa"/>
            <w:tcBorders>
              <w:top w:val="single" w:sz="4" w:space="0" w:color="auto"/>
              <w:left w:val="nil"/>
              <w:bottom w:val="single" w:sz="4" w:space="0" w:color="auto"/>
              <w:right w:val="nil"/>
            </w:tcBorders>
            <w:noWrap/>
            <w:vAlign w:val="bottom"/>
            <w:hideMark/>
          </w:tcPr>
          <w:p w14:paraId="6817EC46" w14:textId="091EAF6F"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B90F83">
              <w:rPr>
                <w:rFonts w:ascii="Times New Roman" w:eastAsia="Times New Roman" w:hAnsi="Times New Roman" w:cs="Times New Roman"/>
                <w:b/>
                <w:bCs/>
                <w:color w:val="000000"/>
                <w:sz w:val="24"/>
                <w:szCs w:val="24"/>
                <w:lang w:eastAsia="en-ZA"/>
              </w:rPr>
              <w:t>Joint</w:t>
            </w:r>
          </w:p>
        </w:tc>
        <w:tc>
          <w:tcPr>
            <w:tcW w:w="1170" w:type="dxa"/>
            <w:tcBorders>
              <w:top w:val="single" w:sz="4" w:space="0" w:color="auto"/>
              <w:left w:val="nil"/>
              <w:bottom w:val="single" w:sz="4" w:space="0" w:color="auto"/>
              <w:right w:val="nil"/>
            </w:tcBorders>
            <w:vAlign w:val="bottom"/>
          </w:tcPr>
          <w:p w14:paraId="114D5641" w14:textId="041D4562"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Spouse</w:t>
            </w:r>
          </w:p>
        </w:tc>
        <w:tc>
          <w:tcPr>
            <w:tcW w:w="1800" w:type="dxa"/>
            <w:tcBorders>
              <w:top w:val="single" w:sz="4" w:space="0" w:color="auto"/>
              <w:left w:val="nil"/>
              <w:bottom w:val="single" w:sz="4" w:space="0" w:color="auto"/>
              <w:right w:val="nil"/>
            </w:tcBorders>
          </w:tcPr>
          <w:p w14:paraId="24465361" w14:textId="30BE010F" w:rsidR="005173AE" w:rsidRPr="00F81105" w:rsidRDefault="005173AE" w:rsidP="00D00F2D">
            <w:pPr>
              <w:spacing w:after="0" w:line="360" w:lineRule="auto"/>
              <w:jc w:val="both"/>
              <w:rPr>
                <w:rFonts w:ascii="Times New Roman" w:eastAsia="Times New Roman" w:hAnsi="Times New Roman" w:cs="Times New Roman"/>
                <w:b/>
                <w:bCs/>
                <w:sz w:val="24"/>
                <w:szCs w:val="24"/>
                <w:lang w:eastAsia="en-ZA"/>
              </w:rPr>
            </w:pPr>
            <w:r w:rsidRPr="00F81105">
              <w:rPr>
                <w:rFonts w:ascii="Times New Roman" w:eastAsia="Times New Roman" w:hAnsi="Times New Roman" w:cs="Times New Roman"/>
                <w:b/>
                <w:bCs/>
                <w:sz w:val="24"/>
                <w:szCs w:val="24"/>
                <w:lang w:eastAsia="en-ZA"/>
              </w:rPr>
              <w:t xml:space="preserve"> Sig. (2-Tailed)</w:t>
            </w:r>
          </w:p>
        </w:tc>
      </w:tr>
      <w:tr w:rsidR="005173AE" w:rsidRPr="00B90F83" w14:paraId="162A520D" w14:textId="78DC7F0D" w:rsidTr="00F81105">
        <w:trPr>
          <w:gridAfter w:val="1"/>
          <w:wAfter w:w="1800" w:type="dxa"/>
          <w:trHeight w:val="315"/>
        </w:trPr>
        <w:tc>
          <w:tcPr>
            <w:tcW w:w="3852" w:type="dxa"/>
            <w:gridSpan w:val="2"/>
            <w:tcBorders>
              <w:top w:val="nil"/>
              <w:left w:val="nil"/>
              <w:bottom w:val="nil"/>
              <w:right w:val="nil"/>
            </w:tcBorders>
            <w:noWrap/>
            <w:vAlign w:val="bottom"/>
            <w:hideMark/>
          </w:tcPr>
          <w:p w14:paraId="4D18F1A9"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Who owns the land?</w:t>
            </w:r>
          </w:p>
        </w:tc>
        <w:tc>
          <w:tcPr>
            <w:tcW w:w="1080" w:type="dxa"/>
            <w:tcBorders>
              <w:top w:val="nil"/>
              <w:left w:val="nil"/>
              <w:bottom w:val="nil"/>
              <w:right w:val="nil"/>
            </w:tcBorders>
            <w:noWrap/>
            <w:vAlign w:val="bottom"/>
            <w:hideMark/>
          </w:tcPr>
          <w:p w14:paraId="50FBCE9D"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p>
        </w:tc>
        <w:tc>
          <w:tcPr>
            <w:tcW w:w="1440" w:type="dxa"/>
            <w:tcBorders>
              <w:top w:val="nil"/>
              <w:left w:val="nil"/>
              <w:bottom w:val="nil"/>
              <w:right w:val="nil"/>
            </w:tcBorders>
            <w:noWrap/>
            <w:vAlign w:val="bottom"/>
            <w:hideMark/>
          </w:tcPr>
          <w:p w14:paraId="67323E4A" w14:textId="77777777" w:rsidR="005173AE" w:rsidRPr="00F81105" w:rsidRDefault="005173AE" w:rsidP="00D00F2D">
            <w:pPr>
              <w:spacing w:after="0" w:line="360" w:lineRule="auto"/>
              <w:jc w:val="both"/>
              <w:rPr>
                <w:rFonts w:ascii="Times New Roman" w:eastAsia="Times New Roman" w:hAnsi="Times New Roman" w:cs="Times New Roman"/>
                <w:sz w:val="20"/>
                <w:szCs w:val="20"/>
                <w:lang w:eastAsia="en-ZA"/>
              </w:rPr>
            </w:pPr>
          </w:p>
        </w:tc>
        <w:tc>
          <w:tcPr>
            <w:tcW w:w="1170" w:type="dxa"/>
            <w:tcBorders>
              <w:top w:val="nil"/>
              <w:left w:val="nil"/>
              <w:bottom w:val="nil"/>
              <w:right w:val="nil"/>
            </w:tcBorders>
          </w:tcPr>
          <w:p w14:paraId="57ABD904" w14:textId="77777777" w:rsidR="005173AE" w:rsidRPr="00F81105" w:rsidRDefault="005173AE" w:rsidP="00D00F2D">
            <w:pPr>
              <w:spacing w:after="0" w:line="360" w:lineRule="auto"/>
              <w:jc w:val="both"/>
              <w:rPr>
                <w:rFonts w:ascii="Times New Roman" w:eastAsia="Times New Roman" w:hAnsi="Times New Roman" w:cs="Times New Roman"/>
                <w:sz w:val="20"/>
                <w:szCs w:val="20"/>
                <w:lang w:eastAsia="en-ZA"/>
              </w:rPr>
            </w:pPr>
          </w:p>
        </w:tc>
      </w:tr>
      <w:tr w:rsidR="005173AE" w:rsidRPr="00B90F83" w14:paraId="421AFFE4" w14:textId="77777777" w:rsidTr="00F81105">
        <w:trPr>
          <w:trHeight w:val="315"/>
        </w:trPr>
        <w:tc>
          <w:tcPr>
            <w:tcW w:w="2160" w:type="dxa"/>
            <w:tcBorders>
              <w:top w:val="nil"/>
              <w:left w:val="nil"/>
              <w:bottom w:val="nil"/>
              <w:right w:val="nil"/>
            </w:tcBorders>
            <w:noWrap/>
            <w:vAlign w:val="bottom"/>
            <w:hideMark/>
          </w:tcPr>
          <w:p w14:paraId="709A851A"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Bwengu</w:t>
            </w:r>
          </w:p>
        </w:tc>
        <w:tc>
          <w:tcPr>
            <w:tcW w:w="1692" w:type="dxa"/>
            <w:tcBorders>
              <w:top w:val="nil"/>
              <w:left w:val="nil"/>
              <w:bottom w:val="nil"/>
              <w:right w:val="nil"/>
            </w:tcBorders>
            <w:noWrap/>
            <w:vAlign w:val="bottom"/>
            <w:hideMark/>
          </w:tcPr>
          <w:p w14:paraId="72F1221D" w14:textId="39899D1B"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Females</w:t>
            </w:r>
          </w:p>
        </w:tc>
        <w:tc>
          <w:tcPr>
            <w:tcW w:w="1080" w:type="dxa"/>
            <w:tcBorders>
              <w:top w:val="nil"/>
              <w:left w:val="nil"/>
              <w:bottom w:val="nil"/>
              <w:right w:val="nil"/>
            </w:tcBorders>
            <w:noWrap/>
            <w:vAlign w:val="bottom"/>
            <w:hideMark/>
          </w:tcPr>
          <w:p w14:paraId="27B6B37D"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5.6</w:t>
            </w:r>
          </w:p>
        </w:tc>
        <w:tc>
          <w:tcPr>
            <w:tcW w:w="1440" w:type="dxa"/>
            <w:tcBorders>
              <w:top w:val="nil"/>
              <w:left w:val="nil"/>
              <w:bottom w:val="nil"/>
              <w:right w:val="nil"/>
            </w:tcBorders>
            <w:noWrap/>
            <w:vAlign w:val="bottom"/>
            <w:hideMark/>
          </w:tcPr>
          <w:p w14:paraId="27108D1E" w14:textId="13E63CAA"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22.2</w:t>
            </w:r>
          </w:p>
        </w:tc>
        <w:tc>
          <w:tcPr>
            <w:tcW w:w="1170" w:type="dxa"/>
            <w:tcBorders>
              <w:top w:val="nil"/>
              <w:left w:val="nil"/>
              <w:bottom w:val="nil"/>
              <w:right w:val="nil"/>
            </w:tcBorders>
            <w:vAlign w:val="bottom"/>
          </w:tcPr>
          <w:p w14:paraId="01D2E32F" w14:textId="71FB6D7B"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72.2</w:t>
            </w:r>
          </w:p>
        </w:tc>
        <w:tc>
          <w:tcPr>
            <w:tcW w:w="1800" w:type="dxa"/>
            <w:tcBorders>
              <w:top w:val="nil"/>
              <w:left w:val="nil"/>
              <w:bottom w:val="nil"/>
              <w:right w:val="nil"/>
            </w:tcBorders>
          </w:tcPr>
          <w:p w14:paraId="0A65D477" w14:textId="160886E2"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 </w:t>
            </w:r>
            <w:r w:rsidRPr="00B90F83">
              <w:rPr>
                <w:rFonts w:ascii="Times New Roman" w:eastAsia="Times New Roman" w:hAnsi="Times New Roman" w:cs="Times New Roman"/>
                <w:sz w:val="24"/>
                <w:szCs w:val="24"/>
                <w:lang w:eastAsia="en-ZA"/>
              </w:rPr>
              <w:t>0.849</w:t>
            </w:r>
          </w:p>
        </w:tc>
      </w:tr>
      <w:tr w:rsidR="005173AE" w:rsidRPr="00B90F83" w14:paraId="3E3FE5D9" w14:textId="77777777" w:rsidTr="00F81105">
        <w:trPr>
          <w:trHeight w:val="315"/>
        </w:trPr>
        <w:tc>
          <w:tcPr>
            <w:tcW w:w="2160" w:type="dxa"/>
            <w:tcBorders>
              <w:top w:val="nil"/>
              <w:left w:val="nil"/>
              <w:bottom w:val="nil"/>
              <w:right w:val="nil"/>
            </w:tcBorders>
            <w:noWrap/>
            <w:vAlign w:val="bottom"/>
            <w:hideMark/>
          </w:tcPr>
          <w:p w14:paraId="20D7AE6A"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p>
        </w:tc>
        <w:tc>
          <w:tcPr>
            <w:tcW w:w="1692" w:type="dxa"/>
            <w:tcBorders>
              <w:top w:val="nil"/>
              <w:left w:val="nil"/>
              <w:bottom w:val="nil"/>
              <w:right w:val="nil"/>
            </w:tcBorders>
            <w:noWrap/>
            <w:vAlign w:val="bottom"/>
            <w:hideMark/>
          </w:tcPr>
          <w:p w14:paraId="0D4AD128" w14:textId="6F5CE32F"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Males</w:t>
            </w:r>
          </w:p>
        </w:tc>
        <w:tc>
          <w:tcPr>
            <w:tcW w:w="1080" w:type="dxa"/>
            <w:tcBorders>
              <w:top w:val="nil"/>
              <w:left w:val="nil"/>
              <w:bottom w:val="nil"/>
              <w:right w:val="nil"/>
            </w:tcBorders>
            <w:noWrap/>
            <w:vAlign w:val="bottom"/>
            <w:hideMark/>
          </w:tcPr>
          <w:p w14:paraId="0A46AB4D"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86.1</w:t>
            </w:r>
          </w:p>
        </w:tc>
        <w:tc>
          <w:tcPr>
            <w:tcW w:w="1440" w:type="dxa"/>
            <w:tcBorders>
              <w:top w:val="nil"/>
              <w:left w:val="nil"/>
              <w:bottom w:val="nil"/>
              <w:right w:val="nil"/>
            </w:tcBorders>
            <w:noWrap/>
            <w:vAlign w:val="bottom"/>
            <w:hideMark/>
          </w:tcPr>
          <w:p w14:paraId="54264C30"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8.3</w:t>
            </w:r>
          </w:p>
        </w:tc>
        <w:tc>
          <w:tcPr>
            <w:tcW w:w="1170" w:type="dxa"/>
            <w:tcBorders>
              <w:top w:val="nil"/>
              <w:left w:val="nil"/>
              <w:bottom w:val="nil"/>
              <w:right w:val="nil"/>
            </w:tcBorders>
            <w:vAlign w:val="bottom"/>
          </w:tcPr>
          <w:p w14:paraId="5B76C1DD" w14:textId="55A40051"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5.6</w:t>
            </w:r>
          </w:p>
        </w:tc>
        <w:tc>
          <w:tcPr>
            <w:tcW w:w="1800" w:type="dxa"/>
            <w:tcBorders>
              <w:top w:val="nil"/>
              <w:left w:val="nil"/>
              <w:bottom w:val="nil"/>
              <w:right w:val="nil"/>
            </w:tcBorders>
          </w:tcPr>
          <w:p w14:paraId="009C10CB" w14:textId="790461F9"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r w:rsidR="005173AE" w:rsidRPr="00B90F83" w14:paraId="23F6ACD4" w14:textId="77777777" w:rsidTr="00F81105">
        <w:trPr>
          <w:trHeight w:val="315"/>
        </w:trPr>
        <w:tc>
          <w:tcPr>
            <w:tcW w:w="2160" w:type="dxa"/>
            <w:tcBorders>
              <w:top w:val="nil"/>
              <w:left w:val="nil"/>
              <w:bottom w:val="nil"/>
              <w:right w:val="nil"/>
            </w:tcBorders>
            <w:noWrap/>
            <w:vAlign w:val="bottom"/>
            <w:hideMark/>
          </w:tcPr>
          <w:p w14:paraId="34617E97"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Lisasadzi</w:t>
            </w:r>
          </w:p>
        </w:tc>
        <w:tc>
          <w:tcPr>
            <w:tcW w:w="1692" w:type="dxa"/>
            <w:tcBorders>
              <w:top w:val="nil"/>
              <w:left w:val="nil"/>
              <w:bottom w:val="nil"/>
              <w:right w:val="nil"/>
            </w:tcBorders>
            <w:noWrap/>
            <w:vAlign w:val="bottom"/>
            <w:hideMark/>
          </w:tcPr>
          <w:p w14:paraId="1B4228A5" w14:textId="5984673A"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Females</w:t>
            </w:r>
          </w:p>
        </w:tc>
        <w:tc>
          <w:tcPr>
            <w:tcW w:w="1080" w:type="dxa"/>
            <w:tcBorders>
              <w:top w:val="nil"/>
              <w:left w:val="nil"/>
              <w:bottom w:val="nil"/>
              <w:right w:val="nil"/>
            </w:tcBorders>
            <w:noWrap/>
            <w:vAlign w:val="bottom"/>
            <w:hideMark/>
          </w:tcPr>
          <w:p w14:paraId="541E07D9"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6.5</w:t>
            </w:r>
          </w:p>
        </w:tc>
        <w:tc>
          <w:tcPr>
            <w:tcW w:w="1440" w:type="dxa"/>
            <w:tcBorders>
              <w:top w:val="nil"/>
              <w:left w:val="nil"/>
              <w:bottom w:val="nil"/>
              <w:right w:val="nil"/>
            </w:tcBorders>
            <w:noWrap/>
            <w:vAlign w:val="bottom"/>
            <w:hideMark/>
          </w:tcPr>
          <w:p w14:paraId="1F1FFBBB"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36.4</w:t>
            </w:r>
          </w:p>
        </w:tc>
        <w:tc>
          <w:tcPr>
            <w:tcW w:w="1170" w:type="dxa"/>
            <w:tcBorders>
              <w:top w:val="nil"/>
              <w:left w:val="nil"/>
              <w:bottom w:val="nil"/>
              <w:right w:val="nil"/>
            </w:tcBorders>
            <w:vAlign w:val="bottom"/>
          </w:tcPr>
          <w:p w14:paraId="4A6611C0" w14:textId="0FAD0E5A"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55.8</w:t>
            </w:r>
          </w:p>
        </w:tc>
        <w:tc>
          <w:tcPr>
            <w:tcW w:w="1800" w:type="dxa"/>
            <w:tcBorders>
              <w:top w:val="nil"/>
              <w:left w:val="nil"/>
              <w:bottom w:val="nil"/>
              <w:right w:val="nil"/>
            </w:tcBorders>
          </w:tcPr>
          <w:p w14:paraId="01703DDE" w14:textId="137FBC63"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eastAsia="Times New Roman" w:hAnsi="Times New Roman" w:cs="Times New Roman"/>
                <w:sz w:val="24"/>
                <w:szCs w:val="24"/>
                <w:lang w:eastAsia="en-ZA"/>
              </w:rPr>
              <w:t xml:space="preserve"> </w:t>
            </w:r>
          </w:p>
        </w:tc>
      </w:tr>
      <w:tr w:rsidR="005173AE" w:rsidRPr="00B90F83" w14:paraId="73459AC0" w14:textId="77777777" w:rsidTr="00F81105">
        <w:trPr>
          <w:trHeight w:val="315"/>
        </w:trPr>
        <w:tc>
          <w:tcPr>
            <w:tcW w:w="2160" w:type="dxa"/>
            <w:tcBorders>
              <w:top w:val="nil"/>
              <w:left w:val="nil"/>
              <w:bottom w:val="single" w:sz="4" w:space="0" w:color="auto"/>
              <w:right w:val="nil"/>
            </w:tcBorders>
            <w:noWrap/>
            <w:vAlign w:val="bottom"/>
            <w:hideMark/>
          </w:tcPr>
          <w:p w14:paraId="4951080C"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w:t>
            </w:r>
          </w:p>
        </w:tc>
        <w:tc>
          <w:tcPr>
            <w:tcW w:w="1692" w:type="dxa"/>
            <w:tcBorders>
              <w:top w:val="nil"/>
              <w:left w:val="nil"/>
              <w:bottom w:val="single" w:sz="4" w:space="0" w:color="auto"/>
              <w:right w:val="nil"/>
            </w:tcBorders>
            <w:noWrap/>
            <w:vAlign w:val="bottom"/>
            <w:hideMark/>
          </w:tcPr>
          <w:p w14:paraId="44AE95B1" w14:textId="4778FE4D"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Males</w:t>
            </w:r>
          </w:p>
        </w:tc>
        <w:tc>
          <w:tcPr>
            <w:tcW w:w="1080" w:type="dxa"/>
            <w:tcBorders>
              <w:top w:val="nil"/>
              <w:left w:val="nil"/>
              <w:bottom w:val="single" w:sz="4" w:space="0" w:color="auto"/>
              <w:right w:val="nil"/>
            </w:tcBorders>
            <w:noWrap/>
            <w:vAlign w:val="bottom"/>
            <w:hideMark/>
          </w:tcPr>
          <w:p w14:paraId="78B17F43"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62.5</w:t>
            </w:r>
          </w:p>
        </w:tc>
        <w:tc>
          <w:tcPr>
            <w:tcW w:w="1440" w:type="dxa"/>
            <w:tcBorders>
              <w:top w:val="nil"/>
              <w:left w:val="nil"/>
              <w:bottom w:val="single" w:sz="4" w:space="0" w:color="auto"/>
              <w:right w:val="nil"/>
            </w:tcBorders>
            <w:noWrap/>
            <w:vAlign w:val="bottom"/>
            <w:hideMark/>
          </w:tcPr>
          <w:p w14:paraId="4C6C36FC" w14:textId="04CC7545"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35.1</w:t>
            </w:r>
          </w:p>
        </w:tc>
        <w:tc>
          <w:tcPr>
            <w:tcW w:w="1170" w:type="dxa"/>
            <w:tcBorders>
              <w:top w:val="nil"/>
              <w:left w:val="nil"/>
              <w:bottom w:val="single" w:sz="4" w:space="0" w:color="auto"/>
              <w:right w:val="nil"/>
            </w:tcBorders>
            <w:vAlign w:val="bottom"/>
          </w:tcPr>
          <w:p w14:paraId="1DD3E8C4" w14:textId="7D0C4DE3"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2.5</w:t>
            </w:r>
          </w:p>
        </w:tc>
        <w:tc>
          <w:tcPr>
            <w:tcW w:w="1800" w:type="dxa"/>
            <w:tcBorders>
              <w:top w:val="nil"/>
              <w:left w:val="nil"/>
              <w:bottom w:val="single" w:sz="4" w:space="0" w:color="auto"/>
              <w:right w:val="nil"/>
            </w:tcBorders>
          </w:tcPr>
          <w:p w14:paraId="50950516" w14:textId="6EF21A89"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r w:rsidR="005173AE" w:rsidRPr="00B90F83" w14:paraId="52B67F34" w14:textId="65957281" w:rsidTr="00F81105">
        <w:trPr>
          <w:trHeight w:val="315"/>
        </w:trPr>
        <w:tc>
          <w:tcPr>
            <w:tcW w:w="6372" w:type="dxa"/>
            <w:gridSpan w:val="4"/>
            <w:tcBorders>
              <w:top w:val="nil"/>
              <w:left w:val="nil"/>
              <w:bottom w:val="nil"/>
              <w:right w:val="nil"/>
            </w:tcBorders>
            <w:noWrap/>
            <w:vAlign w:val="bottom"/>
            <w:hideMark/>
          </w:tcPr>
          <w:p w14:paraId="504EBAE0"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Who would decide to sell, rent out or give away land?</w:t>
            </w:r>
          </w:p>
        </w:tc>
        <w:tc>
          <w:tcPr>
            <w:tcW w:w="1170" w:type="dxa"/>
            <w:tcBorders>
              <w:top w:val="nil"/>
              <w:left w:val="nil"/>
              <w:bottom w:val="nil"/>
              <w:right w:val="nil"/>
            </w:tcBorders>
          </w:tcPr>
          <w:p w14:paraId="5E140EB1"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p>
        </w:tc>
        <w:tc>
          <w:tcPr>
            <w:tcW w:w="1800" w:type="dxa"/>
            <w:tcBorders>
              <w:top w:val="nil"/>
              <w:left w:val="nil"/>
              <w:bottom w:val="nil"/>
              <w:right w:val="nil"/>
            </w:tcBorders>
            <w:vAlign w:val="bottom"/>
          </w:tcPr>
          <w:p w14:paraId="6554BEB8" w14:textId="2C799C3F" w:rsidR="005173AE" w:rsidRPr="00F81105" w:rsidRDefault="005173AE" w:rsidP="00D00F2D">
            <w:pPr>
              <w:spacing w:after="0" w:line="360" w:lineRule="auto"/>
              <w:jc w:val="both"/>
              <w:rPr>
                <w:rFonts w:ascii="Times New Roman" w:eastAsia="Times New Roman" w:hAnsi="Times New Roman" w:cs="Times New Roman"/>
                <w:b/>
                <w:bCs/>
                <w:sz w:val="24"/>
                <w:szCs w:val="24"/>
                <w:lang w:eastAsia="en-ZA"/>
              </w:rPr>
            </w:pPr>
          </w:p>
        </w:tc>
      </w:tr>
      <w:tr w:rsidR="005173AE" w:rsidRPr="00B90F83" w14:paraId="0112DBF5" w14:textId="77777777" w:rsidTr="00F81105">
        <w:trPr>
          <w:trHeight w:val="315"/>
        </w:trPr>
        <w:tc>
          <w:tcPr>
            <w:tcW w:w="2160" w:type="dxa"/>
            <w:tcBorders>
              <w:top w:val="nil"/>
              <w:left w:val="nil"/>
              <w:bottom w:val="nil"/>
              <w:right w:val="nil"/>
            </w:tcBorders>
            <w:noWrap/>
            <w:vAlign w:val="bottom"/>
            <w:hideMark/>
          </w:tcPr>
          <w:p w14:paraId="3E3AD870"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Bwengu</w:t>
            </w:r>
          </w:p>
        </w:tc>
        <w:tc>
          <w:tcPr>
            <w:tcW w:w="1692" w:type="dxa"/>
            <w:tcBorders>
              <w:top w:val="nil"/>
              <w:left w:val="nil"/>
              <w:bottom w:val="nil"/>
              <w:right w:val="nil"/>
            </w:tcBorders>
            <w:noWrap/>
            <w:vAlign w:val="bottom"/>
            <w:hideMark/>
          </w:tcPr>
          <w:p w14:paraId="728E25C3" w14:textId="07C0AED6"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Females</w:t>
            </w:r>
          </w:p>
        </w:tc>
        <w:tc>
          <w:tcPr>
            <w:tcW w:w="1080" w:type="dxa"/>
            <w:tcBorders>
              <w:top w:val="nil"/>
              <w:left w:val="nil"/>
              <w:bottom w:val="nil"/>
              <w:right w:val="nil"/>
            </w:tcBorders>
            <w:noWrap/>
            <w:vAlign w:val="bottom"/>
            <w:hideMark/>
          </w:tcPr>
          <w:p w14:paraId="524BAB51"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2.8</w:t>
            </w:r>
          </w:p>
        </w:tc>
        <w:tc>
          <w:tcPr>
            <w:tcW w:w="1440" w:type="dxa"/>
            <w:tcBorders>
              <w:top w:val="nil"/>
              <w:left w:val="nil"/>
              <w:bottom w:val="nil"/>
              <w:right w:val="nil"/>
            </w:tcBorders>
            <w:noWrap/>
            <w:vAlign w:val="bottom"/>
            <w:hideMark/>
          </w:tcPr>
          <w:p w14:paraId="3BF81778" w14:textId="5EA06AC6"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13.9</w:t>
            </w:r>
          </w:p>
        </w:tc>
        <w:tc>
          <w:tcPr>
            <w:tcW w:w="1170" w:type="dxa"/>
            <w:tcBorders>
              <w:top w:val="nil"/>
              <w:left w:val="nil"/>
              <w:bottom w:val="nil"/>
              <w:right w:val="nil"/>
            </w:tcBorders>
            <w:vAlign w:val="bottom"/>
          </w:tcPr>
          <w:p w14:paraId="5F4AE017" w14:textId="5C14EA56"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83.3</w:t>
            </w:r>
          </w:p>
        </w:tc>
        <w:tc>
          <w:tcPr>
            <w:tcW w:w="1800" w:type="dxa"/>
            <w:tcBorders>
              <w:top w:val="nil"/>
              <w:left w:val="nil"/>
              <w:bottom w:val="nil"/>
              <w:right w:val="nil"/>
            </w:tcBorders>
          </w:tcPr>
          <w:p w14:paraId="6F89CB2D" w14:textId="57D9BB45"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t>0.202</w:t>
            </w:r>
          </w:p>
        </w:tc>
      </w:tr>
      <w:tr w:rsidR="005173AE" w:rsidRPr="00B90F83" w14:paraId="0C7E8633" w14:textId="77777777" w:rsidTr="00F81105">
        <w:trPr>
          <w:trHeight w:val="315"/>
        </w:trPr>
        <w:tc>
          <w:tcPr>
            <w:tcW w:w="2160" w:type="dxa"/>
            <w:tcBorders>
              <w:top w:val="nil"/>
              <w:left w:val="nil"/>
              <w:bottom w:val="nil"/>
              <w:right w:val="nil"/>
            </w:tcBorders>
            <w:noWrap/>
            <w:vAlign w:val="bottom"/>
            <w:hideMark/>
          </w:tcPr>
          <w:p w14:paraId="4B8CE699"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p>
        </w:tc>
        <w:tc>
          <w:tcPr>
            <w:tcW w:w="1692" w:type="dxa"/>
            <w:tcBorders>
              <w:top w:val="nil"/>
              <w:left w:val="nil"/>
              <w:bottom w:val="nil"/>
              <w:right w:val="nil"/>
            </w:tcBorders>
            <w:noWrap/>
            <w:vAlign w:val="bottom"/>
            <w:hideMark/>
          </w:tcPr>
          <w:p w14:paraId="777755F2" w14:textId="05FFF993"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Males</w:t>
            </w:r>
          </w:p>
        </w:tc>
        <w:tc>
          <w:tcPr>
            <w:tcW w:w="1080" w:type="dxa"/>
            <w:tcBorders>
              <w:top w:val="nil"/>
              <w:left w:val="nil"/>
              <w:bottom w:val="nil"/>
              <w:right w:val="nil"/>
            </w:tcBorders>
            <w:noWrap/>
            <w:vAlign w:val="bottom"/>
            <w:hideMark/>
          </w:tcPr>
          <w:p w14:paraId="38290C77"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72.2</w:t>
            </w:r>
          </w:p>
        </w:tc>
        <w:tc>
          <w:tcPr>
            <w:tcW w:w="1440" w:type="dxa"/>
            <w:tcBorders>
              <w:top w:val="nil"/>
              <w:left w:val="nil"/>
              <w:bottom w:val="nil"/>
              <w:right w:val="nil"/>
            </w:tcBorders>
            <w:noWrap/>
            <w:vAlign w:val="bottom"/>
            <w:hideMark/>
          </w:tcPr>
          <w:p w14:paraId="19D00C45" w14:textId="4B2D1AB0"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22.3</w:t>
            </w:r>
          </w:p>
        </w:tc>
        <w:tc>
          <w:tcPr>
            <w:tcW w:w="1170" w:type="dxa"/>
            <w:tcBorders>
              <w:top w:val="nil"/>
              <w:left w:val="nil"/>
              <w:bottom w:val="nil"/>
              <w:right w:val="nil"/>
            </w:tcBorders>
            <w:vAlign w:val="bottom"/>
          </w:tcPr>
          <w:p w14:paraId="1945D43A" w14:textId="296EBC3C"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5.6</w:t>
            </w:r>
          </w:p>
        </w:tc>
        <w:tc>
          <w:tcPr>
            <w:tcW w:w="1800" w:type="dxa"/>
            <w:tcBorders>
              <w:top w:val="nil"/>
              <w:left w:val="nil"/>
              <w:bottom w:val="nil"/>
              <w:right w:val="nil"/>
            </w:tcBorders>
          </w:tcPr>
          <w:p w14:paraId="22CAD963" w14:textId="219F3A61"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r w:rsidR="005173AE" w:rsidRPr="00B90F83" w14:paraId="5EA12A0E" w14:textId="77777777" w:rsidTr="00F81105">
        <w:trPr>
          <w:trHeight w:val="315"/>
        </w:trPr>
        <w:tc>
          <w:tcPr>
            <w:tcW w:w="2160" w:type="dxa"/>
            <w:tcBorders>
              <w:top w:val="nil"/>
              <w:left w:val="nil"/>
              <w:bottom w:val="nil"/>
              <w:right w:val="nil"/>
            </w:tcBorders>
            <w:noWrap/>
            <w:vAlign w:val="bottom"/>
            <w:hideMark/>
          </w:tcPr>
          <w:p w14:paraId="6CEF0C4B"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Lisasadzi</w:t>
            </w:r>
          </w:p>
        </w:tc>
        <w:tc>
          <w:tcPr>
            <w:tcW w:w="1692" w:type="dxa"/>
            <w:tcBorders>
              <w:top w:val="nil"/>
              <w:left w:val="nil"/>
              <w:bottom w:val="nil"/>
              <w:right w:val="nil"/>
            </w:tcBorders>
            <w:noWrap/>
            <w:vAlign w:val="bottom"/>
            <w:hideMark/>
          </w:tcPr>
          <w:p w14:paraId="29B79B2C" w14:textId="481627DC"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Females</w:t>
            </w:r>
          </w:p>
        </w:tc>
        <w:tc>
          <w:tcPr>
            <w:tcW w:w="1080" w:type="dxa"/>
            <w:tcBorders>
              <w:top w:val="nil"/>
              <w:left w:val="nil"/>
              <w:bottom w:val="nil"/>
              <w:right w:val="nil"/>
            </w:tcBorders>
            <w:noWrap/>
            <w:vAlign w:val="bottom"/>
            <w:hideMark/>
          </w:tcPr>
          <w:p w14:paraId="03C8BFA1"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6.5</w:t>
            </w:r>
          </w:p>
        </w:tc>
        <w:tc>
          <w:tcPr>
            <w:tcW w:w="1440" w:type="dxa"/>
            <w:tcBorders>
              <w:top w:val="nil"/>
              <w:left w:val="nil"/>
              <w:bottom w:val="nil"/>
              <w:right w:val="nil"/>
            </w:tcBorders>
            <w:noWrap/>
            <w:vAlign w:val="bottom"/>
            <w:hideMark/>
          </w:tcPr>
          <w:p w14:paraId="476C3265" w14:textId="1C65B18C"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39</w:t>
            </w:r>
          </w:p>
        </w:tc>
        <w:tc>
          <w:tcPr>
            <w:tcW w:w="1170" w:type="dxa"/>
            <w:tcBorders>
              <w:top w:val="nil"/>
              <w:left w:val="nil"/>
              <w:bottom w:val="nil"/>
              <w:right w:val="nil"/>
            </w:tcBorders>
            <w:vAlign w:val="bottom"/>
          </w:tcPr>
          <w:p w14:paraId="34AB5FC4" w14:textId="18381F38"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54.5</w:t>
            </w:r>
          </w:p>
        </w:tc>
        <w:tc>
          <w:tcPr>
            <w:tcW w:w="1800" w:type="dxa"/>
            <w:tcBorders>
              <w:top w:val="nil"/>
              <w:left w:val="nil"/>
              <w:bottom w:val="nil"/>
              <w:right w:val="nil"/>
            </w:tcBorders>
          </w:tcPr>
          <w:p w14:paraId="050D854E" w14:textId="39C5A8E7"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r w:rsidR="005173AE" w:rsidRPr="00B90F83" w14:paraId="3C9E15C5" w14:textId="77777777" w:rsidTr="00F81105">
        <w:trPr>
          <w:trHeight w:val="315"/>
        </w:trPr>
        <w:tc>
          <w:tcPr>
            <w:tcW w:w="2160" w:type="dxa"/>
            <w:tcBorders>
              <w:top w:val="nil"/>
              <w:left w:val="nil"/>
              <w:bottom w:val="single" w:sz="4" w:space="0" w:color="auto"/>
              <w:right w:val="nil"/>
            </w:tcBorders>
            <w:noWrap/>
            <w:vAlign w:val="bottom"/>
            <w:hideMark/>
          </w:tcPr>
          <w:p w14:paraId="67D73DD7"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w:t>
            </w:r>
          </w:p>
        </w:tc>
        <w:tc>
          <w:tcPr>
            <w:tcW w:w="1692" w:type="dxa"/>
            <w:tcBorders>
              <w:top w:val="nil"/>
              <w:left w:val="nil"/>
              <w:bottom w:val="single" w:sz="4" w:space="0" w:color="auto"/>
              <w:right w:val="nil"/>
            </w:tcBorders>
            <w:noWrap/>
            <w:vAlign w:val="bottom"/>
            <w:hideMark/>
          </w:tcPr>
          <w:p w14:paraId="476C4A61" w14:textId="15040A40"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Males</w:t>
            </w:r>
          </w:p>
        </w:tc>
        <w:tc>
          <w:tcPr>
            <w:tcW w:w="1080" w:type="dxa"/>
            <w:tcBorders>
              <w:top w:val="nil"/>
              <w:left w:val="nil"/>
              <w:bottom w:val="single" w:sz="4" w:space="0" w:color="auto"/>
              <w:right w:val="nil"/>
            </w:tcBorders>
            <w:noWrap/>
            <w:vAlign w:val="bottom"/>
            <w:hideMark/>
          </w:tcPr>
          <w:p w14:paraId="206E4CF2"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57.5</w:t>
            </w:r>
          </w:p>
        </w:tc>
        <w:tc>
          <w:tcPr>
            <w:tcW w:w="1440" w:type="dxa"/>
            <w:tcBorders>
              <w:top w:val="nil"/>
              <w:left w:val="nil"/>
              <w:bottom w:val="single" w:sz="4" w:space="0" w:color="auto"/>
              <w:right w:val="nil"/>
            </w:tcBorders>
            <w:noWrap/>
            <w:vAlign w:val="bottom"/>
            <w:hideMark/>
          </w:tcPr>
          <w:p w14:paraId="428AB45C" w14:textId="04591903"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38.9</w:t>
            </w:r>
          </w:p>
        </w:tc>
        <w:tc>
          <w:tcPr>
            <w:tcW w:w="1170" w:type="dxa"/>
            <w:tcBorders>
              <w:top w:val="nil"/>
              <w:left w:val="nil"/>
              <w:bottom w:val="single" w:sz="4" w:space="0" w:color="auto"/>
              <w:right w:val="nil"/>
            </w:tcBorders>
            <w:vAlign w:val="bottom"/>
          </w:tcPr>
          <w:p w14:paraId="7F77790F" w14:textId="3C125D84"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2.5</w:t>
            </w:r>
          </w:p>
        </w:tc>
        <w:tc>
          <w:tcPr>
            <w:tcW w:w="1800" w:type="dxa"/>
            <w:tcBorders>
              <w:top w:val="nil"/>
              <w:left w:val="nil"/>
              <w:bottom w:val="single" w:sz="4" w:space="0" w:color="auto"/>
              <w:right w:val="nil"/>
            </w:tcBorders>
          </w:tcPr>
          <w:p w14:paraId="3E6BCE0A" w14:textId="263FDEB0"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r w:rsidR="005173AE" w:rsidRPr="00B90F83" w14:paraId="4BBB56C6" w14:textId="256C3B8C" w:rsidTr="00F81105">
        <w:trPr>
          <w:trHeight w:val="315"/>
        </w:trPr>
        <w:tc>
          <w:tcPr>
            <w:tcW w:w="6372" w:type="dxa"/>
            <w:gridSpan w:val="4"/>
            <w:tcBorders>
              <w:top w:val="nil"/>
              <w:left w:val="nil"/>
              <w:bottom w:val="nil"/>
              <w:right w:val="nil"/>
            </w:tcBorders>
            <w:noWrap/>
            <w:vAlign w:val="bottom"/>
            <w:hideMark/>
          </w:tcPr>
          <w:p w14:paraId="17B609B3" w14:textId="225D4E58"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xml:space="preserve">Who would </w:t>
            </w:r>
            <w:r w:rsidR="00A91CE5">
              <w:rPr>
                <w:rFonts w:ascii="Times New Roman" w:eastAsia="Times New Roman" w:hAnsi="Times New Roman" w:cs="Times New Roman"/>
                <w:b/>
                <w:bCs/>
                <w:color w:val="000000"/>
                <w:sz w:val="24"/>
                <w:szCs w:val="24"/>
                <w:lang w:eastAsia="en-ZA"/>
              </w:rPr>
              <w:t>decide</w:t>
            </w:r>
            <w:r w:rsidRPr="00F81105">
              <w:rPr>
                <w:rFonts w:ascii="Times New Roman" w:eastAsia="Times New Roman" w:hAnsi="Times New Roman" w:cs="Times New Roman"/>
                <w:b/>
                <w:bCs/>
                <w:color w:val="000000"/>
                <w:sz w:val="24"/>
                <w:szCs w:val="24"/>
                <w:lang w:eastAsia="en-ZA"/>
              </w:rPr>
              <w:t xml:space="preserve"> to purchase new land?</w:t>
            </w:r>
          </w:p>
        </w:tc>
        <w:tc>
          <w:tcPr>
            <w:tcW w:w="1170" w:type="dxa"/>
            <w:tcBorders>
              <w:top w:val="nil"/>
              <w:left w:val="nil"/>
              <w:bottom w:val="nil"/>
              <w:right w:val="nil"/>
            </w:tcBorders>
          </w:tcPr>
          <w:p w14:paraId="5A1E1F75"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p>
        </w:tc>
        <w:tc>
          <w:tcPr>
            <w:tcW w:w="1800" w:type="dxa"/>
            <w:tcBorders>
              <w:top w:val="nil"/>
              <w:left w:val="nil"/>
              <w:bottom w:val="nil"/>
              <w:right w:val="nil"/>
            </w:tcBorders>
            <w:vAlign w:val="bottom"/>
          </w:tcPr>
          <w:p w14:paraId="47931CCE" w14:textId="1945457D" w:rsidR="005173AE" w:rsidRPr="00F81105" w:rsidRDefault="005173AE" w:rsidP="00D00F2D">
            <w:pPr>
              <w:spacing w:after="0" w:line="360" w:lineRule="auto"/>
              <w:jc w:val="both"/>
              <w:rPr>
                <w:rFonts w:ascii="Times New Roman" w:eastAsia="Times New Roman" w:hAnsi="Times New Roman" w:cs="Times New Roman"/>
                <w:b/>
                <w:bCs/>
                <w:sz w:val="24"/>
                <w:szCs w:val="24"/>
                <w:lang w:eastAsia="en-ZA"/>
              </w:rPr>
            </w:pPr>
          </w:p>
        </w:tc>
      </w:tr>
      <w:tr w:rsidR="005173AE" w:rsidRPr="00B90F83" w14:paraId="788CF8FD" w14:textId="77777777" w:rsidTr="00F81105">
        <w:trPr>
          <w:trHeight w:val="315"/>
        </w:trPr>
        <w:tc>
          <w:tcPr>
            <w:tcW w:w="2160" w:type="dxa"/>
            <w:tcBorders>
              <w:top w:val="nil"/>
              <w:left w:val="nil"/>
              <w:bottom w:val="nil"/>
              <w:right w:val="nil"/>
            </w:tcBorders>
            <w:noWrap/>
            <w:vAlign w:val="bottom"/>
            <w:hideMark/>
          </w:tcPr>
          <w:p w14:paraId="6CFCCD5B"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Bwengu</w:t>
            </w:r>
          </w:p>
        </w:tc>
        <w:tc>
          <w:tcPr>
            <w:tcW w:w="1692" w:type="dxa"/>
            <w:tcBorders>
              <w:top w:val="nil"/>
              <w:left w:val="nil"/>
              <w:bottom w:val="nil"/>
              <w:right w:val="nil"/>
            </w:tcBorders>
            <w:noWrap/>
            <w:vAlign w:val="bottom"/>
            <w:hideMark/>
          </w:tcPr>
          <w:p w14:paraId="395F1DAF" w14:textId="5709FF3B"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Females</w:t>
            </w:r>
          </w:p>
        </w:tc>
        <w:tc>
          <w:tcPr>
            <w:tcW w:w="1080" w:type="dxa"/>
            <w:tcBorders>
              <w:top w:val="nil"/>
              <w:left w:val="nil"/>
              <w:bottom w:val="nil"/>
              <w:right w:val="nil"/>
            </w:tcBorders>
            <w:noWrap/>
            <w:vAlign w:val="bottom"/>
            <w:hideMark/>
          </w:tcPr>
          <w:p w14:paraId="1102A5B5"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5.6</w:t>
            </w:r>
          </w:p>
        </w:tc>
        <w:tc>
          <w:tcPr>
            <w:tcW w:w="1440" w:type="dxa"/>
            <w:tcBorders>
              <w:top w:val="nil"/>
              <w:left w:val="nil"/>
              <w:bottom w:val="nil"/>
              <w:right w:val="nil"/>
            </w:tcBorders>
            <w:noWrap/>
            <w:vAlign w:val="bottom"/>
            <w:hideMark/>
          </w:tcPr>
          <w:p w14:paraId="2D9BD025" w14:textId="692130B3"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22.2</w:t>
            </w:r>
          </w:p>
        </w:tc>
        <w:tc>
          <w:tcPr>
            <w:tcW w:w="1170" w:type="dxa"/>
            <w:tcBorders>
              <w:top w:val="nil"/>
              <w:left w:val="nil"/>
              <w:bottom w:val="nil"/>
              <w:right w:val="nil"/>
            </w:tcBorders>
            <w:vAlign w:val="bottom"/>
          </w:tcPr>
          <w:p w14:paraId="2C543231" w14:textId="279A774F"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72.2</w:t>
            </w:r>
          </w:p>
        </w:tc>
        <w:tc>
          <w:tcPr>
            <w:tcW w:w="1800" w:type="dxa"/>
            <w:tcBorders>
              <w:top w:val="nil"/>
              <w:left w:val="nil"/>
              <w:bottom w:val="nil"/>
              <w:right w:val="nil"/>
            </w:tcBorders>
          </w:tcPr>
          <w:p w14:paraId="1ABF8A09" w14:textId="183BE261"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eastAsia="Times New Roman" w:hAnsi="Times New Roman" w:cs="Times New Roman"/>
                <w:sz w:val="24"/>
                <w:szCs w:val="24"/>
                <w:lang w:eastAsia="en-ZA"/>
              </w:rPr>
              <w:t>0.158</w:t>
            </w:r>
          </w:p>
        </w:tc>
      </w:tr>
      <w:tr w:rsidR="005173AE" w:rsidRPr="00B90F83" w14:paraId="068395D4" w14:textId="77777777" w:rsidTr="00F81105">
        <w:trPr>
          <w:trHeight w:val="315"/>
        </w:trPr>
        <w:tc>
          <w:tcPr>
            <w:tcW w:w="2160" w:type="dxa"/>
            <w:tcBorders>
              <w:top w:val="nil"/>
              <w:left w:val="nil"/>
              <w:bottom w:val="nil"/>
              <w:right w:val="nil"/>
            </w:tcBorders>
            <w:noWrap/>
            <w:vAlign w:val="bottom"/>
            <w:hideMark/>
          </w:tcPr>
          <w:p w14:paraId="53390389"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p>
        </w:tc>
        <w:tc>
          <w:tcPr>
            <w:tcW w:w="1692" w:type="dxa"/>
            <w:tcBorders>
              <w:top w:val="nil"/>
              <w:left w:val="nil"/>
              <w:bottom w:val="nil"/>
              <w:right w:val="nil"/>
            </w:tcBorders>
            <w:noWrap/>
            <w:vAlign w:val="bottom"/>
            <w:hideMark/>
          </w:tcPr>
          <w:p w14:paraId="4D4981E6" w14:textId="35916D4D"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Males</w:t>
            </w:r>
          </w:p>
        </w:tc>
        <w:tc>
          <w:tcPr>
            <w:tcW w:w="1080" w:type="dxa"/>
            <w:tcBorders>
              <w:top w:val="nil"/>
              <w:left w:val="nil"/>
              <w:bottom w:val="nil"/>
              <w:right w:val="nil"/>
            </w:tcBorders>
            <w:noWrap/>
            <w:vAlign w:val="bottom"/>
            <w:hideMark/>
          </w:tcPr>
          <w:p w14:paraId="18093A4F"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66.7</w:t>
            </w:r>
          </w:p>
        </w:tc>
        <w:tc>
          <w:tcPr>
            <w:tcW w:w="1440" w:type="dxa"/>
            <w:tcBorders>
              <w:top w:val="nil"/>
              <w:left w:val="nil"/>
              <w:bottom w:val="nil"/>
              <w:right w:val="nil"/>
            </w:tcBorders>
            <w:noWrap/>
            <w:vAlign w:val="bottom"/>
            <w:hideMark/>
          </w:tcPr>
          <w:p w14:paraId="350EB5CD" w14:textId="39562E1A"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25</w:t>
            </w:r>
          </w:p>
        </w:tc>
        <w:tc>
          <w:tcPr>
            <w:tcW w:w="1170" w:type="dxa"/>
            <w:tcBorders>
              <w:top w:val="nil"/>
              <w:left w:val="nil"/>
              <w:bottom w:val="nil"/>
              <w:right w:val="nil"/>
            </w:tcBorders>
            <w:vAlign w:val="bottom"/>
          </w:tcPr>
          <w:p w14:paraId="30CA2DAC" w14:textId="6BDFC9D1"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8.3</w:t>
            </w:r>
          </w:p>
        </w:tc>
        <w:tc>
          <w:tcPr>
            <w:tcW w:w="1800" w:type="dxa"/>
            <w:tcBorders>
              <w:top w:val="nil"/>
              <w:left w:val="nil"/>
              <w:bottom w:val="nil"/>
              <w:right w:val="nil"/>
            </w:tcBorders>
          </w:tcPr>
          <w:p w14:paraId="65CC95FC" w14:textId="5A4C36B8"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r w:rsidR="005173AE" w:rsidRPr="00B90F83" w14:paraId="063E1DE6" w14:textId="77777777" w:rsidTr="00F81105">
        <w:trPr>
          <w:trHeight w:val="315"/>
        </w:trPr>
        <w:tc>
          <w:tcPr>
            <w:tcW w:w="2160" w:type="dxa"/>
            <w:tcBorders>
              <w:top w:val="nil"/>
              <w:left w:val="nil"/>
              <w:bottom w:val="nil"/>
              <w:right w:val="nil"/>
            </w:tcBorders>
            <w:noWrap/>
            <w:vAlign w:val="bottom"/>
            <w:hideMark/>
          </w:tcPr>
          <w:p w14:paraId="0117A2A3" w14:textId="77777777" w:rsidR="005173AE" w:rsidRPr="00F81105" w:rsidRDefault="005173AE"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Lisasadzi</w:t>
            </w:r>
          </w:p>
        </w:tc>
        <w:tc>
          <w:tcPr>
            <w:tcW w:w="1692" w:type="dxa"/>
            <w:tcBorders>
              <w:top w:val="nil"/>
              <w:left w:val="nil"/>
              <w:bottom w:val="nil"/>
              <w:right w:val="nil"/>
            </w:tcBorders>
            <w:noWrap/>
            <w:vAlign w:val="bottom"/>
            <w:hideMark/>
          </w:tcPr>
          <w:p w14:paraId="02C7070B" w14:textId="271AE7E9"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Females</w:t>
            </w:r>
          </w:p>
        </w:tc>
        <w:tc>
          <w:tcPr>
            <w:tcW w:w="1080" w:type="dxa"/>
            <w:tcBorders>
              <w:top w:val="nil"/>
              <w:left w:val="nil"/>
              <w:bottom w:val="nil"/>
              <w:right w:val="nil"/>
            </w:tcBorders>
            <w:noWrap/>
            <w:vAlign w:val="bottom"/>
            <w:hideMark/>
          </w:tcPr>
          <w:p w14:paraId="2865EAA9"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3.9</w:t>
            </w:r>
          </w:p>
        </w:tc>
        <w:tc>
          <w:tcPr>
            <w:tcW w:w="1440" w:type="dxa"/>
            <w:tcBorders>
              <w:top w:val="nil"/>
              <w:left w:val="nil"/>
              <w:bottom w:val="nil"/>
              <w:right w:val="nil"/>
            </w:tcBorders>
            <w:noWrap/>
            <w:vAlign w:val="bottom"/>
            <w:hideMark/>
          </w:tcPr>
          <w:p w14:paraId="68E82673" w14:textId="3A336493"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41.6</w:t>
            </w:r>
          </w:p>
        </w:tc>
        <w:tc>
          <w:tcPr>
            <w:tcW w:w="1170" w:type="dxa"/>
            <w:tcBorders>
              <w:top w:val="nil"/>
              <w:left w:val="nil"/>
              <w:bottom w:val="nil"/>
              <w:right w:val="nil"/>
            </w:tcBorders>
            <w:vAlign w:val="bottom"/>
          </w:tcPr>
          <w:p w14:paraId="57060BC6" w14:textId="034E5901"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54.5</w:t>
            </w:r>
          </w:p>
        </w:tc>
        <w:tc>
          <w:tcPr>
            <w:tcW w:w="1800" w:type="dxa"/>
            <w:tcBorders>
              <w:top w:val="nil"/>
              <w:left w:val="nil"/>
              <w:bottom w:val="nil"/>
              <w:right w:val="nil"/>
            </w:tcBorders>
          </w:tcPr>
          <w:p w14:paraId="2714B819" w14:textId="6F500DB0"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r w:rsidR="005173AE" w:rsidRPr="00B90F83" w14:paraId="27DDD035" w14:textId="77777777" w:rsidTr="00F81105">
        <w:trPr>
          <w:trHeight w:val="315"/>
        </w:trPr>
        <w:tc>
          <w:tcPr>
            <w:tcW w:w="2160" w:type="dxa"/>
            <w:tcBorders>
              <w:top w:val="nil"/>
              <w:left w:val="nil"/>
              <w:bottom w:val="single" w:sz="4" w:space="0" w:color="auto"/>
              <w:right w:val="nil"/>
            </w:tcBorders>
            <w:noWrap/>
            <w:vAlign w:val="bottom"/>
            <w:hideMark/>
          </w:tcPr>
          <w:p w14:paraId="180DADD0"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w:t>
            </w:r>
          </w:p>
        </w:tc>
        <w:tc>
          <w:tcPr>
            <w:tcW w:w="1692" w:type="dxa"/>
            <w:tcBorders>
              <w:top w:val="nil"/>
              <w:left w:val="nil"/>
              <w:bottom w:val="single" w:sz="4" w:space="0" w:color="auto"/>
              <w:right w:val="nil"/>
            </w:tcBorders>
            <w:noWrap/>
            <w:vAlign w:val="bottom"/>
            <w:hideMark/>
          </w:tcPr>
          <w:p w14:paraId="5FD1D34F" w14:textId="4E3F8D51" w:rsidR="005173AE" w:rsidRPr="00F81105" w:rsidRDefault="005173AE" w:rsidP="00D00F2D">
            <w:pPr>
              <w:spacing w:after="0" w:line="360" w:lineRule="auto"/>
              <w:jc w:val="both"/>
              <w:rPr>
                <w:rFonts w:ascii="Times New Roman" w:eastAsia="Times New Roman" w:hAnsi="Times New Roman" w:cs="Times New Roman"/>
                <w:bCs/>
                <w:color w:val="000000"/>
                <w:sz w:val="24"/>
                <w:szCs w:val="24"/>
                <w:lang w:eastAsia="en-ZA"/>
              </w:rPr>
            </w:pPr>
            <w:r w:rsidRPr="00F81105">
              <w:rPr>
                <w:rFonts w:ascii="Times New Roman" w:eastAsia="Times New Roman" w:hAnsi="Times New Roman" w:cs="Times New Roman"/>
                <w:bCs/>
                <w:color w:val="000000"/>
                <w:sz w:val="24"/>
                <w:szCs w:val="24"/>
                <w:lang w:eastAsia="en-ZA"/>
              </w:rPr>
              <w:t>Males</w:t>
            </w:r>
          </w:p>
        </w:tc>
        <w:tc>
          <w:tcPr>
            <w:tcW w:w="1080" w:type="dxa"/>
            <w:tcBorders>
              <w:top w:val="nil"/>
              <w:left w:val="nil"/>
              <w:bottom w:val="single" w:sz="4" w:space="0" w:color="auto"/>
              <w:right w:val="nil"/>
            </w:tcBorders>
            <w:noWrap/>
            <w:vAlign w:val="bottom"/>
            <w:hideMark/>
          </w:tcPr>
          <w:p w14:paraId="0FA47A3C" w14:textId="77777777"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57.5</w:t>
            </w:r>
          </w:p>
        </w:tc>
        <w:tc>
          <w:tcPr>
            <w:tcW w:w="1440" w:type="dxa"/>
            <w:tcBorders>
              <w:top w:val="nil"/>
              <w:left w:val="nil"/>
              <w:bottom w:val="single" w:sz="4" w:space="0" w:color="auto"/>
              <w:right w:val="nil"/>
            </w:tcBorders>
            <w:noWrap/>
            <w:vAlign w:val="bottom"/>
            <w:hideMark/>
          </w:tcPr>
          <w:p w14:paraId="33F1FEEE" w14:textId="60A64008"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40.1</w:t>
            </w:r>
          </w:p>
        </w:tc>
        <w:tc>
          <w:tcPr>
            <w:tcW w:w="1170" w:type="dxa"/>
            <w:tcBorders>
              <w:top w:val="nil"/>
              <w:left w:val="nil"/>
              <w:bottom w:val="single" w:sz="4" w:space="0" w:color="auto"/>
              <w:right w:val="nil"/>
            </w:tcBorders>
            <w:vAlign w:val="bottom"/>
          </w:tcPr>
          <w:p w14:paraId="4A77315F" w14:textId="6FB93B6D" w:rsidR="005173AE" w:rsidRPr="00F81105" w:rsidRDefault="005173AE"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2.5</w:t>
            </w:r>
          </w:p>
        </w:tc>
        <w:tc>
          <w:tcPr>
            <w:tcW w:w="1800" w:type="dxa"/>
            <w:tcBorders>
              <w:top w:val="nil"/>
              <w:left w:val="nil"/>
              <w:bottom w:val="single" w:sz="4" w:space="0" w:color="auto"/>
              <w:right w:val="nil"/>
            </w:tcBorders>
          </w:tcPr>
          <w:p w14:paraId="271AFF7B" w14:textId="01CB9A92" w:rsidR="005173AE" w:rsidRPr="00F81105" w:rsidRDefault="005173AE" w:rsidP="00D00F2D">
            <w:pPr>
              <w:spacing w:after="0" w:line="360" w:lineRule="auto"/>
              <w:jc w:val="both"/>
              <w:rPr>
                <w:rFonts w:ascii="Times New Roman" w:eastAsia="Times New Roman" w:hAnsi="Times New Roman" w:cs="Times New Roman"/>
                <w:sz w:val="24"/>
                <w:szCs w:val="24"/>
                <w:lang w:eastAsia="en-ZA"/>
              </w:rPr>
            </w:pPr>
          </w:p>
        </w:tc>
      </w:tr>
    </w:tbl>
    <w:p w14:paraId="53B9F410" w14:textId="77777777" w:rsidR="002F1058" w:rsidRPr="00B90F83" w:rsidRDefault="002F1058" w:rsidP="00D00F2D">
      <w:pPr>
        <w:spacing w:after="0" w:line="360" w:lineRule="auto"/>
        <w:jc w:val="both"/>
        <w:rPr>
          <w:rFonts w:ascii="Times New Roman" w:eastAsia="Times New Roman" w:hAnsi="Times New Roman" w:cs="Times New Roman"/>
          <w:b/>
          <w:sz w:val="24"/>
          <w:szCs w:val="24"/>
        </w:rPr>
      </w:pPr>
    </w:p>
    <w:p w14:paraId="47393C3C" w14:textId="793CFB87" w:rsidR="00A64949" w:rsidRPr="00F81105" w:rsidRDefault="00A64949" w:rsidP="00D00F2D">
      <w:pPr>
        <w:spacing w:after="0" w:line="360" w:lineRule="auto"/>
        <w:jc w:val="both"/>
        <w:rPr>
          <w:rFonts w:ascii="Times New Roman" w:eastAsia="Times New Roman" w:hAnsi="Times New Roman" w:cs="Times New Roman"/>
          <w:b/>
          <w:i/>
          <w:sz w:val="24"/>
          <w:szCs w:val="24"/>
        </w:rPr>
      </w:pPr>
      <w:r w:rsidRPr="00F81105">
        <w:rPr>
          <w:rFonts w:ascii="Times New Roman" w:eastAsia="Times New Roman" w:hAnsi="Times New Roman" w:cs="Times New Roman"/>
          <w:b/>
          <w:i/>
          <w:sz w:val="24"/>
          <w:szCs w:val="24"/>
        </w:rPr>
        <w:t xml:space="preserve">Ownership and </w:t>
      </w:r>
      <w:r w:rsidR="00EE641E" w:rsidRPr="00B90F83">
        <w:rPr>
          <w:rFonts w:ascii="Times New Roman" w:eastAsia="Times New Roman" w:hAnsi="Times New Roman" w:cs="Times New Roman"/>
          <w:b/>
          <w:i/>
          <w:sz w:val="24"/>
          <w:szCs w:val="24"/>
        </w:rPr>
        <w:t>c</w:t>
      </w:r>
      <w:r w:rsidRPr="00F81105">
        <w:rPr>
          <w:rFonts w:ascii="Times New Roman" w:eastAsia="Times New Roman" w:hAnsi="Times New Roman" w:cs="Times New Roman"/>
          <w:b/>
          <w:i/>
          <w:sz w:val="24"/>
          <w:szCs w:val="24"/>
        </w:rPr>
        <w:t>ontrol of livestock</w:t>
      </w:r>
    </w:p>
    <w:p w14:paraId="79C8B11F" w14:textId="1696C2C4" w:rsidR="00A6494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It was only (6%) of the interviewed respondents who indicated to have large livestock such as cattle. In Bwengu, it was only 2.8%, while in Lisasadzi it was only 7.5%. However, for small livestock such as goats, sheep, and pigs, it was 58.6% of sampled respondents who indicated that they have it. More importantly, both the ownership and control of small livestock is also highly gendered in both Lisasadzi and Bwengu EPAs. In Bwengu EPA, 72.7% of the interviewed wives </w:t>
      </w:r>
      <w:r w:rsidRPr="00B90F83">
        <w:rPr>
          <w:rFonts w:ascii="Times New Roman" w:eastAsia="Times New Roman" w:hAnsi="Times New Roman" w:cs="Times New Roman"/>
          <w:sz w:val="24"/>
          <w:szCs w:val="24"/>
        </w:rPr>
        <w:lastRenderedPageBreak/>
        <w:t>were of the view that their husbands own small livestock and most of the time</w:t>
      </w:r>
      <w:r w:rsidR="00A91CE5">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they are the ones who would decide to sell or give away. Only 9.1% percent indicated that the small livestock are jointly owned, or are considered family property. This view </w:t>
      </w:r>
      <w:r w:rsidR="009B4357" w:rsidRPr="00B90F83">
        <w:rPr>
          <w:rFonts w:ascii="Times New Roman" w:eastAsia="Times New Roman" w:hAnsi="Times New Roman" w:cs="Times New Roman"/>
          <w:sz w:val="24"/>
          <w:szCs w:val="24"/>
        </w:rPr>
        <w:t>was</w:t>
      </w:r>
      <w:r w:rsidRPr="00B90F83">
        <w:rPr>
          <w:rFonts w:ascii="Times New Roman" w:eastAsia="Times New Roman" w:hAnsi="Times New Roman" w:cs="Times New Roman"/>
          <w:sz w:val="24"/>
          <w:szCs w:val="24"/>
        </w:rPr>
        <w:t xml:space="preserve"> affirmed by 57.1% their husbands who believe that they singlehandedly own the small livestock, while </w:t>
      </w:r>
      <w:r w:rsidR="009B4357" w:rsidRPr="00B90F83">
        <w:rPr>
          <w:rFonts w:ascii="Times New Roman" w:eastAsia="Times New Roman" w:hAnsi="Times New Roman" w:cs="Times New Roman"/>
          <w:sz w:val="24"/>
          <w:szCs w:val="24"/>
        </w:rPr>
        <w:t>35.6</w:t>
      </w:r>
      <w:r w:rsidRPr="00B90F83">
        <w:rPr>
          <w:rFonts w:ascii="Times New Roman" w:eastAsia="Times New Roman" w:hAnsi="Times New Roman" w:cs="Times New Roman"/>
          <w:sz w:val="24"/>
          <w:szCs w:val="24"/>
        </w:rPr>
        <w:t xml:space="preserve">% </w:t>
      </w:r>
      <w:r w:rsidR="009B4357" w:rsidRPr="00B90F83">
        <w:rPr>
          <w:rFonts w:ascii="Times New Roman" w:eastAsia="Times New Roman" w:hAnsi="Times New Roman" w:cs="Times New Roman"/>
          <w:sz w:val="24"/>
          <w:szCs w:val="24"/>
        </w:rPr>
        <w:t>were</w:t>
      </w:r>
      <w:r w:rsidRPr="00B90F83">
        <w:rPr>
          <w:rFonts w:ascii="Times New Roman" w:eastAsia="Times New Roman" w:hAnsi="Times New Roman" w:cs="Times New Roman"/>
          <w:sz w:val="24"/>
          <w:szCs w:val="24"/>
        </w:rPr>
        <w:t xml:space="preserve"> of the view that the livestock is jointly owned. </w:t>
      </w:r>
    </w:p>
    <w:p w14:paraId="31841E88"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233FDE9C" w14:textId="2F89BB3E" w:rsidR="00A6494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On the contrary, the situation is a bit different in Lisasadzi EPA. The majority of wives (57.4%) in Lisasadzi believe that small livestock is jointly owned with their husbands; while 37 % indicated that it is owned by their husbands. This view also holds true for decisions to sell, give away or purchase new livestock. The husbands in Lisasadzi also agree with their wives</w:t>
      </w:r>
      <w:r w:rsidR="00A91CE5">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thinking as evidenced by the fact that </w:t>
      </w:r>
      <w:r w:rsidR="009B4357" w:rsidRPr="00B90F83">
        <w:rPr>
          <w:rFonts w:ascii="Times New Roman" w:eastAsia="Times New Roman" w:hAnsi="Times New Roman" w:cs="Times New Roman"/>
          <w:sz w:val="24"/>
          <w:szCs w:val="24"/>
        </w:rPr>
        <w:t>54.3</w:t>
      </w:r>
      <w:r w:rsidRPr="00B90F83">
        <w:rPr>
          <w:rFonts w:ascii="Times New Roman" w:eastAsia="Times New Roman" w:hAnsi="Times New Roman" w:cs="Times New Roman"/>
          <w:sz w:val="24"/>
          <w:szCs w:val="24"/>
        </w:rPr>
        <w:t xml:space="preserve">% indicated that small livestock is jointly owned. Likewise, 40.4% of the husbands were of the view that they singlehandedly own livestock and that they would decide to sell or </w:t>
      </w:r>
      <w:r w:rsidR="000D27C5">
        <w:rPr>
          <w:rFonts w:ascii="Times New Roman" w:eastAsia="Times New Roman" w:hAnsi="Times New Roman" w:cs="Times New Roman"/>
          <w:sz w:val="24"/>
          <w:szCs w:val="24"/>
        </w:rPr>
        <w:t>give away</w:t>
      </w:r>
      <w:r w:rsidRPr="00B90F83">
        <w:rPr>
          <w:rFonts w:ascii="Times New Roman" w:eastAsia="Times New Roman" w:hAnsi="Times New Roman" w:cs="Times New Roman"/>
          <w:sz w:val="24"/>
          <w:szCs w:val="24"/>
        </w:rPr>
        <w:t xml:space="preserve"> to someone if they wished. </w:t>
      </w:r>
      <w:r w:rsidR="009A28A0" w:rsidRPr="00B90F83">
        <w:rPr>
          <w:rFonts w:ascii="Times New Roman" w:eastAsia="Times New Roman" w:hAnsi="Times New Roman" w:cs="Times New Roman"/>
          <w:sz w:val="24"/>
          <w:szCs w:val="24"/>
        </w:rPr>
        <w:t>Figure 1</w:t>
      </w:r>
      <w:r w:rsidR="002607F5">
        <w:rPr>
          <w:rFonts w:ascii="Times New Roman" w:eastAsia="Times New Roman" w:hAnsi="Times New Roman" w:cs="Times New Roman"/>
          <w:sz w:val="24"/>
          <w:szCs w:val="24"/>
        </w:rPr>
        <w:t>3</w:t>
      </w:r>
      <w:r w:rsidRPr="00B90F83">
        <w:rPr>
          <w:rFonts w:ascii="Times New Roman" w:eastAsia="Times New Roman" w:hAnsi="Times New Roman" w:cs="Times New Roman"/>
          <w:sz w:val="24"/>
          <w:szCs w:val="24"/>
        </w:rPr>
        <w:t xml:space="preserve"> summari</w:t>
      </w:r>
      <w:r w:rsidR="00A91CE5">
        <w:rPr>
          <w:rFonts w:ascii="Times New Roman" w:eastAsia="Times New Roman" w:hAnsi="Times New Roman" w:cs="Times New Roman"/>
          <w:sz w:val="24"/>
          <w:szCs w:val="24"/>
        </w:rPr>
        <w:t>s</w:t>
      </w:r>
      <w:r w:rsidRPr="00B90F83">
        <w:rPr>
          <w:rFonts w:ascii="Times New Roman" w:eastAsia="Times New Roman" w:hAnsi="Times New Roman" w:cs="Times New Roman"/>
          <w:sz w:val="24"/>
          <w:szCs w:val="24"/>
        </w:rPr>
        <w:t>es the wives</w:t>
      </w:r>
      <w:r w:rsidR="00A91CE5">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and husbands</w:t>
      </w:r>
      <w:r w:rsidR="00A91CE5">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responses on small livestock ownership. </w:t>
      </w:r>
    </w:p>
    <w:p w14:paraId="34941AE1"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725218C5" w14:textId="77777777" w:rsidR="00902754" w:rsidRDefault="00384470" w:rsidP="00D00F2D">
      <w:pPr>
        <w:spacing w:after="0" w:line="360" w:lineRule="auto"/>
        <w:jc w:val="both"/>
      </w:pPr>
      <w:r w:rsidRPr="00F81105">
        <w:rPr>
          <w:noProof/>
          <w:lang w:eastAsia="en-GB"/>
        </w:rPr>
        <w:drawing>
          <wp:inline distT="0" distB="0" distL="0" distR="0" wp14:anchorId="5449B5F1" wp14:editId="3F951A41">
            <wp:extent cx="5934075" cy="3484180"/>
            <wp:effectExtent l="0" t="0" r="9525" b="254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C262983" w14:textId="77A9D07C" w:rsidR="00DB110A" w:rsidRDefault="00902754" w:rsidP="00154804">
      <w:pPr>
        <w:pStyle w:val="Caption"/>
      </w:pPr>
      <w:bookmarkStart w:id="280" w:name="_Toc195617085"/>
      <w:r>
        <w:t xml:space="preserve">Figure </w:t>
      </w:r>
      <w:r w:rsidR="00364503">
        <w:fldChar w:fldCharType="begin"/>
      </w:r>
      <w:r w:rsidR="00364503">
        <w:instrText xml:space="preserve"> SEQ Figure \* ARABIC </w:instrText>
      </w:r>
      <w:r w:rsidR="00364503">
        <w:fldChar w:fldCharType="separate"/>
      </w:r>
      <w:r w:rsidR="00567B0B">
        <w:rPr>
          <w:noProof/>
        </w:rPr>
        <w:t>13</w:t>
      </w:r>
      <w:r w:rsidR="00364503">
        <w:rPr>
          <w:noProof/>
        </w:rPr>
        <w:fldChar w:fldCharType="end"/>
      </w:r>
      <w:r>
        <w:t>: Small livestock ownership for husbands and wives in Bwengu and Lisasadzi EPAs</w:t>
      </w:r>
      <w:bookmarkEnd w:id="280"/>
    </w:p>
    <w:p w14:paraId="30D7EA8D" w14:textId="77777777" w:rsidR="00D96DF2" w:rsidRPr="00D96DF2" w:rsidRDefault="00D96DF2" w:rsidP="00D96DF2">
      <w:pPr>
        <w:rPr>
          <w:lang w:eastAsia="de-DE"/>
        </w:rPr>
      </w:pPr>
    </w:p>
    <w:p w14:paraId="5A2D1EA8" w14:textId="4DEB2B4F" w:rsidR="00811BAC" w:rsidRPr="00F81105" w:rsidRDefault="00811BAC" w:rsidP="00D00F2D">
      <w:pPr>
        <w:spacing w:after="0" w:line="360" w:lineRule="auto"/>
        <w:jc w:val="both"/>
        <w:rPr>
          <w:rFonts w:ascii="Times New Roman" w:eastAsia="Calibri" w:hAnsi="Times New Roman" w:cs="Times New Roman"/>
          <w:b/>
          <w:i/>
          <w:sz w:val="24"/>
          <w:szCs w:val="24"/>
        </w:rPr>
      </w:pPr>
      <w:r w:rsidRPr="00F81105">
        <w:rPr>
          <w:rFonts w:ascii="Times New Roman" w:eastAsia="Calibri" w:hAnsi="Times New Roman" w:cs="Times New Roman"/>
          <w:b/>
          <w:i/>
          <w:sz w:val="24"/>
          <w:szCs w:val="24"/>
        </w:rPr>
        <w:lastRenderedPageBreak/>
        <w:t xml:space="preserve">Access to </w:t>
      </w:r>
      <w:r w:rsidR="00EE641E" w:rsidRPr="00B90F83">
        <w:rPr>
          <w:rFonts w:ascii="Times New Roman" w:eastAsia="Calibri" w:hAnsi="Times New Roman" w:cs="Times New Roman"/>
          <w:b/>
          <w:i/>
          <w:sz w:val="24"/>
          <w:szCs w:val="24"/>
        </w:rPr>
        <w:t>c</w:t>
      </w:r>
      <w:r w:rsidRPr="00F81105">
        <w:rPr>
          <w:rFonts w:ascii="Times New Roman" w:eastAsia="Calibri" w:hAnsi="Times New Roman" w:cs="Times New Roman"/>
          <w:b/>
          <w:i/>
          <w:sz w:val="24"/>
          <w:szCs w:val="24"/>
        </w:rPr>
        <w:t>redit</w:t>
      </w:r>
    </w:p>
    <w:p w14:paraId="0FFDF7AA" w14:textId="3BC1BE74" w:rsidR="00811BAC" w:rsidRDefault="00811BAC" w:rsidP="00D00F2D">
      <w:pPr>
        <w:spacing w:after="0" w:line="360" w:lineRule="auto"/>
        <w:jc w:val="both"/>
        <w:rPr>
          <w:rFonts w:ascii="Times New Roman" w:eastAsia="Calibri" w:hAnsi="Times New Roman" w:cs="Times New Roman"/>
          <w:sz w:val="24"/>
          <w:szCs w:val="24"/>
        </w:rPr>
      </w:pPr>
      <w:r w:rsidRPr="00B90F83">
        <w:rPr>
          <w:rFonts w:ascii="Times New Roman" w:eastAsia="Calibri" w:hAnsi="Times New Roman" w:cs="Times New Roman"/>
          <w:sz w:val="24"/>
          <w:szCs w:val="24"/>
        </w:rPr>
        <w:t>In both Bwengu and Lisasadzi EPAs, the majority of respondents (51.4% and 51.2%</w:t>
      </w:r>
      <w:r w:rsidR="00A41289">
        <w:rPr>
          <w:rFonts w:ascii="Times New Roman" w:eastAsia="Calibri" w:hAnsi="Times New Roman" w:cs="Times New Roman"/>
          <w:sz w:val="24"/>
          <w:szCs w:val="24"/>
        </w:rPr>
        <w:t>,</w:t>
      </w:r>
      <w:r w:rsidRPr="00B90F83">
        <w:rPr>
          <w:rFonts w:ascii="Times New Roman" w:eastAsia="Calibri" w:hAnsi="Times New Roman" w:cs="Times New Roman"/>
          <w:sz w:val="24"/>
          <w:szCs w:val="24"/>
        </w:rPr>
        <w:t xml:space="preserve"> respectively) access their loans from village savings and loan (VSL) groups, followed by friends or relat</w:t>
      </w:r>
      <w:r w:rsidR="000B183A" w:rsidRPr="00B90F83">
        <w:rPr>
          <w:rFonts w:ascii="Times New Roman" w:eastAsia="Calibri" w:hAnsi="Times New Roman" w:cs="Times New Roman"/>
          <w:sz w:val="24"/>
          <w:szCs w:val="24"/>
        </w:rPr>
        <w:t xml:space="preserve">ives, as </w:t>
      </w:r>
      <w:r w:rsidR="00A41289">
        <w:rPr>
          <w:rFonts w:ascii="Times New Roman" w:eastAsia="Calibri" w:hAnsi="Times New Roman" w:cs="Times New Roman"/>
          <w:sz w:val="24"/>
          <w:szCs w:val="24"/>
        </w:rPr>
        <w:t>shown</w:t>
      </w:r>
      <w:r w:rsidR="00A41289" w:rsidRPr="00B90F83">
        <w:rPr>
          <w:rFonts w:ascii="Times New Roman" w:eastAsia="Calibri" w:hAnsi="Times New Roman" w:cs="Times New Roman"/>
          <w:sz w:val="24"/>
          <w:szCs w:val="24"/>
        </w:rPr>
        <w:t xml:space="preserve"> </w:t>
      </w:r>
      <w:r w:rsidR="000B183A" w:rsidRPr="00B90F83">
        <w:rPr>
          <w:rFonts w:ascii="Times New Roman" w:eastAsia="Calibri" w:hAnsi="Times New Roman" w:cs="Times New Roman"/>
          <w:sz w:val="24"/>
          <w:szCs w:val="24"/>
        </w:rPr>
        <w:t xml:space="preserve">in </w:t>
      </w:r>
      <w:r w:rsidR="00981445" w:rsidRPr="00B90F83">
        <w:rPr>
          <w:rFonts w:ascii="Times New Roman" w:eastAsia="Calibri" w:hAnsi="Times New Roman" w:cs="Times New Roman"/>
          <w:sz w:val="24"/>
          <w:szCs w:val="24"/>
        </w:rPr>
        <w:t>F</w:t>
      </w:r>
      <w:r w:rsidR="000B183A" w:rsidRPr="00B90F83">
        <w:rPr>
          <w:rFonts w:ascii="Times New Roman" w:eastAsia="Calibri" w:hAnsi="Times New Roman" w:cs="Times New Roman"/>
          <w:sz w:val="24"/>
          <w:szCs w:val="24"/>
        </w:rPr>
        <w:t>igure 1</w:t>
      </w:r>
      <w:r w:rsidR="002607F5">
        <w:rPr>
          <w:rFonts w:ascii="Times New Roman" w:eastAsia="Calibri" w:hAnsi="Times New Roman" w:cs="Times New Roman"/>
          <w:sz w:val="24"/>
          <w:szCs w:val="24"/>
        </w:rPr>
        <w:t>4</w:t>
      </w:r>
      <w:r w:rsidR="00EB548B" w:rsidRPr="00B90F83">
        <w:rPr>
          <w:rFonts w:ascii="Times New Roman" w:eastAsia="Calibri" w:hAnsi="Times New Roman" w:cs="Times New Roman"/>
          <w:sz w:val="24"/>
          <w:szCs w:val="24"/>
        </w:rPr>
        <w:t>. More importantly,</w:t>
      </w:r>
      <w:r w:rsidRPr="00B90F83">
        <w:rPr>
          <w:rFonts w:ascii="Times New Roman" w:eastAsia="Calibri" w:hAnsi="Times New Roman" w:cs="Times New Roman"/>
          <w:sz w:val="24"/>
          <w:szCs w:val="24"/>
        </w:rPr>
        <w:t xml:space="preserve"> women play a more active role in village savings and loans </w:t>
      </w:r>
      <w:r w:rsidR="00EB548B" w:rsidRPr="00B90F83">
        <w:rPr>
          <w:rFonts w:ascii="Times New Roman" w:eastAsia="Calibri" w:hAnsi="Times New Roman" w:cs="Times New Roman"/>
          <w:sz w:val="24"/>
          <w:szCs w:val="24"/>
        </w:rPr>
        <w:t>groups as affirmed by</w:t>
      </w:r>
      <w:r w:rsidRPr="00B90F83">
        <w:rPr>
          <w:rFonts w:ascii="Times New Roman" w:eastAsia="Calibri" w:hAnsi="Times New Roman" w:cs="Times New Roman"/>
          <w:sz w:val="24"/>
          <w:szCs w:val="24"/>
        </w:rPr>
        <w:t xml:space="preserve"> 87% of women in Bwengu and 72.4% of women in Lisasadzi. However, despite women being active participants in VSLs, the decision to borrow money from these groups and use it is to a high extent controlled by their husbands. For instance, 52.9% of women in Lisasadzi indicated that </w:t>
      </w:r>
      <w:r w:rsidR="00A41289">
        <w:rPr>
          <w:rFonts w:ascii="Times New Roman" w:eastAsia="Calibri" w:hAnsi="Times New Roman" w:cs="Times New Roman"/>
          <w:sz w:val="24"/>
          <w:szCs w:val="24"/>
        </w:rPr>
        <w:t>their husbands decide to borrow money</w:t>
      </w:r>
      <w:r w:rsidRPr="00B90F83">
        <w:rPr>
          <w:rFonts w:ascii="Times New Roman" w:eastAsia="Calibri" w:hAnsi="Times New Roman" w:cs="Times New Roman"/>
          <w:sz w:val="24"/>
          <w:szCs w:val="24"/>
        </w:rPr>
        <w:t xml:space="preserve">, while the same 52.9% indicated that the decision to use the money is made jointly between husbands and wives. In Bwengu 40% of the female respondents indicated that they </w:t>
      </w:r>
      <w:r w:rsidR="00A41289">
        <w:rPr>
          <w:rFonts w:ascii="Times New Roman" w:eastAsia="Calibri" w:hAnsi="Times New Roman" w:cs="Times New Roman"/>
          <w:sz w:val="24"/>
          <w:szCs w:val="24"/>
        </w:rPr>
        <w:t>decide</w:t>
      </w:r>
      <w:r w:rsidRPr="00B90F83">
        <w:rPr>
          <w:rFonts w:ascii="Times New Roman" w:eastAsia="Calibri" w:hAnsi="Times New Roman" w:cs="Times New Roman"/>
          <w:sz w:val="24"/>
          <w:szCs w:val="24"/>
        </w:rPr>
        <w:t xml:space="preserve"> to go and borrow money from </w:t>
      </w:r>
      <w:r w:rsidR="00E560D7" w:rsidRPr="00B90F83">
        <w:rPr>
          <w:rFonts w:ascii="Times New Roman" w:eastAsia="Calibri" w:hAnsi="Times New Roman" w:cs="Times New Roman"/>
          <w:sz w:val="24"/>
          <w:szCs w:val="24"/>
        </w:rPr>
        <w:t>VSLs,</w:t>
      </w:r>
      <w:r w:rsidRPr="00B90F83">
        <w:rPr>
          <w:rFonts w:ascii="Times New Roman" w:eastAsia="Calibri" w:hAnsi="Times New Roman" w:cs="Times New Roman"/>
          <w:sz w:val="24"/>
          <w:szCs w:val="24"/>
        </w:rPr>
        <w:t xml:space="preserve"> while 35% indicated that this decision is made by their husbands. In terms </w:t>
      </w:r>
      <w:r w:rsidR="00B94991" w:rsidRPr="00B90F83">
        <w:rPr>
          <w:rFonts w:ascii="Times New Roman" w:eastAsia="Calibri" w:hAnsi="Times New Roman" w:cs="Times New Roman"/>
          <w:sz w:val="24"/>
          <w:szCs w:val="24"/>
        </w:rPr>
        <w:t>of who</w:t>
      </w:r>
      <w:r w:rsidRPr="00B90F83">
        <w:rPr>
          <w:rFonts w:ascii="Times New Roman" w:eastAsia="Calibri" w:hAnsi="Times New Roman" w:cs="Times New Roman"/>
          <w:sz w:val="24"/>
          <w:szCs w:val="24"/>
        </w:rPr>
        <w:t xml:space="preserve"> </w:t>
      </w:r>
      <w:r w:rsidR="00A41289">
        <w:rPr>
          <w:rFonts w:ascii="Times New Roman" w:eastAsia="Calibri" w:hAnsi="Times New Roman" w:cs="Times New Roman"/>
          <w:sz w:val="24"/>
          <w:szCs w:val="24"/>
        </w:rPr>
        <w:t>decides</w:t>
      </w:r>
      <w:r w:rsidRPr="00B90F83">
        <w:rPr>
          <w:rFonts w:ascii="Times New Roman" w:eastAsia="Calibri" w:hAnsi="Times New Roman" w:cs="Times New Roman"/>
          <w:sz w:val="24"/>
          <w:szCs w:val="24"/>
        </w:rPr>
        <w:t xml:space="preserve"> to use the money, 40% of the women indicated that they singlehandedly make the decision, while another 40% said that the decision is </w:t>
      </w:r>
      <w:r w:rsidR="00B94991" w:rsidRPr="00B90F83">
        <w:rPr>
          <w:rFonts w:ascii="Times New Roman" w:eastAsia="Calibri" w:hAnsi="Times New Roman" w:cs="Times New Roman"/>
          <w:sz w:val="24"/>
          <w:szCs w:val="24"/>
        </w:rPr>
        <w:t>jointly made</w:t>
      </w:r>
      <w:r w:rsidRPr="00B90F83">
        <w:rPr>
          <w:rFonts w:ascii="Times New Roman" w:eastAsia="Calibri" w:hAnsi="Times New Roman" w:cs="Times New Roman"/>
          <w:sz w:val="24"/>
          <w:szCs w:val="24"/>
        </w:rPr>
        <w:t xml:space="preserve"> with their husbands. </w:t>
      </w:r>
    </w:p>
    <w:p w14:paraId="561D0721" w14:textId="77777777" w:rsidR="00D96DF2" w:rsidRPr="00B90F83" w:rsidRDefault="00D96DF2" w:rsidP="00D00F2D">
      <w:pPr>
        <w:spacing w:after="0" w:line="360" w:lineRule="auto"/>
        <w:jc w:val="both"/>
        <w:rPr>
          <w:rFonts w:ascii="Times New Roman" w:eastAsia="Calibri" w:hAnsi="Times New Roman" w:cs="Times New Roman"/>
          <w:sz w:val="24"/>
          <w:szCs w:val="24"/>
        </w:rPr>
      </w:pPr>
    </w:p>
    <w:p w14:paraId="643EA802" w14:textId="77777777" w:rsidR="00902754" w:rsidRDefault="00E6730D" w:rsidP="00D00F2D">
      <w:pPr>
        <w:spacing w:after="0" w:line="360" w:lineRule="auto"/>
        <w:jc w:val="both"/>
      </w:pPr>
      <w:r w:rsidRPr="00F81105">
        <w:rPr>
          <w:noProof/>
          <w:lang w:eastAsia="en-GB"/>
        </w:rPr>
        <w:drawing>
          <wp:inline distT="0" distB="0" distL="0" distR="0" wp14:anchorId="3DC24C89" wp14:editId="6CCD16AB">
            <wp:extent cx="5810250" cy="3499945"/>
            <wp:effectExtent l="0" t="0" r="0" b="571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D12E610" w14:textId="78BBA75F" w:rsidR="00811BAC" w:rsidRPr="00B90F83" w:rsidRDefault="00902754" w:rsidP="00154804">
      <w:pPr>
        <w:pStyle w:val="Caption"/>
        <w:rPr>
          <w:rFonts w:eastAsia="Calibri" w:cs="Times New Roman"/>
          <w:color w:val="FF0000"/>
          <w:szCs w:val="24"/>
        </w:rPr>
      </w:pPr>
      <w:bookmarkStart w:id="281" w:name="_Toc195617086"/>
      <w:r>
        <w:t xml:space="preserve">Figure </w:t>
      </w:r>
      <w:r w:rsidR="00364503">
        <w:fldChar w:fldCharType="begin"/>
      </w:r>
      <w:r w:rsidR="00364503">
        <w:instrText xml:space="preserve"> SEQ Figure \* ARABIC </w:instrText>
      </w:r>
      <w:r w:rsidR="00364503">
        <w:fldChar w:fldCharType="separate"/>
      </w:r>
      <w:r w:rsidR="00567B0B">
        <w:rPr>
          <w:noProof/>
        </w:rPr>
        <w:t>14</w:t>
      </w:r>
      <w:r w:rsidR="00364503">
        <w:rPr>
          <w:noProof/>
        </w:rPr>
        <w:fldChar w:fldCharType="end"/>
      </w:r>
      <w:r>
        <w:t>: Sources of loans for respondents in Bwengu and Lisasadzi EPAs</w:t>
      </w:r>
      <w:bookmarkEnd w:id="281"/>
    </w:p>
    <w:p w14:paraId="5341C99C" w14:textId="77777777" w:rsidR="002F1058" w:rsidRDefault="002F1058" w:rsidP="00154804">
      <w:pPr>
        <w:pStyle w:val="Caption"/>
      </w:pPr>
    </w:p>
    <w:p w14:paraId="32A75CD3" w14:textId="77777777" w:rsidR="00D96DF2" w:rsidRPr="00D96DF2" w:rsidRDefault="00D96DF2" w:rsidP="00D96DF2">
      <w:pPr>
        <w:rPr>
          <w:lang w:eastAsia="de-DE"/>
        </w:rPr>
      </w:pPr>
    </w:p>
    <w:p w14:paraId="7EA0329F" w14:textId="220FDF03" w:rsidR="00A64949" w:rsidRPr="00F81105" w:rsidRDefault="00A64949" w:rsidP="00D00F2D">
      <w:pPr>
        <w:spacing w:after="0" w:line="360" w:lineRule="auto"/>
        <w:jc w:val="both"/>
        <w:rPr>
          <w:rFonts w:ascii="Times New Roman" w:eastAsia="Times New Roman" w:hAnsi="Times New Roman" w:cs="Times New Roman"/>
          <w:b/>
          <w:i/>
          <w:sz w:val="24"/>
          <w:szCs w:val="24"/>
        </w:rPr>
      </w:pPr>
      <w:r w:rsidRPr="00F81105">
        <w:rPr>
          <w:rFonts w:ascii="Times New Roman" w:eastAsia="Times New Roman" w:hAnsi="Times New Roman" w:cs="Times New Roman"/>
          <w:b/>
          <w:i/>
          <w:sz w:val="24"/>
          <w:szCs w:val="24"/>
        </w:rPr>
        <w:lastRenderedPageBreak/>
        <w:t xml:space="preserve">Ownership and </w:t>
      </w:r>
      <w:r w:rsidR="00EE641E" w:rsidRPr="00B90F83">
        <w:rPr>
          <w:rFonts w:ascii="Times New Roman" w:eastAsia="Times New Roman" w:hAnsi="Times New Roman" w:cs="Times New Roman"/>
          <w:b/>
          <w:i/>
          <w:sz w:val="24"/>
          <w:szCs w:val="24"/>
        </w:rPr>
        <w:t>c</w:t>
      </w:r>
      <w:r w:rsidRPr="00F81105">
        <w:rPr>
          <w:rFonts w:ascii="Times New Roman" w:eastAsia="Times New Roman" w:hAnsi="Times New Roman" w:cs="Times New Roman"/>
          <w:b/>
          <w:i/>
          <w:sz w:val="24"/>
          <w:szCs w:val="24"/>
        </w:rPr>
        <w:t xml:space="preserve">ontrol of </w:t>
      </w:r>
      <w:r w:rsidR="00EE641E" w:rsidRPr="00B90F83">
        <w:rPr>
          <w:rFonts w:ascii="Times New Roman" w:eastAsia="Times New Roman" w:hAnsi="Times New Roman" w:cs="Times New Roman"/>
          <w:b/>
          <w:i/>
          <w:sz w:val="24"/>
          <w:szCs w:val="24"/>
        </w:rPr>
        <w:t>p</w:t>
      </w:r>
      <w:r w:rsidRPr="00F81105">
        <w:rPr>
          <w:rFonts w:ascii="Times New Roman" w:eastAsia="Times New Roman" w:hAnsi="Times New Roman" w:cs="Times New Roman"/>
          <w:b/>
          <w:i/>
          <w:sz w:val="24"/>
          <w:szCs w:val="24"/>
        </w:rPr>
        <w:t>oultry</w:t>
      </w:r>
    </w:p>
    <w:p w14:paraId="62C30801" w14:textId="4D342B9B" w:rsidR="00A6494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The majority (83.2%) of all respondents indicated that they raise some poultry such as chickens, ducks, pigeons, etc. In Bwengu</w:t>
      </w:r>
      <w:r w:rsidR="00A41289">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79.2% who indicated that they own poultry, while in Lisasadzi</w:t>
      </w:r>
      <w:r w:rsidR="00A41289">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it was 85% of the respondents. There is generally a greater sense of ownership of poultry for the female respondents in Bwengu as evidenced by the fact that 51.9% of wives indicated that they singlehandedly own the birds. In addition to this, another 33.3% were of the view that they jointly own the poultry with their husbands. However, more husbands (40%) were also of the view that they own the poultry and </w:t>
      </w:r>
      <w:r w:rsidR="007240ED" w:rsidRPr="00B90F83">
        <w:rPr>
          <w:rFonts w:ascii="Times New Roman" w:eastAsia="Times New Roman" w:hAnsi="Times New Roman" w:cs="Times New Roman"/>
          <w:sz w:val="24"/>
          <w:szCs w:val="24"/>
        </w:rPr>
        <w:t>3</w:t>
      </w:r>
      <w:r w:rsidRPr="00B90F83">
        <w:rPr>
          <w:rFonts w:ascii="Times New Roman" w:eastAsia="Times New Roman" w:hAnsi="Times New Roman" w:cs="Times New Roman"/>
          <w:sz w:val="24"/>
          <w:szCs w:val="24"/>
        </w:rPr>
        <w:t xml:space="preserve">6.7% were of the view that they jointly own it with their wives, while 23.3% indicated that it’s their wives who own it. With regard to who would make a decision to sell or giveaway poultry, an almost equal proportion of husbands and wives (40% and 40.7% respectively) claimed that they would solely make the decision in Bwengu. </w:t>
      </w:r>
    </w:p>
    <w:p w14:paraId="59A0CA57"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71C1BBBD" w14:textId="1C83A815" w:rsidR="002F1058"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Just like for small livestock, there was also a consensus between the majority of both husbands and wives in Lisasadzi that they own the poultry jointly. For instance, </w:t>
      </w:r>
      <w:r w:rsidR="00BE55E3" w:rsidRPr="00B90F83">
        <w:rPr>
          <w:rFonts w:ascii="Times New Roman" w:eastAsia="Times New Roman" w:hAnsi="Times New Roman" w:cs="Times New Roman"/>
          <w:sz w:val="24"/>
          <w:szCs w:val="24"/>
        </w:rPr>
        <w:t>60.9%</w:t>
      </w:r>
      <w:r w:rsidRPr="00B90F83">
        <w:rPr>
          <w:rFonts w:ascii="Times New Roman" w:eastAsia="Times New Roman" w:hAnsi="Times New Roman" w:cs="Times New Roman"/>
          <w:sz w:val="24"/>
          <w:szCs w:val="24"/>
        </w:rPr>
        <w:t xml:space="preserve"> and 5</w:t>
      </w:r>
      <w:r w:rsidR="00EE6B67" w:rsidRPr="00B90F83">
        <w:rPr>
          <w:rFonts w:ascii="Times New Roman" w:eastAsia="Times New Roman" w:hAnsi="Times New Roman" w:cs="Times New Roman"/>
          <w:sz w:val="24"/>
          <w:szCs w:val="24"/>
        </w:rPr>
        <w:t>8</w:t>
      </w:r>
      <w:r w:rsidRPr="00B90F83">
        <w:rPr>
          <w:rFonts w:ascii="Times New Roman" w:eastAsia="Times New Roman" w:hAnsi="Times New Roman" w:cs="Times New Roman"/>
          <w:sz w:val="24"/>
          <w:szCs w:val="24"/>
        </w:rPr>
        <w:t>.2% of husbands and wives respectively support this view. In addition, an equal proportion of husbands and wives (26.1% and 26.9% respectively) claimed sole ownership of poultry in their households in Lisasadzi. In terms of who would make a decision to sell or giveaway poultry, the majority of husbands and wives (</w:t>
      </w:r>
      <w:r w:rsidR="00CC454A" w:rsidRPr="00B90F83">
        <w:rPr>
          <w:rFonts w:ascii="Times New Roman" w:eastAsia="Times New Roman" w:hAnsi="Times New Roman" w:cs="Times New Roman"/>
          <w:sz w:val="24"/>
          <w:szCs w:val="24"/>
        </w:rPr>
        <w:t>65.3</w:t>
      </w:r>
      <w:r w:rsidRPr="00B90F83">
        <w:rPr>
          <w:rFonts w:ascii="Times New Roman" w:eastAsia="Times New Roman" w:hAnsi="Times New Roman" w:cs="Times New Roman"/>
          <w:sz w:val="24"/>
          <w:szCs w:val="24"/>
        </w:rPr>
        <w:t xml:space="preserve">% and </w:t>
      </w:r>
      <w:r w:rsidR="00CC454A" w:rsidRPr="00B90F83">
        <w:rPr>
          <w:rFonts w:ascii="Times New Roman" w:eastAsia="Times New Roman" w:hAnsi="Times New Roman" w:cs="Times New Roman"/>
          <w:sz w:val="24"/>
          <w:szCs w:val="24"/>
        </w:rPr>
        <w:t>61.2</w:t>
      </w:r>
      <w:r w:rsidRPr="00B90F83">
        <w:rPr>
          <w:rFonts w:ascii="Times New Roman" w:eastAsia="Times New Roman" w:hAnsi="Times New Roman" w:cs="Times New Roman"/>
          <w:sz w:val="24"/>
          <w:szCs w:val="24"/>
        </w:rPr>
        <w:t>% respectively) indicated that it would be a joint decision between them as a couple. Table 1</w:t>
      </w:r>
      <w:r w:rsidR="006350BA" w:rsidRPr="00B90F83">
        <w:rPr>
          <w:rFonts w:ascii="Times New Roman" w:eastAsia="Times New Roman" w:hAnsi="Times New Roman" w:cs="Times New Roman"/>
          <w:sz w:val="24"/>
          <w:szCs w:val="24"/>
        </w:rPr>
        <w:t>3</w:t>
      </w:r>
      <w:r w:rsidRPr="00B90F83">
        <w:rPr>
          <w:rFonts w:ascii="Times New Roman" w:eastAsia="Times New Roman" w:hAnsi="Times New Roman" w:cs="Times New Roman"/>
          <w:sz w:val="24"/>
          <w:szCs w:val="24"/>
        </w:rPr>
        <w:t xml:space="preserve"> shows the husbands</w:t>
      </w:r>
      <w:r w:rsidR="00A41289">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and wives</w:t>
      </w:r>
      <w:r w:rsidR="00A41289">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responses on ownership and control of poultry in their households. </w:t>
      </w:r>
    </w:p>
    <w:p w14:paraId="12EBA1C7" w14:textId="77777777" w:rsidR="00D00F2D" w:rsidRDefault="00D00F2D" w:rsidP="00D00F2D">
      <w:pPr>
        <w:spacing w:after="0" w:line="360" w:lineRule="auto"/>
        <w:jc w:val="both"/>
        <w:rPr>
          <w:rFonts w:ascii="Times New Roman" w:eastAsia="Times New Roman" w:hAnsi="Times New Roman" w:cs="Times New Roman"/>
          <w:sz w:val="24"/>
          <w:szCs w:val="24"/>
        </w:rPr>
      </w:pPr>
    </w:p>
    <w:p w14:paraId="74A9F8E0" w14:textId="77777777" w:rsidR="00D00F2D" w:rsidRDefault="00D00F2D" w:rsidP="00D00F2D">
      <w:pPr>
        <w:spacing w:after="0" w:line="360" w:lineRule="auto"/>
        <w:jc w:val="both"/>
        <w:rPr>
          <w:rFonts w:ascii="Times New Roman" w:eastAsia="Times New Roman" w:hAnsi="Times New Roman" w:cs="Times New Roman"/>
          <w:sz w:val="24"/>
          <w:szCs w:val="24"/>
        </w:rPr>
      </w:pPr>
    </w:p>
    <w:p w14:paraId="37BDA24F" w14:textId="77777777" w:rsidR="00D00F2D" w:rsidRDefault="00D00F2D" w:rsidP="00D00F2D">
      <w:pPr>
        <w:spacing w:after="0" w:line="360" w:lineRule="auto"/>
        <w:jc w:val="both"/>
        <w:rPr>
          <w:rFonts w:ascii="Times New Roman" w:eastAsia="Times New Roman" w:hAnsi="Times New Roman" w:cs="Times New Roman"/>
          <w:sz w:val="24"/>
          <w:szCs w:val="24"/>
        </w:rPr>
      </w:pPr>
    </w:p>
    <w:p w14:paraId="01089123" w14:textId="77777777" w:rsidR="00D00F2D" w:rsidRDefault="00D00F2D" w:rsidP="00D00F2D">
      <w:pPr>
        <w:spacing w:after="0" w:line="360" w:lineRule="auto"/>
        <w:jc w:val="both"/>
        <w:rPr>
          <w:rFonts w:ascii="Times New Roman" w:eastAsia="Times New Roman" w:hAnsi="Times New Roman" w:cs="Times New Roman"/>
          <w:sz w:val="24"/>
          <w:szCs w:val="24"/>
        </w:rPr>
      </w:pPr>
    </w:p>
    <w:p w14:paraId="40B4966D" w14:textId="77777777" w:rsidR="00D00F2D" w:rsidRDefault="00D00F2D" w:rsidP="00D00F2D">
      <w:pPr>
        <w:spacing w:after="0" w:line="360" w:lineRule="auto"/>
        <w:jc w:val="both"/>
        <w:rPr>
          <w:rFonts w:ascii="Times New Roman" w:eastAsia="Times New Roman" w:hAnsi="Times New Roman" w:cs="Times New Roman"/>
          <w:sz w:val="24"/>
          <w:szCs w:val="24"/>
        </w:rPr>
      </w:pPr>
    </w:p>
    <w:p w14:paraId="6AFB9B9A" w14:textId="77777777" w:rsidR="00D00F2D" w:rsidRDefault="00D00F2D" w:rsidP="00D00F2D">
      <w:pPr>
        <w:spacing w:after="0" w:line="360" w:lineRule="auto"/>
        <w:jc w:val="both"/>
        <w:rPr>
          <w:rFonts w:ascii="Times New Roman" w:eastAsia="Times New Roman" w:hAnsi="Times New Roman" w:cs="Times New Roman"/>
          <w:sz w:val="24"/>
          <w:szCs w:val="24"/>
        </w:rPr>
      </w:pPr>
    </w:p>
    <w:p w14:paraId="087F5495" w14:textId="77777777" w:rsidR="00D96DF2" w:rsidRDefault="00D96DF2" w:rsidP="00D00F2D">
      <w:pPr>
        <w:spacing w:after="0" w:line="360" w:lineRule="auto"/>
        <w:jc w:val="both"/>
        <w:rPr>
          <w:rFonts w:ascii="Times New Roman" w:eastAsia="Times New Roman" w:hAnsi="Times New Roman" w:cs="Times New Roman"/>
          <w:sz w:val="24"/>
          <w:szCs w:val="24"/>
        </w:rPr>
      </w:pPr>
    </w:p>
    <w:p w14:paraId="17DC9DF7" w14:textId="77777777" w:rsidR="00D96DF2" w:rsidRDefault="00D96DF2" w:rsidP="00D00F2D">
      <w:pPr>
        <w:spacing w:after="0" w:line="360" w:lineRule="auto"/>
        <w:jc w:val="both"/>
        <w:rPr>
          <w:rFonts w:ascii="Times New Roman" w:eastAsia="Times New Roman" w:hAnsi="Times New Roman" w:cs="Times New Roman"/>
          <w:sz w:val="24"/>
          <w:szCs w:val="24"/>
        </w:rPr>
      </w:pPr>
    </w:p>
    <w:p w14:paraId="05A4CB4D" w14:textId="77777777" w:rsidR="00D96DF2" w:rsidRDefault="00D96DF2" w:rsidP="00D00F2D">
      <w:pPr>
        <w:spacing w:after="0" w:line="360" w:lineRule="auto"/>
        <w:jc w:val="both"/>
        <w:rPr>
          <w:rFonts w:ascii="Times New Roman" w:eastAsia="Times New Roman" w:hAnsi="Times New Roman" w:cs="Times New Roman"/>
          <w:sz w:val="24"/>
          <w:szCs w:val="24"/>
        </w:rPr>
      </w:pPr>
    </w:p>
    <w:p w14:paraId="1E17EFCA" w14:textId="77777777" w:rsidR="00D96DF2" w:rsidRDefault="00D96DF2" w:rsidP="00D00F2D">
      <w:pPr>
        <w:spacing w:after="0" w:line="360" w:lineRule="auto"/>
        <w:jc w:val="both"/>
        <w:rPr>
          <w:rFonts w:ascii="Times New Roman" w:eastAsia="Times New Roman" w:hAnsi="Times New Roman" w:cs="Times New Roman"/>
          <w:sz w:val="24"/>
          <w:szCs w:val="24"/>
        </w:rPr>
      </w:pPr>
    </w:p>
    <w:p w14:paraId="518D5D9A" w14:textId="77777777" w:rsidR="00D00F2D" w:rsidRPr="00B90F83" w:rsidRDefault="00D00F2D" w:rsidP="00D00F2D">
      <w:pPr>
        <w:spacing w:after="0" w:line="360" w:lineRule="auto"/>
        <w:jc w:val="both"/>
        <w:rPr>
          <w:rFonts w:ascii="Times New Roman" w:eastAsia="Times New Roman" w:hAnsi="Times New Roman" w:cs="Times New Roman"/>
          <w:sz w:val="24"/>
          <w:szCs w:val="24"/>
        </w:rPr>
      </w:pPr>
    </w:p>
    <w:p w14:paraId="5D949C07" w14:textId="1198D2CD" w:rsidR="00A64949" w:rsidRPr="00B90F83" w:rsidRDefault="00D50389" w:rsidP="00154804">
      <w:pPr>
        <w:pStyle w:val="Caption"/>
      </w:pPr>
      <w:bookmarkStart w:id="282" w:name="_Toc195617038"/>
      <w:r w:rsidRPr="00B90F83">
        <w:lastRenderedPageBreak/>
        <w:t xml:space="preserve">Table </w:t>
      </w:r>
      <w:r w:rsidR="00364503">
        <w:fldChar w:fldCharType="begin"/>
      </w:r>
      <w:r w:rsidR="00364503">
        <w:instrText xml:space="preserve"> SEQ Table \* ARABIC </w:instrText>
      </w:r>
      <w:r w:rsidR="00364503">
        <w:fldChar w:fldCharType="separate"/>
      </w:r>
      <w:r w:rsidR="00567B0B">
        <w:rPr>
          <w:noProof/>
        </w:rPr>
        <w:t>13</w:t>
      </w:r>
      <w:r w:rsidR="00364503">
        <w:rPr>
          <w:noProof/>
        </w:rPr>
        <w:fldChar w:fldCharType="end"/>
      </w:r>
      <w:r w:rsidR="00A64949" w:rsidRPr="00B90F83">
        <w:t>: Ownership and control of poultry</w:t>
      </w:r>
      <w:r w:rsidR="00981445" w:rsidRPr="00B90F83">
        <w:t xml:space="preserve"> </w:t>
      </w:r>
      <w:r w:rsidR="002228FA" w:rsidRPr="00B90F83">
        <w:t>(in</w:t>
      </w:r>
      <w:r w:rsidR="00981445" w:rsidRPr="00B90F83">
        <w:t xml:space="preserve"> percentage)</w:t>
      </w:r>
      <w:bookmarkEnd w:id="282"/>
    </w:p>
    <w:tbl>
      <w:tblPr>
        <w:tblW w:w="9956" w:type="dxa"/>
        <w:tblLook w:val="04A0" w:firstRow="1" w:lastRow="0" w:firstColumn="1" w:lastColumn="0" w:noHBand="0" w:noVBand="1"/>
      </w:tblPr>
      <w:tblGrid>
        <w:gridCol w:w="1834"/>
        <w:gridCol w:w="1496"/>
        <w:gridCol w:w="1170"/>
        <w:gridCol w:w="1710"/>
        <w:gridCol w:w="1410"/>
        <w:gridCol w:w="30"/>
        <w:gridCol w:w="2070"/>
        <w:gridCol w:w="236"/>
      </w:tblGrid>
      <w:tr w:rsidR="007B0325" w:rsidRPr="00B90F83" w14:paraId="6D65EBEE" w14:textId="7FB24642" w:rsidTr="00F81105">
        <w:trPr>
          <w:gridAfter w:val="1"/>
          <w:wAfter w:w="236" w:type="dxa"/>
          <w:trHeight w:val="570"/>
        </w:trPr>
        <w:tc>
          <w:tcPr>
            <w:tcW w:w="1834" w:type="dxa"/>
            <w:tcBorders>
              <w:top w:val="single" w:sz="4" w:space="0" w:color="auto"/>
              <w:bottom w:val="single" w:sz="4" w:space="0" w:color="auto"/>
            </w:tcBorders>
            <w:shd w:val="clear" w:color="auto" w:fill="auto"/>
            <w:noWrap/>
            <w:vAlign w:val="center"/>
            <w:hideMark/>
          </w:tcPr>
          <w:p w14:paraId="29328E7D" w14:textId="1CF1AD81"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EPA </w:t>
            </w:r>
          </w:p>
        </w:tc>
        <w:tc>
          <w:tcPr>
            <w:tcW w:w="1496" w:type="dxa"/>
            <w:tcBorders>
              <w:top w:val="single" w:sz="4" w:space="0" w:color="auto"/>
              <w:bottom w:val="single" w:sz="4" w:space="0" w:color="auto"/>
            </w:tcBorders>
            <w:shd w:val="clear" w:color="auto" w:fill="auto"/>
            <w:noWrap/>
            <w:vAlign w:val="center"/>
            <w:hideMark/>
          </w:tcPr>
          <w:p w14:paraId="13911200"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 Gender</w:t>
            </w:r>
          </w:p>
        </w:tc>
        <w:tc>
          <w:tcPr>
            <w:tcW w:w="1170" w:type="dxa"/>
            <w:tcBorders>
              <w:top w:val="single" w:sz="4" w:space="0" w:color="auto"/>
              <w:bottom w:val="single" w:sz="4" w:space="0" w:color="auto"/>
            </w:tcBorders>
            <w:shd w:val="clear" w:color="auto" w:fill="auto"/>
            <w:noWrap/>
            <w:vAlign w:val="center"/>
            <w:hideMark/>
          </w:tcPr>
          <w:p w14:paraId="3F6C5381"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Self</w:t>
            </w:r>
          </w:p>
        </w:tc>
        <w:tc>
          <w:tcPr>
            <w:tcW w:w="1710" w:type="dxa"/>
            <w:tcBorders>
              <w:top w:val="single" w:sz="4" w:space="0" w:color="auto"/>
              <w:bottom w:val="single" w:sz="4" w:space="0" w:color="auto"/>
            </w:tcBorders>
            <w:shd w:val="clear" w:color="auto" w:fill="auto"/>
            <w:noWrap/>
            <w:vAlign w:val="center"/>
            <w:hideMark/>
          </w:tcPr>
          <w:p w14:paraId="39CC5CF9"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Self and Spouse</w:t>
            </w:r>
          </w:p>
        </w:tc>
        <w:tc>
          <w:tcPr>
            <w:tcW w:w="1440" w:type="dxa"/>
            <w:gridSpan w:val="2"/>
            <w:tcBorders>
              <w:top w:val="single" w:sz="4" w:space="0" w:color="auto"/>
              <w:bottom w:val="single" w:sz="4" w:space="0" w:color="auto"/>
            </w:tcBorders>
            <w:vAlign w:val="center"/>
          </w:tcPr>
          <w:p w14:paraId="6F6FF2D5" w14:textId="67018F89"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Spouse</w:t>
            </w:r>
          </w:p>
        </w:tc>
        <w:tc>
          <w:tcPr>
            <w:tcW w:w="2070" w:type="dxa"/>
            <w:tcBorders>
              <w:top w:val="single" w:sz="4" w:space="0" w:color="auto"/>
              <w:bottom w:val="single" w:sz="4" w:space="0" w:color="auto"/>
            </w:tcBorders>
            <w:vAlign w:val="center"/>
          </w:tcPr>
          <w:p w14:paraId="753E3DA5" w14:textId="433D759F"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Sig. (2-Tailed)</w:t>
            </w:r>
          </w:p>
        </w:tc>
      </w:tr>
      <w:tr w:rsidR="007B0325" w:rsidRPr="00B90F83" w14:paraId="6088C6AC" w14:textId="4CF468A0" w:rsidTr="00F81105">
        <w:trPr>
          <w:gridAfter w:val="1"/>
          <w:wAfter w:w="236" w:type="dxa"/>
          <w:trHeight w:val="300"/>
        </w:trPr>
        <w:tc>
          <w:tcPr>
            <w:tcW w:w="3330" w:type="dxa"/>
            <w:gridSpan w:val="2"/>
            <w:tcBorders>
              <w:top w:val="single" w:sz="4" w:space="0" w:color="auto"/>
            </w:tcBorders>
            <w:shd w:val="clear" w:color="auto" w:fill="auto"/>
            <w:noWrap/>
            <w:vAlign w:val="center"/>
            <w:hideMark/>
          </w:tcPr>
          <w:p w14:paraId="7A190D2F"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Who owns poultry?</w:t>
            </w:r>
          </w:p>
        </w:tc>
        <w:tc>
          <w:tcPr>
            <w:tcW w:w="1170" w:type="dxa"/>
            <w:tcBorders>
              <w:top w:val="single" w:sz="4" w:space="0" w:color="auto"/>
            </w:tcBorders>
            <w:shd w:val="clear" w:color="auto" w:fill="auto"/>
            <w:noWrap/>
            <w:vAlign w:val="center"/>
            <w:hideMark/>
          </w:tcPr>
          <w:p w14:paraId="2E1BAA81"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p>
        </w:tc>
        <w:tc>
          <w:tcPr>
            <w:tcW w:w="1710" w:type="dxa"/>
            <w:tcBorders>
              <w:top w:val="single" w:sz="4" w:space="0" w:color="auto"/>
            </w:tcBorders>
            <w:shd w:val="clear" w:color="auto" w:fill="auto"/>
            <w:noWrap/>
            <w:vAlign w:val="center"/>
            <w:hideMark/>
          </w:tcPr>
          <w:p w14:paraId="7668D606" w14:textId="77777777" w:rsidR="007B0325" w:rsidRPr="00F81105" w:rsidRDefault="007B0325" w:rsidP="00D00F2D">
            <w:pPr>
              <w:spacing w:after="0" w:line="360" w:lineRule="auto"/>
              <w:jc w:val="both"/>
              <w:rPr>
                <w:rFonts w:ascii="Times New Roman" w:eastAsia="Times New Roman" w:hAnsi="Times New Roman" w:cs="Times New Roman"/>
                <w:sz w:val="20"/>
                <w:szCs w:val="20"/>
                <w:lang w:eastAsia="en-ZA"/>
              </w:rPr>
            </w:pPr>
          </w:p>
        </w:tc>
        <w:tc>
          <w:tcPr>
            <w:tcW w:w="1440" w:type="dxa"/>
            <w:gridSpan w:val="2"/>
            <w:tcBorders>
              <w:top w:val="single" w:sz="4" w:space="0" w:color="auto"/>
            </w:tcBorders>
          </w:tcPr>
          <w:p w14:paraId="292E39E9" w14:textId="77777777" w:rsidR="007B0325" w:rsidRPr="00F81105" w:rsidRDefault="007B0325" w:rsidP="00D00F2D">
            <w:pPr>
              <w:spacing w:after="0" w:line="360" w:lineRule="auto"/>
              <w:jc w:val="both"/>
              <w:rPr>
                <w:rFonts w:ascii="Times New Roman" w:eastAsia="Times New Roman" w:hAnsi="Times New Roman" w:cs="Times New Roman"/>
                <w:sz w:val="20"/>
                <w:szCs w:val="20"/>
                <w:lang w:eastAsia="en-ZA"/>
              </w:rPr>
            </w:pPr>
          </w:p>
        </w:tc>
        <w:tc>
          <w:tcPr>
            <w:tcW w:w="2070" w:type="dxa"/>
            <w:tcBorders>
              <w:top w:val="single" w:sz="4" w:space="0" w:color="auto"/>
            </w:tcBorders>
          </w:tcPr>
          <w:p w14:paraId="575E8DF4" w14:textId="77777777" w:rsidR="007B0325" w:rsidRPr="00F81105" w:rsidRDefault="007B0325" w:rsidP="00D00F2D">
            <w:pPr>
              <w:spacing w:after="0" w:line="360" w:lineRule="auto"/>
              <w:jc w:val="both"/>
              <w:rPr>
                <w:rFonts w:ascii="Times New Roman" w:eastAsia="Times New Roman" w:hAnsi="Times New Roman" w:cs="Times New Roman"/>
                <w:sz w:val="20"/>
                <w:szCs w:val="20"/>
                <w:lang w:eastAsia="en-ZA"/>
              </w:rPr>
            </w:pPr>
          </w:p>
        </w:tc>
      </w:tr>
      <w:tr w:rsidR="007B0325" w:rsidRPr="00B90F83" w14:paraId="4E5AE613" w14:textId="10C73E18" w:rsidTr="00F81105">
        <w:trPr>
          <w:gridAfter w:val="1"/>
          <w:wAfter w:w="236" w:type="dxa"/>
          <w:trHeight w:val="300"/>
        </w:trPr>
        <w:tc>
          <w:tcPr>
            <w:tcW w:w="1834" w:type="dxa"/>
            <w:shd w:val="clear" w:color="auto" w:fill="auto"/>
            <w:noWrap/>
            <w:vAlign w:val="center"/>
            <w:hideMark/>
          </w:tcPr>
          <w:p w14:paraId="7A3A9211"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Bwengu</w:t>
            </w:r>
          </w:p>
        </w:tc>
        <w:tc>
          <w:tcPr>
            <w:tcW w:w="1496" w:type="dxa"/>
            <w:shd w:val="clear" w:color="auto" w:fill="auto"/>
            <w:noWrap/>
            <w:vAlign w:val="center"/>
            <w:hideMark/>
          </w:tcPr>
          <w:p w14:paraId="3402915C" w14:textId="771D34B0"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170" w:type="dxa"/>
            <w:shd w:val="clear" w:color="auto" w:fill="auto"/>
            <w:noWrap/>
            <w:vAlign w:val="center"/>
            <w:hideMark/>
          </w:tcPr>
          <w:p w14:paraId="618F4193"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51.9</w:t>
            </w:r>
          </w:p>
        </w:tc>
        <w:tc>
          <w:tcPr>
            <w:tcW w:w="1710" w:type="dxa"/>
            <w:shd w:val="clear" w:color="auto" w:fill="auto"/>
            <w:noWrap/>
            <w:vAlign w:val="center"/>
            <w:hideMark/>
          </w:tcPr>
          <w:p w14:paraId="4FD3855C"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33.3</w:t>
            </w:r>
          </w:p>
        </w:tc>
        <w:tc>
          <w:tcPr>
            <w:tcW w:w="1440" w:type="dxa"/>
            <w:gridSpan w:val="2"/>
            <w:vAlign w:val="center"/>
          </w:tcPr>
          <w:p w14:paraId="4803F207" w14:textId="41EC7B92"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14.8</w:t>
            </w:r>
          </w:p>
        </w:tc>
        <w:tc>
          <w:tcPr>
            <w:tcW w:w="2070" w:type="dxa"/>
            <w:vAlign w:val="center"/>
          </w:tcPr>
          <w:p w14:paraId="46A5CA1A" w14:textId="56DD9DC4" w:rsidR="007B0325" w:rsidRPr="00F81105" w:rsidRDefault="00FC576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0.393</w:t>
            </w:r>
          </w:p>
        </w:tc>
      </w:tr>
      <w:tr w:rsidR="007B0325" w:rsidRPr="00B90F83" w14:paraId="1BBA9511" w14:textId="14636208" w:rsidTr="00F81105">
        <w:trPr>
          <w:gridAfter w:val="1"/>
          <w:wAfter w:w="236" w:type="dxa"/>
          <w:trHeight w:val="600"/>
        </w:trPr>
        <w:tc>
          <w:tcPr>
            <w:tcW w:w="1834" w:type="dxa"/>
            <w:shd w:val="clear" w:color="auto" w:fill="auto"/>
            <w:noWrap/>
            <w:vAlign w:val="center"/>
            <w:hideMark/>
          </w:tcPr>
          <w:p w14:paraId="103948FD" w14:textId="77777777" w:rsidR="007B0325" w:rsidRPr="00F81105" w:rsidRDefault="007B0325" w:rsidP="00D00F2D">
            <w:pPr>
              <w:spacing w:after="0" w:line="360" w:lineRule="auto"/>
              <w:jc w:val="both"/>
              <w:rPr>
                <w:rFonts w:ascii="Times New Roman" w:eastAsia="Times New Roman" w:hAnsi="Times New Roman" w:cs="Times New Roman"/>
                <w:b/>
                <w:bCs/>
                <w:color w:val="FF0000"/>
                <w:lang w:eastAsia="en-ZA"/>
              </w:rPr>
            </w:pPr>
          </w:p>
        </w:tc>
        <w:tc>
          <w:tcPr>
            <w:tcW w:w="1496" w:type="dxa"/>
            <w:shd w:val="clear" w:color="auto" w:fill="auto"/>
            <w:noWrap/>
            <w:vAlign w:val="center"/>
            <w:hideMark/>
          </w:tcPr>
          <w:p w14:paraId="00B1BC79" w14:textId="367B431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170" w:type="dxa"/>
            <w:shd w:val="clear" w:color="auto" w:fill="auto"/>
            <w:noWrap/>
            <w:vAlign w:val="center"/>
            <w:hideMark/>
          </w:tcPr>
          <w:p w14:paraId="3D982807"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40</w:t>
            </w:r>
          </w:p>
        </w:tc>
        <w:tc>
          <w:tcPr>
            <w:tcW w:w="1710" w:type="dxa"/>
            <w:shd w:val="clear" w:color="auto" w:fill="auto"/>
            <w:noWrap/>
            <w:vAlign w:val="center"/>
            <w:hideMark/>
          </w:tcPr>
          <w:p w14:paraId="1144659F" w14:textId="16D57F94"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36.7</w:t>
            </w:r>
          </w:p>
        </w:tc>
        <w:tc>
          <w:tcPr>
            <w:tcW w:w="1440" w:type="dxa"/>
            <w:gridSpan w:val="2"/>
            <w:vAlign w:val="center"/>
          </w:tcPr>
          <w:p w14:paraId="01CFD41F" w14:textId="284D7319"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23.3</w:t>
            </w:r>
          </w:p>
        </w:tc>
        <w:tc>
          <w:tcPr>
            <w:tcW w:w="2070" w:type="dxa"/>
            <w:vAlign w:val="center"/>
          </w:tcPr>
          <w:p w14:paraId="43B489E6"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p>
        </w:tc>
      </w:tr>
      <w:tr w:rsidR="007B0325" w:rsidRPr="00B90F83" w14:paraId="02911E34" w14:textId="556EC646" w:rsidTr="00F81105">
        <w:trPr>
          <w:gridAfter w:val="1"/>
          <w:wAfter w:w="236" w:type="dxa"/>
          <w:trHeight w:val="570"/>
        </w:trPr>
        <w:tc>
          <w:tcPr>
            <w:tcW w:w="1834" w:type="dxa"/>
            <w:shd w:val="clear" w:color="auto" w:fill="auto"/>
            <w:noWrap/>
            <w:vAlign w:val="center"/>
            <w:hideMark/>
          </w:tcPr>
          <w:p w14:paraId="5FF55B8E"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Lisasadzi</w:t>
            </w:r>
          </w:p>
        </w:tc>
        <w:tc>
          <w:tcPr>
            <w:tcW w:w="1496" w:type="dxa"/>
            <w:shd w:val="clear" w:color="auto" w:fill="auto"/>
            <w:noWrap/>
            <w:vAlign w:val="center"/>
            <w:hideMark/>
          </w:tcPr>
          <w:p w14:paraId="62C64122" w14:textId="31C9ACA3"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170" w:type="dxa"/>
            <w:shd w:val="clear" w:color="auto" w:fill="auto"/>
            <w:noWrap/>
            <w:vAlign w:val="center"/>
            <w:hideMark/>
          </w:tcPr>
          <w:p w14:paraId="6ABD9A6D"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26.9</w:t>
            </w:r>
          </w:p>
        </w:tc>
        <w:tc>
          <w:tcPr>
            <w:tcW w:w="1710" w:type="dxa"/>
            <w:shd w:val="clear" w:color="auto" w:fill="auto"/>
            <w:noWrap/>
            <w:vAlign w:val="center"/>
            <w:hideMark/>
          </w:tcPr>
          <w:p w14:paraId="06DA4914" w14:textId="178C0BBD"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58.2</w:t>
            </w:r>
          </w:p>
        </w:tc>
        <w:tc>
          <w:tcPr>
            <w:tcW w:w="1440" w:type="dxa"/>
            <w:gridSpan w:val="2"/>
            <w:vAlign w:val="center"/>
          </w:tcPr>
          <w:p w14:paraId="0D3CF90F" w14:textId="3E453E81"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14.9</w:t>
            </w:r>
          </w:p>
        </w:tc>
        <w:tc>
          <w:tcPr>
            <w:tcW w:w="2070" w:type="dxa"/>
            <w:vAlign w:val="center"/>
          </w:tcPr>
          <w:p w14:paraId="15B95635" w14:textId="6155BC42" w:rsidR="007B0325" w:rsidRPr="00F81105" w:rsidRDefault="00FC576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0.765</w:t>
            </w:r>
          </w:p>
        </w:tc>
      </w:tr>
      <w:tr w:rsidR="007B0325" w:rsidRPr="00B90F83" w14:paraId="2E74DE27" w14:textId="4EE3B169" w:rsidTr="00F81105">
        <w:trPr>
          <w:gridAfter w:val="1"/>
          <w:wAfter w:w="236" w:type="dxa"/>
          <w:trHeight w:val="600"/>
        </w:trPr>
        <w:tc>
          <w:tcPr>
            <w:tcW w:w="1834" w:type="dxa"/>
            <w:tcBorders>
              <w:bottom w:val="single" w:sz="4" w:space="0" w:color="auto"/>
            </w:tcBorders>
            <w:shd w:val="clear" w:color="auto" w:fill="auto"/>
            <w:noWrap/>
            <w:vAlign w:val="center"/>
            <w:hideMark/>
          </w:tcPr>
          <w:p w14:paraId="14407514" w14:textId="77777777" w:rsidR="007B0325" w:rsidRPr="00F81105" w:rsidRDefault="007B0325" w:rsidP="00D00F2D">
            <w:pPr>
              <w:spacing w:after="0" w:line="360" w:lineRule="auto"/>
              <w:jc w:val="both"/>
              <w:rPr>
                <w:rFonts w:ascii="Times New Roman" w:eastAsia="Times New Roman" w:hAnsi="Times New Roman" w:cs="Times New Roman"/>
                <w:b/>
                <w:bCs/>
                <w:color w:val="FF0000"/>
                <w:lang w:eastAsia="en-ZA"/>
              </w:rPr>
            </w:pPr>
          </w:p>
        </w:tc>
        <w:tc>
          <w:tcPr>
            <w:tcW w:w="1496" w:type="dxa"/>
            <w:tcBorders>
              <w:bottom w:val="single" w:sz="4" w:space="0" w:color="auto"/>
            </w:tcBorders>
            <w:shd w:val="clear" w:color="auto" w:fill="auto"/>
            <w:noWrap/>
            <w:vAlign w:val="center"/>
            <w:hideMark/>
          </w:tcPr>
          <w:p w14:paraId="07D83EFD" w14:textId="20F0B68B"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170" w:type="dxa"/>
            <w:tcBorders>
              <w:bottom w:val="single" w:sz="4" w:space="0" w:color="auto"/>
            </w:tcBorders>
            <w:shd w:val="clear" w:color="auto" w:fill="auto"/>
            <w:noWrap/>
            <w:vAlign w:val="center"/>
            <w:hideMark/>
          </w:tcPr>
          <w:p w14:paraId="0DF5154E"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26.1</w:t>
            </w:r>
          </w:p>
        </w:tc>
        <w:tc>
          <w:tcPr>
            <w:tcW w:w="1710" w:type="dxa"/>
            <w:tcBorders>
              <w:bottom w:val="single" w:sz="4" w:space="0" w:color="auto"/>
            </w:tcBorders>
            <w:shd w:val="clear" w:color="auto" w:fill="auto"/>
            <w:noWrap/>
            <w:vAlign w:val="center"/>
            <w:hideMark/>
          </w:tcPr>
          <w:p w14:paraId="0E3EF6F4" w14:textId="72AB0EC3"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60.9</w:t>
            </w:r>
          </w:p>
        </w:tc>
        <w:tc>
          <w:tcPr>
            <w:tcW w:w="1440" w:type="dxa"/>
            <w:gridSpan w:val="2"/>
            <w:tcBorders>
              <w:bottom w:val="single" w:sz="4" w:space="0" w:color="auto"/>
            </w:tcBorders>
            <w:vAlign w:val="center"/>
          </w:tcPr>
          <w:p w14:paraId="58B19016" w14:textId="017BAC1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13</w:t>
            </w:r>
          </w:p>
        </w:tc>
        <w:tc>
          <w:tcPr>
            <w:tcW w:w="2070" w:type="dxa"/>
            <w:tcBorders>
              <w:bottom w:val="single" w:sz="4" w:space="0" w:color="auto"/>
            </w:tcBorders>
            <w:vAlign w:val="center"/>
          </w:tcPr>
          <w:p w14:paraId="1019DF17"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p>
        </w:tc>
      </w:tr>
      <w:tr w:rsidR="007B0325" w:rsidRPr="00B90F83" w14:paraId="2FB4C821" w14:textId="2EF17AED" w:rsidTr="00F81105">
        <w:trPr>
          <w:trHeight w:val="300"/>
        </w:trPr>
        <w:tc>
          <w:tcPr>
            <w:tcW w:w="6210" w:type="dxa"/>
            <w:gridSpan w:val="4"/>
            <w:tcBorders>
              <w:top w:val="single" w:sz="4" w:space="0" w:color="auto"/>
            </w:tcBorders>
            <w:shd w:val="clear" w:color="auto" w:fill="auto"/>
            <w:noWrap/>
            <w:vAlign w:val="center"/>
            <w:hideMark/>
          </w:tcPr>
          <w:p w14:paraId="547B493F" w14:textId="276240C5"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Who would decide to sell, or give away Poultry?</w:t>
            </w:r>
          </w:p>
        </w:tc>
        <w:tc>
          <w:tcPr>
            <w:tcW w:w="1440" w:type="dxa"/>
            <w:gridSpan w:val="2"/>
            <w:tcBorders>
              <w:top w:val="single" w:sz="4" w:space="0" w:color="auto"/>
            </w:tcBorders>
          </w:tcPr>
          <w:p w14:paraId="212A0B91"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p>
        </w:tc>
        <w:tc>
          <w:tcPr>
            <w:tcW w:w="2070" w:type="dxa"/>
            <w:tcBorders>
              <w:top w:val="single" w:sz="4" w:space="0" w:color="auto"/>
            </w:tcBorders>
          </w:tcPr>
          <w:p w14:paraId="3AB64101"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p>
        </w:tc>
        <w:tc>
          <w:tcPr>
            <w:tcW w:w="236" w:type="dxa"/>
            <w:vAlign w:val="center"/>
          </w:tcPr>
          <w:p w14:paraId="530772AD" w14:textId="6094776B"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p>
        </w:tc>
      </w:tr>
      <w:tr w:rsidR="007B0325" w:rsidRPr="00B90F83" w14:paraId="1D071867" w14:textId="3B76A608" w:rsidTr="00F81105">
        <w:trPr>
          <w:gridAfter w:val="1"/>
          <w:wAfter w:w="236" w:type="dxa"/>
          <w:trHeight w:val="300"/>
        </w:trPr>
        <w:tc>
          <w:tcPr>
            <w:tcW w:w="1834" w:type="dxa"/>
            <w:shd w:val="clear" w:color="auto" w:fill="auto"/>
            <w:noWrap/>
            <w:vAlign w:val="center"/>
            <w:hideMark/>
          </w:tcPr>
          <w:p w14:paraId="456E68E3"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Bwengu</w:t>
            </w:r>
          </w:p>
        </w:tc>
        <w:tc>
          <w:tcPr>
            <w:tcW w:w="1496" w:type="dxa"/>
            <w:shd w:val="clear" w:color="auto" w:fill="auto"/>
            <w:noWrap/>
            <w:vAlign w:val="center"/>
            <w:hideMark/>
          </w:tcPr>
          <w:p w14:paraId="37BAB092" w14:textId="4D97B75B"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170" w:type="dxa"/>
            <w:shd w:val="clear" w:color="auto" w:fill="auto"/>
            <w:noWrap/>
            <w:vAlign w:val="center"/>
            <w:hideMark/>
          </w:tcPr>
          <w:p w14:paraId="10149E4B"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40.7</w:t>
            </w:r>
          </w:p>
        </w:tc>
        <w:tc>
          <w:tcPr>
            <w:tcW w:w="1710" w:type="dxa"/>
            <w:shd w:val="clear" w:color="auto" w:fill="auto"/>
            <w:noWrap/>
            <w:vAlign w:val="center"/>
            <w:hideMark/>
          </w:tcPr>
          <w:p w14:paraId="02096124" w14:textId="7F5B936A"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33.4</w:t>
            </w:r>
          </w:p>
        </w:tc>
        <w:tc>
          <w:tcPr>
            <w:tcW w:w="1440" w:type="dxa"/>
            <w:gridSpan w:val="2"/>
            <w:vAlign w:val="center"/>
          </w:tcPr>
          <w:p w14:paraId="79B77525" w14:textId="00859DF0"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25.9</w:t>
            </w:r>
          </w:p>
        </w:tc>
        <w:tc>
          <w:tcPr>
            <w:tcW w:w="2070" w:type="dxa"/>
            <w:vAlign w:val="center"/>
          </w:tcPr>
          <w:p w14:paraId="51CC5D71" w14:textId="22F5CDF3" w:rsidR="007B0325" w:rsidRPr="00F81105" w:rsidRDefault="00044B7C"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0.874</w:t>
            </w:r>
          </w:p>
        </w:tc>
      </w:tr>
      <w:tr w:rsidR="007B0325" w:rsidRPr="00B90F83" w14:paraId="194F2AF7" w14:textId="66984F44" w:rsidTr="00F81105">
        <w:trPr>
          <w:gridAfter w:val="1"/>
          <w:wAfter w:w="236" w:type="dxa"/>
          <w:trHeight w:val="600"/>
        </w:trPr>
        <w:tc>
          <w:tcPr>
            <w:tcW w:w="1834" w:type="dxa"/>
            <w:shd w:val="clear" w:color="auto" w:fill="auto"/>
            <w:noWrap/>
            <w:vAlign w:val="center"/>
            <w:hideMark/>
          </w:tcPr>
          <w:p w14:paraId="343FF352" w14:textId="77777777" w:rsidR="007B0325" w:rsidRPr="00F81105" w:rsidRDefault="007B0325" w:rsidP="00D00F2D">
            <w:pPr>
              <w:spacing w:after="0" w:line="360" w:lineRule="auto"/>
              <w:jc w:val="both"/>
              <w:rPr>
                <w:rFonts w:ascii="Times New Roman" w:eastAsia="Times New Roman" w:hAnsi="Times New Roman" w:cs="Times New Roman"/>
                <w:b/>
                <w:bCs/>
                <w:color w:val="FF0000"/>
                <w:lang w:eastAsia="en-ZA"/>
              </w:rPr>
            </w:pPr>
          </w:p>
        </w:tc>
        <w:tc>
          <w:tcPr>
            <w:tcW w:w="1496" w:type="dxa"/>
            <w:shd w:val="clear" w:color="auto" w:fill="auto"/>
            <w:noWrap/>
            <w:vAlign w:val="center"/>
            <w:hideMark/>
          </w:tcPr>
          <w:p w14:paraId="14666AB5" w14:textId="5061F520"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170" w:type="dxa"/>
            <w:shd w:val="clear" w:color="auto" w:fill="auto"/>
            <w:noWrap/>
            <w:vAlign w:val="center"/>
            <w:hideMark/>
          </w:tcPr>
          <w:p w14:paraId="38185408"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40</w:t>
            </w:r>
          </w:p>
        </w:tc>
        <w:tc>
          <w:tcPr>
            <w:tcW w:w="1710" w:type="dxa"/>
            <w:shd w:val="clear" w:color="auto" w:fill="auto"/>
            <w:noWrap/>
            <w:vAlign w:val="center"/>
            <w:hideMark/>
          </w:tcPr>
          <w:p w14:paraId="185C8C2D" w14:textId="040A4F2E"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40</w:t>
            </w:r>
          </w:p>
        </w:tc>
        <w:tc>
          <w:tcPr>
            <w:tcW w:w="1440" w:type="dxa"/>
            <w:gridSpan w:val="2"/>
            <w:vAlign w:val="center"/>
          </w:tcPr>
          <w:p w14:paraId="7E65EDE4" w14:textId="2108C0C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20</w:t>
            </w:r>
          </w:p>
        </w:tc>
        <w:tc>
          <w:tcPr>
            <w:tcW w:w="2070" w:type="dxa"/>
            <w:vAlign w:val="center"/>
          </w:tcPr>
          <w:p w14:paraId="7C25CD0D"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p>
        </w:tc>
      </w:tr>
      <w:tr w:rsidR="007B0325" w:rsidRPr="00B90F83" w14:paraId="5B31809E" w14:textId="236CD8AB" w:rsidTr="00F81105">
        <w:trPr>
          <w:gridAfter w:val="1"/>
          <w:wAfter w:w="236" w:type="dxa"/>
          <w:trHeight w:val="570"/>
        </w:trPr>
        <w:tc>
          <w:tcPr>
            <w:tcW w:w="1834" w:type="dxa"/>
            <w:shd w:val="clear" w:color="auto" w:fill="auto"/>
            <w:noWrap/>
            <w:vAlign w:val="center"/>
            <w:hideMark/>
          </w:tcPr>
          <w:p w14:paraId="0D300220" w14:textId="77777777" w:rsidR="007B0325" w:rsidRPr="00F81105" w:rsidRDefault="007B0325"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Lisasadzi</w:t>
            </w:r>
          </w:p>
        </w:tc>
        <w:tc>
          <w:tcPr>
            <w:tcW w:w="1496" w:type="dxa"/>
            <w:shd w:val="clear" w:color="auto" w:fill="auto"/>
            <w:noWrap/>
            <w:vAlign w:val="center"/>
            <w:hideMark/>
          </w:tcPr>
          <w:p w14:paraId="05CE488A" w14:textId="5905A903"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170" w:type="dxa"/>
            <w:shd w:val="clear" w:color="auto" w:fill="auto"/>
            <w:noWrap/>
            <w:vAlign w:val="center"/>
            <w:hideMark/>
          </w:tcPr>
          <w:p w14:paraId="55C1917A"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22.4</w:t>
            </w:r>
          </w:p>
        </w:tc>
        <w:tc>
          <w:tcPr>
            <w:tcW w:w="1710" w:type="dxa"/>
            <w:shd w:val="clear" w:color="auto" w:fill="auto"/>
            <w:noWrap/>
            <w:vAlign w:val="center"/>
            <w:hideMark/>
          </w:tcPr>
          <w:p w14:paraId="7DF6C9C3" w14:textId="1A8C3802"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61.2</w:t>
            </w:r>
          </w:p>
        </w:tc>
        <w:tc>
          <w:tcPr>
            <w:tcW w:w="1410" w:type="dxa"/>
            <w:vAlign w:val="center"/>
          </w:tcPr>
          <w:p w14:paraId="4E72C321" w14:textId="67D8674B"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16.4</w:t>
            </w:r>
          </w:p>
        </w:tc>
        <w:tc>
          <w:tcPr>
            <w:tcW w:w="2100" w:type="dxa"/>
            <w:gridSpan w:val="2"/>
            <w:vAlign w:val="center"/>
          </w:tcPr>
          <w:p w14:paraId="21C0E334" w14:textId="32B6D80C" w:rsidR="007B0325" w:rsidRPr="00F81105" w:rsidRDefault="00044B7C"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0.558</w:t>
            </w:r>
          </w:p>
        </w:tc>
      </w:tr>
      <w:tr w:rsidR="007B0325" w:rsidRPr="00B90F83" w14:paraId="12385D79" w14:textId="03ACFB31" w:rsidTr="00F81105">
        <w:trPr>
          <w:gridAfter w:val="1"/>
          <w:wAfter w:w="236" w:type="dxa"/>
          <w:trHeight w:val="600"/>
        </w:trPr>
        <w:tc>
          <w:tcPr>
            <w:tcW w:w="1834" w:type="dxa"/>
            <w:tcBorders>
              <w:bottom w:val="single" w:sz="4" w:space="0" w:color="auto"/>
            </w:tcBorders>
            <w:shd w:val="clear" w:color="auto" w:fill="auto"/>
            <w:noWrap/>
            <w:vAlign w:val="center"/>
            <w:hideMark/>
          </w:tcPr>
          <w:p w14:paraId="15200F42" w14:textId="77777777" w:rsidR="007B0325" w:rsidRPr="00F81105" w:rsidRDefault="007B0325" w:rsidP="00D00F2D">
            <w:pPr>
              <w:spacing w:after="0" w:line="360" w:lineRule="auto"/>
              <w:jc w:val="both"/>
              <w:rPr>
                <w:rFonts w:ascii="Times New Roman" w:eastAsia="Times New Roman" w:hAnsi="Times New Roman" w:cs="Times New Roman"/>
                <w:b/>
                <w:bCs/>
                <w:color w:val="FF0000"/>
                <w:lang w:eastAsia="en-ZA"/>
              </w:rPr>
            </w:pPr>
          </w:p>
        </w:tc>
        <w:tc>
          <w:tcPr>
            <w:tcW w:w="1496" w:type="dxa"/>
            <w:tcBorders>
              <w:bottom w:val="single" w:sz="4" w:space="0" w:color="auto"/>
            </w:tcBorders>
            <w:shd w:val="clear" w:color="auto" w:fill="auto"/>
            <w:noWrap/>
            <w:vAlign w:val="center"/>
            <w:hideMark/>
          </w:tcPr>
          <w:p w14:paraId="09F612FF" w14:textId="4931B081"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170" w:type="dxa"/>
            <w:tcBorders>
              <w:bottom w:val="single" w:sz="4" w:space="0" w:color="auto"/>
            </w:tcBorders>
            <w:shd w:val="clear" w:color="auto" w:fill="auto"/>
            <w:noWrap/>
            <w:vAlign w:val="center"/>
            <w:hideMark/>
          </w:tcPr>
          <w:p w14:paraId="40438712"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24.6</w:t>
            </w:r>
          </w:p>
        </w:tc>
        <w:tc>
          <w:tcPr>
            <w:tcW w:w="1710" w:type="dxa"/>
            <w:tcBorders>
              <w:bottom w:val="single" w:sz="4" w:space="0" w:color="auto"/>
            </w:tcBorders>
            <w:shd w:val="clear" w:color="auto" w:fill="auto"/>
            <w:noWrap/>
            <w:vAlign w:val="center"/>
            <w:hideMark/>
          </w:tcPr>
          <w:p w14:paraId="79A18D7C" w14:textId="104D6338"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65.3</w:t>
            </w:r>
          </w:p>
        </w:tc>
        <w:tc>
          <w:tcPr>
            <w:tcW w:w="1410" w:type="dxa"/>
            <w:tcBorders>
              <w:bottom w:val="single" w:sz="4" w:space="0" w:color="auto"/>
            </w:tcBorders>
            <w:vAlign w:val="center"/>
          </w:tcPr>
          <w:p w14:paraId="6635F566" w14:textId="73FFA75C" w:rsidR="007B0325" w:rsidRPr="00F81105" w:rsidRDefault="007B0325"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10.1</w:t>
            </w:r>
          </w:p>
        </w:tc>
        <w:tc>
          <w:tcPr>
            <w:tcW w:w="2100" w:type="dxa"/>
            <w:gridSpan w:val="2"/>
            <w:tcBorders>
              <w:bottom w:val="single" w:sz="4" w:space="0" w:color="auto"/>
            </w:tcBorders>
            <w:vAlign w:val="center"/>
          </w:tcPr>
          <w:p w14:paraId="1E2D3A0E" w14:textId="77777777" w:rsidR="007B0325" w:rsidRPr="00F81105" w:rsidRDefault="007B0325" w:rsidP="00D00F2D">
            <w:pPr>
              <w:spacing w:after="0" w:line="360" w:lineRule="auto"/>
              <w:jc w:val="both"/>
              <w:rPr>
                <w:rFonts w:ascii="Times New Roman" w:eastAsia="Times New Roman" w:hAnsi="Times New Roman" w:cs="Times New Roman"/>
                <w:color w:val="000000"/>
                <w:lang w:eastAsia="en-ZA"/>
              </w:rPr>
            </w:pPr>
          </w:p>
        </w:tc>
      </w:tr>
    </w:tbl>
    <w:p w14:paraId="59EC768F" w14:textId="77777777" w:rsidR="00A64949" w:rsidRPr="00B90F83" w:rsidRDefault="00A64949" w:rsidP="00D00F2D">
      <w:pPr>
        <w:spacing w:after="0" w:line="360" w:lineRule="auto"/>
        <w:jc w:val="both"/>
        <w:rPr>
          <w:rFonts w:ascii="Times New Roman" w:eastAsia="Times New Roman" w:hAnsi="Times New Roman" w:cs="Times New Roman"/>
          <w:sz w:val="24"/>
          <w:szCs w:val="24"/>
        </w:rPr>
      </w:pPr>
    </w:p>
    <w:p w14:paraId="5F8D3B11" w14:textId="03E4218E" w:rsidR="00A64949" w:rsidRPr="00B90F83" w:rsidRDefault="00A64949" w:rsidP="00D00F2D">
      <w:pPr>
        <w:spacing w:after="0" w:line="360" w:lineRule="auto"/>
        <w:jc w:val="both"/>
        <w:rPr>
          <w:rFonts w:ascii="Times New Roman" w:eastAsia="Times New Roman" w:hAnsi="Times New Roman" w:cs="Times New Roman"/>
          <w:b/>
          <w:sz w:val="24"/>
          <w:szCs w:val="24"/>
        </w:rPr>
      </w:pPr>
      <w:r w:rsidRPr="00B90F83">
        <w:rPr>
          <w:rFonts w:ascii="Times New Roman" w:eastAsia="Times New Roman" w:hAnsi="Times New Roman" w:cs="Times New Roman"/>
          <w:b/>
          <w:sz w:val="24"/>
          <w:szCs w:val="24"/>
        </w:rPr>
        <w:t>Ownership and Control of Houses</w:t>
      </w:r>
    </w:p>
    <w:p w14:paraId="0A60D36D" w14:textId="56096F35" w:rsidR="00A6494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Overall, 89.2% of all interviewed respondents indicated that they have a house. The rest were living in rented or borrowed houses. In Lisasadzi</w:t>
      </w:r>
      <w:r w:rsidR="00EE641E" w:rsidRPr="00B90F83">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it was 93.8% of respondents indicated that they have a house, while in Bwengu it was 79.2% of the respondents. The majority (70.4%) of women at Bwengu believe that their matrimonial house and other structures belong to their husbands and that it’s their husbands who would </w:t>
      </w:r>
      <w:r w:rsidR="001A0AA9">
        <w:rPr>
          <w:rFonts w:ascii="Times New Roman" w:eastAsia="Times New Roman" w:hAnsi="Times New Roman" w:cs="Times New Roman"/>
          <w:sz w:val="24"/>
          <w:szCs w:val="24"/>
        </w:rPr>
        <w:t>decide</w:t>
      </w:r>
      <w:r w:rsidRPr="00B90F83">
        <w:rPr>
          <w:rFonts w:ascii="Times New Roman" w:eastAsia="Times New Roman" w:hAnsi="Times New Roman" w:cs="Times New Roman"/>
          <w:sz w:val="24"/>
          <w:szCs w:val="24"/>
        </w:rPr>
        <w:t xml:space="preserve"> to sell, rent out</w:t>
      </w:r>
      <w:r w:rsidR="001A0AA9">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or give away to other people. Only 2</w:t>
      </w:r>
      <w:r w:rsidR="00CF66C2" w:rsidRPr="00B90F83">
        <w:rPr>
          <w:rFonts w:ascii="Times New Roman" w:eastAsia="Times New Roman" w:hAnsi="Times New Roman" w:cs="Times New Roman"/>
          <w:sz w:val="24"/>
          <w:szCs w:val="24"/>
        </w:rPr>
        <w:t>5</w:t>
      </w:r>
      <w:r w:rsidRPr="00B90F83">
        <w:rPr>
          <w:rFonts w:ascii="Times New Roman" w:eastAsia="Times New Roman" w:hAnsi="Times New Roman" w:cs="Times New Roman"/>
          <w:sz w:val="24"/>
          <w:szCs w:val="24"/>
        </w:rPr>
        <w:t>.</w:t>
      </w:r>
      <w:r w:rsidR="00CF66C2" w:rsidRPr="00B90F83">
        <w:rPr>
          <w:rFonts w:ascii="Times New Roman" w:eastAsia="Times New Roman" w:hAnsi="Times New Roman" w:cs="Times New Roman"/>
          <w:sz w:val="24"/>
          <w:szCs w:val="24"/>
        </w:rPr>
        <w:t>9</w:t>
      </w:r>
      <w:r w:rsidRPr="00B90F83">
        <w:rPr>
          <w:rFonts w:ascii="Times New Roman" w:eastAsia="Times New Roman" w:hAnsi="Times New Roman" w:cs="Times New Roman"/>
          <w:sz w:val="24"/>
          <w:szCs w:val="24"/>
        </w:rPr>
        <w:t xml:space="preserve">% of them believe that their house and other structures are jointly owned </w:t>
      </w:r>
      <w:r w:rsidR="001A0AA9">
        <w:rPr>
          <w:rFonts w:ascii="Times New Roman" w:eastAsia="Times New Roman" w:hAnsi="Times New Roman" w:cs="Times New Roman"/>
          <w:sz w:val="24"/>
          <w:szCs w:val="24"/>
        </w:rPr>
        <w:t>by</w:t>
      </w:r>
      <w:r w:rsidR="001A0AA9" w:rsidRPr="00B90F83">
        <w:rPr>
          <w:rFonts w:ascii="Times New Roman" w:eastAsia="Times New Roman" w:hAnsi="Times New Roman" w:cs="Times New Roman"/>
          <w:sz w:val="24"/>
          <w:szCs w:val="24"/>
        </w:rPr>
        <w:t xml:space="preserve"> </w:t>
      </w:r>
      <w:r w:rsidRPr="00B90F83">
        <w:rPr>
          <w:rFonts w:ascii="Times New Roman" w:eastAsia="Times New Roman" w:hAnsi="Times New Roman" w:cs="Times New Roman"/>
          <w:sz w:val="24"/>
          <w:szCs w:val="24"/>
        </w:rPr>
        <w:t>their spouses. Unsurprisingly, 63.3% of their husbands affirm the view that they have a lion’s share of ownership of houses and other structures, with only 3</w:t>
      </w:r>
      <w:r w:rsidR="00C2302C" w:rsidRPr="00B90F83">
        <w:rPr>
          <w:rFonts w:ascii="Times New Roman" w:eastAsia="Times New Roman" w:hAnsi="Times New Roman" w:cs="Times New Roman"/>
          <w:sz w:val="24"/>
          <w:szCs w:val="24"/>
        </w:rPr>
        <w:t>3.3</w:t>
      </w:r>
      <w:r w:rsidRPr="00B90F83">
        <w:rPr>
          <w:rFonts w:ascii="Times New Roman" w:eastAsia="Times New Roman" w:hAnsi="Times New Roman" w:cs="Times New Roman"/>
          <w:sz w:val="24"/>
          <w:szCs w:val="24"/>
        </w:rPr>
        <w:t xml:space="preserve">% indicating that these assets are jointly owned </w:t>
      </w:r>
      <w:r w:rsidR="001A0AA9">
        <w:rPr>
          <w:rFonts w:ascii="Times New Roman" w:eastAsia="Times New Roman" w:hAnsi="Times New Roman" w:cs="Times New Roman"/>
          <w:sz w:val="24"/>
          <w:szCs w:val="24"/>
        </w:rPr>
        <w:t>by</w:t>
      </w:r>
      <w:r w:rsidR="001A0AA9" w:rsidRPr="00B90F83">
        <w:rPr>
          <w:rFonts w:ascii="Times New Roman" w:eastAsia="Times New Roman" w:hAnsi="Times New Roman" w:cs="Times New Roman"/>
          <w:sz w:val="24"/>
          <w:szCs w:val="24"/>
        </w:rPr>
        <w:t xml:space="preserve"> </w:t>
      </w:r>
      <w:r w:rsidR="00D00F2D">
        <w:rPr>
          <w:rFonts w:ascii="Times New Roman" w:eastAsia="Times New Roman" w:hAnsi="Times New Roman" w:cs="Times New Roman"/>
          <w:sz w:val="24"/>
          <w:szCs w:val="24"/>
        </w:rPr>
        <w:t xml:space="preserve">their spouses. </w:t>
      </w:r>
    </w:p>
    <w:p w14:paraId="1756CF4F"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55735B68" w14:textId="5FC491BD" w:rsidR="00A6494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Then again, the majority of both husbands and wives (5</w:t>
      </w:r>
      <w:r w:rsidR="00C2302C" w:rsidRPr="00B90F83">
        <w:rPr>
          <w:rFonts w:ascii="Times New Roman" w:eastAsia="Times New Roman" w:hAnsi="Times New Roman" w:cs="Times New Roman"/>
          <w:sz w:val="24"/>
          <w:szCs w:val="24"/>
        </w:rPr>
        <w:t>9.5</w:t>
      </w:r>
      <w:r w:rsidRPr="00B90F83">
        <w:rPr>
          <w:rFonts w:ascii="Times New Roman" w:eastAsia="Times New Roman" w:hAnsi="Times New Roman" w:cs="Times New Roman"/>
          <w:sz w:val="24"/>
          <w:szCs w:val="24"/>
        </w:rPr>
        <w:t xml:space="preserve">% and </w:t>
      </w:r>
      <w:r w:rsidR="00C2302C" w:rsidRPr="00B90F83">
        <w:rPr>
          <w:rFonts w:ascii="Times New Roman" w:eastAsia="Times New Roman" w:hAnsi="Times New Roman" w:cs="Times New Roman"/>
          <w:sz w:val="24"/>
          <w:szCs w:val="24"/>
        </w:rPr>
        <w:t>50.7</w:t>
      </w:r>
      <w:r w:rsidRPr="00B90F83">
        <w:rPr>
          <w:rFonts w:ascii="Times New Roman" w:eastAsia="Times New Roman" w:hAnsi="Times New Roman" w:cs="Times New Roman"/>
          <w:sz w:val="24"/>
          <w:szCs w:val="24"/>
        </w:rPr>
        <w:t xml:space="preserve">% respectively) in Lisasadzi were of the view that their house and other structures are matrimonial property and that they are jointly owned </w:t>
      </w:r>
      <w:r w:rsidR="001A0AA9">
        <w:rPr>
          <w:rFonts w:ascii="Times New Roman" w:eastAsia="Times New Roman" w:hAnsi="Times New Roman" w:cs="Times New Roman"/>
          <w:sz w:val="24"/>
          <w:szCs w:val="24"/>
        </w:rPr>
        <w:t>by</w:t>
      </w:r>
      <w:r w:rsidR="001A0AA9" w:rsidRPr="00B90F83">
        <w:rPr>
          <w:rFonts w:ascii="Times New Roman" w:eastAsia="Times New Roman" w:hAnsi="Times New Roman" w:cs="Times New Roman"/>
          <w:sz w:val="24"/>
          <w:szCs w:val="24"/>
        </w:rPr>
        <w:t xml:space="preserve"> </w:t>
      </w:r>
      <w:r w:rsidRPr="00B90F83">
        <w:rPr>
          <w:rFonts w:ascii="Times New Roman" w:eastAsia="Times New Roman" w:hAnsi="Times New Roman" w:cs="Times New Roman"/>
          <w:sz w:val="24"/>
          <w:szCs w:val="24"/>
        </w:rPr>
        <w:t xml:space="preserve">the spouses. Furthermore, these people also believe that they would jointly decide to sell, rent out or give away their house if they wanted to, as indicated in </w:t>
      </w:r>
      <w:r w:rsidR="00981445" w:rsidRPr="00B90F83">
        <w:rPr>
          <w:rFonts w:ascii="Times New Roman" w:eastAsia="Times New Roman" w:hAnsi="Times New Roman" w:cs="Times New Roman"/>
          <w:sz w:val="24"/>
          <w:szCs w:val="24"/>
        </w:rPr>
        <w:t>T</w:t>
      </w:r>
      <w:r w:rsidRPr="00B90F83">
        <w:rPr>
          <w:rFonts w:ascii="Times New Roman" w:eastAsia="Times New Roman" w:hAnsi="Times New Roman" w:cs="Times New Roman"/>
          <w:sz w:val="24"/>
          <w:szCs w:val="24"/>
        </w:rPr>
        <w:t>able 1</w:t>
      </w:r>
      <w:r w:rsidR="006350BA" w:rsidRPr="00B90F83">
        <w:rPr>
          <w:rFonts w:ascii="Times New Roman" w:eastAsia="Times New Roman" w:hAnsi="Times New Roman" w:cs="Times New Roman"/>
          <w:sz w:val="24"/>
          <w:szCs w:val="24"/>
        </w:rPr>
        <w:t>4</w:t>
      </w:r>
      <w:r w:rsidRPr="00B90F83">
        <w:rPr>
          <w:rFonts w:ascii="Times New Roman" w:eastAsia="Times New Roman" w:hAnsi="Times New Roman" w:cs="Times New Roman"/>
          <w:sz w:val="24"/>
          <w:szCs w:val="24"/>
        </w:rPr>
        <w:t xml:space="preserve">. However, </w:t>
      </w:r>
      <w:r w:rsidRPr="00B90F83">
        <w:rPr>
          <w:rFonts w:ascii="Times New Roman" w:eastAsia="Times New Roman" w:hAnsi="Times New Roman" w:cs="Times New Roman"/>
          <w:sz w:val="24"/>
          <w:szCs w:val="24"/>
        </w:rPr>
        <w:lastRenderedPageBreak/>
        <w:t>despite the joint control of houses and other structures, there is still male dominance as evidenced by the finding that 43.7% of wives and 39.2% of men pointed out that husbands were owners of the houses, and that they would make a decision to sell, rent out or give away to others.</w:t>
      </w:r>
      <w:r w:rsidR="00D00F2D">
        <w:rPr>
          <w:rFonts w:ascii="Times New Roman" w:eastAsia="Times New Roman" w:hAnsi="Times New Roman" w:cs="Times New Roman"/>
          <w:sz w:val="24"/>
          <w:szCs w:val="24"/>
        </w:rPr>
        <w:t xml:space="preserve">  </w:t>
      </w:r>
    </w:p>
    <w:p w14:paraId="785BC2A4"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45868271" w14:textId="27ABE400" w:rsidR="00A64949" w:rsidRPr="00B90F83" w:rsidRDefault="005E421A" w:rsidP="00154804">
      <w:pPr>
        <w:pStyle w:val="Caption"/>
      </w:pPr>
      <w:bookmarkStart w:id="283" w:name="_Toc195617039"/>
      <w:r w:rsidRPr="00B90F83">
        <w:t xml:space="preserve">Table </w:t>
      </w:r>
      <w:r w:rsidR="00364503">
        <w:fldChar w:fldCharType="begin"/>
      </w:r>
      <w:r w:rsidR="00364503">
        <w:instrText xml:space="preserve"> SEQ Table \* ARABIC </w:instrText>
      </w:r>
      <w:r w:rsidR="00364503">
        <w:fldChar w:fldCharType="separate"/>
      </w:r>
      <w:r w:rsidR="00567B0B">
        <w:rPr>
          <w:noProof/>
        </w:rPr>
        <w:t>14</w:t>
      </w:r>
      <w:r w:rsidR="00364503">
        <w:rPr>
          <w:noProof/>
        </w:rPr>
        <w:fldChar w:fldCharType="end"/>
      </w:r>
      <w:r w:rsidR="00A64949" w:rsidRPr="00B90F83">
        <w:t xml:space="preserve">: </w:t>
      </w:r>
      <w:r w:rsidR="008073B2" w:rsidRPr="00B90F83">
        <w:t>O</w:t>
      </w:r>
      <w:r w:rsidR="00A64949" w:rsidRPr="00B90F83">
        <w:t>wnership and control of houses and other</w:t>
      </w:r>
      <w:r w:rsidR="008073B2" w:rsidRPr="00B90F83">
        <w:rPr>
          <w:color w:val="FF0000"/>
        </w:rPr>
        <w:t xml:space="preserve"> </w:t>
      </w:r>
      <w:r w:rsidR="008073B2" w:rsidRPr="00B90F83">
        <w:t>housing</w:t>
      </w:r>
      <w:r w:rsidR="00A64949" w:rsidRPr="00B90F83">
        <w:rPr>
          <w:color w:val="FF0000"/>
        </w:rPr>
        <w:t xml:space="preserve"> </w:t>
      </w:r>
      <w:r w:rsidR="00A64949" w:rsidRPr="00B90F83">
        <w:t xml:space="preserve">structures </w:t>
      </w:r>
      <w:r w:rsidR="00981445" w:rsidRPr="00B90F83">
        <w:t xml:space="preserve">(in percentage) </w:t>
      </w:r>
      <w:r w:rsidR="00A64949" w:rsidRPr="00B90F83">
        <w:t xml:space="preserve">between husbands and wives </w:t>
      </w:r>
      <w:r w:rsidR="00657AFA" w:rsidRPr="00B90F83">
        <w:t xml:space="preserve">in </w:t>
      </w:r>
      <w:r w:rsidR="00E4352A" w:rsidRPr="00B90F83">
        <w:t>Lisasadzi</w:t>
      </w:r>
      <w:r w:rsidR="00A64949" w:rsidRPr="00B90F83">
        <w:t xml:space="preserve"> and </w:t>
      </w:r>
      <w:r w:rsidR="00E4352A" w:rsidRPr="00B90F83">
        <w:t>Bwengu</w:t>
      </w:r>
      <w:r w:rsidR="00657AFA" w:rsidRPr="00B90F83">
        <w:t xml:space="preserve"> EPAs</w:t>
      </w:r>
      <w:bookmarkEnd w:id="283"/>
    </w:p>
    <w:tbl>
      <w:tblPr>
        <w:tblW w:w="9308" w:type="dxa"/>
        <w:tblLook w:val="04A0" w:firstRow="1" w:lastRow="0" w:firstColumn="1" w:lastColumn="0" w:noHBand="0" w:noVBand="1"/>
      </w:tblPr>
      <w:tblGrid>
        <w:gridCol w:w="2410"/>
        <w:gridCol w:w="2126"/>
        <w:gridCol w:w="1276"/>
        <w:gridCol w:w="1985"/>
        <w:gridCol w:w="1275"/>
        <w:gridCol w:w="236"/>
      </w:tblGrid>
      <w:tr w:rsidR="00333043" w:rsidRPr="00B90F83" w14:paraId="49AB1487" w14:textId="77777777" w:rsidTr="00437153">
        <w:trPr>
          <w:gridAfter w:val="1"/>
          <w:wAfter w:w="236" w:type="dxa"/>
          <w:trHeight w:val="570"/>
        </w:trPr>
        <w:tc>
          <w:tcPr>
            <w:tcW w:w="2410" w:type="dxa"/>
            <w:tcBorders>
              <w:top w:val="single" w:sz="4" w:space="0" w:color="auto"/>
              <w:left w:val="nil"/>
              <w:bottom w:val="single" w:sz="4" w:space="0" w:color="auto"/>
              <w:right w:val="nil"/>
            </w:tcBorders>
            <w:shd w:val="clear" w:color="auto" w:fill="auto"/>
            <w:noWrap/>
            <w:vAlign w:val="center"/>
            <w:hideMark/>
          </w:tcPr>
          <w:p w14:paraId="544704D6"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 EPA</w:t>
            </w:r>
          </w:p>
        </w:tc>
        <w:tc>
          <w:tcPr>
            <w:tcW w:w="2126" w:type="dxa"/>
            <w:tcBorders>
              <w:top w:val="single" w:sz="4" w:space="0" w:color="auto"/>
              <w:left w:val="nil"/>
              <w:bottom w:val="single" w:sz="4" w:space="0" w:color="auto"/>
              <w:right w:val="nil"/>
            </w:tcBorders>
            <w:shd w:val="clear" w:color="auto" w:fill="auto"/>
            <w:noWrap/>
            <w:vAlign w:val="center"/>
            <w:hideMark/>
          </w:tcPr>
          <w:p w14:paraId="43917323"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 Gender</w:t>
            </w:r>
          </w:p>
        </w:tc>
        <w:tc>
          <w:tcPr>
            <w:tcW w:w="1276" w:type="dxa"/>
            <w:tcBorders>
              <w:top w:val="single" w:sz="4" w:space="0" w:color="auto"/>
              <w:left w:val="nil"/>
              <w:bottom w:val="single" w:sz="4" w:space="0" w:color="auto"/>
              <w:right w:val="nil"/>
            </w:tcBorders>
            <w:shd w:val="clear" w:color="auto" w:fill="auto"/>
            <w:noWrap/>
            <w:vAlign w:val="center"/>
            <w:hideMark/>
          </w:tcPr>
          <w:p w14:paraId="3DFAE70C"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Self</w:t>
            </w:r>
          </w:p>
        </w:tc>
        <w:tc>
          <w:tcPr>
            <w:tcW w:w="1985" w:type="dxa"/>
            <w:tcBorders>
              <w:top w:val="single" w:sz="4" w:space="0" w:color="auto"/>
              <w:left w:val="nil"/>
              <w:bottom w:val="single" w:sz="4" w:space="0" w:color="auto"/>
              <w:right w:val="nil"/>
            </w:tcBorders>
            <w:shd w:val="clear" w:color="auto" w:fill="auto"/>
            <w:noWrap/>
            <w:vAlign w:val="center"/>
            <w:hideMark/>
          </w:tcPr>
          <w:p w14:paraId="5D7E8F53"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Self and Spouse</w:t>
            </w:r>
          </w:p>
        </w:tc>
        <w:tc>
          <w:tcPr>
            <w:tcW w:w="1275" w:type="dxa"/>
            <w:tcBorders>
              <w:top w:val="single" w:sz="4" w:space="0" w:color="auto"/>
              <w:left w:val="nil"/>
              <w:bottom w:val="single" w:sz="4" w:space="0" w:color="auto"/>
              <w:right w:val="nil"/>
            </w:tcBorders>
            <w:vAlign w:val="center"/>
          </w:tcPr>
          <w:p w14:paraId="3CB2B686" w14:textId="1EFA6DF0"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Spouse</w:t>
            </w:r>
          </w:p>
        </w:tc>
      </w:tr>
      <w:tr w:rsidR="00333043" w:rsidRPr="00B90F83" w14:paraId="791B8AB1" w14:textId="77777777" w:rsidTr="00437153">
        <w:trPr>
          <w:gridAfter w:val="1"/>
          <w:wAfter w:w="236" w:type="dxa"/>
          <w:trHeight w:val="300"/>
        </w:trPr>
        <w:tc>
          <w:tcPr>
            <w:tcW w:w="4536" w:type="dxa"/>
            <w:gridSpan w:val="2"/>
            <w:tcBorders>
              <w:top w:val="single" w:sz="4" w:space="0" w:color="auto"/>
              <w:left w:val="nil"/>
              <w:bottom w:val="nil"/>
              <w:right w:val="nil"/>
            </w:tcBorders>
            <w:shd w:val="clear" w:color="auto" w:fill="auto"/>
            <w:noWrap/>
            <w:vAlign w:val="center"/>
            <w:hideMark/>
          </w:tcPr>
          <w:p w14:paraId="433F561C" w14:textId="13B6E022"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Who own</w:t>
            </w:r>
            <w:r w:rsidR="001A0AA9">
              <w:rPr>
                <w:rFonts w:ascii="Times New Roman" w:eastAsia="Times New Roman" w:hAnsi="Times New Roman" w:cs="Times New Roman"/>
                <w:b/>
                <w:bCs/>
                <w:color w:val="000000"/>
                <w:lang w:eastAsia="en-ZA"/>
              </w:rPr>
              <w:t>s</w:t>
            </w:r>
            <w:r w:rsidRPr="00F81105">
              <w:rPr>
                <w:rFonts w:ascii="Times New Roman" w:eastAsia="Times New Roman" w:hAnsi="Times New Roman" w:cs="Times New Roman"/>
                <w:b/>
                <w:bCs/>
                <w:color w:val="000000"/>
                <w:lang w:eastAsia="en-ZA"/>
              </w:rPr>
              <w:t xml:space="preserve"> the house</w:t>
            </w:r>
            <w:r w:rsidR="009D48E7" w:rsidRPr="00F81105">
              <w:rPr>
                <w:rFonts w:ascii="Times New Roman" w:eastAsia="Times New Roman" w:hAnsi="Times New Roman" w:cs="Times New Roman"/>
                <w:b/>
                <w:bCs/>
                <w:color w:val="000000"/>
                <w:lang w:eastAsia="en-ZA"/>
              </w:rPr>
              <w:t>s</w:t>
            </w:r>
            <w:r w:rsidRPr="00F81105">
              <w:rPr>
                <w:rFonts w:ascii="Times New Roman" w:eastAsia="Times New Roman" w:hAnsi="Times New Roman" w:cs="Times New Roman"/>
                <w:b/>
                <w:bCs/>
                <w:color w:val="000000"/>
                <w:lang w:eastAsia="en-ZA"/>
              </w:rPr>
              <w:t>?</w:t>
            </w:r>
          </w:p>
        </w:tc>
        <w:tc>
          <w:tcPr>
            <w:tcW w:w="1276" w:type="dxa"/>
            <w:tcBorders>
              <w:top w:val="nil"/>
              <w:left w:val="nil"/>
              <w:bottom w:val="nil"/>
              <w:right w:val="nil"/>
            </w:tcBorders>
            <w:shd w:val="clear" w:color="auto" w:fill="auto"/>
            <w:noWrap/>
            <w:vAlign w:val="center"/>
            <w:hideMark/>
          </w:tcPr>
          <w:p w14:paraId="6FD74C8E"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p>
        </w:tc>
        <w:tc>
          <w:tcPr>
            <w:tcW w:w="1985" w:type="dxa"/>
            <w:tcBorders>
              <w:top w:val="nil"/>
              <w:left w:val="nil"/>
              <w:bottom w:val="nil"/>
              <w:right w:val="nil"/>
            </w:tcBorders>
            <w:shd w:val="clear" w:color="auto" w:fill="auto"/>
            <w:noWrap/>
            <w:vAlign w:val="center"/>
            <w:hideMark/>
          </w:tcPr>
          <w:p w14:paraId="31A0E25E" w14:textId="77777777" w:rsidR="00333043" w:rsidRPr="00F81105" w:rsidRDefault="00333043" w:rsidP="00D00F2D">
            <w:pPr>
              <w:spacing w:after="0" w:line="360" w:lineRule="auto"/>
              <w:jc w:val="both"/>
              <w:rPr>
                <w:rFonts w:ascii="Times New Roman" w:eastAsia="Times New Roman" w:hAnsi="Times New Roman" w:cs="Times New Roman"/>
                <w:sz w:val="20"/>
                <w:szCs w:val="20"/>
                <w:lang w:eastAsia="en-ZA"/>
              </w:rPr>
            </w:pPr>
          </w:p>
        </w:tc>
        <w:tc>
          <w:tcPr>
            <w:tcW w:w="1275" w:type="dxa"/>
            <w:tcBorders>
              <w:top w:val="nil"/>
              <w:left w:val="nil"/>
              <w:bottom w:val="nil"/>
              <w:right w:val="nil"/>
            </w:tcBorders>
          </w:tcPr>
          <w:p w14:paraId="518A8536" w14:textId="77777777" w:rsidR="00333043" w:rsidRPr="00F81105" w:rsidRDefault="00333043" w:rsidP="00D00F2D">
            <w:pPr>
              <w:spacing w:after="0" w:line="360" w:lineRule="auto"/>
              <w:jc w:val="both"/>
              <w:rPr>
                <w:rFonts w:ascii="Times New Roman" w:eastAsia="Times New Roman" w:hAnsi="Times New Roman" w:cs="Times New Roman"/>
                <w:sz w:val="20"/>
                <w:szCs w:val="20"/>
                <w:lang w:eastAsia="en-ZA"/>
              </w:rPr>
            </w:pPr>
          </w:p>
        </w:tc>
      </w:tr>
      <w:tr w:rsidR="00333043" w:rsidRPr="00B90F83" w14:paraId="1B404577" w14:textId="77777777" w:rsidTr="00437153">
        <w:trPr>
          <w:gridAfter w:val="1"/>
          <w:wAfter w:w="236" w:type="dxa"/>
          <w:trHeight w:val="300"/>
        </w:trPr>
        <w:tc>
          <w:tcPr>
            <w:tcW w:w="2410" w:type="dxa"/>
            <w:tcBorders>
              <w:top w:val="nil"/>
              <w:left w:val="nil"/>
              <w:bottom w:val="nil"/>
              <w:right w:val="nil"/>
            </w:tcBorders>
            <w:shd w:val="clear" w:color="auto" w:fill="auto"/>
            <w:noWrap/>
            <w:vAlign w:val="center"/>
            <w:hideMark/>
          </w:tcPr>
          <w:p w14:paraId="30A4909A"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Bwengu</w:t>
            </w:r>
          </w:p>
        </w:tc>
        <w:tc>
          <w:tcPr>
            <w:tcW w:w="2126" w:type="dxa"/>
            <w:tcBorders>
              <w:top w:val="nil"/>
              <w:left w:val="nil"/>
              <w:bottom w:val="nil"/>
              <w:right w:val="nil"/>
            </w:tcBorders>
            <w:shd w:val="clear" w:color="auto" w:fill="auto"/>
            <w:noWrap/>
            <w:vAlign w:val="center"/>
            <w:hideMark/>
          </w:tcPr>
          <w:p w14:paraId="344C37CB" w14:textId="124D2B98" w:rsidR="00333043" w:rsidRPr="00F81105" w:rsidRDefault="00A571FA"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276" w:type="dxa"/>
            <w:tcBorders>
              <w:top w:val="nil"/>
              <w:left w:val="nil"/>
              <w:bottom w:val="nil"/>
              <w:right w:val="nil"/>
            </w:tcBorders>
            <w:shd w:val="clear" w:color="auto" w:fill="auto"/>
            <w:noWrap/>
            <w:vAlign w:val="center"/>
            <w:hideMark/>
          </w:tcPr>
          <w:p w14:paraId="6B052409"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3.7</w:t>
            </w:r>
          </w:p>
        </w:tc>
        <w:tc>
          <w:tcPr>
            <w:tcW w:w="1985" w:type="dxa"/>
            <w:tcBorders>
              <w:top w:val="nil"/>
              <w:left w:val="nil"/>
              <w:bottom w:val="nil"/>
              <w:right w:val="nil"/>
            </w:tcBorders>
            <w:shd w:val="clear" w:color="auto" w:fill="auto"/>
            <w:noWrap/>
            <w:vAlign w:val="center"/>
            <w:hideMark/>
          </w:tcPr>
          <w:p w14:paraId="3F445D70" w14:textId="66015704"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25.9</w:t>
            </w:r>
          </w:p>
        </w:tc>
        <w:tc>
          <w:tcPr>
            <w:tcW w:w="1275" w:type="dxa"/>
            <w:tcBorders>
              <w:top w:val="nil"/>
              <w:left w:val="nil"/>
              <w:bottom w:val="nil"/>
              <w:right w:val="nil"/>
            </w:tcBorders>
            <w:vAlign w:val="center"/>
          </w:tcPr>
          <w:p w14:paraId="60FEFE87" w14:textId="0858483D"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70.4</w:t>
            </w:r>
          </w:p>
        </w:tc>
      </w:tr>
      <w:tr w:rsidR="00333043" w:rsidRPr="00B90F83" w14:paraId="216588A2" w14:textId="77777777" w:rsidTr="00437153">
        <w:trPr>
          <w:gridAfter w:val="1"/>
          <w:wAfter w:w="236" w:type="dxa"/>
          <w:trHeight w:val="600"/>
        </w:trPr>
        <w:tc>
          <w:tcPr>
            <w:tcW w:w="2410" w:type="dxa"/>
            <w:tcBorders>
              <w:top w:val="nil"/>
              <w:left w:val="nil"/>
              <w:bottom w:val="nil"/>
              <w:right w:val="nil"/>
            </w:tcBorders>
            <w:shd w:val="clear" w:color="auto" w:fill="auto"/>
            <w:noWrap/>
            <w:vAlign w:val="center"/>
            <w:hideMark/>
          </w:tcPr>
          <w:p w14:paraId="0BB5A4B9" w14:textId="77777777" w:rsidR="00333043" w:rsidRPr="00F81105" w:rsidRDefault="00333043" w:rsidP="00D00F2D">
            <w:pPr>
              <w:spacing w:after="0" w:line="360" w:lineRule="auto"/>
              <w:jc w:val="both"/>
              <w:rPr>
                <w:rFonts w:ascii="Times New Roman" w:eastAsia="Times New Roman" w:hAnsi="Times New Roman" w:cs="Times New Roman"/>
                <w:b/>
                <w:bCs/>
                <w:color w:val="FF0000"/>
                <w:lang w:eastAsia="en-ZA"/>
              </w:rPr>
            </w:pPr>
          </w:p>
        </w:tc>
        <w:tc>
          <w:tcPr>
            <w:tcW w:w="2126" w:type="dxa"/>
            <w:tcBorders>
              <w:top w:val="nil"/>
              <w:left w:val="nil"/>
              <w:bottom w:val="nil"/>
              <w:right w:val="nil"/>
            </w:tcBorders>
            <w:shd w:val="clear" w:color="auto" w:fill="auto"/>
            <w:noWrap/>
            <w:vAlign w:val="center"/>
            <w:hideMark/>
          </w:tcPr>
          <w:p w14:paraId="527D136A" w14:textId="358E1AD2" w:rsidR="00333043" w:rsidRPr="00F81105" w:rsidRDefault="00A571FA"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276" w:type="dxa"/>
            <w:tcBorders>
              <w:top w:val="nil"/>
              <w:left w:val="nil"/>
              <w:bottom w:val="nil"/>
              <w:right w:val="nil"/>
            </w:tcBorders>
            <w:shd w:val="clear" w:color="auto" w:fill="auto"/>
            <w:noWrap/>
            <w:vAlign w:val="center"/>
            <w:hideMark/>
          </w:tcPr>
          <w:p w14:paraId="235EAAEB"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63.3</w:t>
            </w:r>
          </w:p>
        </w:tc>
        <w:tc>
          <w:tcPr>
            <w:tcW w:w="1985" w:type="dxa"/>
            <w:tcBorders>
              <w:top w:val="nil"/>
              <w:left w:val="nil"/>
              <w:bottom w:val="nil"/>
              <w:right w:val="nil"/>
            </w:tcBorders>
            <w:shd w:val="clear" w:color="auto" w:fill="auto"/>
            <w:noWrap/>
            <w:vAlign w:val="center"/>
            <w:hideMark/>
          </w:tcPr>
          <w:p w14:paraId="01CFB1F2" w14:textId="5C7432B5"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33.3</w:t>
            </w:r>
          </w:p>
        </w:tc>
        <w:tc>
          <w:tcPr>
            <w:tcW w:w="1275" w:type="dxa"/>
            <w:tcBorders>
              <w:top w:val="nil"/>
              <w:left w:val="nil"/>
              <w:bottom w:val="nil"/>
              <w:right w:val="nil"/>
            </w:tcBorders>
            <w:vAlign w:val="center"/>
          </w:tcPr>
          <w:p w14:paraId="4DFCDE35" w14:textId="3DD7FA8B"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3.3</w:t>
            </w:r>
          </w:p>
        </w:tc>
      </w:tr>
      <w:tr w:rsidR="00333043" w:rsidRPr="00B90F83" w14:paraId="577198B1" w14:textId="77777777" w:rsidTr="00F81105">
        <w:trPr>
          <w:gridAfter w:val="1"/>
          <w:wAfter w:w="236" w:type="dxa"/>
          <w:trHeight w:val="570"/>
        </w:trPr>
        <w:tc>
          <w:tcPr>
            <w:tcW w:w="2410" w:type="dxa"/>
            <w:tcBorders>
              <w:top w:val="nil"/>
              <w:left w:val="nil"/>
              <w:bottom w:val="nil"/>
              <w:right w:val="nil"/>
            </w:tcBorders>
            <w:shd w:val="clear" w:color="auto" w:fill="auto"/>
            <w:noWrap/>
            <w:vAlign w:val="center"/>
            <w:hideMark/>
          </w:tcPr>
          <w:p w14:paraId="4F37683F"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Lisasadzi</w:t>
            </w:r>
          </w:p>
        </w:tc>
        <w:tc>
          <w:tcPr>
            <w:tcW w:w="2126" w:type="dxa"/>
            <w:tcBorders>
              <w:top w:val="nil"/>
              <w:left w:val="nil"/>
              <w:bottom w:val="nil"/>
              <w:right w:val="nil"/>
            </w:tcBorders>
            <w:shd w:val="clear" w:color="auto" w:fill="auto"/>
            <w:noWrap/>
            <w:vAlign w:val="center"/>
            <w:hideMark/>
          </w:tcPr>
          <w:p w14:paraId="1BA717F9" w14:textId="27A7B166" w:rsidR="00333043" w:rsidRPr="00F81105" w:rsidRDefault="00A571FA"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276" w:type="dxa"/>
            <w:tcBorders>
              <w:top w:val="nil"/>
              <w:left w:val="nil"/>
              <w:bottom w:val="nil"/>
              <w:right w:val="nil"/>
            </w:tcBorders>
            <w:shd w:val="clear" w:color="auto" w:fill="auto"/>
            <w:noWrap/>
            <w:vAlign w:val="center"/>
            <w:hideMark/>
          </w:tcPr>
          <w:p w14:paraId="744F7230"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5.6</w:t>
            </w:r>
          </w:p>
        </w:tc>
        <w:tc>
          <w:tcPr>
            <w:tcW w:w="1985" w:type="dxa"/>
            <w:tcBorders>
              <w:top w:val="nil"/>
              <w:left w:val="nil"/>
              <w:bottom w:val="nil"/>
              <w:right w:val="nil"/>
            </w:tcBorders>
            <w:shd w:val="clear" w:color="auto" w:fill="auto"/>
            <w:noWrap/>
            <w:vAlign w:val="center"/>
            <w:hideMark/>
          </w:tcPr>
          <w:p w14:paraId="26DC8743" w14:textId="70CA2610"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50.7</w:t>
            </w:r>
          </w:p>
        </w:tc>
        <w:tc>
          <w:tcPr>
            <w:tcW w:w="1275" w:type="dxa"/>
            <w:tcBorders>
              <w:top w:val="nil"/>
              <w:left w:val="nil"/>
              <w:right w:val="nil"/>
            </w:tcBorders>
            <w:vAlign w:val="center"/>
          </w:tcPr>
          <w:p w14:paraId="17C2B9C7" w14:textId="21B36AAF"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43.7</w:t>
            </w:r>
          </w:p>
        </w:tc>
      </w:tr>
      <w:tr w:rsidR="00333043" w:rsidRPr="00B90F83" w14:paraId="6DAE2191" w14:textId="77777777" w:rsidTr="00F81105">
        <w:trPr>
          <w:gridAfter w:val="1"/>
          <w:wAfter w:w="236" w:type="dxa"/>
          <w:trHeight w:val="600"/>
        </w:trPr>
        <w:tc>
          <w:tcPr>
            <w:tcW w:w="2410" w:type="dxa"/>
            <w:tcBorders>
              <w:top w:val="nil"/>
              <w:left w:val="nil"/>
              <w:bottom w:val="single" w:sz="4" w:space="0" w:color="auto"/>
              <w:right w:val="nil"/>
            </w:tcBorders>
            <w:shd w:val="clear" w:color="auto" w:fill="auto"/>
            <w:noWrap/>
            <w:vAlign w:val="center"/>
            <w:hideMark/>
          </w:tcPr>
          <w:p w14:paraId="3BFB972B" w14:textId="77777777" w:rsidR="00333043" w:rsidRPr="00F81105" w:rsidRDefault="00333043" w:rsidP="00D00F2D">
            <w:pPr>
              <w:spacing w:after="0" w:line="360" w:lineRule="auto"/>
              <w:jc w:val="both"/>
              <w:rPr>
                <w:rFonts w:ascii="Times New Roman" w:eastAsia="Times New Roman" w:hAnsi="Times New Roman" w:cs="Times New Roman"/>
                <w:b/>
                <w:bCs/>
                <w:color w:val="FF0000"/>
                <w:lang w:eastAsia="en-ZA"/>
              </w:rPr>
            </w:pPr>
          </w:p>
        </w:tc>
        <w:tc>
          <w:tcPr>
            <w:tcW w:w="2126" w:type="dxa"/>
            <w:tcBorders>
              <w:top w:val="nil"/>
              <w:left w:val="nil"/>
              <w:bottom w:val="single" w:sz="4" w:space="0" w:color="auto"/>
              <w:right w:val="nil"/>
            </w:tcBorders>
            <w:shd w:val="clear" w:color="auto" w:fill="auto"/>
            <w:noWrap/>
            <w:vAlign w:val="center"/>
            <w:hideMark/>
          </w:tcPr>
          <w:p w14:paraId="3DE3106F" w14:textId="674D57FD" w:rsidR="00333043" w:rsidRPr="00F81105" w:rsidRDefault="00A571FA"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276" w:type="dxa"/>
            <w:tcBorders>
              <w:top w:val="nil"/>
              <w:left w:val="nil"/>
              <w:bottom w:val="single" w:sz="4" w:space="0" w:color="auto"/>
              <w:right w:val="nil"/>
            </w:tcBorders>
            <w:shd w:val="clear" w:color="auto" w:fill="auto"/>
            <w:noWrap/>
            <w:vAlign w:val="center"/>
            <w:hideMark/>
          </w:tcPr>
          <w:p w14:paraId="4AFA348F"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39.2</w:t>
            </w:r>
          </w:p>
        </w:tc>
        <w:tc>
          <w:tcPr>
            <w:tcW w:w="1985" w:type="dxa"/>
            <w:tcBorders>
              <w:top w:val="nil"/>
              <w:left w:val="nil"/>
              <w:bottom w:val="single" w:sz="4" w:space="0" w:color="auto"/>
              <w:right w:val="nil"/>
            </w:tcBorders>
            <w:shd w:val="clear" w:color="auto" w:fill="auto"/>
            <w:noWrap/>
            <w:vAlign w:val="center"/>
            <w:hideMark/>
          </w:tcPr>
          <w:p w14:paraId="7BBF41AA" w14:textId="16232BA0"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59.5</w:t>
            </w:r>
          </w:p>
        </w:tc>
        <w:tc>
          <w:tcPr>
            <w:tcW w:w="1275" w:type="dxa"/>
            <w:tcBorders>
              <w:top w:val="nil"/>
              <w:left w:val="nil"/>
              <w:bottom w:val="single" w:sz="4" w:space="0" w:color="auto"/>
              <w:right w:val="nil"/>
            </w:tcBorders>
            <w:vAlign w:val="center"/>
          </w:tcPr>
          <w:p w14:paraId="3D11CF60" w14:textId="7B107A49"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1.3</w:t>
            </w:r>
          </w:p>
        </w:tc>
      </w:tr>
      <w:tr w:rsidR="00333043" w:rsidRPr="00B90F83" w14:paraId="4FFD897C" w14:textId="6F4D5CAE" w:rsidTr="00F81105">
        <w:trPr>
          <w:trHeight w:val="300"/>
        </w:trPr>
        <w:tc>
          <w:tcPr>
            <w:tcW w:w="7797" w:type="dxa"/>
            <w:gridSpan w:val="4"/>
            <w:tcBorders>
              <w:top w:val="single" w:sz="4" w:space="0" w:color="auto"/>
              <w:left w:val="nil"/>
              <w:bottom w:val="nil"/>
              <w:right w:val="nil"/>
            </w:tcBorders>
            <w:shd w:val="clear" w:color="auto" w:fill="auto"/>
            <w:noWrap/>
            <w:vAlign w:val="center"/>
            <w:hideMark/>
          </w:tcPr>
          <w:p w14:paraId="4C4AB003"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Who would decide to sell, rent out or give away the houses?</w:t>
            </w:r>
          </w:p>
        </w:tc>
        <w:tc>
          <w:tcPr>
            <w:tcW w:w="1275" w:type="dxa"/>
            <w:tcBorders>
              <w:top w:val="single" w:sz="4" w:space="0" w:color="auto"/>
              <w:left w:val="nil"/>
              <w:bottom w:val="nil"/>
              <w:right w:val="nil"/>
            </w:tcBorders>
          </w:tcPr>
          <w:p w14:paraId="25586D40"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p>
        </w:tc>
        <w:tc>
          <w:tcPr>
            <w:tcW w:w="236" w:type="dxa"/>
            <w:tcBorders>
              <w:top w:val="nil"/>
              <w:left w:val="nil"/>
              <w:bottom w:val="nil"/>
              <w:right w:val="nil"/>
            </w:tcBorders>
            <w:vAlign w:val="center"/>
          </w:tcPr>
          <w:p w14:paraId="67C74E54"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p>
        </w:tc>
      </w:tr>
      <w:tr w:rsidR="00333043" w:rsidRPr="00B90F83" w14:paraId="4C13606D" w14:textId="77777777" w:rsidTr="00437153">
        <w:trPr>
          <w:gridAfter w:val="1"/>
          <w:wAfter w:w="236" w:type="dxa"/>
          <w:trHeight w:val="300"/>
        </w:trPr>
        <w:tc>
          <w:tcPr>
            <w:tcW w:w="2410" w:type="dxa"/>
            <w:tcBorders>
              <w:top w:val="nil"/>
              <w:left w:val="nil"/>
              <w:bottom w:val="nil"/>
              <w:right w:val="nil"/>
            </w:tcBorders>
            <w:shd w:val="clear" w:color="auto" w:fill="auto"/>
            <w:noWrap/>
            <w:vAlign w:val="center"/>
            <w:hideMark/>
          </w:tcPr>
          <w:p w14:paraId="4C903F0D"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Bwengu</w:t>
            </w:r>
          </w:p>
        </w:tc>
        <w:tc>
          <w:tcPr>
            <w:tcW w:w="2126" w:type="dxa"/>
            <w:tcBorders>
              <w:top w:val="nil"/>
              <w:left w:val="nil"/>
              <w:bottom w:val="nil"/>
              <w:right w:val="nil"/>
            </w:tcBorders>
            <w:shd w:val="clear" w:color="auto" w:fill="auto"/>
            <w:noWrap/>
            <w:vAlign w:val="center"/>
            <w:hideMark/>
          </w:tcPr>
          <w:p w14:paraId="54CFA9DE" w14:textId="1D357F1F" w:rsidR="00333043" w:rsidRPr="00F81105" w:rsidRDefault="00C172F9"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276" w:type="dxa"/>
            <w:tcBorders>
              <w:top w:val="nil"/>
              <w:left w:val="nil"/>
              <w:bottom w:val="nil"/>
              <w:right w:val="nil"/>
            </w:tcBorders>
            <w:shd w:val="clear" w:color="auto" w:fill="auto"/>
            <w:noWrap/>
            <w:vAlign w:val="center"/>
            <w:hideMark/>
          </w:tcPr>
          <w:p w14:paraId="3DB482D0"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w:t>
            </w:r>
          </w:p>
        </w:tc>
        <w:tc>
          <w:tcPr>
            <w:tcW w:w="1985" w:type="dxa"/>
            <w:tcBorders>
              <w:top w:val="nil"/>
              <w:left w:val="nil"/>
              <w:bottom w:val="nil"/>
              <w:right w:val="nil"/>
            </w:tcBorders>
            <w:shd w:val="clear" w:color="auto" w:fill="auto"/>
            <w:noWrap/>
            <w:vAlign w:val="center"/>
            <w:hideMark/>
          </w:tcPr>
          <w:p w14:paraId="510B453F" w14:textId="590FE421"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29.6</w:t>
            </w:r>
          </w:p>
        </w:tc>
        <w:tc>
          <w:tcPr>
            <w:tcW w:w="1275" w:type="dxa"/>
            <w:tcBorders>
              <w:top w:val="nil"/>
              <w:left w:val="nil"/>
              <w:bottom w:val="nil"/>
              <w:right w:val="nil"/>
            </w:tcBorders>
            <w:vAlign w:val="center"/>
          </w:tcPr>
          <w:p w14:paraId="0D497461" w14:textId="423043FF"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70.4</w:t>
            </w:r>
          </w:p>
        </w:tc>
      </w:tr>
      <w:tr w:rsidR="00333043" w:rsidRPr="00B90F83" w14:paraId="02887FC5" w14:textId="77777777" w:rsidTr="00437153">
        <w:trPr>
          <w:gridAfter w:val="1"/>
          <w:wAfter w:w="236" w:type="dxa"/>
          <w:trHeight w:val="600"/>
        </w:trPr>
        <w:tc>
          <w:tcPr>
            <w:tcW w:w="2410" w:type="dxa"/>
            <w:tcBorders>
              <w:top w:val="nil"/>
              <w:left w:val="nil"/>
              <w:bottom w:val="nil"/>
              <w:right w:val="nil"/>
            </w:tcBorders>
            <w:shd w:val="clear" w:color="auto" w:fill="auto"/>
            <w:noWrap/>
            <w:vAlign w:val="center"/>
            <w:hideMark/>
          </w:tcPr>
          <w:p w14:paraId="1E672192" w14:textId="77777777" w:rsidR="00333043" w:rsidRPr="00F81105" w:rsidRDefault="00333043" w:rsidP="00D00F2D">
            <w:pPr>
              <w:spacing w:after="0" w:line="360" w:lineRule="auto"/>
              <w:jc w:val="both"/>
              <w:rPr>
                <w:rFonts w:ascii="Times New Roman" w:eastAsia="Times New Roman" w:hAnsi="Times New Roman" w:cs="Times New Roman"/>
                <w:b/>
                <w:bCs/>
                <w:color w:val="FF0000"/>
                <w:lang w:eastAsia="en-ZA"/>
              </w:rPr>
            </w:pPr>
          </w:p>
        </w:tc>
        <w:tc>
          <w:tcPr>
            <w:tcW w:w="2126" w:type="dxa"/>
            <w:tcBorders>
              <w:top w:val="nil"/>
              <w:left w:val="nil"/>
              <w:bottom w:val="nil"/>
              <w:right w:val="nil"/>
            </w:tcBorders>
            <w:shd w:val="clear" w:color="auto" w:fill="auto"/>
            <w:noWrap/>
            <w:vAlign w:val="center"/>
            <w:hideMark/>
          </w:tcPr>
          <w:p w14:paraId="757FAE0F" w14:textId="285A858E" w:rsidR="00333043" w:rsidRPr="00F81105" w:rsidRDefault="00C172F9"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276" w:type="dxa"/>
            <w:tcBorders>
              <w:top w:val="nil"/>
              <w:left w:val="nil"/>
              <w:bottom w:val="nil"/>
              <w:right w:val="nil"/>
            </w:tcBorders>
            <w:shd w:val="clear" w:color="auto" w:fill="auto"/>
            <w:noWrap/>
            <w:vAlign w:val="center"/>
            <w:hideMark/>
          </w:tcPr>
          <w:p w14:paraId="3E45755A"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60</w:t>
            </w:r>
          </w:p>
        </w:tc>
        <w:tc>
          <w:tcPr>
            <w:tcW w:w="1985" w:type="dxa"/>
            <w:tcBorders>
              <w:top w:val="nil"/>
              <w:left w:val="nil"/>
              <w:bottom w:val="nil"/>
              <w:right w:val="nil"/>
            </w:tcBorders>
            <w:shd w:val="clear" w:color="auto" w:fill="auto"/>
            <w:noWrap/>
            <w:vAlign w:val="center"/>
            <w:hideMark/>
          </w:tcPr>
          <w:p w14:paraId="09B3D9F0" w14:textId="51AFB2DC"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36.6</w:t>
            </w:r>
          </w:p>
        </w:tc>
        <w:tc>
          <w:tcPr>
            <w:tcW w:w="1275" w:type="dxa"/>
            <w:tcBorders>
              <w:top w:val="nil"/>
              <w:left w:val="nil"/>
              <w:bottom w:val="nil"/>
              <w:right w:val="nil"/>
            </w:tcBorders>
            <w:vAlign w:val="center"/>
          </w:tcPr>
          <w:p w14:paraId="34A3F9E3" w14:textId="50AD62AE"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3.3</w:t>
            </w:r>
          </w:p>
        </w:tc>
      </w:tr>
      <w:tr w:rsidR="00333043" w:rsidRPr="00B90F83" w14:paraId="4EA32381" w14:textId="77777777" w:rsidTr="00437153">
        <w:trPr>
          <w:gridAfter w:val="1"/>
          <w:wAfter w:w="236" w:type="dxa"/>
          <w:trHeight w:val="570"/>
        </w:trPr>
        <w:tc>
          <w:tcPr>
            <w:tcW w:w="2410" w:type="dxa"/>
            <w:tcBorders>
              <w:top w:val="nil"/>
              <w:left w:val="nil"/>
              <w:right w:val="nil"/>
            </w:tcBorders>
            <w:shd w:val="clear" w:color="auto" w:fill="auto"/>
            <w:noWrap/>
            <w:vAlign w:val="center"/>
            <w:hideMark/>
          </w:tcPr>
          <w:p w14:paraId="499A505A" w14:textId="77777777" w:rsidR="00333043" w:rsidRPr="00F81105" w:rsidRDefault="00333043"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Lisasadzi</w:t>
            </w:r>
          </w:p>
        </w:tc>
        <w:tc>
          <w:tcPr>
            <w:tcW w:w="2126" w:type="dxa"/>
            <w:tcBorders>
              <w:top w:val="nil"/>
              <w:left w:val="nil"/>
              <w:right w:val="nil"/>
            </w:tcBorders>
            <w:shd w:val="clear" w:color="auto" w:fill="auto"/>
            <w:noWrap/>
            <w:vAlign w:val="center"/>
            <w:hideMark/>
          </w:tcPr>
          <w:p w14:paraId="400977D8" w14:textId="33C26264" w:rsidR="00333043" w:rsidRPr="00F81105" w:rsidRDefault="00C172F9"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Females</w:t>
            </w:r>
          </w:p>
        </w:tc>
        <w:tc>
          <w:tcPr>
            <w:tcW w:w="1276" w:type="dxa"/>
            <w:tcBorders>
              <w:top w:val="nil"/>
              <w:left w:val="nil"/>
              <w:right w:val="nil"/>
            </w:tcBorders>
            <w:shd w:val="clear" w:color="auto" w:fill="auto"/>
            <w:noWrap/>
            <w:vAlign w:val="center"/>
            <w:hideMark/>
          </w:tcPr>
          <w:p w14:paraId="46478092"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5.6</w:t>
            </w:r>
          </w:p>
        </w:tc>
        <w:tc>
          <w:tcPr>
            <w:tcW w:w="1985" w:type="dxa"/>
            <w:tcBorders>
              <w:top w:val="nil"/>
              <w:left w:val="nil"/>
              <w:right w:val="nil"/>
            </w:tcBorders>
            <w:shd w:val="clear" w:color="auto" w:fill="auto"/>
            <w:noWrap/>
            <w:vAlign w:val="center"/>
            <w:hideMark/>
          </w:tcPr>
          <w:p w14:paraId="401C387B" w14:textId="5C6D78D6"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49.3</w:t>
            </w:r>
          </w:p>
        </w:tc>
        <w:tc>
          <w:tcPr>
            <w:tcW w:w="1275" w:type="dxa"/>
            <w:tcBorders>
              <w:top w:val="nil"/>
              <w:left w:val="nil"/>
              <w:right w:val="nil"/>
            </w:tcBorders>
            <w:vAlign w:val="center"/>
          </w:tcPr>
          <w:p w14:paraId="17736DDE" w14:textId="26AF8D45"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45.1</w:t>
            </w:r>
          </w:p>
        </w:tc>
      </w:tr>
      <w:tr w:rsidR="00333043" w:rsidRPr="00B90F83" w14:paraId="5A47E3ED" w14:textId="77777777" w:rsidTr="00437153">
        <w:trPr>
          <w:gridAfter w:val="1"/>
          <w:wAfter w:w="236" w:type="dxa"/>
          <w:trHeight w:val="600"/>
        </w:trPr>
        <w:tc>
          <w:tcPr>
            <w:tcW w:w="2410" w:type="dxa"/>
            <w:tcBorders>
              <w:top w:val="nil"/>
              <w:left w:val="nil"/>
              <w:bottom w:val="single" w:sz="4" w:space="0" w:color="auto"/>
              <w:right w:val="nil"/>
            </w:tcBorders>
            <w:shd w:val="clear" w:color="auto" w:fill="auto"/>
            <w:noWrap/>
            <w:vAlign w:val="center"/>
            <w:hideMark/>
          </w:tcPr>
          <w:p w14:paraId="6395FB94" w14:textId="77777777" w:rsidR="00333043" w:rsidRPr="00F81105" w:rsidRDefault="00333043" w:rsidP="00D00F2D">
            <w:pPr>
              <w:spacing w:after="0" w:line="360" w:lineRule="auto"/>
              <w:jc w:val="both"/>
              <w:rPr>
                <w:rFonts w:ascii="Times New Roman" w:eastAsia="Times New Roman" w:hAnsi="Times New Roman" w:cs="Times New Roman"/>
                <w:b/>
                <w:bCs/>
                <w:color w:val="FF0000"/>
                <w:lang w:eastAsia="en-ZA"/>
              </w:rPr>
            </w:pPr>
          </w:p>
        </w:tc>
        <w:tc>
          <w:tcPr>
            <w:tcW w:w="2126" w:type="dxa"/>
            <w:tcBorders>
              <w:top w:val="nil"/>
              <w:left w:val="nil"/>
              <w:bottom w:val="single" w:sz="4" w:space="0" w:color="auto"/>
              <w:right w:val="nil"/>
            </w:tcBorders>
            <w:shd w:val="clear" w:color="auto" w:fill="auto"/>
            <w:noWrap/>
            <w:vAlign w:val="center"/>
            <w:hideMark/>
          </w:tcPr>
          <w:p w14:paraId="0BE1564E" w14:textId="43456CF2" w:rsidR="00333043" w:rsidRPr="00F81105" w:rsidRDefault="00C172F9"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Males</w:t>
            </w:r>
          </w:p>
        </w:tc>
        <w:tc>
          <w:tcPr>
            <w:tcW w:w="1276" w:type="dxa"/>
            <w:tcBorders>
              <w:top w:val="nil"/>
              <w:left w:val="nil"/>
              <w:bottom w:val="single" w:sz="4" w:space="0" w:color="auto"/>
              <w:right w:val="nil"/>
            </w:tcBorders>
            <w:shd w:val="clear" w:color="auto" w:fill="auto"/>
            <w:noWrap/>
            <w:vAlign w:val="center"/>
            <w:hideMark/>
          </w:tcPr>
          <w:p w14:paraId="5EB89346" w14:textId="77777777"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39.2</w:t>
            </w:r>
          </w:p>
        </w:tc>
        <w:tc>
          <w:tcPr>
            <w:tcW w:w="1985" w:type="dxa"/>
            <w:tcBorders>
              <w:top w:val="nil"/>
              <w:left w:val="nil"/>
              <w:bottom w:val="single" w:sz="4" w:space="0" w:color="auto"/>
              <w:right w:val="nil"/>
            </w:tcBorders>
            <w:shd w:val="clear" w:color="auto" w:fill="auto"/>
            <w:noWrap/>
            <w:vAlign w:val="center"/>
            <w:hideMark/>
          </w:tcPr>
          <w:p w14:paraId="69F6D352" w14:textId="6EC19E8E"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59.5</w:t>
            </w:r>
          </w:p>
        </w:tc>
        <w:tc>
          <w:tcPr>
            <w:tcW w:w="1275" w:type="dxa"/>
            <w:tcBorders>
              <w:top w:val="nil"/>
              <w:left w:val="nil"/>
              <w:bottom w:val="single" w:sz="4" w:space="0" w:color="auto"/>
              <w:right w:val="nil"/>
            </w:tcBorders>
            <w:vAlign w:val="center"/>
          </w:tcPr>
          <w:p w14:paraId="45268256" w14:textId="37CB64A9" w:rsidR="00333043" w:rsidRPr="00F81105" w:rsidRDefault="00333043"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1.3</w:t>
            </w:r>
          </w:p>
        </w:tc>
      </w:tr>
    </w:tbl>
    <w:p w14:paraId="67C9BF87" w14:textId="45337EB3" w:rsidR="0066317C" w:rsidRPr="00B90F83" w:rsidRDefault="0066317C" w:rsidP="00D00F2D">
      <w:pPr>
        <w:spacing w:after="0" w:line="360" w:lineRule="auto"/>
        <w:jc w:val="both"/>
        <w:rPr>
          <w:rFonts w:ascii="Times New Roman" w:eastAsia="Times New Roman" w:hAnsi="Times New Roman" w:cs="Times New Roman"/>
          <w:sz w:val="24"/>
          <w:szCs w:val="24"/>
        </w:rPr>
      </w:pPr>
    </w:p>
    <w:p w14:paraId="1D3E20ED" w14:textId="6822956C" w:rsidR="00A64949" w:rsidRPr="00F81105" w:rsidRDefault="002168E4" w:rsidP="00D00F2D">
      <w:pPr>
        <w:spacing w:after="0" w:line="360" w:lineRule="auto"/>
        <w:jc w:val="both"/>
        <w:rPr>
          <w:rFonts w:ascii="Times New Roman" w:eastAsia="Times New Roman" w:hAnsi="Times New Roman" w:cs="Times New Roman"/>
          <w:b/>
          <w:i/>
          <w:sz w:val="24"/>
          <w:szCs w:val="24"/>
        </w:rPr>
      </w:pPr>
      <w:r w:rsidRPr="00B90F83">
        <w:rPr>
          <w:rFonts w:ascii="Times New Roman" w:eastAsia="Times New Roman" w:hAnsi="Times New Roman" w:cs="Times New Roman"/>
          <w:b/>
          <w:i/>
          <w:sz w:val="24"/>
          <w:szCs w:val="24"/>
        </w:rPr>
        <w:t>Ownership</w:t>
      </w:r>
      <w:r w:rsidR="00F0772A" w:rsidRPr="00F81105">
        <w:rPr>
          <w:rFonts w:ascii="Times New Roman" w:eastAsia="Times New Roman" w:hAnsi="Times New Roman" w:cs="Times New Roman"/>
          <w:b/>
          <w:i/>
          <w:sz w:val="24"/>
          <w:szCs w:val="24"/>
        </w:rPr>
        <w:t xml:space="preserve"> and </w:t>
      </w:r>
      <w:r w:rsidR="00EE641E" w:rsidRPr="00B90F83">
        <w:rPr>
          <w:rFonts w:ascii="Times New Roman" w:eastAsia="Times New Roman" w:hAnsi="Times New Roman" w:cs="Times New Roman"/>
          <w:b/>
          <w:i/>
          <w:sz w:val="24"/>
          <w:szCs w:val="24"/>
        </w:rPr>
        <w:t>c</w:t>
      </w:r>
      <w:r w:rsidR="00F0772A" w:rsidRPr="00F81105">
        <w:rPr>
          <w:rFonts w:ascii="Times New Roman" w:eastAsia="Times New Roman" w:hAnsi="Times New Roman" w:cs="Times New Roman"/>
          <w:b/>
          <w:i/>
          <w:sz w:val="24"/>
          <w:szCs w:val="24"/>
        </w:rPr>
        <w:t xml:space="preserve">ontrol of </w:t>
      </w:r>
      <w:r w:rsidR="00EE641E" w:rsidRPr="00B90F83">
        <w:rPr>
          <w:rFonts w:ascii="Times New Roman" w:eastAsia="Times New Roman" w:hAnsi="Times New Roman" w:cs="Times New Roman"/>
          <w:b/>
          <w:i/>
          <w:sz w:val="24"/>
          <w:szCs w:val="24"/>
        </w:rPr>
        <w:t>f</w:t>
      </w:r>
      <w:r w:rsidR="00A64949" w:rsidRPr="00F81105">
        <w:rPr>
          <w:rFonts w:ascii="Times New Roman" w:eastAsia="Times New Roman" w:hAnsi="Times New Roman" w:cs="Times New Roman"/>
          <w:b/>
          <w:i/>
          <w:sz w:val="24"/>
          <w:szCs w:val="24"/>
        </w:rPr>
        <w:t xml:space="preserve">arming </w:t>
      </w:r>
      <w:r w:rsidR="00EE641E" w:rsidRPr="00B90F83">
        <w:rPr>
          <w:rFonts w:ascii="Times New Roman" w:eastAsia="Times New Roman" w:hAnsi="Times New Roman" w:cs="Times New Roman"/>
          <w:b/>
          <w:i/>
          <w:sz w:val="24"/>
          <w:szCs w:val="24"/>
        </w:rPr>
        <w:t>e</w:t>
      </w:r>
      <w:r w:rsidR="00A64949" w:rsidRPr="00F81105">
        <w:rPr>
          <w:rFonts w:ascii="Times New Roman" w:eastAsia="Times New Roman" w:hAnsi="Times New Roman" w:cs="Times New Roman"/>
          <w:b/>
          <w:i/>
          <w:sz w:val="24"/>
          <w:szCs w:val="24"/>
        </w:rPr>
        <w:t xml:space="preserve">quipment </w:t>
      </w:r>
    </w:p>
    <w:p w14:paraId="7381F7F1" w14:textId="1012C712" w:rsidR="00A64949" w:rsidRPr="00B90F83"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 xml:space="preserve">Nearly all respondents (98.7%) in both EPAs indicated that they have some farming equipment such as hoes, slashers, </w:t>
      </w:r>
      <w:proofErr w:type="spellStart"/>
      <w:r w:rsidRPr="00B90F83">
        <w:rPr>
          <w:rFonts w:ascii="Times New Roman" w:eastAsia="Times New Roman" w:hAnsi="Times New Roman" w:cs="Times New Roman"/>
          <w:sz w:val="24"/>
          <w:szCs w:val="24"/>
        </w:rPr>
        <w:t>ridgers</w:t>
      </w:r>
      <w:proofErr w:type="spellEnd"/>
      <w:r w:rsidRPr="00B90F83">
        <w:rPr>
          <w:rFonts w:ascii="Times New Roman" w:eastAsia="Times New Roman" w:hAnsi="Times New Roman" w:cs="Times New Roman"/>
          <w:sz w:val="24"/>
          <w:szCs w:val="24"/>
        </w:rPr>
        <w:t xml:space="preserve">, wheelbarrows, etc. However, just like the other assets above, the ownership and control of these farm implements </w:t>
      </w:r>
      <w:r w:rsidR="001A0AA9">
        <w:rPr>
          <w:rFonts w:ascii="Times New Roman" w:eastAsia="Times New Roman" w:hAnsi="Times New Roman" w:cs="Times New Roman"/>
          <w:sz w:val="24"/>
          <w:szCs w:val="24"/>
        </w:rPr>
        <w:t>are</w:t>
      </w:r>
      <w:r w:rsidR="001A0AA9" w:rsidRPr="00B90F83">
        <w:rPr>
          <w:rFonts w:ascii="Times New Roman" w:eastAsia="Times New Roman" w:hAnsi="Times New Roman" w:cs="Times New Roman"/>
          <w:sz w:val="24"/>
          <w:szCs w:val="24"/>
        </w:rPr>
        <w:t xml:space="preserve"> </w:t>
      </w:r>
      <w:r w:rsidRPr="00B90F83">
        <w:rPr>
          <w:rFonts w:ascii="Times New Roman" w:eastAsia="Times New Roman" w:hAnsi="Times New Roman" w:cs="Times New Roman"/>
          <w:sz w:val="24"/>
          <w:szCs w:val="24"/>
        </w:rPr>
        <w:t xml:space="preserve">also highly gendered. Not surprisingly, the majority of husbands (58.3%) and wives (61.8%) in Bwengu EPA indicated that the husbands own this farm equipment and further to that, they indicated that it is the husbands who would decide to sell, rent out or give away to anyone if they wanted to. It was only 36.1% of husbands and 29.4% of wives who pointed out that these farm implements were matrimonial property owned by both the wife and husband. </w:t>
      </w:r>
    </w:p>
    <w:p w14:paraId="28BD779B" w14:textId="63244E10" w:rsidR="00717809" w:rsidRDefault="00A64949" w:rsidP="00D00F2D">
      <w:pPr>
        <w:spacing w:after="0" w:line="360" w:lineRule="auto"/>
        <w:jc w:val="both"/>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lastRenderedPageBreak/>
        <w:t>Again, in Lisasadzi the majority of both husbands (6</w:t>
      </w:r>
      <w:r w:rsidR="003F3A60" w:rsidRPr="00B90F83">
        <w:rPr>
          <w:rFonts w:ascii="Times New Roman" w:eastAsia="Times New Roman" w:hAnsi="Times New Roman" w:cs="Times New Roman"/>
          <w:sz w:val="24"/>
          <w:szCs w:val="24"/>
        </w:rPr>
        <w:t>0.1</w:t>
      </w:r>
      <w:r w:rsidRPr="00B90F83">
        <w:rPr>
          <w:rFonts w:ascii="Times New Roman" w:eastAsia="Times New Roman" w:hAnsi="Times New Roman" w:cs="Times New Roman"/>
          <w:sz w:val="24"/>
          <w:szCs w:val="24"/>
        </w:rPr>
        <w:t>%) and wives (5</w:t>
      </w:r>
      <w:r w:rsidR="003F3A60" w:rsidRPr="00B90F83">
        <w:rPr>
          <w:rFonts w:ascii="Times New Roman" w:eastAsia="Times New Roman" w:hAnsi="Times New Roman" w:cs="Times New Roman"/>
          <w:sz w:val="24"/>
          <w:szCs w:val="24"/>
        </w:rPr>
        <w:t>6.4</w:t>
      </w:r>
      <w:r w:rsidRPr="00B90F83">
        <w:rPr>
          <w:rFonts w:ascii="Times New Roman" w:eastAsia="Times New Roman" w:hAnsi="Times New Roman" w:cs="Times New Roman"/>
          <w:sz w:val="24"/>
          <w:szCs w:val="24"/>
        </w:rPr>
        <w:t xml:space="preserve">%) were of the view that these implements are jointly owned between the spouses. However, despite the joint ownership, there is also some male dominance in the ownership and control of these implements as evidenced by the fact that 43.6% of wives and 37.5% of husbands concurred that these implements are owned and controlled by husbands. In terms of who would </w:t>
      </w:r>
      <w:r w:rsidR="001A0AA9">
        <w:rPr>
          <w:rFonts w:ascii="Times New Roman" w:eastAsia="Times New Roman" w:hAnsi="Times New Roman" w:cs="Times New Roman"/>
          <w:sz w:val="24"/>
          <w:szCs w:val="24"/>
        </w:rPr>
        <w:t>decide</w:t>
      </w:r>
      <w:r w:rsidRPr="00B90F83">
        <w:rPr>
          <w:rFonts w:ascii="Times New Roman" w:eastAsia="Times New Roman" w:hAnsi="Times New Roman" w:cs="Times New Roman"/>
          <w:sz w:val="24"/>
          <w:szCs w:val="24"/>
        </w:rPr>
        <w:t xml:space="preserve"> to sell, rent out</w:t>
      </w:r>
      <w:r w:rsidR="001A0AA9">
        <w:rPr>
          <w:rFonts w:ascii="Times New Roman" w:eastAsia="Times New Roman" w:hAnsi="Times New Roman" w:cs="Times New Roman"/>
          <w:sz w:val="24"/>
          <w:szCs w:val="24"/>
        </w:rPr>
        <w:t>,</w:t>
      </w:r>
      <w:r w:rsidRPr="00B90F83">
        <w:rPr>
          <w:rFonts w:ascii="Times New Roman" w:eastAsia="Times New Roman" w:hAnsi="Times New Roman" w:cs="Times New Roman"/>
          <w:sz w:val="24"/>
          <w:szCs w:val="24"/>
        </w:rPr>
        <w:t xml:space="preserve"> or give away th</w:t>
      </w:r>
      <w:r w:rsidR="00433545">
        <w:rPr>
          <w:rFonts w:ascii="Times New Roman" w:eastAsia="Times New Roman" w:hAnsi="Times New Roman" w:cs="Times New Roman"/>
          <w:sz w:val="24"/>
          <w:szCs w:val="24"/>
        </w:rPr>
        <w:t>is</w:t>
      </w:r>
      <w:r w:rsidRPr="00B90F83">
        <w:rPr>
          <w:rFonts w:ascii="Times New Roman" w:eastAsia="Times New Roman" w:hAnsi="Times New Roman" w:cs="Times New Roman"/>
          <w:sz w:val="24"/>
          <w:szCs w:val="24"/>
        </w:rPr>
        <w:t xml:space="preserve"> </w:t>
      </w:r>
      <w:r w:rsidR="00433545" w:rsidRPr="00B90F83">
        <w:rPr>
          <w:rFonts w:ascii="Times New Roman" w:eastAsia="Times New Roman" w:hAnsi="Times New Roman" w:cs="Times New Roman"/>
          <w:sz w:val="24"/>
          <w:szCs w:val="24"/>
        </w:rPr>
        <w:t>equipment</w:t>
      </w:r>
      <w:r w:rsidRPr="00B90F83">
        <w:rPr>
          <w:rFonts w:ascii="Times New Roman" w:eastAsia="Times New Roman" w:hAnsi="Times New Roman" w:cs="Times New Roman"/>
          <w:sz w:val="24"/>
          <w:szCs w:val="24"/>
        </w:rPr>
        <w:t>, there was also a consensus by 6</w:t>
      </w:r>
      <w:r w:rsidR="003F3A60" w:rsidRPr="00B90F83">
        <w:rPr>
          <w:rFonts w:ascii="Times New Roman" w:eastAsia="Times New Roman" w:hAnsi="Times New Roman" w:cs="Times New Roman"/>
          <w:sz w:val="24"/>
          <w:szCs w:val="24"/>
        </w:rPr>
        <w:t>6.2</w:t>
      </w:r>
      <w:r w:rsidRPr="00B90F83">
        <w:rPr>
          <w:rFonts w:ascii="Times New Roman" w:eastAsia="Times New Roman" w:hAnsi="Times New Roman" w:cs="Times New Roman"/>
          <w:sz w:val="24"/>
          <w:szCs w:val="24"/>
        </w:rPr>
        <w:t xml:space="preserve">% </w:t>
      </w:r>
      <w:r w:rsidR="001776CC" w:rsidRPr="00B90F83">
        <w:rPr>
          <w:rFonts w:ascii="Times New Roman" w:eastAsia="Times New Roman" w:hAnsi="Times New Roman" w:cs="Times New Roman"/>
          <w:sz w:val="24"/>
          <w:szCs w:val="24"/>
        </w:rPr>
        <w:t>of husbands</w:t>
      </w:r>
      <w:r w:rsidRPr="00B90F83">
        <w:rPr>
          <w:rFonts w:ascii="Times New Roman" w:eastAsia="Times New Roman" w:hAnsi="Times New Roman" w:cs="Times New Roman"/>
          <w:sz w:val="24"/>
          <w:szCs w:val="24"/>
        </w:rPr>
        <w:t xml:space="preserve"> and </w:t>
      </w:r>
      <w:r w:rsidR="003F3A60" w:rsidRPr="00B90F83">
        <w:rPr>
          <w:rFonts w:ascii="Times New Roman" w:eastAsia="Times New Roman" w:hAnsi="Times New Roman" w:cs="Times New Roman"/>
          <w:sz w:val="24"/>
          <w:szCs w:val="24"/>
        </w:rPr>
        <w:t xml:space="preserve">63.3% </w:t>
      </w:r>
      <w:r w:rsidR="001A0AA9">
        <w:rPr>
          <w:rFonts w:ascii="Times New Roman" w:eastAsia="Times New Roman" w:hAnsi="Times New Roman" w:cs="Times New Roman"/>
          <w:sz w:val="24"/>
          <w:szCs w:val="24"/>
        </w:rPr>
        <w:t xml:space="preserve">of </w:t>
      </w:r>
      <w:r w:rsidRPr="00B90F83">
        <w:rPr>
          <w:rFonts w:ascii="Times New Roman" w:eastAsia="Times New Roman" w:hAnsi="Times New Roman" w:cs="Times New Roman"/>
          <w:sz w:val="24"/>
          <w:szCs w:val="24"/>
        </w:rPr>
        <w:t>wives that the decision would be made jointly.</w:t>
      </w:r>
      <w:r w:rsidR="007456F3" w:rsidRPr="00B90F83">
        <w:rPr>
          <w:rFonts w:ascii="Times New Roman" w:eastAsia="Times New Roman" w:hAnsi="Times New Roman" w:cs="Times New Roman"/>
          <w:sz w:val="24"/>
          <w:szCs w:val="24"/>
        </w:rPr>
        <w:t xml:space="preserve"> </w:t>
      </w:r>
    </w:p>
    <w:p w14:paraId="73470F93" w14:textId="77777777" w:rsidR="00D96DF2" w:rsidRPr="00B90F83" w:rsidRDefault="00D96DF2" w:rsidP="00D00F2D">
      <w:pPr>
        <w:spacing w:after="0" w:line="360" w:lineRule="auto"/>
        <w:jc w:val="both"/>
        <w:rPr>
          <w:rFonts w:ascii="Times New Roman" w:eastAsia="Times New Roman" w:hAnsi="Times New Roman" w:cs="Times New Roman"/>
          <w:sz w:val="24"/>
          <w:szCs w:val="24"/>
        </w:rPr>
      </w:pPr>
    </w:p>
    <w:p w14:paraId="2F6E0736" w14:textId="369BFD3A" w:rsidR="00A64949" w:rsidRPr="00B90F83" w:rsidRDefault="005E421A" w:rsidP="00154804">
      <w:pPr>
        <w:pStyle w:val="Caption"/>
      </w:pPr>
      <w:bookmarkStart w:id="284" w:name="_Toc195617040"/>
      <w:r w:rsidRPr="00B90F83">
        <w:t xml:space="preserve">Table </w:t>
      </w:r>
      <w:r w:rsidR="00364503">
        <w:fldChar w:fldCharType="begin"/>
      </w:r>
      <w:r w:rsidR="00364503">
        <w:instrText xml:space="preserve"> SEQ Table \* ARABIC </w:instrText>
      </w:r>
      <w:r w:rsidR="00364503">
        <w:fldChar w:fldCharType="separate"/>
      </w:r>
      <w:r w:rsidR="00567B0B">
        <w:rPr>
          <w:noProof/>
        </w:rPr>
        <w:t>15</w:t>
      </w:r>
      <w:r w:rsidR="00364503">
        <w:rPr>
          <w:noProof/>
        </w:rPr>
        <w:fldChar w:fldCharType="end"/>
      </w:r>
      <w:r w:rsidR="00A64949" w:rsidRPr="00B90F83">
        <w:t>: Husbands</w:t>
      </w:r>
      <w:r w:rsidR="001A0AA9">
        <w:t>’</w:t>
      </w:r>
      <w:r w:rsidR="00A64949" w:rsidRPr="00B90F83">
        <w:t xml:space="preserve"> and wives</w:t>
      </w:r>
      <w:r w:rsidR="001A0AA9">
        <w:t>’</w:t>
      </w:r>
      <w:r w:rsidR="00A64949" w:rsidRPr="00B90F83">
        <w:t xml:space="preserve"> ownership and control of farm equipment</w:t>
      </w:r>
      <w:r w:rsidR="00657AFA" w:rsidRPr="00B90F83">
        <w:t xml:space="preserve"> (in percentage)</w:t>
      </w:r>
      <w:bookmarkEnd w:id="284"/>
    </w:p>
    <w:tbl>
      <w:tblPr>
        <w:tblW w:w="9734" w:type="dxa"/>
        <w:tblLook w:val="04A0" w:firstRow="1" w:lastRow="0" w:firstColumn="1" w:lastColumn="0" w:noHBand="0" w:noVBand="1"/>
      </w:tblPr>
      <w:tblGrid>
        <w:gridCol w:w="1262"/>
        <w:gridCol w:w="2849"/>
        <w:gridCol w:w="1843"/>
        <w:gridCol w:w="2268"/>
        <w:gridCol w:w="1276"/>
        <w:gridCol w:w="236"/>
      </w:tblGrid>
      <w:tr w:rsidR="00011DF7" w:rsidRPr="00B90F83" w14:paraId="721D46C0" w14:textId="77777777" w:rsidTr="00437153">
        <w:trPr>
          <w:gridAfter w:val="1"/>
          <w:wAfter w:w="236" w:type="dxa"/>
          <w:trHeight w:val="570"/>
        </w:trPr>
        <w:tc>
          <w:tcPr>
            <w:tcW w:w="1262" w:type="dxa"/>
            <w:tcBorders>
              <w:top w:val="single" w:sz="4" w:space="0" w:color="auto"/>
              <w:left w:val="nil"/>
              <w:bottom w:val="single" w:sz="4" w:space="0" w:color="auto"/>
              <w:right w:val="nil"/>
            </w:tcBorders>
            <w:shd w:val="clear" w:color="auto" w:fill="auto"/>
            <w:noWrap/>
            <w:vAlign w:val="center"/>
            <w:hideMark/>
          </w:tcPr>
          <w:p w14:paraId="2B1760CF"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 EPA</w:t>
            </w:r>
          </w:p>
        </w:tc>
        <w:tc>
          <w:tcPr>
            <w:tcW w:w="2849" w:type="dxa"/>
            <w:tcBorders>
              <w:top w:val="single" w:sz="4" w:space="0" w:color="auto"/>
              <w:left w:val="nil"/>
              <w:bottom w:val="single" w:sz="4" w:space="0" w:color="auto"/>
              <w:right w:val="nil"/>
            </w:tcBorders>
            <w:shd w:val="clear" w:color="auto" w:fill="auto"/>
            <w:noWrap/>
            <w:vAlign w:val="center"/>
            <w:hideMark/>
          </w:tcPr>
          <w:p w14:paraId="3AE9B5E6"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 Gender</w:t>
            </w:r>
          </w:p>
        </w:tc>
        <w:tc>
          <w:tcPr>
            <w:tcW w:w="1843" w:type="dxa"/>
            <w:tcBorders>
              <w:top w:val="single" w:sz="4" w:space="0" w:color="auto"/>
              <w:left w:val="nil"/>
              <w:bottom w:val="single" w:sz="4" w:space="0" w:color="auto"/>
              <w:right w:val="nil"/>
            </w:tcBorders>
            <w:shd w:val="clear" w:color="auto" w:fill="auto"/>
            <w:noWrap/>
            <w:vAlign w:val="center"/>
            <w:hideMark/>
          </w:tcPr>
          <w:p w14:paraId="32F40415"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Self</w:t>
            </w:r>
          </w:p>
        </w:tc>
        <w:tc>
          <w:tcPr>
            <w:tcW w:w="2268" w:type="dxa"/>
            <w:tcBorders>
              <w:top w:val="single" w:sz="4" w:space="0" w:color="auto"/>
              <w:left w:val="nil"/>
              <w:bottom w:val="single" w:sz="4" w:space="0" w:color="auto"/>
              <w:right w:val="nil"/>
            </w:tcBorders>
            <w:shd w:val="clear" w:color="auto" w:fill="auto"/>
            <w:noWrap/>
            <w:vAlign w:val="center"/>
            <w:hideMark/>
          </w:tcPr>
          <w:p w14:paraId="564D7710"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Self and Spouse</w:t>
            </w:r>
          </w:p>
        </w:tc>
        <w:tc>
          <w:tcPr>
            <w:tcW w:w="1276" w:type="dxa"/>
            <w:tcBorders>
              <w:top w:val="single" w:sz="4" w:space="0" w:color="auto"/>
              <w:left w:val="nil"/>
              <w:bottom w:val="single" w:sz="4" w:space="0" w:color="auto"/>
              <w:right w:val="nil"/>
            </w:tcBorders>
            <w:vAlign w:val="center"/>
          </w:tcPr>
          <w:p w14:paraId="5518D4EF" w14:textId="5FC6FD88"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Spouse</w:t>
            </w:r>
          </w:p>
        </w:tc>
      </w:tr>
      <w:tr w:rsidR="00011DF7" w:rsidRPr="00B90F83" w14:paraId="19F92786" w14:textId="77777777" w:rsidTr="00437153">
        <w:trPr>
          <w:gridAfter w:val="1"/>
          <w:wAfter w:w="236" w:type="dxa"/>
          <w:trHeight w:val="300"/>
        </w:trPr>
        <w:tc>
          <w:tcPr>
            <w:tcW w:w="4111" w:type="dxa"/>
            <w:gridSpan w:val="2"/>
            <w:tcBorders>
              <w:top w:val="single" w:sz="4" w:space="0" w:color="auto"/>
              <w:left w:val="nil"/>
              <w:bottom w:val="nil"/>
              <w:right w:val="nil"/>
            </w:tcBorders>
            <w:shd w:val="clear" w:color="auto" w:fill="auto"/>
            <w:noWrap/>
            <w:vAlign w:val="center"/>
            <w:hideMark/>
          </w:tcPr>
          <w:p w14:paraId="68301D52" w14:textId="72CDBC15" w:rsidR="00011DF7" w:rsidRPr="00F81105" w:rsidRDefault="001A0AA9" w:rsidP="00D00F2D">
            <w:pPr>
              <w:spacing w:after="0" w:line="360" w:lineRule="auto"/>
              <w:jc w:val="both"/>
              <w:rPr>
                <w:rFonts w:ascii="Times New Roman" w:eastAsia="Times New Roman" w:hAnsi="Times New Roman" w:cs="Times New Roman"/>
                <w:b/>
                <w:bCs/>
                <w:color w:val="000000"/>
                <w:lang w:eastAsia="en-ZA"/>
              </w:rPr>
            </w:pPr>
            <w:r>
              <w:rPr>
                <w:rFonts w:ascii="Times New Roman" w:eastAsia="Times New Roman" w:hAnsi="Times New Roman" w:cs="Times New Roman"/>
                <w:b/>
                <w:bCs/>
                <w:color w:val="000000"/>
                <w:lang w:eastAsia="en-ZA"/>
              </w:rPr>
              <w:t>Who</w:t>
            </w:r>
            <w:r w:rsidRPr="00F81105">
              <w:rPr>
                <w:rFonts w:ascii="Times New Roman" w:eastAsia="Times New Roman" w:hAnsi="Times New Roman" w:cs="Times New Roman"/>
                <w:b/>
                <w:bCs/>
                <w:color w:val="000000"/>
                <w:lang w:eastAsia="en-ZA"/>
              </w:rPr>
              <w:t xml:space="preserve"> </w:t>
            </w:r>
            <w:r w:rsidR="00011DF7" w:rsidRPr="00F81105">
              <w:rPr>
                <w:rFonts w:ascii="Times New Roman" w:eastAsia="Times New Roman" w:hAnsi="Times New Roman" w:cs="Times New Roman"/>
                <w:b/>
                <w:bCs/>
                <w:color w:val="000000"/>
                <w:lang w:eastAsia="en-ZA"/>
              </w:rPr>
              <w:t>owns farm equipment?</w:t>
            </w:r>
          </w:p>
        </w:tc>
        <w:tc>
          <w:tcPr>
            <w:tcW w:w="1843" w:type="dxa"/>
            <w:tcBorders>
              <w:top w:val="nil"/>
              <w:left w:val="nil"/>
              <w:bottom w:val="nil"/>
              <w:right w:val="nil"/>
            </w:tcBorders>
            <w:shd w:val="clear" w:color="auto" w:fill="auto"/>
            <w:noWrap/>
            <w:vAlign w:val="center"/>
            <w:hideMark/>
          </w:tcPr>
          <w:p w14:paraId="18E1D072"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p>
        </w:tc>
        <w:tc>
          <w:tcPr>
            <w:tcW w:w="2268" w:type="dxa"/>
            <w:tcBorders>
              <w:top w:val="nil"/>
              <w:left w:val="nil"/>
              <w:bottom w:val="nil"/>
              <w:right w:val="nil"/>
            </w:tcBorders>
            <w:shd w:val="clear" w:color="auto" w:fill="auto"/>
            <w:noWrap/>
            <w:vAlign w:val="center"/>
            <w:hideMark/>
          </w:tcPr>
          <w:p w14:paraId="2A067058" w14:textId="77777777" w:rsidR="00011DF7" w:rsidRPr="00F81105" w:rsidRDefault="00011DF7" w:rsidP="00D00F2D">
            <w:pPr>
              <w:spacing w:after="0" w:line="360" w:lineRule="auto"/>
              <w:jc w:val="both"/>
              <w:rPr>
                <w:rFonts w:ascii="Times New Roman" w:eastAsia="Times New Roman" w:hAnsi="Times New Roman" w:cs="Times New Roman"/>
                <w:sz w:val="20"/>
                <w:szCs w:val="20"/>
                <w:lang w:eastAsia="en-ZA"/>
              </w:rPr>
            </w:pPr>
          </w:p>
        </w:tc>
        <w:tc>
          <w:tcPr>
            <w:tcW w:w="1276" w:type="dxa"/>
            <w:tcBorders>
              <w:top w:val="nil"/>
              <w:left w:val="nil"/>
              <w:bottom w:val="nil"/>
              <w:right w:val="nil"/>
            </w:tcBorders>
          </w:tcPr>
          <w:p w14:paraId="026D33B9" w14:textId="77777777" w:rsidR="00011DF7" w:rsidRPr="00F81105" w:rsidRDefault="00011DF7" w:rsidP="00D00F2D">
            <w:pPr>
              <w:spacing w:after="0" w:line="360" w:lineRule="auto"/>
              <w:jc w:val="both"/>
              <w:rPr>
                <w:rFonts w:ascii="Times New Roman" w:eastAsia="Times New Roman" w:hAnsi="Times New Roman" w:cs="Times New Roman"/>
                <w:sz w:val="20"/>
                <w:szCs w:val="20"/>
                <w:lang w:eastAsia="en-ZA"/>
              </w:rPr>
            </w:pPr>
          </w:p>
        </w:tc>
      </w:tr>
      <w:tr w:rsidR="00011DF7" w:rsidRPr="00B90F83" w14:paraId="50C5FF46" w14:textId="77777777" w:rsidTr="00437153">
        <w:trPr>
          <w:gridAfter w:val="1"/>
          <w:wAfter w:w="236" w:type="dxa"/>
          <w:trHeight w:val="300"/>
        </w:trPr>
        <w:tc>
          <w:tcPr>
            <w:tcW w:w="1262" w:type="dxa"/>
            <w:tcBorders>
              <w:top w:val="nil"/>
              <w:left w:val="nil"/>
              <w:bottom w:val="nil"/>
              <w:right w:val="nil"/>
            </w:tcBorders>
            <w:shd w:val="clear" w:color="auto" w:fill="auto"/>
            <w:noWrap/>
            <w:vAlign w:val="center"/>
            <w:hideMark/>
          </w:tcPr>
          <w:p w14:paraId="066DEF57"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Bwengu</w:t>
            </w:r>
          </w:p>
        </w:tc>
        <w:tc>
          <w:tcPr>
            <w:tcW w:w="2849" w:type="dxa"/>
            <w:tcBorders>
              <w:top w:val="nil"/>
              <w:left w:val="nil"/>
              <w:bottom w:val="nil"/>
              <w:right w:val="nil"/>
            </w:tcBorders>
            <w:shd w:val="clear" w:color="auto" w:fill="auto"/>
            <w:noWrap/>
            <w:vAlign w:val="center"/>
            <w:hideMark/>
          </w:tcPr>
          <w:p w14:paraId="42837DCD" w14:textId="0C2DFA75" w:rsidR="00011DF7" w:rsidRPr="00F81105" w:rsidRDefault="00341934"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w:t>
            </w:r>
          </w:p>
        </w:tc>
        <w:tc>
          <w:tcPr>
            <w:tcW w:w="1843" w:type="dxa"/>
            <w:tcBorders>
              <w:top w:val="nil"/>
              <w:left w:val="nil"/>
              <w:bottom w:val="nil"/>
              <w:right w:val="nil"/>
            </w:tcBorders>
            <w:shd w:val="clear" w:color="auto" w:fill="auto"/>
            <w:noWrap/>
            <w:vAlign w:val="center"/>
            <w:hideMark/>
          </w:tcPr>
          <w:p w14:paraId="497DE6DB"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5.9</w:t>
            </w:r>
          </w:p>
        </w:tc>
        <w:tc>
          <w:tcPr>
            <w:tcW w:w="2268" w:type="dxa"/>
            <w:tcBorders>
              <w:top w:val="nil"/>
              <w:left w:val="nil"/>
              <w:bottom w:val="nil"/>
              <w:right w:val="nil"/>
            </w:tcBorders>
            <w:shd w:val="clear" w:color="auto" w:fill="auto"/>
            <w:noWrap/>
            <w:vAlign w:val="center"/>
            <w:hideMark/>
          </w:tcPr>
          <w:p w14:paraId="7E0E4109" w14:textId="2A51BD13"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32.3</w:t>
            </w:r>
          </w:p>
        </w:tc>
        <w:tc>
          <w:tcPr>
            <w:tcW w:w="1276" w:type="dxa"/>
            <w:tcBorders>
              <w:top w:val="nil"/>
              <w:left w:val="nil"/>
              <w:bottom w:val="nil"/>
              <w:right w:val="nil"/>
            </w:tcBorders>
            <w:vAlign w:val="center"/>
          </w:tcPr>
          <w:p w14:paraId="5E1F31C4" w14:textId="6FF94044"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61.8</w:t>
            </w:r>
          </w:p>
        </w:tc>
      </w:tr>
      <w:tr w:rsidR="00011DF7" w:rsidRPr="00B90F83" w14:paraId="2DFA1E4D" w14:textId="77777777" w:rsidTr="00437153">
        <w:trPr>
          <w:gridAfter w:val="1"/>
          <w:wAfter w:w="236" w:type="dxa"/>
          <w:trHeight w:val="600"/>
        </w:trPr>
        <w:tc>
          <w:tcPr>
            <w:tcW w:w="1262" w:type="dxa"/>
            <w:tcBorders>
              <w:top w:val="nil"/>
              <w:left w:val="nil"/>
              <w:bottom w:val="nil"/>
              <w:right w:val="nil"/>
            </w:tcBorders>
            <w:shd w:val="clear" w:color="auto" w:fill="auto"/>
            <w:noWrap/>
            <w:vAlign w:val="center"/>
            <w:hideMark/>
          </w:tcPr>
          <w:p w14:paraId="56DF049C" w14:textId="77777777" w:rsidR="00011DF7" w:rsidRPr="00F81105" w:rsidRDefault="00011DF7" w:rsidP="00D00F2D">
            <w:pPr>
              <w:spacing w:after="0" w:line="360" w:lineRule="auto"/>
              <w:jc w:val="both"/>
              <w:rPr>
                <w:rFonts w:ascii="Times New Roman" w:eastAsia="Times New Roman" w:hAnsi="Times New Roman" w:cs="Times New Roman"/>
                <w:b/>
                <w:bCs/>
                <w:color w:val="FF0000"/>
                <w:lang w:eastAsia="en-ZA"/>
              </w:rPr>
            </w:pPr>
          </w:p>
        </w:tc>
        <w:tc>
          <w:tcPr>
            <w:tcW w:w="2849" w:type="dxa"/>
            <w:tcBorders>
              <w:top w:val="nil"/>
              <w:left w:val="nil"/>
              <w:bottom w:val="nil"/>
              <w:right w:val="nil"/>
            </w:tcBorders>
            <w:shd w:val="clear" w:color="auto" w:fill="auto"/>
            <w:noWrap/>
            <w:vAlign w:val="center"/>
            <w:hideMark/>
          </w:tcPr>
          <w:p w14:paraId="44C0A8E4" w14:textId="5AEDFF98" w:rsidR="00011DF7" w:rsidRPr="00F81105" w:rsidRDefault="00341934"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w:t>
            </w:r>
          </w:p>
        </w:tc>
        <w:tc>
          <w:tcPr>
            <w:tcW w:w="1843" w:type="dxa"/>
            <w:tcBorders>
              <w:top w:val="nil"/>
              <w:left w:val="nil"/>
              <w:bottom w:val="nil"/>
              <w:right w:val="nil"/>
            </w:tcBorders>
            <w:shd w:val="clear" w:color="auto" w:fill="auto"/>
            <w:noWrap/>
            <w:vAlign w:val="center"/>
            <w:hideMark/>
          </w:tcPr>
          <w:p w14:paraId="2E1C12F6"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58.3</w:t>
            </w:r>
          </w:p>
        </w:tc>
        <w:tc>
          <w:tcPr>
            <w:tcW w:w="2268" w:type="dxa"/>
            <w:tcBorders>
              <w:top w:val="nil"/>
              <w:left w:val="nil"/>
              <w:bottom w:val="nil"/>
              <w:right w:val="nil"/>
            </w:tcBorders>
            <w:shd w:val="clear" w:color="auto" w:fill="auto"/>
            <w:noWrap/>
            <w:vAlign w:val="center"/>
            <w:hideMark/>
          </w:tcPr>
          <w:p w14:paraId="061042EF" w14:textId="1CCF4291"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41.7</w:t>
            </w:r>
          </w:p>
        </w:tc>
        <w:tc>
          <w:tcPr>
            <w:tcW w:w="1276" w:type="dxa"/>
            <w:tcBorders>
              <w:top w:val="nil"/>
              <w:left w:val="nil"/>
              <w:bottom w:val="nil"/>
              <w:right w:val="nil"/>
            </w:tcBorders>
            <w:vAlign w:val="center"/>
          </w:tcPr>
          <w:p w14:paraId="3F5C8DEE" w14:textId="48236631"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w:t>
            </w:r>
          </w:p>
        </w:tc>
      </w:tr>
      <w:tr w:rsidR="00011DF7" w:rsidRPr="00B90F83" w14:paraId="6DE92F15" w14:textId="77777777" w:rsidTr="00F81105">
        <w:trPr>
          <w:gridAfter w:val="1"/>
          <w:wAfter w:w="236" w:type="dxa"/>
          <w:trHeight w:val="570"/>
        </w:trPr>
        <w:tc>
          <w:tcPr>
            <w:tcW w:w="1262" w:type="dxa"/>
            <w:tcBorders>
              <w:top w:val="nil"/>
              <w:left w:val="nil"/>
              <w:right w:val="nil"/>
            </w:tcBorders>
            <w:shd w:val="clear" w:color="auto" w:fill="auto"/>
            <w:noWrap/>
            <w:vAlign w:val="center"/>
            <w:hideMark/>
          </w:tcPr>
          <w:p w14:paraId="6F693774"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Lisasadzi</w:t>
            </w:r>
          </w:p>
        </w:tc>
        <w:tc>
          <w:tcPr>
            <w:tcW w:w="2849" w:type="dxa"/>
            <w:tcBorders>
              <w:top w:val="nil"/>
              <w:left w:val="nil"/>
              <w:right w:val="nil"/>
            </w:tcBorders>
            <w:shd w:val="clear" w:color="auto" w:fill="auto"/>
            <w:noWrap/>
            <w:vAlign w:val="center"/>
            <w:hideMark/>
          </w:tcPr>
          <w:p w14:paraId="328141EC" w14:textId="777340AF" w:rsidR="00011DF7" w:rsidRPr="00F81105" w:rsidRDefault="00341934"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w:t>
            </w:r>
          </w:p>
        </w:tc>
        <w:tc>
          <w:tcPr>
            <w:tcW w:w="1843" w:type="dxa"/>
            <w:tcBorders>
              <w:top w:val="nil"/>
              <w:left w:val="nil"/>
              <w:right w:val="nil"/>
            </w:tcBorders>
            <w:shd w:val="clear" w:color="auto" w:fill="auto"/>
            <w:noWrap/>
            <w:vAlign w:val="center"/>
            <w:hideMark/>
          </w:tcPr>
          <w:p w14:paraId="23CABA0D"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w:t>
            </w:r>
          </w:p>
        </w:tc>
        <w:tc>
          <w:tcPr>
            <w:tcW w:w="2268" w:type="dxa"/>
            <w:tcBorders>
              <w:top w:val="nil"/>
              <w:left w:val="nil"/>
              <w:right w:val="nil"/>
            </w:tcBorders>
            <w:shd w:val="clear" w:color="auto" w:fill="auto"/>
            <w:noWrap/>
            <w:vAlign w:val="center"/>
            <w:hideMark/>
          </w:tcPr>
          <w:p w14:paraId="33504ADB" w14:textId="56398526"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56.4</w:t>
            </w:r>
          </w:p>
        </w:tc>
        <w:tc>
          <w:tcPr>
            <w:tcW w:w="1276" w:type="dxa"/>
            <w:tcBorders>
              <w:top w:val="nil"/>
              <w:left w:val="nil"/>
              <w:right w:val="nil"/>
            </w:tcBorders>
            <w:vAlign w:val="center"/>
          </w:tcPr>
          <w:p w14:paraId="744DD913" w14:textId="11143873"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43.6</w:t>
            </w:r>
          </w:p>
        </w:tc>
      </w:tr>
      <w:tr w:rsidR="00011DF7" w:rsidRPr="00B90F83" w14:paraId="021C534A" w14:textId="77777777" w:rsidTr="00F81105">
        <w:trPr>
          <w:gridAfter w:val="1"/>
          <w:wAfter w:w="236" w:type="dxa"/>
          <w:trHeight w:val="600"/>
        </w:trPr>
        <w:tc>
          <w:tcPr>
            <w:tcW w:w="1262" w:type="dxa"/>
            <w:tcBorders>
              <w:top w:val="nil"/>
              <w:left w:val="nil"/>
              <w:bottom w:val="single" w:sz="4" w:space="0" w:color="auto"/>
              <w:right w:val="nil"/>
            </w:tcBorders>
            <w:shd w:val="clear" w:color="auto" w:fill="auto"/>
            <w:noWrap/>
            <w:vAlign w:val="center"/>
            <w:hideMark/>
          </w:tcPr>
          <w:p w14:paraId="25C03037" w14:textId="77777777" w:rsidR="00011DF7" w:rsidRPr="00F81105" w:rsidRDefault="00011DF7" w:rsidP="00D00F2D">
            <w:pPr>
              <w:spacing w:after="0" w:line="360" w:lineRule="auto"/>
              <w:jc w:val="both"/>
              <w:rPr>
                <w:rFonts w:ascii="Times New Roman" w:eastAsia="Times New Roman" w:hAnsi="Times New Roman" w:cs="Times New Roman"/>
                <w:b/>
                <w:bCs/>
                <w:color w:val="FF0000"/>
                <w:lang w:eastAsia="en-ZA"/>
              </w:rPr>
            </w:pPr>
          </w:p>
        </w:tc>
        <w:tc>
          <w:tcPr>
            <w:tcW w:w="2849" w:type="dxa"/>
            <w:tcBorders>
              <w:top w:val="nil"/>
              <w:left w:val="nil"/>
              <w:bottom w:val="single" w:sz="4" w:space="0" w:color="auto"/>
              <w:right w:val="nil"/>
            </w:tcBorders>
            <w:shd w:val="clear" w:color="auto" w:fill="auto"/>
            <w:noWrap/>
            <w:vAlign w:val="center"/>
            <w:hideMark/>
          </w:tcPr>
          <w:p w14:paraId="590683EC" w14:textId="1B856AF1" w:rsidR="00011DF7" w:rsidRPr="00F81105" w:rsidRDefault="00341934" w:rsidP="00D00F2D">
            <w:pPr>
              <w:spacing w:after="0" w:line="360" w:lineRule="auto"/>
              <w:jc w:val="both"/>
              <w:rPr>
                <w:rFonts w:ascii="Times New Roman" w:eastAsia="Times New Roman" w:hAnsi="Times New Roman" w:cs="Times New Roman"/>
                <w:lang w:eastAsia="en-ZA"/>
              </w:rPr>
            </w:pPr>
            <w:r w:rsidRPr="00F81105">
              <w:rPr>
                <w:rFonts w:ascii="Times New Roman" w:eastAsia="Times New Roman" w:hAnsi="Times New Roman" w:cs="Times New Roman"/>
                <w:lang w:eastAsia="en-ZA"/>
              </w:rPr>
              <w:t>Male</w:t>
            </w:r>
          </w:p>
        </w:tc>
        <w:tc>
          <w:tcPr>
            <w:tcW w:w="1843" w:type="dxa"/>
            <w:tcBorders>
              <w:top w:val="nil"/>
              <w:left w:val="nil"/>
              <w:bottom w:val="single" w:sz="4" w:space="0" w:color="auto"/>
              <w:right w:val="nil"/>
            </w:tcBorders>
            <w:shd w:val="clear" w:color="auto" w:fill="auto"/>
            <w:noWrap/>
            <w:vAlign w:val="center"/>
            <w:hideMark/>
          </w:tcPr>
          <w:p w14:paraId="69FFDBAF" w14:textId="77777777" w:rsidR="00011DF7" w:rsidRPr="00F81105" w:rsidRDefault="00011DF7" w:rsidP="00D00F2D">
            <w:pPr>
              <w:spacing w:after="0" w:line="360" w:lineRule="auto"/>
              <w:jc w:val="both"/>
              <w:rPr>
                <w:rFonts w:ascii="Times New Roman" w:eastAsia="Times New Roman" w:hAnsi="Times New Roman" w:cs="Times New Roman"/>
                <w:lang w:eastAsia="en-ZA"/>
              </w:rPr>
            </w:pPr>
            <w:r w:rsidRPr="00F81105">
              <w:rPr>
                <w:rFonts w:ascii="Times New Roman" w:eastAsia="Times New Roman" w:hAnsi="Times New Roman" w:cs="Times New Roman"/>
                <w:lang w:eastAsia="en-ZA"/>
              </w:rPr>
              <w:t>37.5</w:t>
            </w:r>
          </w:p>
        </w:tc>
        <w:tc>
          <w:tcPr>
            <w:tcW w:w="2268" w:type="dxa"/>
            <w:tcBorders>
              <w:top w:val="nil"/>
              <w:left w:val="nil"/>
              <w:bottom w:val="single" w:sz="4" w:space="0" w:color="auto"/>
              <w:right w:val="nil"/>
            </w:tcBorders>
            <w:shd w:val="clear" w:color="auto" w:fill="auto"/>
            <w:noWrap/>
            <w:vAlign w:val="center"/>
            <w:hideMark/>
          </w:tcPr>
          <w:p w14:paraId="179BB872" w14:textId="1757322F" w:rsidR="00011DF7" w:rsidRPr="00F81105" w:rsidRDefault="00011DF7" w:rsidP="00D00F2D">
            <w:pPr>
              <w:spacing w:after="0" w:line="360" w:lineRule="auto"/>
              <w:jc w:val="both"/>
              <w:rPr>
                <w:rFonts w:ascii="Times New Roman" w:eastAsia="Times New Roman" w:hAnsi="Times New Roman" w:cs="Times New Roman"/>
                <w:lang w:eastAsia="en-ZA"/>
              </w:rPr>
            </w:pPr>
            <w:r w:rsidRPr="00F81105">
              <w:rPr>
                <w:rFonts w:ascii="Times New Roman" w:eastAsia="Times New Roman" w:hAnsi="Times New Roman" w:cs="Times New Roman"/>
                <w:lang w:eastAsia="en-ZA"/>
              </w:rPr>
              <w:t>60.1</w:t>
            </w:r>
          </w:p>
        </w:tc>
        <w:tc>
          <w:tcPr>
            <w:tcW w:w="1276" w:type="dxa"/>
            <w:tcBorders>
              <w:top w:val="nil"/>
              <w:left w:val="nil"/>
              <w:bottom w:val="single" w:sz="4" w:space="0" w:color="auto"/>
              <w:right w:val="nil"/>
            </w:tcBorders>
            <w:vAlign w:val="center"/>
          </w:tcPr>
          <w:p w14:paraId="7B239623" w14:textId="64E68261" w:rsidR="00011DF7" w:rsidRPr="00F81105" w:rsidRDefault="00011DF7" w:rsidP="00D00F2D">
            <w:pPr>
              <w:spacing w:after="0" w:line="360" w:lineRule="auto"/>
              <w:jc w:val="both"/>
              <w:rPr>
                <w:rFonts w:ascii="Times New Roman" w:eastAsia="Times New Roman" w:hAnsi="Times New Roman" w:cs="Times New Roman"/>
                <w:lang w:eastAsia="en-ZA"/>
              </w:rPr>
            </w:pPr>
            <w:r w:rsidRPr="00F81105">
              <w:rPr>
                <w:rFonts w:ascii="Times New Roman" w:eastAsia="Times New Roman" w:hAnsi="Times New Roman" w:cs="Times New Roman"/>
                <w:lang w:eastAsia="en-ZA"/>
              </w:rPr>
              <w:t>2.4</w:t>
            </w:r>
          </w:p>
        </w:tc>
      </w:tr>
      <w:tr w:rsidR="00011DF7" w:rsidRPr="00B90F83" w14:paraId="374645F1" w14:textId="1F43C922" w:rsidTr="00F81105">
        <w:trPr>
          <w:trHeight w:val="300"/>
        </w:trPr>
        <w:tc>
          <w:tcPr>
            <w:tcW w:w="8222" w:type="dxa"/>
            <w:gridSpan w:val="4"/>
            <w:tcBorders>
              <w:top w:val="single" w:sz="4" w:space="0" w:color="auto"/>
              <w:left w:val="nil"/>
              <w:bottom w:val="nil"/>
              <w:right w:val="nil"/>
            </w:tcBorders>
            <w:shd w:val="clear" w:color="auto" w:fill="auto"/>
            <w:noWrap/>
            <w:vAlign w:val="center"/>
            <w:hideMark/>
          </w:tcPr>
          <w:p w14:paraId="13B3E3BA"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Who would decide to sell, rent out or give away farm equipment?</w:t>
            </w:r>
          </w:p>
        </w:tc>
        <w:tc>
          <w:tcPr>
            <w:tcW w:w="1276" w:type="dxa"/>
            <w:tcBorders>
              <w:top w:val="single" w:sz="4" w:space="0" w:color="auto"/>
              <w:left w:val="nil"/>
              <w:bottom w:val="nil"/>
              <w:right w:val="nil"/>
            </w:tcBorders>
          </w:tcPr>
          <w:p w14:paraId="51C97C7E"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p>
        </w:tc>
        <w:tc>
          <w:tcPr>
            <w:tcW w:w="236" w:type="dxa"/>
            <w:tcBorders>
              <w:top w:val="nil"/>
              <w:left w:val="nil"/>
              <w:bottom w:val="nil"/>
              <w:right w:val="nil"/>
            </w:tcBorders>
            <w:vAlign w:val="center"/>
          </w:tcPr>
          <w:p w14:paraId="25AD8C4F"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p>
        </w:tc>
      </w:tr>
      <w:tr w:rsidR="00011DF7" w:rsidRPr="00B90F83" w14:paraId="05D64129" w14:textId="77777777" w:rsidTr="00437153">
        <w:trPr>
          <w:gridAfter w:val="1"/>
          <w:wAfter w:w="236" w:type="dxa"/>
          <w:trHeight w:val="300"/>
        </w:trPr>
        <w:tc>
          <w:tcPr>
            <w:tcW w:w="1262" w:type="dxa"/>
            <w:tcBorders>
              <w:top w:val="nil"/>
              <w:left w:val="nil"/>
              <w:bottom w:val="nil"/>
              <w:right w:val="nil"/>
            </w:tcBorders>
            <w:shd w:val="clear" w:color="auto" w:fill="auto"/>
            <w:noWrap/>
            <w:vAlign w:val="center"/>
            <w:hideMark/>
          </w:tcPr>
          <w:p w14:paraId="1DF5FDD4"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Bwengu</w:t>
            </w:r>
          </w:p>
        </w:tc>
        <w:tc>
          <w:tcPr>
            <w:tcW w:w="2849" w:type="dxa"/>
            <w:tcBorders>
              <w:top w:val="nil"/>
              <w:left w:val="nil"/>
              <w:bottom w:val="nil"/>
              <w:right w:val="nil"/>
            </w:tcBorders>
            <w:shd w:val="clear" w:color="auto" w:fill="auto"/>
            <w:noWrap/>
            <w:vAlign w:val="center"/>
            <w:hideMark/>
          </w:tcPr>
          <w:p w14:paraId="0117683D" w14:textId="686472A5" w:rsidR="00011DF7" w:rsidRPr="00F81105" w:rsidRDefault="00341934"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w:t>
            </w:r>
          </w:p>
        </w:tc>
        <w:tc>
          <w:tcPr>
            <w:tcW w:w="1843" w:type="dxa"/>
            <w:tcBorders>
              <w:top w:val="nil"/>
              <w:left w:val="nil"/>
              <w:bottom w:val="nil"/>
              <w:right w:val="nil"/>
            </w:tcBorders>
            <w:shd w:val="clear" w:color="auto" w:fill="auto"/>
            <w:noWrap/>
            <w:vAlign w:val="center"/>
            <w:hideMark/>
          </w:tcPr>
          <w:p w14:paraId="7A06A4CD"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1.3</w:t>
            </w:r>
          </w:p>
        </w:tc>
        <w:tc>
          <w:tcPr>
            <w:tcW w:w="2268" w:type="dxa"/>
            <w:tcBorders>
              <w:top w:val="nil"/>
              <w:left w:val="nil"/>
              <w:bottom w:val="nil"/>
              <w:right w:val="nil"/>
            </w:tcBorders>
            <w:shd w:val="clear" w:color="auto" w:fill="auto"/>
            <w:noWrap/>
            <w:vAlign w:val="center"/>
            <w:hideMark/>
          </w:tcPr>
          <w:p w14:paraId="6BED58F6"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26.5</w:t>
            </w:r>
          </w:p>
        </w:tc>
        <w:tc>
          <w:tcPr>
            <w:tcW w:w="1276" w:type="dxa"/>
            <w:tcBorders>
              <w:top w:val="nil"/>
              <w:left w:val="nil"/>
              <w:bottom w:val="nil"/>
              <w:right w:val="nil"/>
            </w:tcBorders>
            <w:vAlign w:val="center"/>
          </w:tcPr>
          <w:p w14:paraId="4185D91B" w14:textId="06AAE324"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67.6</w:t>
            </w:r>
          </w:p>
        </w:tc>
      </w:tr>
      <w:tr w:rsidR="00011DF7" w:rsidRPr="00B90F83" w14:paraId="69606551" w14:textId="77777777" w:rsidTr="00437153">
        <w:trPr>
          <w:gridAfter w:val="1"/>
          <w:wAfter w:w="236" w:type="dxa"/>
          <w:trHeight w:val="600"/>
        </w:trPr>
        <w:tc>
          <w:tcPr>
            <w:tcW w:w="1262" w:type="dxa"/>
            <w:tcBorders>
              <w:top w:val="nil"/>
              <w:left w:val="nil"/>
              <w:bottom w:val="nil"/>
              <w:right w:val="nil"/>
            </w:tcBorders>
            <w:shd w:val="clear" w:color="auto" w:fill="auto"/>
            <w:noWrap/>
            <w:vAlign w:val="center"/>
            <w:hideMark/>
          </w:tcPr>
          <w:p w14:paraId="078E74C7" w14:textId="77777777" w:rsidR="00011DF7" w:rsidRPr="00F81105" w:rsidRDefault="00011DF7" w:rsidP="00D00F2D">
            <w:pPr>
              <w:spacing w:after="0" w:line="360" w:lineRule="auto"/>
              <w:jc w:val="both"/>
              <w:rPr>
                <w:rFonts w:ascii="Times New Roman" w:eastAsia="Times New Roman" w:hAnsi="Times New Roman" w:cs="Times New Roman"/>
                <w:b/>
                <w:bCs/>
                <w:color w:val="FF0000"/>
                <w:lang w:eastAsia="en-ZA"/>
              </w:rPr>
            </w:pPr>
          </w:p>
        </w:tc>
        <w:tc>
          <w:tcPr>
            <w:tcW w:w="2849" w:type="dxa"/>
            <w:tcBorders>
              <w:top w:val="nil"/>
              <w:left w:val="nil"/>
              <w:bottom w:val="nil"/>
              <w:right w:val="nil"/>
            </w:tcBorders>
            <w:shd w:val="clear" w:color="auto" w:fill="auto"/>
            <w:noWrap/>
            <w:vAlign w:val="center"/>
            <w:hideMark/>
          </w:tcPr>
          <w:p w14:paraId="7F22A735" w14:textId="708F0EA3" w:rsidR="00011DF7" w:rsidRPr="00F81105" w:rsidRDefault="00341934"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w:t>
            </w:r>
          </w:p>
        </w:tc>
        <w:tc>
          <w:tcPr>
            <w:tcW w:w="1843" w:type="dxa"/>
            <w:tcBorders>
              <w:top w:val="nil"/>
              <w:left w:val="nil"/>
              <w:bottom w:val="nil"/>
              <w:right w:val="nil"/>
            </w:tcBorders>
            <w:shd w:val="clear" w:color="auto" w:fill="auto"/>
            <w:noWrap/>
            <w:vAlign w:val="center"/>
            <w:hideMark/>
          </w:tcPr>
          <w:p w14:paraId="6F75A4A6"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58.3</w:t>
            </w:r>
          </w:p>
        </w:tc>
        <w:tc>
          <w:tcPr>
            <w:tcW w:w="2268" w:type="dxa"/>
            <w:tcBorders>
              <w:top w:val="nil"/>
              <w:left w:val="nil"/>
              <w:bottom w:val="nil"/>
              <w:right w:val="nil"/>
            </w:tcBorders>
            <w:shd w:val="clear" w:color="auto" w:fill="auto"/>
            <w:noWrap/>
            <w:vAlign w:val="center"/>
            <w:hideMark/>
          </w:tcPr>
          <w:p w14:paraId="0F3A6C1E" w14:textId="072CFAD6"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41.7</w:t>
            </w:r>
          </w:p>
        </w:tc>
        <w:tc>
          <w:tcPr>
            <w:tcW w:w="1276" w:type="dxa"/>
            <w:tcBorders>
              <w:top w:val="nil"/>
              <w:left w:val="nil"/>
              <w:bottom w:val="nil"/>
              <w:right w:val="nil"/>
            </w:tcBorders>
            <w:vAlign w:val="center"/>
          </w:tcPr>
          <w:p w14:paraId="1C094A30" w14:textId="64D88656"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w:t>
            </w:r>
          </w:p>
        </w:tc>
      </w:tr>
      <w:tr w:rsidR="00011DF7" w:rsidRPr="00B90F83" w14:paraId="3761F65A" w14:textId="77777777" w:rsidTr="00437153">
        <w:trPr>
          <w:gridAfter w:val="1"/>
          <w:wAfter w:w="236" w:type="dxa"/>
          <w:trHeight w:val="570"/>
        </w:trPr>
        <w:tc>
          <w:tcPr>
            <w:tcW w:w="1262" w:type="dxa"/>
            <w:tcBorders>
              <w:top w:val="nil"/>
              <w:left w:val="nil"/>
              <w:right w:val="nil"/>
            </w:tcBorders>
            <w:shd w:val="clear" w:color="auto" w:fill="auto"/>
            <w:noWrap/>
            <w:vAlign w:val="center"/>
            <w:hideMark/>
          </w:tcPr>
          <w:p w14:paraId="321BD1B5" w14:textId="77777777" w:rsidR="00011DF7" w:rsidRPr="00F81105" w:rsidRDefault="00011DF7" w:rsidP="00D00F2D">
            <w:pPr>
              <w:spacing w:after="0" w:line="360" w:lineRule="auto"/>
              <w:jc w:val="both"/>
              <w:rPr>
                <w:rFonts w:ascii="Times New Roman" w:eastAsia="Times New Roman" w:hAnsi="Times New Roman" w:cs="Times New Roman"/>
                <w:b/>
                <w:bCs/>
                <w:color w:val="000000"/>
                <w:lang w:eastAsia="en-ZA"/>
              </w:rPr>
            </w:pPr>
            <w:r w:rsidRPr="00F81105">
              <w:rPr>
                <w:rFonts w:ascii="Times New Roman" w:eastAsia="Times New Roman" w:hAnsi="Times New Roman" w:cs="Times New Roman"/>
                <w:b/>
                <w:bCs/>
                <w:color w:val="000000"/>
                <w:lang w:eastAsia="en-ZA"/>
              </w:rPr>
              <w:t>Lisasadzi</w:t>
            </w:r>
          </w:p>
        </w:tc>
        <w:tc>
          <w:tcPr>
            <w:tcW w:w="2849" w:type="dxa"/>
            <w:tcBorders>
              <w:top w:val="nil"/>
              <w:left w:val="nil"/>
              <w:right w:val="nil"/>
            </w:tcBorders>
            <w:shd w:val="clear" w:color="auto" w:fill="auto"/>
            <w:noWrap/>
            <w:vAlign w:val="center"/>
            <w:hideMark/>
          </w:tcPr>
          <w:p w14:paraId="7048DB34" w14:textId="3B31763B" w:rsidR="00011DF7" w:rsidRPr="00F81105" w:rsidRDefault="00341934"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Female</w:t>
            </w:r>
          </w:p>
        </w:tc>
        <w:tc>
          <w:tcPr>
            <w:tcW w:w="1843" w:type="dxa"/>
            <w:tcBorders>
              <w:top w:val="nil"/>
              <w:left w:val="nil"/>
              <w:right w:val="nil"/>
            </w:tcBorders>
            <w:shd w:val="clear" w:color="auto" w:fill="auto"/>
            <w:noWrap/>
            <w:vAlign w:val="center"/>
            <w:hideMark/>
          </w:tcPr>
          <w:p w14:paraId="360E3A8D"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1.3</w:t>
            </w:r>
          </w:p>
        </w:tc>
        <w:tc>
          <w:tcPr>
            <w:tcW w:w="2268" w:type="dxa"/>
            <w:tcBorders>
              <w:top w:val="nil"/>
              <w:left w:val="nil"/>
              <w:right w:val="nil"/>
            </w:tcBorders>
            <w:shd w:val="clear" w:color="auto" w:fill="auto"/>
            <w:noWrap/>
            <w:vAlign w:val="center"/>
            <w:hideMark/>
          </w:tcPr>
          <w:p w14:paraId="5AE8F2FC"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63.3</w:t>
            </w:r>
          </w:p>
        </w:tc>
        <w:tc>
          <w:tcPr>
            <w:tcW w:w="1276" w:type="dxa"/>
            <w:tcBorders>
              <w:top w:val="nil"/>
              <w:left w:val="nil"/>
              <w:right w:val="nil"/>
            </w:tcBorders>
            <w:vAlign w:val="center"/>
          </w:tcPr>
          <w:p w14:paraId="7B03871B" w14:textId="61A67C2A"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35.4</w:t>
            </w:r>
          </w:p>
        </w:tc>
      </w:tr>
      <w:tr w:rsidR="00011DF7" w:rsidRPr="00B90F83" w14:paraId="4552D843" w14:textId="77777777" w:rsidTr="00437153">
        <w:trPr>
          <w:gridAfter w:val="1"/>
          <w:wAfter w:w="236" w:type="dxa"/>
          <w:trHeight w:val="600"/>
        </w:trPr>
        <w:tc>
          <w:tcPr>
            <w:tcW w:w="1262" w:type="dxa"/>
            <w:tcBorders>
              <w:top w:val="nil"/>
              <w:left w:val="nil"/>
              <w:bottom w:val="single" w:sz="4" w:space="0" w:color="auto"/>
              <w:right w:val="nil"/>
            </w:tcBorders>
            <w:shd w:val="clear" w:color="auto" w:fill="auto"/>
            <w:noWrap/>
            <w:vAlign w:val="center"/>
            <w:hideMark/>
          </w:tcPr>
          <w:p w14:paraId="4434A45A" w14:textId="77777777" w:rsidR="00011DF7" w:rsidRPr="00F81105" w:rsidRDefault="00011DF7" w:rsidP="00D00F2D">
            <w:pPr>
              <w:spacing w:after="0" w:line="360" w:lineRule="auto"/>
              <w:jc w:val="both"/>
              <w:rPr>
                <w:rFonts w:ascii="Times New Roman" w:eastAsia="Times New Roman" w:hAnsi="Times New Roman" w:cs="Times New Roman"/>
                <w:b/>
                <w:bCs/>
                <w:color w:val="FF0000"/>
                <w:lang w:eastAsia="en-ZA"/>
              </w:rPr>
            </w:pPr>
          </w:p>
        </w:tc>
        <w:tc>
          <w:tcPr>
            <w:tcW w:w="2849" w:type="dxa"/>
            <w:tcBorders>
              <w:top w:val="nil"/>
              <w:left w:val="nil"/>
              <w:bottom w:val="single" w:sz="4" w:space="0" w:color="auto"/>
              <w:right w:val="nil"/>
            </w:tcBorders>
            <w:shd w:val="clear" w:color="auto" w:fill="auto"/>
            <w:noWrap/>
            <w:vAlign w:val="center"/>
            <w:hideMark/>
          </w:tcPr>
          <w:p w14:paraId="3291D960" w14:textId="73918860" w:rsidR="00011DF7" w:rsidRPr="00F81105" w:rsidRDefault="00341934"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Male</w:t>
            </w:r>
          </w:p>
        </w:tc>
        <w:tc>
          <w:tcPr>
            <w:tcW w:w="1843" w:type="dxa"/>
            <w:tcBorders>
              <w:top w:val="nil"/>
              <w:left w:val="nil"/>
              <w:bottom w:val="single" w:sz="4" w:space="0" w:color="auto"/>
              <w:right w:val="nil"/>
            </w:tcBorders>
            <w:shd w:val="clear" w:color="auto" w:fill="auto"/>
            <w:noWrap/>
            <w:vAlign w:val="center"/>
            <w:hideMark/>
          </w:tcPr>
          <w:p w14:paraId="204D190F" w14:textId="77777777"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33.8</w:t>
            </w:r>
          </w:p>
        </w:tc>
        <w:tc>
          <w:tcPr>
            <w:tcW w:w="2268" w:type="dxa"/>
            <w:tcBorders>
              <w:top w:val="nil"/>
              <w:left w:val="nil"/>
              <w:bottom w:val="single" w:sz="4" w:space="0" w:color="auto"/>
              <w:right w:val="nil"/>
            </w:tcBorders>
            <w:shd w:val="clear" w:color="auto" w:fill="auto"/>
            <w:noWrap/>
            <w:vAlign w:val="center"/>
            <w:hideMark/>
          </w:tcPr>
          <w:p w14:paraId="48C71E7A" w14:textId="639F9B56"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66.2</w:t>
            </w:r>
          </w:p>
        </w:tc>
        <w:tc>
          <w:tcPr>
            <w:tcW w:w="1276" w:type="dxa"/>
            <w:tcBorders>
              <w:top w:val="nil"/>
              <w:left w:val="nil"/>
              <w:bottom w:val="single" w:sz="4" w:space="0" w:color="auto"/>
              <w:right w:val="nil"/>
            </w:tcBorders>
            <w:vAlign w:val="center"/>
          </w:tcPr>
          <w:p w14:paraId="61B01D40" w14:textId="4AF638D0" w:rsidR="00011DF7" w:rsidRPr="00F81105" w:rsidRDefault="00011DF7" w:rsidP="00D00F2D">
            <w:pPr>
              <w:spacing w:after="0" w:line="360" w:lineRule="auto"/>
              <w:jc w:val="both"/>
              <w:rPr>
                <w:rFonts w:ascii="Times New Roman" w:eastAsia="Times New Roman" w:hAnsi="Times New Roman" w:cs="Times New Roman"/>
                <w:color w:val="000000"/>
                <w:lang w:eastAsia="en-ZA"/>
              </w:rPr>
            </w:pPr>
            <w:r w:rsidRPr="00F81105">
              <w:rPr>
                <w:rFonts w:ascii="Times New Roman" w:eastAsia="Times New Roman" w:hAnsi="Times New Roman" w:cs="Times New Roman"/>
                <w:color w:val="000000"/>
                <w:lang w:eastAsia="en-ZA"/>
              </w:rPr>
              <w:t>0</w:t>
            </w:r>
          </w:p>
        </w:tc>
      </w:tr>
    </w:tbl>
    <w:p w14:paraId="01915895" w14:textId="77777777" w:rsidR="007D10B9" w:rsidRPr="00F81105" w:rsidRDefault="007D10B9" w:rsidP="00D00F2D">
      <w:pPr>
        <w:spacing w:after="0" w:line="360" w:lineRule="auto"/>
        <w:rPr>
          <w:lang w:eastAsia="en-ZA"/>
        </w:rPr>
      </w:pPr>
    </w:p>
    <w:p w14:paraId="68E483B4" w14:textId="0AD929FA" w:rsidR="007D10B9" w:rsidRPr="00B90F83" w:rsidRDefault="0066059C" w:rsidP="007D797F">
      <w:pPr>
        <w:pStyle w:val="Heading3"/>
        <w:rPr>
          <w:rFonts w:eastAsia="Calibri"/>
        </w:rPr>
      </w:pPr>
      <w:bookmarkStart w:id="285" w:name="_Toc195892174"/>
      <w:r w:rsidRPr="00F81105">
        <w:t xml:space="preserve">4.3.3 </w:t>
      </w:r>
      <w:r w:rsidR="00FA4EB9" w:rsidRPr="00F81105">
        <w:t xml:space="preserve">Intrahousehold </w:t>
      </w:r>
      <w:r w:rsidR="001A0AA9">
        <w:t>i</w:t>
      </w:r>
      <w:r w:rsidR="00FA4EB9" w:rsidRPr="00F81105">
        <w:t xml:space="preserve">nequality in </w:t>
      </w:r>
      <w:r w:rsidR="001A0AA9">
        <w:t>t</w:t>
      </w:r>
      <w:r w:rsidR="007D10B9" w:rsidRPr="00F81105">
        <w:t xml:space="preserve">ime </w:t>
      </w:r>
      <w:r w:rsidR="001A0AA9">
        <w:t>u</w:t>
      </w:r>
      <w:r w:rsidR="007D10B9" w:rsidRPr="00F81105">
        <w:t>se</w:t>
      </w:r>
      <w:bookmarkEnd w:id="285"/>
    </w:p>
    <w:p w14:paraId="5A338E51" w14:textId="4BAACC22" w:rsidR="00547DC3" w:rsidRPr="00B90F83" w:rsidRDefault="003E324B" w:rsidP="00D00F2D">
      <w:pPr>
        <w:spacing w:after="0" w:line="360" w:lineRule="auto"/>
        <w:jc w:val="both"/>
        <w:rPr>
          <w:rFonts w:ascii="Times New Roman" w:eastAsia="Calibri" w:hAnsi="Times New Roman" w:cs="Times New Roman"/>
          <w:sz w:val="24"/>
          <w:szCs w:val="24"/>
        </w:rPr>
      </w:pPr>
      <w:r w:rsidRPr="00B90F83">
        <w:rPr>
          <w:rFonts w:ascii="Times New Roman" w:eastAsia="Calibri" w:hAnsi="Times New Roman" w:cs="Times New Roman"/>
          <w:sz w:val="24"/>
          <w:szCs w:val="24"/>
        </w:rPr>
        <w:t>There were</w:t>
      </w:r>
      <w:r w:rsidR="00547DC3" w:rsidRPr="00B90F83">
        <w:rPr>
          <w:rFonts w:ascii="Times New Roman" w:eastAsia="Calibri" w:hAnsi="Times New Roman" w:cs="Times New Roman"/>
          <w:sz w:val="24"/>
          <w:szCs w:val="24"/>
        </w:rPr>
        <w:t xml:space="preserve"> glaring inequalities in both workload and leisure time betwe</w:t>
      </w:r>
      <w:r w:rsidR="00493852" w:rsidRPr="00B90F83">
        <w:rPr>
          <w:rFonts w:ascii="Times New Roman" w:eastAsia="Calibri" w:hAnsi="Times New Roman" w:cs="Times New Roman"/>
          <w:sz w:val="24"/>
          <w:szCs w:val="24"/>
        </w:rPr>
        <w:t xml:space="preserve">en men and women in both EPAs. </w:t>
      </w:r>
      <w:r w:rsidR="00547DC3" w:rsidRPr="00B90F83">
        <w:rPr>
          <w:rFonts w:ascii="Times New Roman" w:eastAsia="Calibri" w:hAnsi="Times New Roman" w:cs="Times New Roman"/>
          <w:sz w:val="24"/>
          <w:szCs w:val="24"/>
        </w:rPr>
        <w:t xml:space="preserve">During the focus group discussions, women in both EPAs indicated that they are mostly busy with household chores </w:t>
      </w:r>
      <w:r w:rsidR="001A0AA9">
        <w:rPr>
          <w:rFonts w:ascii="Times New Roman" w:eastAsia="Calibri" w:hAnsi="Times New Roman" w:cs="Times New Roman"/>
          <w:sz w:val="24"/>
          <w:szCs w:val="24"/>
        </w:rPr>
        <w:t>compared</w:t>
      </w:r>
      <w:r w:rsidR="001A0AA9" w:rsidRPr="00B90F83">
        <w:rPr>
          <w:rFonts w:ascii="Times New Roman" w:eastAsia="Calibri" w:hAnsi="Times New Roman" w:cs="Times New Roman"/>
          <w:sz w:val="24"/>
          <w:szCs w:val="24"/>
        </w:rPr>
        <w:t xml:space="preserve"> </w:t>
      </w:r>
      <w:r w:rsidR="00547DC3" w:rsidRPr="00B90F83">
        <w:rPr>
          <w:rFonts w:ascii="Times New Roman" w:eastAsia="Calibri" w:hAnsi="Times New Roman" w:cs="Times New Roman"/>
          <w:sz w:val="24"/>
          <w:szCs w:val="24"/>
        </w:rPr>
        <w:t>with their husbands. For instance, after they both knock off from the farm, the women proceed to continue working in their households whi</w:t>
      </w:r>
      <w:r w:rsidR="00493852" w:rsidRPr="00B90F83">
        <w:rPr>
          <w:rFonts w:ascii="Times New Roman" w:eastAsia="Calibri" w:hAnsi="Times New Roman" w:cs="Times New Roman"/>
          <w:sz w:val="24"/>
          <w:szCs w:val="24"/>
        </w:rPr>
        <w:t xml:space="preserve">le their husbands are resting. </w:t>
      </w:r>
    </w:p>
    <w:p w14:paraId="0161FBF6" w14:textId="47EEEF58" w:rsidR="00A36165" w:rsidRDefault="00547DC3" w:rsidP="00D00F2D">
      <w:pPr>
        <w:spacing w:after="0" w:line="360" w:lineRule="auto"/>
        <w:jc w:val="both"/>
        <w:rPr>
          <w:rFonts w:ascii="Calibri" w:eastAsia="Calibri" w:hAnsi="Calibri" w:cs="Calibri"/>
          <w:i/>
          <w:sz w:val="24"/>
          <w:szCs w:val="24"/>
        </w:rPr>
      </w:pPr>
      <w:r w:rsidRPr="00B90F83">
        <w:rPr>
          <w:rFonts w:ascii="Times New Roman" w:eastAsia="Calibri" w:hAnsi="Times New Roman" w:cs="Times New Roman"/>
          <w:sz w:val="24"/>
          <w:szCs w:val="24"/>
        </w:rPr>
        <w:lastRenderedPageBreak/>
        <w:t xml:space="preserve">In terms of </w:t>
      </w:r>
      <w:r w:rsidR="00493852" w:rsidRPr="00B90F83">
        <w:rPr>
          <w:rFonts w:ascii="Times New Roman" w:eastAsia="Calibri" w:hAnsi="Times New Roman" w:cs="Times New Roman"/>
          <w:sz w:val="24"/>
          <w:szCs w:val="24"/>
        </w:rPr>
        <w:t>leisure time</w:t>
      </w:r>
      <w:r w:rsidRPr="00B90F83">
        <w:rPr>
          <w:rFonts w:ascii="Times New Roman" w:eastAsia="Calibri" w:hAnsi="Times New Roman" w:cs="Times New Roman"/>
          <w:sz w:val="24"/>
          <w:szCs w:val="24"/>
        </w:rPr>
        <w:t xml:space="preserve">, the respondents were asked whether they were satisfied with their available time for leisure activities like visiting neighbours, watching TV, listening to the radio, </w:t>
      </w:r>
      <w:r w:rsidR="001A0AA9">
        <w:rPr>
          <w:rFonts w:ascii="Times New Roman" w:eastAsia="Calibri" w:hAnsi="Times New Roman" w:cs="Times New Roman"/>
          <w:sz w:val="24"/>
          <w:szCs w:val="24"/>
        </w:rPr>
        <w:t xml:space="preserve">and </w:t>
      </w:r>
      <w:r w:rsidRPr="00B90F83">
        <w:rPr>
          <w:rFonts w:ascii="Times New Roman" w:eastAsia="Calibri" w:hAnsi="Times New Roman" w:cs="Times New Roman"/>
          <w:sz w:val="24"/>
          <w:szCs w:val="24"/>
        </w:rPr>
        <w:t>doing sporting activities. The responses were rated on a scale of 1 to 10, where 1 meant that the respondent was very dissatisfied, 10 meant the respondent was very satisfied and 5 denoted that the respondent was neither satisfied nor dissatisfied</w:t>
      </w:r>
      <w:r w:rsidR="00657AFA" w:rsidRPr="00B90F83">
        <w:rPr>
          <w:rFonts w:ascii="Times New Roman" w:eastAsia="Calibri" w:hAnsi="Times New Roman" w:cs="Times New Roman"/>
          <w:sz w:val="24"/>
          <w:szCs w:val="24"/>
        </w:rPr>
        <w:t xml:space="preserve"> (Table 1</w:t>
      </w:r>
      <w:r w:rsidR="008E62ED" w:rsidRPr="00B90F83">
        <w:rPr>
          <w:rFonts w:ascii="Times New Roman" w:eastAsia="Calibri" w:hAnsi="Times New Roman" w:cs="Times New Roman"/>
          <w:sz w:val="24"/>
          <w:szCs w:val="24"/>
        </w:rPr>
        <w:t>6</w:t>
      </w:r>
      <w:r w:rsidR="00657AFA" w:rsidRPr="00B90F83">
        <w:rPr>
          <w:rFonts w:ascii="Times New Roman" w:eastAsia="Calibri" w:hAnsi="Times New Roman" w:cs="Times New Roman"/>
          <w:sz w:val="24"/>
          <w:szCs w:val="24"/>
        </w:rPr>
        <w:t>)</w:t>
      </w:r>
      <w:r w:rsidRPr="00B90F83">
        <w:rPr>
          <w:rFonts w:ascii="Times New Roman" w:eastAsia="Calibri" w:hAnsi="Times New Roman" w:cs="Times New Roman"/>
          <w:sz w:val="24"/>
          <w:szCs w:val="24"/>
        </w:rPr>
        <w:t>.</w:t>
      </w:r>
      <w:r w:rsidR="0067125A" w:rsidRPr="00B90F83">
        <w:rPr>
          <w:rFonts w:ascii="Times New Roman" w:eastAsia="Calibri" w:hAnsi="Times New Roman" w:cs="Times New Roman"/>
          <w:sz w:val="24"/>
          <w:szCs w:val="24"/>
        </w:rPr>
        <w:t xml:space="preserve"> The study found statistically significant differences between men and women in the two study sites (P- 0.009)</w:t>
      </w:r>
      <w:r w:rsidR="00875771" w:rsidRPr="00B90F83">
        <w:rPr>
          <w:rFonts w:ascii="Times New Roman" w:eastAsia="Calibri" w:hAnsi="Times New Roman" w:cs="Times New Roman"/>
          <w:sz w:val="24"/>
          <w:szCs w:val="24"/>
        </w:rPr>
        <w:t xml:space="preserve"> in terms of satisfaction with their leisure time</w:t>
      </w:r>
      <w:r w:rsidR="0067125A" w:rsidRPr="00B90F83">
        <w:rPr>
          <w:rFonts w:ascii="Times New Roman" w:eastAsia="Calibri" w:hAnsi="Times New Roman" w:cs="Times New Roman"/>
          <w:sz w:val="24"/>
          <w:szCs w:val="24"/>
        </w:rPr>
        <w:t>.</w:t>
      </w:r>
      <w:r w:rsidR="001E130B" w:rsidRPr="00B90F83">
        <w:rPr>
          <w:rFonts w:ascii="Times New Roman" w:eastAsia="Calibri" w:hAnsi="Times New Roman" w:cs="Times New Roman"/>
          <w:sz w:val="24"/>
          <w:szCs w:val="24"/>
        </w:rPr>
        <w:t xml:space="preserve"> In both EPAs, the mean scores show that men were more satisfied with their leisure time </w:t>
      </w:r>
      <w:r w:rsidR="001A0AA9">
        <w:rPr>
          <w:rFonts w:ascii="Times New Roman" w:eastAsia="Calibri" w:hAnsi="Times New Roman" w:cs="Times New Roman"/>
          <w:sz w:val="24"/>
          <w:szCs w:val="24"/>
        </w:rPr>
        <w:t>compared</w:t>
      </w:r>
      <w:r w:rsidR="001A0AA9" w:rsidRPr="00B90F83">
        <w:rPr>
          <w:rFonts w:ascii="Times New Roman" w:eastAsia="Calibri" w:hAnsi="Times New Roman" w:cs="Times New Roman"/>
          <w:sz w:val="24"/>
          <w:szCs w:val="24"/>
        </w:rPr>
        <w:t xml:space="preserve"> </w:t>
      </w:r>
      <w:r w:rsidR="001E130B" w:rsidRPr="00B90F83">
        <w:rPr>
          <w:rFonts w:ascii="Times New Roman" w:eastAsia="Calibri" w:hAnsi="Times New Roman" w:cs="Times New Roman"/>
          <w:sz w:val="24"/>
          <w:szCs w:val="24"/>
        </w:rPr>
        <w:t>to women. For instance</w:t>
      </w:r>
      <w:r w:rsidR="00EE641E" w:rsidRPr="00B90F83">
        <w:rPr>
          <w:rFonts w:ascii="Times New Roman" w:eastAsia="Calibri" w:hAnsi="Times New Roman" w:cs="Times New Roman"/>
          <w:sz w:val="24"/>
          <w:szCs w:val="24"/>
        </w:rPr>
        <w:t>, i</w:t>
      </w:r>
      <w:r w:rsidR="00953A15" w:rsidRPr="00B90F83">
        <w:rPr>
          <w:rFonts w:ascii="Times New Roman" w:eastAsia="Calibri" w:hAnsi="Times New Roman" w:cs="Times New Roman"/>
          <w:sz w:val="24"/>
          <w:szCs w:val="24"/>
        </w:rPr>
        <w:t>n Bwengu, the men had a mean score of 6.19, while women had a mean score of 5.17. While in Lisasadzi, the men had a mean score of 6.28</w:t>
      </w:r>
      <w:r w:rsidR="001A0AA9">
        <w:rPr>
          <w:rFonts w:ascii="Times New Roman" w:eastAsia="Calibri" w:hAnsi="Times New Roman" w:cs="Times New Roman"/>
          <w:sz w:val="24"/>
          <w:szCs w:val="24"/>
        </w:rPr>
        <w:t>,</w:t>
      </w:r>
      <w:r w:rsidR="00953A15" w:rsidRPr="00B90F83">
        <w:rPr>
          <w:rFonts w:ascii="Times New Roman" w:eastAsia="Calibri" w:hAnsi="Times New Roman" w:cs="Times New Roman"/>
          <w:sz w:val="24"/>
          <w:szCs w:val="24"/>
        </w:rPr>
        <w:t xml:space="preserve"> and </w:t>
      </w:r>
      <w:r w:rsidR="001A0AA9">
        <w:rPr>
          <w:rFonts w:ascii="Times New Roman" w:eastAsia="Calibri" w:hAnsi="Times New Roman" w:cs="Times New Roman"/>
          <w:sz w:val="24"/>
          <w:szCs w:val="24"/>
        </w:rPr>
        <w:t xml:space="preserve">the </w:t>
      </w:r>
      <w:r w:rsidR="00953A15" w:rsidRPr="00B90F83">
        <w:rPr>
          <w:rFonts w:ascii="Times New Roman" w:eastAsia="Calibri" w:hAnsi="Times New Roman" w:cs="Times New Roman"/>
          <w:sz w:val="24"/>
          <w:szCs w:val="24"/>
        </w:rPr>
        <w:t>women had a mean score of 5.36</w:t>
      </w:r>
      <w:r w:rsidR="00FA4EB9" w:rsidRPr="00B90F83">
        <w:rPr>
          <w:rFonts w:ascii="Times New Roman" w:eastAsia="Calibri" w:hAnsi="Times New Roman" w:cs="Times New Roman"/>
          <w:sz w:val="24"/>
          <w:szCs w:val="24"/>
        </w:rPr>
        <w:t xml:space="preserve">. </w:t>
      </w:r>
      <w:r w:rsidR="00875771" w:rsidRPr="00B90F83">
        <w:rPr>
          <w:rFonts w:ascii="Times New Roman" w:eastAsia="Calibri" w:hAnsi="Times New Roman" w:cs="Times New Roman"/>
          <w:sz w:val="24"/>
          <w:szCs w:val="24"/>
        </w:rPr>
        <w:t xml:space="preserve">However, the study found statistically significant differences </w:t>
      </w:r>
      <w:r w:rsidR="001A0AA9">
        <w:rPr>
          <w:rFonts w:ascii="Times New Roman" w:eastAsia="Calibri" w:hAnsi="Times New Roman" w:cs="Times New Roman"/>
          <w:sz w:val="24"/>
          <w:szCs w:val="24"/>
        </w:rPr>
        <w:t>about</w:t>
      </w:r>
      <w:r w:rsidR="00875771" w:rsidRPr="00B90F83">
        <w:rPr>
          <w:rFonts w:ascii="Times New Roman" w:eastAsia="Calibri" w:hAnsi="Times New Roman" w:cs="Times New Roman"/>
          <w:sz w:val="24"/>
          <w:szCs w:val="24"/>
        </w:rPr>
        <w:t xml:space="preserve"> satisfaction with leisure time in Lisasadzi EPA (P-0.036), while in Bwengu the differences were not statistically different (P-0.118). </w:t>
      </w:r>
    </w:p>
    <w:p w14:paraId="03EF7845" w14:textId="77777777" w:rsidR="00BD2D19" w:rsidRPr="00BD2D19" w:rsidRDefault="00BD2D19" w:rsidP="00D00F2D">
      <w:pPr>
        <w:spacing w:after="0" w:line="360" w:lineRule="auto"/>
        <w:jc w:val="both"/>
        <w:rPr>
          <w:rFonts w:ascii="Calibri" w:eastAsia="Calibri" w:hAnsi="Calibri" w:cs="Calibri"/>
          <w:i/>
          <w:sz w:val="24"/>
          <w:szCs w:val="24"/>
        </w:rPr>
      </w:pPr>
    </w:p>
    <w:p w14:paraId="7DD8600F" w14:textId="090284E1" w:rsidR="00547DC3" w:rsidRPr="00B90F83" w:rsidRDefault="005E421A" w:rsidP="00154804">
      <w:pPr>
        <w:pStyle w:val="Caption"/>
      </w:pPr>
      <w:bookmarkStart w:id="286" w:name="_Toc195617041"/>
      <w:r w:rsidRPr="00B90F83">
        <w:t xml:space="preserve">Table </w:t>
      </w:r>
      <w:r w:rsidR="00364503">
        <w:fldChar w:fldCharType="begin"/>
      </w:r>
      <w:r w:rsidR="00364503">
        <w:instrText xml:space="preserve"> SEQ Table \* ARABIC </w:instrText>
      </w:r>
      <w:r w:rsidR="00364503">
        <w:fldChar w:fldCharType="separate"/>
      </w:r>
      <w:r w:rsidR="00567B0B">
        <w:rPr>
          <w:noProof/>
        </w:rPr>
        <w:t>16</w:t>
      </w:r>
      <w:r w:rsidR="00364503">
        <w:rPr>
          <w:noProof/>
        </w:rPr>
        <w:fldChar w:fldCharType="end"/>
      </w:r>
      <w:r w:rsidRPr="00B90F83">
        <w:t xml:space="preserve">: </w:t>
      </w:r>
      <w:r w:rsidR="00547DC3" w:rsidRPr="00B90F83">
        <w:t xml:space="preserve"> The level of satisfaction with leisure time for men and women in Bwengu and Lisasadzi EPAs</w:t>
      </w:r>
      <w:bookmarkEnd w:id="286"/>
    </w:p>
    <w:tbl>
      <w:tblPr>
        <w:tblW w:w="9356" w:type="dxa"/>
        <w:tblLook w:val="04A0" w:firstRow="1" w:lastRow="0" w:firstColumn="1" w:lastColumn="0" w:noHBand="0" w:noVBand="1"/>
      </w:tblPr>
      <w:tblGrid>
        <w:gridCol w:w="1530"/>
        <w:gridCol w:w="1440"/>
        <w:gridCol w:w="1170"/>
        <w:gridCol w:w="1350"/>
        <w:gridCol w:w="1838"/>
        <w:gridCol w:w="2028"/>
      </w:tblGrid>
      <w:tr w:rsidR="00696FA3" w:rsidRPr="00B90F83" w14:paraId="3F208C0F" w14:textId="1BB15AFF" w:rsidTr="00E33BE1">
        <w:trPr>
          <w:trHeight w:val="315"/>
        </w:trPr>
        <w:tc>
          <w:tcPr>
            <w:tcW w:w="1530" w:type="dxa"/>
            <w:tcBorders>
              <w:top w:val="single" w:sz="4" w:space="0" w:color="auto"/>
              <w:bottom w:val="single" w:sz="4" w:space="0" w:color="auto"/>
            </w:tcBorders>
            <w:shd w:val="clear" w:color="auto" w:fill="auto"/>
            <w:noWrap/>
            <w:vAlign w:val="bottom"/>
            <w:hideMark/>
          </w:tcPr>
          <w:p w14:paraId="70EA2964"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EPA</w:t>
            </w:r>
          </w:p>
        </w:tc>
        <w:tc>
          <w:tcPr>
            <w:tcW w:w="1440" w:type="dxa"/>
            <w:tcBorders>
              <w:top w:val="single" w:sz="4" w:space="0" w:color="auto"/>
              <w:bottom w:val="single" w:sz="4" w:space="0" w:color="auto"/>
            </w:tcBorders>
            <w:shd w:val="clear" w:color="auto" w:fill="auto"/>
            <w:noWrap/>
            <w:vAlign w:val="bottom"/>
            <w:hideMark/>
          </w:tcPr>
          <w:p w14:paraId="6242CA9A"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Gender</w:t>
            </w:r>
          </w:p>
        </w:tc>
        <w:tc>
          <w:tcPr>
            <w:tcW w:w="1170" w:type="dxa"/>
            <w:tcBorders>
              <w:top w:val="single" w:sz="4" w:space="0" w:color="auto"/>
              <w:bottom w:val="single" w:sz="4" w:space="0" w:color="auto"/>
            </w:tcBorders>
            <w:shd w:val="clear" w:color="auto" w:fill="auto"/>
            <w:noWrap/>
            <w:vAlign w:val="bottom"/>
            <w:hideMark/>
          </w:tcPr>
          <w:p w14:paraId="376357BA"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 xml:space="preserve">  N</w:t>
            </w:r>
          </w:p>
        </w:tc>
        <w:tc>
          <w:tcPr>
            <w:tcW w:w="1350" w:type="dxa"/>
            <w:tcBorders>
              <w:top w:val="single" w:sz="4" w:space="0" w:color="auto"/>
              <w:bottom w:val="single" w:sz="4" w:space="0" w:color="auto"/>
            </w:tcBorders>
            <w:shd w:val="clear" w:color="auto" w:fill="auto"/>
            <w:noWrap/>
            <w:vAlign w:val="bottom"/>
            <w:hideMark/>
          </w:tcPr>
          <w:p w14:paraId="0DB70819"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Mean</w:t>
            </w:r>
          </w:p>
        </w:tc>
        <w:tc>
          <w:tcPr>
            <w:tcW w:w="1838" w:type="dxa"/>
            <w:tcBorders>
              <w:top w:val="single" w:sz="4" w:space="0" w:color="auto"/>
              <w:bottom w:val="single" w:sz="4" w:space="0" w:color="auto"/>
            </w:tcBorders>
            <w:shd w:val="clear" w:color="auto" w:fill="auto"/>
            <w:noWrap/>
            <w:vAlign w:val="bottom"/>
            <w:hideMark/>
          </w:tcPr>
          <w:p w14:paraId="41BE5DC8"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Std. Deviation</w:t>
            </w:r>
          </w:p>
        </w:tc>
        <w:tc>
          <w:tcPr>
            <w:tcW w:w="2028" w:type="dxa"/>
            <w:tcBorders>
              <w:top w:val="single" w:sz="4" w:space="0" w:color="auto"/>
              <w:bottom w:val="single" w:sz="4" w:space="0" w:color="auto"/>
            </w:tcBorders>
            <w:shd w:val="clear" w:color="auto" w:fill="auto"/>
            <w:vAlign w:val="bottom"/>
          </w:tcPr>
          <w:p w14:paraId="7DFCBB47" w14:textId="49BD36F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Sig. (2tailed)</w:t>
            </w:r>
          </w:p>
        </w:tc>
      </w:tr>
      <w:tr w:rsidR="00696FA3" w:rsidRPr="00B90F83" w14:paraId="19629AF8" w14:textId="68341503" w:rsidTr="00E33BE1">
        <w:trPr>
          <w:trHeight w:val="315"/>
        </w:trPr>
        <w:tc>
          <w:tcPr>
            <w:tcW w:w="1530" w:type="dxa"/>
            <w:tcBorders>
              <w:top w:val="single" w:sz="4" w:space="0" w:color="auto"/>
            </w:tcBorders>
            <w:shd w:val="clear" w:color="auto" w:fill="auto"/>
            <w:noWrap/>
            <w:vAlign w:val="bottom"/>
            <w:hideMark/>
          </w:tcPr>
          <w:p w14:paraId="5EAA0373"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Bwengu</w:t>
            </w:r>
          </w:p>
        </w:tc>
        <w:tc>
          <w:tcPr>
            <w:tcW w:w="1440" w:type="dxa"/>
            <w:tcBorders>
              <w:top w:val="single" w:sz="4" w:space="0" w:color="auto"/>
            </w:tcBorders>
            <w:shd w:val="clear" w:color="auto" w:fill="auto"/>
            <w:noWrap/>
            <w:vAlign w:val="bottom"/>
            <w:hideMark/>
          </w:tcPr>
          <w:p w14:paraId="3B53311D" w14:textId="42A0667B"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w:t>
            </w:r>
          </w:p>
        </w:tc>
        <w:tc>
          <w:tcPr>
            <w:tcW w:w="1170" w:type="dxa"/>
            <w:tcBorders>
              <w:top w:val="single" w:sz="4" w:space="0" w:color="auto"/>
            </w:tcBorders>
            <w:shd w:val="clear" w:color="auto" w:fill="auto"/>
            <w:noWrap/>
            <w:vAlign w:val="bottom"/>
            <w:hideMark/>
          </w:tcPr>
          <w:p w14:paraId="018FF351"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xml:space="preserve"> 36</w:t>
            </w:r>
          </w:p>
        </w:tc>
        <w:tc>
          <w:tcPr>
            <w:tcW w:w="1350" w:type="dxa"/>
            <w:tcBorders>
              <w:top w:val="single" w:sz="4" w:space="0" w:color="auto"/>
            </w:tcBorders>
            <w:shd w:val="clear" w:color="auto" w:fill="auto"/>
            <w:noWrap/>
            <w:vAlign w:val="bottom"/>
            <w:hideMark/>
          </w:tcPr>
          <w:p w14:paraId="46A1D355"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6.19</w:t>
            </w:r>
          </w:p>
        </w:tc>
        <w:tc>
          <w:tcPr>
            <w:tcW w:w="1838" w:type="dxa"/>
            <w:tcBorders>
              <w:top w:val="single" w:sz="4" w:space="0" w:color="auto"/>
            </w:tcBorders>
            <w:shd w:val="clear" w:color="auto" w:fill="auto"/>
            <w:noWrap/>
            <w:vAlign w:val="bottom"/>
            <w:hideMark/>
          </w:tcPr>
          <w:p w14:paraId="493535ED"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2.786</w:t>
            </w:r>
          </w:p>
        </w:tc>
        <w:tc>
          <w:tcPr>
            <w:tcW w:w="2028" w:type="dxa"/>
            <w:tcBorders>
              <w:top w:val="single" w:sz="4" w:space="0" w:color="auto"/>
            </w:tcBorders>
            <w:shd w:val="clear" w:color="auto" w:fill="auto"/>
            <w:vAlign w:val="bottom"/>
          </w:tcPr>
          <w:p w14:paraId="3117059C" w14:textId="620EA536" w:rsidR="00696FA3" w:rsidRPr="00F81105" w:rsidRDefault="00887BCC"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0.118</w:t>
            </w:r>
          </w:p>
        </w:tc>
      </w:tr>
      <w:tr w:rsidR="00696FA3" w:rsidRPr="00B90F83" w14:paraId="563EB05F" w14:textId="309797A2" w:rsidTr="00E33BE1">
        <w:trPr>
          <w:trHeight w:val="315"/>
        </w:trPr>
        <w:tc>
          <w:tcPr>
            <w:tcW w:w="1530" w:type="dxa"/>
            <w:shd w:val="clear" w:color="auto" w:fill="auto"/>
            <w:noWrap/>
            <w:vAlign w:val="bottom"/>
            <w:hideMark/>
          </w:tcPr>
          <w:p w14:paraId="76DFD5B6"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p>
        </w:tc>
        <w:tc>
          <w:tcPr>
            <w:tcW w:w="1440" w:type="dxa"/>
            <w:shd w:val="clear" w:color="auto" w:fill="auto"/>
            <w:noWrap/>
            <w:vAlign w:val="bottom"/>
            <w:hideMark/>
          </w:tcPr>
          <w:p w14:paraId="04169B1C" w14:textId="1E8852EE"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w:t>
            </w:r>
          </w:p>
        </w:tc>
        <w:tc>
          <w:tcPr>
            <w:tcW w:w="1170" w:type="dxa"/>
            <w:shd w:val="clear" w:color="auto" w:fill="auto"/>
            <w:noWrap/>
            <w:vAlign w:val="bottom"/>
            <w:hideMark/>
          </w:tcPr>
          <w:p w14:paraId="72493B8A"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xml:space="preserve"> 36</w:t>
            </w:r>
          </w:p>
        </w:tc>
        <w:tc>
          <w:tcPr>
            <w:tcW w:w="1350" w:type="dxa"/>
            <w:shd w:val="clear" w:color="auto" w:fill="auto"/>
            <w:noWrap/>
            <w:vAlign w:val="bottom"/>
            <w:hideMark/>
          </w:tcPr>
          <w:p w14:paraId="1F018551"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5.17</w:t>
            </w:r>
          </w:p>
        </w:tc>
        <w:tc>
          <w:tcPr>
            <w:tcW w:w="1838" w:type="dxa"/>
            <w:shd w:val="clear" w:color="auto" w:fill="auto"/>
            <w:noWrap/>
            <w:vAlign w:val="bottom"/>
            <w:hideMark/>
          </w:tcPr>
          <w:p w14:paraId="18642DD3"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2.731</w:t>
            </w:r>
          </w:p>
        </w:tc>
        <w:tc>
          <w:tcPr>
            <w:tcW w:w="2028" w:type="dxa"/>
            <w:shd w:val="clear" w:color="auto" w:fill="auto"/>
            <w:vAlign w:val="bottom"/>
          </w:tcPr>
          <w:p w14:paraId="42A0DF38"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p>
        </w:tc>
      </w:tr>
      <w:tr w:rsidR="00696FA3" w:rsidRPr="00B90F83" w14:paraId="3604623B" w14:textId="450BC325" w:rsidTr="00E33BE1">
        <w:trPr>
          <w:trHeight w:val="315"/>
        </w:trPr>
        <w:tc>
          <w:tcPr>
            <w:tcW w:w="1530" w:type="dxa"/>
            <w:shd w:val="clear" w:color="auto" w:fill="auto"/>
            <w:noWrap/>
            <w:vAlign w:val="bottom"/>
            <w:hideMark/>
          </w:tcPr>
          <w:p w14:paraId="3E01199C"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Lisasadzi</w:t>
            </w:r>
          </w:p>
        </w:tc>
        <w:tc>
          <w:tcPr>
            <w:tcW w:w="1440" w:type="dxa"/>
            <w:shd w:val="clear" w:color="auto" w:fill="auto"/>
            <w:noWrap/>
            <w:vAlign w:val="bottom"/>
            <w:hideMark/>
          </w:tcPr>
          <w:p w14:paraId="4B403B21" w14:textId="6EE22A8E"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Male</w:t>
            </w:r>
          </w:p>
        </w:tc>
        <w:tc>
          <w:tcPr>
            <w:tcW w:w="1170" w:type="dxa"/>
            <w:shd w:val="clear" w:color="auto" w:fill="auto"/>
            <w:noWrap/>
            <w:vAlign w:val="bottom"/>
            <w:hideMark/>
          </w:tcPr>
          <w:p w14:paraId="7A29496F"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xml:space="preserve"> 80</w:t>
            </w:r>
          </w:p>
        </w:tc>
        <w:tc>
          <w:tcPr>
            <w:tcW w:w="1350" w:type="dxa"/>
            <w:shd w:val="clear" w:color="auto" w:fill="auto"/>
            <w:noWrap/>
            <w:vAlign w:val="bottom"/>
            <w:hideMark/>
          </w:tcPr>
          <w:p w14:paraId="5ED0F926"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6.28</w:t>
            </w:r>
          </w:p>
        </w:tc>
        <w:tc>
          <w:tcPr>
            <w:tcW w:w="1838" w:type="dxa"/>
            <w:shd w:val="clear" w:color="auto" w:fill="auto"/>
            <w:noWrap/>
            <w:vAlign w:val="bottom"/>
            <w:hideMark/>
          </w:tcPr>
          <w:p w14:paraId="11F318A0"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2.886</w:t>
            </w:r>
          </w:p>
        </w:tc>
        <w:tc>
          <w:tcPr>
            <w:tcW w:w="2028" w:type="dxa"/>
            <w:shd w:val="clear" w:color="auto" w:fill="auto"/>
            <w:vAlign w:val="bottom"/>
          </w:tcPr>
          <w:p w14:paraId="6F4A4B90" w14:textId="11A64465"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0.036</w:t>
            </w:r>
          </w:p>
        </w:tc>
      </w:tr>
      <w:tr w:rsidR="00696FA3" w:rsidRPr="00B90F83" w14:paraId="535F0CBE" w14:textId="70EBA96F" w:rsidTr="00E33BE1">
        <w:trPr>
          <w:trHeight w:val="315"/>
        </w:trPr>
        <w:tc>
          <w:tcPr>
            <w:tcW w:w="1530" w:type="dxa"/>
            <w:shd w:val="clear" w:color="auto" w:fill="auto"/>
            <w:noWrap/>
            <w:vAlign w:val="bottom"/>
            <w:hideMark/>
          </w:tcPr>
          <w:p w14:paraId="61393C6F"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p>
        </w:tc>
        <w:tc>
          <w:tcPr>
            <w:tcW w:w="1440" w:type="dxa"/>
            <w:shd w:val="clear" w:color="auto" w:fill="auto"/>
            <w:noWrap/>
            <w:vAlign w:val="bottom"/>
            <w:hideMark/>
          </w:tcPr>
          <w:p w14:paraId="6BD067B5" w14:textId="75878F54"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Female</w:t>
            </w:r>
          </w:p>
        </w:tc>
        <w:tc>
          <w:tcPr>
            <w:tcW w:w="1170" w:type="dxa"/>
            <w:shd w:val="clear" w:color="auto" w:fill="auto"/>
            <w:noWrap/>
            <w:vAlign w:val="bottom"/>
            <w:hideMark/>
          </w:tcPr>
          <w:p w14:paraId="35276E7C"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 xml:space="preserve"> 80</w:t>
            </w:r>
          </w:p>
        </w:tc>
        <w:tc>
          <w:tcPr>
            <w:tcW w:w="1350" w:type="dxa"/>
            <w:shd w:val="clear" w:color="auto" w:fill="auto"/>
            <w:noWrap/>
            <w:vAlign w:val="bottom"/>
            <w:hideMark/>
          </w:tcPr>
          <w:p w14:paraId="5170B739"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5.36</w:t>
            </w:r>
          </w:p>
        </w:tc>
        <w:tc>
          <w:tcPr>
            <w:tcW w:w="1838" w:type="dxa"/>
            <w:shd w:val="clear" w:color="auto" w:fill="auto"/>
            <w:noWrap/>
            <w:vAlign w:val="bottom"/>
            <w:hideMark/>
          </w:tcPr>
          <w:p w14:paraId="6C31F3B3"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r w:rsidRPr="00F81105">
              <w:rPr>
                <w:rFonts w:ascii="Times New Roman" w:eastAsia="Times New Roman" w:hAnsi="Times New Roman" w:cs="Times New Roman"/>
                <w:color w:val="000000"/>
                <w:sz w:val="24"/>
                <w:szCs w:val="24"/>
                <w:lang w:eastAsia="en-ZA"/>
              </w:rPr>
              <w:t>2.572</w:t>
            </w:r>
          </w:p>
        </w:tc>
        <w:tc>
          <w:tcPr>
            <w:tcW w:w="2028" w:type="dxa"/>
            <w:shd w:val="clear" w:color="auto" w:fill="auto"/>
            <w:vAlign w:val="bottom"/>
          </w:tcPr>
          <w:p w14:paraId="1BD00CC6" w14:textId="77777777" w:rsidR="00696FA3" w:rsidRPr="00F81105" w:rsidRDefault="00696FA3" w:rsidP="00D00F2D">
            <w:pPr>
              <w:spacing w:after="0" w:line="360" w:lineRule="auto"/>
              <w:jc w:val="both"/>
              <w:rPr>
                <w:rFonts w:ascii="Times New Roman" w:eastAsia="Times New Roman" w:hAnsi="Times New Roman" w:cs="Times New Roman"/>
                <w:color w:val="000000"/>
                <w:sz w:val="24"/>
                <w:szCs w:val="24"/>
                <w:lang w:eastAsia="en-ZA"/>
              </w:rPr>
            </w:pPr>
          </w:p>
        </w:tc>
      </w:tr>
      <w:tr w:rsidR="00696FA3" w:rsidRPr="00B90F83" w14:paraId="40081FE2" w14:textId="38317D41" w:rsidTr="00E33BE1">
        <w:trPr>
          <w:trHeight w:val="315"/>
        </w:trPr>
        <w:tc>
          <w:tcPr>
            <w:tcW w:w="1530" w:type="dxa"/>
            <w:tcBorders>
              <w:bottom w:val="single" w:sz="4" w:space="0" w:color="auto"/>
            </w:tcBorders>
            <w:shd w:val="clear" w:color="auto" w:fill="auto"/>
            <w:noWrap/>
            <w:vAlign w:val="bottom"/>
            <w:hideMark/>
          </w:tcPr>
          <w:p w14:paraId="0078B277"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TOTAL</w:t>
            </w:r>
          </w:p>
        </w:tc>
        <w:tc>
          <w:tcPr>
            <w:tcW w:w="1440" w:type="dxa"/>
            <w:tcBorders>
              <w:bottom w:val="single" w:sz="4" w:space="0" w:color="auto"/>
            </w:tcBorders>
            <w:shd w:val="clear" w:color="auto" w:fill="auto"/>
            <w:noWrap/>
            <w:vAlign w:val="bottom"/>
            <w:hideMark/>
          </w:tcPr>
          <w:p w14:paraId="31631FC0" w14:textId="77777777" w:rsidR="00696FA3" w:rsidRPr="00F81105" w:rsidRDefault="00696FA3" w:rsidP="00D00F2D">
            <w:pPr>
              <w:spacing w:after="0" w:line="360" w:lineRule="auto"/>
              <w:jc w:val="both"/>
              <w:rPr>
                <w:rFonts w:ascii="Calibri" w:eastAsia="Times New Roman" w:hAnsi="Calibri" w:cs="Calibri"/>
                <w:b/>
                <w:bCs/>
                <w:color w:val="000000"/>
                <w:lang w:eastAsia="en-ZA"/>
              </w:rPr>
            </w:pPr>
            <w:r w:rsidRPr="00F81105">
              <w:rPr>
                <w:rFonts w:ascii="Calibri" w:eastAsia="Times New Roman" w:hAnsi="Calibri" w:cs="Calibri"/>
                <w:b/>
                <w:bCs/>
                <w:color w:val="000000"/>
                <w:lang w:eastAsia="en-ZA"/>
              </w:rPr>
              <w:t> </w:t>
            </w:r>
          </w:p>
        </w:tc>
        <w:tc>
          <w:tcPr>
            <w:tcW w:w="1170" w:type="dxa"/>
            <w:tcBorders>
              <w:bottom w:val="single" w:sz="4" w:space="0" w:color="auto"/>
            </w:tcBorders>
            <w:shd w:val="clear" w:color="auto" w:fill="auto"/>
            <w:noWrap/>
            <w:vAlign w:val="bottom"/>
            <w:hideMark/>
          </w:tcPr>
          <w:p w14:paraId="42C5DC26"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232</w:t>
            </w:r>
          </w:p>
        </w:tc>
        <w:tc>
          <w:tcPr>
            <w:tcW w:w="1350" w:type="dxa"/>
            <w:tcBorders>
              <w:bottom w:val="single" w:sz="4" w:space="0" w:color="auto"/>
            </w:tcBorders>
            <w:shd w:val="clear" w:color="auto" w:fill="auto"/>
            <w:noWrap/>
            <w:vAlign w:val="bottom"/>
            <w:hideMark/>
          </w:tcPr>
          <w:p w14:paraId="1719BD65"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5.78</w:t>
            </w:r>
          </w:p>
        </w:tc>
        <w:tc>
          <w:tcPr>
            <w:tcW w:w="1838" w:type="dxa"/>
            <w:tcBorders>
              <w:bottom w:val="single" w:sz="4" w:space="0" w:color="auto"/>
            </w:tcBorders>
            <w:shd w:val="clear" w:color="auto" w:fill="auto"/>
            <w:noWrap/>
            <w:vAlign w:val="bottom"/>
            <w:hideMark/>
          </w:tcPr>
          <w:p w14:paraId="5183956C" w14:textId="77777777" w:rsidR="00696FA3" w:rsidRPr="00F81105" w:rsidRDefault="00696FA3"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2.765</w:t>
            </w:r>
          </w:p>
        </w:tc>
        <w:tc>
          <w:tcPr>
            <w:tcW w:w="2028" w:type="dxa"/>
            <w:tcBorders>
              <w:bottom w:val="single" w:sz="4" w:space="0" w:color="auto"/>
            </w:tcBorders>
            <w:shd w:val="clear" w:color="auto" w:fill="auto"/>
            <w:vAlign w:val="bottom"/>
          </w:tcPr>
          <w:p w14:paraId="5D9EEB19" w14:textId="6E2827C9" w:rsidR="00696FA3" w:rsidRPr="00F81105" w:rsidRDefault="00887BCC" w:rsidP="00D00F2D">
            <w:pPr>
              <w:spacing w:after="0" w:line="360" w:lineRule="auto"/>
              <w:jc w:val="both"/>
              <w:rPr>
                <w:rFonts w:ascii="Times New Roman" w:eastAsia="Times New Roman" w:hAnsi="Times New Roman" w:cs="Times New Roman"/>
                <w:b/>
                <w:bCs/>
                <w:color w:val="000000"/>
                <w:sz w:val="24"/>
                <w:szCs w:val="24"/>
                <w:lang w:eastAsia="en-ZA"/>
              </w:rPr>
            </w:pPr>
            <w:r w:rsidRPr="00F81105">
              <w:rPr>
                <w:rFonts w:ascii="Times New Roman" w:eastAsia="Times New Roman" w:hAnsi="Times New Roman" w:cs="Times New Roman"/>
                <w:b/>
                <w:bCs/>
                <w:color w:val="000000"/>
                <w:sz w:val="24"/>
                <w:szCs w:val="24"/>
                <w:lang w:eastAsia="en-ZA"/>
              </w:rPr>
              <w:t>0.009</w:t>
            </w:r>
          </w:p>
        </w:tc>
      </w:tr>
    </w:tbl>
    <w:p w14:paraId="5103521B" w14:textId="7D19F773" w:rsidR="0074614C" w:rsidRPr="00B90F83" w:rsidRDefault="0074614C" w:rsidP="00D00F2D">
      <w:pPr>
        <w:spacing w:after="0" w:line="360" w:lineRule="auto"/>
        <w:jc w:val="both"/>
        <w:rPr>
          <w:rFonts w:ascii="Times New Roman" w:eastAsia="Calibri" w:hAnsi="Times New Roman" w:cs="Times New Roman"/>
        </w:rPr>
      </w:pPr>
      <w:r w:rsidRPr="00B90F83">
        <w:rPr>
          <w:rFonts w:ascii="Times New Roman" w:eastAsia="Calibri" w:hAnsi="Times New Roman" w:cs="Times New Roman"/>
        </w:rPr>
        <w:t>Key</w:t>
      </w:r>
      <w:r w:rsidR="00492E49" w:rsidRPr="00B90F83">
        <w:rPr>
          <w:rFonts w:ascii="Times New Roman" w:eastAsia="Calibri" w:hAnsi="Times New Roman" w:cs="Times New Roman"/>
        </w:rPr>
        <w:t>: 1=</w:t>
      </w:r>
      <w:r w:rsidRPr="00B90F83">
        <w:rPr>
          <w:rFonts w:ascii="Times New Roman" w:eastAsia="Calibri" w:hAnsi="Times New Roman" w:cs="Times New Roman"/>
        </w:rPr>
        <w:t>very dissatisfied, 2= dissatisfied, 3= somehow dissatisfied, 4= fairly dissatisfied, 5=neither satisfied nor dissatisfied, 6= fairly satisfied, 7= somehow satisfied</w:t>
      </w:r>
      <w:r w:rsidR="00492E49" w:rsidRPr="00B90F83">
        <w:rPr>
          <w:rFonts w:ascii="Times New Roman" w:eastAsia="Calibri" w:hAnsi="Times New Roman" w:cs="Times New Roman"/>
        </w:rPr>
        <w:t>, 8=</w:t>
      </w:r>
      <w:r w:rsidR="00CD64CE">
        <w:rPr>
          <w:rFonts w:ascii="Times New Roman" w:eastAsia="Calibri" w:hAnsi="Times New Roman" w:cs="Times New Roman"/>
        </w:rPr>
        <w:t>a</w:t>
      </w:r>
      <w:r w:rsidR="00594C5A" w:rsidRPr="00B90F83">
        <w:rPr>
          <w:rFonts w:ascii="Times New Roman" w:eastAsia="Calibri" w:hAnsi="Times New Roman" w:cs="Times New Roman"/>
        </w:rPr>
        <w:t>lmost satisfied</w:t>
      </w:r>
      <w:r w:rsidR="00492E49" w:rsidRPr="00B90F83">
        <w:rPr>
          <w:rFonts w:ascii="Times New Roman" w:eastAsia="Calibri" w:hAnsi="Times New Roman" w:cs="Times New Roman"/>
        </w:rPr>
        <w:t>, 9=satisfied, 10= very satisfied.</w:t>
      </w:r>
    </w:p>
    <w:p w14:paraId="53E7620F" w14:textId="77777777" w:rsidR="002768E5" w:rsidRPr="00B90F83" w:rsidRDefault="002768E5" w:rsidP="00D00F2D">
      <w:pPr>
        <w:spacing w:after="0" w:line="360" w:lineRule="auto"/>
        <w:jc w:val="both"/>
        <w:rPr>
          <w:rFonts w:ascii="Times New Roman" w:eastAsia="Calibri" w:hAnsi="Times New Roman" w:cs="Times New Roman"/>
        </w:rPr>
      </w:pPr>
    </w:p>
    <w:p w14:paraId="0AD6FEC3" w14:textId="77777777" w:rsidR="00D96DF2" w:rsidRDefault="00FA4EB9" w:rsidP="00D00F2D">
      <w:pPr>
        <w:spacing w:after="0" w:line="360" w:lineRule="auto"/>
        <w:jc w:val="both"/>
        <w:rPr>
          <w:rFonts w:ascii="Times New Roman" w:eastAsia="Calibri" w:hAnsi="Times New Roman" w:cs="Times New Roman"/>
          <w:sz w:val="24"/>
          <w:szCs w:val="24"/>
        </w:rPr>
      </w:pPr>
      <w:r w:rsidRPr="00B90F83">
        <w:rPr>
          <w:rFonts w:ascii="Times New Roman" w:eastAsia="Calibri" w:hAnsi="Times New Roman" w:cs="Times New Roman"/>
          <w:sz w:val="24"/>
          <w:szCs w:val="24"/>
        </w:rPr>
        <w:t xml:space="preserve">However, despite the quantitative analysis revealing that the women were neither satisfied nor dissatisfied, during the focus group discussions in both Bwengu and Lisasadzi, the women revealed that they were dissatisfied with their leisure time. The women in both Lisasadzi and Bwengu EPAs unanimously agreed that they have too much workload and that their leisure time is very little, </w:t>
      </w:r>
      <w:r w:rsidR="001A0AA9">
        <w:rPr>
          <w:rFonts w:ascii="Times New Roman" w:eastAsia="Calibri" w:hAnsi="Times New Roman" w:cs="Times New Roman"/>
          <w:sz w:val="24"/>
          <w:szCs w:val="24"/>
        </w:rPr>
        <w:t>compared</w:t>
      </w:r>
      <w:r w:rsidR="001A0AA9" w:rsidRPr="00B90F83">
        <w:rPr>
          <w:rFonts w:ascii="Times New Roman" w:eastAsia="Calibri" w:hAnsi="Times New Roman" w:cs="Times New Roman"/>
          <w:sz w:val="24"/>
          <w:szCs w:val="24"/>
        </w:rPr>
        <w:t xml:space="preserve"> </w:t>
      </w:r>
      <w:r w:rsidRPr="00B90F83">
        <w:rPr>
          <w:rFonts w:ascii="Times New Roman" w:eastAsia="Calibri" w:hAnsi="Times New Roman" w:cs="Times New Roman"/>
          <w:sz w:val="24"/>
          <w:szCs w:val="24"/>
        </w:rPr>
        <w:t>with their husbands.  In</w:t>
      </w:r>
      <w:r w:rsidR="00651584" w:rsidRPr="00B90F83">
        <w:rPr>
          <w:rFonts w:ascii="Times New Roman" w:eastAsia="Calibri" w:hAnsi="Times New Roman" w:cs="Times New Roman"/>
          <w:sz w:val="24"/>
          <w:szCs w:val="24"/>
        </w:rPr>
        <w:t xml:space="preserve"> </w:t>
      </w:r>
      <w:proofErr w:type="spellStart"/>
      <w:r w:rsidR="00651584" w:rsidRPr="00B90F83">
        <w:rPr>
          <w:rFonts w:ascii="Times New Roman" w:eastAsia="Calibri" w:hAnsi="Times New Roman" w:cs="Times New Roman"/>
          <w:sz w:val="24"/>
          <w:szCs w:val="24"/>
        </w:rPr>
        <w:t>Embombeni</w:t>
      </w:r>
      <w:proofErr w:type="spellEnd"/>
      <w:r w:rsidR="00651584" w:rsidRPr="00B90F83">
        <w:rPr>
          <w:rFonts w:ascii="Times New Roman" w:eastAsia="Calibri" w:hAnsi="Times New Roman" w:cs="Times New Roman"/>
          <w:sz w:val="24"/>
          <w:szCs w:val="24"/>
        </w:rPr>
        <w:t xml:space="preserve"> section of the</w:t>
      </w:r>
      <w:r w:rsidRPr="00B90F83">
        <w:rPr>
          <w:rFonts w:ascii="Times New Roman" w:eastAsia="Calibri" w:hAnsi="Times New Roman" w:cs="Times New Roman"/>
          <w:sz w:val="24"/>
          <w:szCs w:val="24"/>
        </w:rPr>
        <w:t xml:space="preserve"> Bwengu</w:t>
      </w:r>
      <w:r w:rsidR="00651584" w:rsidRPr="00B90F83">
        <w:rPr>
          <w:rFonts w:ascii="Times New Roman" w:eastAsia="Calibri" w:hAnsi="Times New Roman" w:cs="Times New Roman"/>
          <w:sz w:val="24"/>
          <w:szCs w:val="24"/>
        </w:rPr>
        <w:t xml:space="preserve"> EPA</w:t>
      </w:r>
      <w:r w:rsidRPr="00B90F83">
        <w:rPr>
          <w:rFonts w:ascii="Times New Roman" w:eastAsia="Calibri" w:hAnsi="Times New Roman" w:cs="Times New Roman"/>
          <w:sz w:val="24"/>
          <w:szCs w:val="24"/>
        </w:rPr>
        <w:t xml:space="preserve"> for instance, the </w:t>
      </w:r>
      <w:r w:rsidRPr="00B90F83">
        <w:rPr>
          <w:rFonts w:ascii="Times New Roman" w:eastAsia="Calibri" w:hAnsi="Times New Roman" w:cs="Times New Roman"/>
          <w:sz w:val="24"/>
          <w:szCs w:val="24"/>
        </w:rPr>
        <w:lastRenderedPageBreak/>
        <w:t>women unanimously agreed that for them, “</w:t>
      </w:r>
      <w:proofErr w:type="spellStart"/>
      <w:r w:rsidRPr="00B90F83">
        <w:rPr>
          <w:rFonts w:ascii="Times New Roman" w:eastAsia="Calibri" w:hAnsi="Times New Roman" w:cs="Times New Roman"/>
          <w:i/>
          <w:sz w:val="24"/>
          <w:szCs w:val="24"/>
        </w:rPr>
        <w:t>kupuma</w:t>
      </w:r>
      <w:proofErr w:type="spellEnd"/>
      <w:r w:rsidRPr="00B90F83">
        <w:rPr>
          <w:rFonts w:ascii="Times New Roman" w:eastAsia="Calibri" w:hAnsi="Times New Roman" w:cs="Times New Roman"/>
          <w:i/>
          <w:sz w:val="24"/>
          <w:szCs w:val="24"/>
        </w:rPr>
        <w:t xml:space="preserve"> </w:t>
      </w:r>
      <w:proofErr w:type="spellStart"/>
      <w:r w:rsidRPr="00B90F83">
        <w:rPr>
          <w:rFonts w:ascii="Times New Roman" w:eastAsia="Calibri" w:hAnsi="Times New Roman" w:cs="Times New Roman"/>
          <w:i/>
          <w:sz w:val="24"/>
          <w:szCs w:val="24"/>
        </w:rPr>
        <w:t>n</w:t>
      </w:r>
      <w:r w:rsidR="00616DDF" w:rsidRPr="00B90F83">
        <w:rPr>
          <w:rFonts w:ascii="Times New Roman" w:eastAsia="Calibri" w:hAnsi="Times New Roman" w:cs="Times New Roman"/>
          <w:i/>
          <w:sz w:val="24"/>
          <w:szCs w:val="24"/>
        </w:rPr>
        <w:t>di</w:t>
      </w:r>
      <w:r w:rsidRPr="00B90F83">
        <w:rPr>
          <w:rFonts w:ascii="Times New Roman" w:eastAsia="Calibri" w:hAnsi="Times New Roman" w:cs="Times New Roman"/>
          <w:i/>
          <w:sz w:val="24"/>
          <w:szCs w:val="24"/>
        </w:rPr>
        <w:t>kugona</w:t>
      </w:r>
      <w:proofErr w:type="spellEnd"/>
      <w:r w:rsidRPr="00B90F83">
        <w:rPr>
          <w:rFonts w:ascii="Times New Roman" w:eastAsia="Calibri" w:hAnsi="Times New Roman" w:cs="Times New Roman"/>
          <w:sz w:val="24"/>
          <w:szCs w:val="24"/>
        </w:rPr>
        <w:t xml:space="preserve">” i.e. they only have some meaningful time to rest when they are sleeping. </w:t>
      </w:r>
    </w:p>
    <w:p w14:paraId="26A8B43C" w14:textId="77777777" w:rsidR="00D96DF2" w:rsidRDefault="00FA4EB9" w:rsidP="00D00F2D">
      <w:pPr>
        <w:spacing w:after="0" w:line="360" w:lineRule="auto"/>
        <w:jc w:val="both"/>
        <w:rPr>
          <w:rFonts w:ascii="Times New Roman" w:eastAsia="Calibri" w:hAnsi="Times New Roman" w:cs="Times New Roman"/>
          <w:sz w:val="24"/>
          <w:szCs w:val="24"/>
        </w:rPr>
      </w:pPr>
      <w:r w:rsidRPr="00B90F83">
        <w:rPr>
          <w:rFonts w:ascii="Times New Roman" w:eastAsia="Calibri" w:hAnsi="Times New Roman" w:cs="Times New Roman"/>
          <w:sz w:val="24"/>
          <w:szCs w:val="24"/>
        </w:rPr>
        <w:t xml:space="preserve">For instance, one woman had to </w:t>
      </w:r>
      <w:r w:rsidR="00D96DF2">
        <w:rPr>
          <w:rFonts w:ascii="Times New Roman" w:eastAsia="Calibri" w:hAnsi="Times New Roman" w:cs="Times New Roman"/>
          <w:sz w:val="24"/>
          <w:szCs w:val="24"/>
        </w:rPr>
        <w:t>say:</w:t>
      </w:r>
    </w:p>
    <w:p w14:paraId="12966982" w14:textId="3F84E0FB" w:rsidR="00FA4EB9" w:rsidRPr="00D96DF2" w:rsidRDefault="00D96DF2" w:rsidP="00D96DF2">
      <w:pPr>
        <w:spacing w:after="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00FA4EB9" w:rsidRPr="00F81105">
        <w:rPr>
          <w:rFonts w:ascii="Times New Roman" w:eastAsia="Calibri" w:hAnsi="Times New Roman" w:cs="Times New Roman"/>
          <w:i/>
          <w:sz w:val="24"/>
          <w:szCs w:val="24"/>
        </w:rPr>
        <w:t xml:space="preserve">You come together with your husband from the farm but he goes directly on the sofa to rest. While as a woman you sweep the house, wash plates and cook. Then he tells you he needs water to bath. So, you again </w:t>
      </w:r>
      <w:r w:rsidR="00B70C4E" w:rsidRPr="00F81105">
        <w:rPr>
          <w:rFonts w:ascii="Times New Roman" w:eastAsia="Calibri" w:hAnsi="Times New Roman" w:cs="Times New Roman"/>
          <w:i/>
          <w:sz w:val="24"/>
          <w:szCs w:val="24"/>
        </w:rPr>
        <w:t>organize some</w:t>
      </w:r>
      <w:r w:rsidR="00FA4EB9" w:rsidRPr="00F81105">
        <w:rPr>
          <w:rFonts w:ascii="Times New Roman" w:eastAsia="Calibri" w:hAnsi="Times New Roman" w:cs="Times New Roman"/>
          <w:i/>
          <w:sz w:val="24"/>
          <w:szCs w:val="24"/>
        </w:rPr>
        <w:t xml:space="preserve"> water for him </w:t>
      </w:r>
      <w:r w:rsidR="00B70C4E" w:rsidRPr="00F81105">
        <w:rPr>
          <w:rFonts w:ascii="Times New Roman" w:eastAsia="Calibri" w:hAnsi="Times New Roman" w:cs="Times New Roman"/>
          <w:i/>
          <w:sz w:val="24"/>
          <w:szCs w:val="24"/>
        </w:rPr>
        <w:t>to bath</w:t>
      </w:r>
      <w:r w:rsidR="00FA4EB9" w:rsidRPr="00F81105">
        <w:rPr>
          <w:rFonts w:ascii="Times New Roman" w:eastAsia="Calibri" w:hAnsi="Times New Roman" w:cs="Times New Roman"/>
          <w:i/>
          <w:sz w:val="24"/>
          <w:szCs w:val="24"/>
        </w:rPr>
        <w:t xml:space="preserve">. Then in the evening you have to bath your children and cook </w:t>
      </w:r>
      <w:r w:rsidR="00B70C4E" w:rsidRPr="00F81105">
        <w:rPr>
          <w:rFonts w:ascii="Times New Roman" w:eastAsia="Calibri" w:hAnsi="Times New Roman" w:cs="Times New Roman"/>
          <w:i/>
          <w:sz w:val="24"/>
          <w:szCs w:val="24"/>
        </w:rPr>
        <w:t>as well</w:t>
      </w:r>
      <w:r w:rsidR="00FA4EB9" w:rsidRPr="00F81105">
        <w:rPr>
          <w:rFonts w:ascii="Times New Roman" w:eastAsia="Calibri" w:hAnsi="Times New Roman" w:cs="Times New Roman"/>
          <w:i/>
          <w:sz w:val="24"/>
          <w:szCs w:val="24"/>
        </w:rPr>
        <w:t>. And the only time available for resting is during the night when sleeping</w:t>
      </w:r>
      <w:r>
        <w:rPr>
          <w:rFonts w:ascii="Times New Roman" w:eastAsia="Calibri" w:hAnsi="Times New Roman" w:cs="Times New Roman"/>
          <w:i/>
          <w:sz w:val="24"/>
          <w:szCs w:val="24"/>
        </w:rPr>
        <w:t>”</w:t>
      </w:r>
      <w:r w:rsidR="002463AE" w:rsidRPr="00F81105">
        <w:rPr>
          <w:rFonts w:ascii="Times New Roman" w:eastAsia="Calibri" w:hAnsi="Times New Roman" w:cs="Times New Roman"/>
          <w:i/>
          <w:sz w:val="24"/>
          <w:szCs w:val="24"/>
        </w:rPr>
        <w:t>.</w:t>
      </w:r>
      <w:r w:rsidR="00483F9E" w:rsidRPr="00F81105">
        <w:rPr>
          <w:rFonts w:ascii="Times New Roman" w:eastAsia="Calibri" w:hAnsi="Times New Roman" w:cs="Times New Roman"/>
          <w:i/>
          <w:sz w:val="24"/>
          <w:szCs w:val="24"/>
        </w:rPr>
        <w:t xml:space="preserve"> </w:t>
      </w:r>
      <w:r w:rsidR="009A19BC" w:rsidRPr="00B90F83">
        <w:rPr>
          <w:rFonts w:ascii="Times New Roman" w:eastAsia="Calibri" w:hAnsi="Times New Roman" w:cs="Times New Roman"/>
          <w:i/>
          <w:sz w:val="24"/>
          <w:szCs w:val="24"/>
        </w:rPr>
        <w:t>[</w:t>
      </w:r>
      <w:r w:rsidR="009A19BC" w:rsidRPr="00343F45">
        <w:rPr>
          <w:rFonts w:ascii="Times New Roman" w:eastAsia="Calibri" w:hAnsi="Times New Roman" w:cs="Times New Roman"/>
          <w:b/>
          <w:bCs/>
          <w:i/>
          <w:sz w:val="24"/>
          <w:szCs w:val="24"/>
        </w:rPr>
        <w:t>24/10/2023-</w:t>
      </w:r>
      <w:r w:rsidR="00483F9E" w:rsidRPr="00343F45">
        <w:rPr>
          <w:rFonts w:ascii="Times New Roman" w:eastAsia="Calibri" w:hAnsi="Times New Roman" w:cs="Times New Roman"/>
          <w:b/>
          <w:bCs/>
          <w:i/>
          <w:sz w:val="24"/>
          <w:szCs w:val="24"/>
        </w:rPr>
        <w:t xml:space="preserve">FGD in </w:t>
      </w:r>
      <w:proofErr w:type="spellStart"/>
      <w:r w:rsidR="00483F9E" w:rsidRPr="00343F45">
        <w:rPr>
          <w:rFonts w:ascii="Times New Roman" w:eastAsia="Calibri" w:hAnsi="Times New Roman" w:cs="Times New Roman"/>
          <w:b/>
          <w:bCs/>
          <w:i/>
          <w:sz w:val="24"/>
          <w:szCs w:val="24"/>
        </w:rPr>
        <w:t>Embombeni</w:t>
      </w:r>
      <w:proofErr w:type="spellEnd"/>
      <w:r w:rsidR="00483F9E" w:rsidRPr="00343F45">
        <w:rPr>
          <w:rFonts w:ascii="Times New Roman" w:eastAsia="Calibri" w:hAnsi="Times New Roman" w:cs="Times New Roman"/>
          <w:b/>
          <w:bCs/>
          <w:i/>
          <w:sz w:val="24"/>
          <w:szCs w:val="24"/>
        </w:rPr>
        <w:t xml:space="preserve"> Section</w:t>
      </w:r>
      <w:r w:rsidR="009A19BC" w:rsidRPr="00B90F83">
        <w:rPr>
          <w:rFonts w:ascii="Times New Roman" w:eastAsia="Calibri" w:hAnsi="Times New Roman" w:cs="Times New Roman"/>
          <w:i/>
          <w:sz w:val="24"/>
          <w:szCs w:val="24"/>
        </w:rPr>
        <w:t>]</w:t>
      </w:r>
      <w:r w:rsidR="00FA4EB9" w:rsidRPr="00F81105">
        <w:rPr>
          <w:rFonts w:ascii="Times New Roman" w:eastAsia="Calibri" w:hAnsi="Times New Roman" w:cs="Times New Roman"/>
          <w:i/>
          <w:sz w:val="24"/>
          <w:szCs w:val="24"/>
        </w:rPr>
        <w:t>.</w:t>
      </w:r>
    </w:p>
    <w:p w14:paraId="129D8F23" w14:textId="77777777" w:rsidR="00D96DF2" w:rsidRPr="00F81105" w:rsidRDefault="00D96DF2" w:rsidP="00D00F2D">
      <w:pPr>
        <w:spacing w:after="0" w:line="360" w:lineRule="auto"/>
        <w:jc w:val="both"/>
        <w:rPr>
          <w:rFonts w:ascii="Times New Roman" w:eastAsia="Calibri" w:hAnsi="Times New Roman" w:cs="Times New Roman"/>
          <w:i/>
          <w:sz w:val="24"/>
          <w:szCs w:val="24"/>
        </w:rPr>
      </w:pPr>
    </w:p>
    <w:p w14:paraId="67B7D9B8" w14:textId="77777777" w:rsidR="00D96DF2" w:rsidRDefault="00651584" w:rsidP="00D00F2D">
      <w:pPr>
        <w:spacing w:after="0" w:line="360" w:lineRule="auto"/>
        <w:jc w:val="both"/>
        <w:rPr>
          <w:rFonts w:ascii="Times New Roman" w:eastAsia="Calibri" w:hAnsi="Times New Roman" w:cs="Times New Roman"/>
          <w:sz w:val="24"/>
          <w:szCs w:val="24"/>
        </w:rPr>
      </w:pPr>
      <w:r w:rsidRPr="00B90F83">
        <w:rPr>
          <w:rFonts w:ascii="Times New Roman" w:eastAsia="Calibri" w:hAnsi="Times New Roman" w:cs="Times New Roman"/>
          <w:sz w:val="24"/>
          <w:szCs w:val="24"/>
        </w:rPr>
        <w:t xml:space="preserve">The situation is very similar in </w:t>
      </w:r>
      <w:proofErr w:type="spellStart"/>
      <w:r w:rsidRPr="00B90F83">
        <w:rPr>
          <w:rFonts w:ascii="Times New Roman" w:eastAsia="Calibri" w:hAnsi="Times New Roman" w:cs="Times New Roman"/>
          <w:sz w:val="24"/>
          <w:szCs w:val="24"/>
        </w:rPr>
        <w:t>Kamphulu</w:t>
      </w:r>
      <w:proofErr w:type="spellEnd"/>
      <w:r w:rsidRPr="00B90F83">
        <w:rPr>
          <w:rFonts w:ascii="Times New Roman" w:eastAsia="Calibri" w:hAnsi="Times New Roman" w:cs="Times New Roman"/>
          <w:sz w:val="24"/>
          <w:szCs w:val="24"/>
        </w:rPr>
        <w:t xml:space="preserve"> section of the Lisasadzi EPA, where the FGD was conducted. </w:t>
      </w:r>
    </w:p>
    <w:p w14:paraId="73929ABE" w14:textId="13284E33" w:rsidR="00FA4EB9" w:rsidRPr="00B90F83" w:rsidRDefault="00651584" w:rsidP="00D00F2D">
      <w:pPr>
        <w:spacing w:after="0" w:line="360" w:lineRule="auto"/>
        <w:jc w:val="both"/>
        <w:rPr>
          <w:rFonts w:ascii="Times New Roman" w:eastAsia="Calibri" w:hAnsi="Times New Roman" w:cs="Times New Roman"/>
          <w:sz w:val="24"/>
          <w:szCs w:val="24"/>
        </w:rPr>
      </w:pPr>
      <w:r w:rsidRPr="00B90F83">
        <w:rPr>
          <w:rFonts w:ascii="Times New Roman" w:eastAsia="Calibri" w:hAnsi="Times New Roman" w:cs="Times New Roman"/>
          <w:sz w:val="24"/>
          <w:szCs w:val="24"/>
        </w:rPr>
        <w:t xml:space="preserve">In </w:t>
      </w:r>
      <w:proofErr w:type="spellStart"/>
      <w:r w:rsidRPr="00B90F83">
        <w:rPr>
          <w:rFonts w:ascii="Times New Roman" w:eastAsia="Calibri" w:hAnsi="Times New Roman" w:cs="Times New Roman"/>
          <w:sz w:val="24"/>
          <w:szCs w:val="24"/>
        </w:rPr>
        <w:t>Kamphulu</w:t>
      </w:r>
      <w:proofErr w:type="spellEnd"/>
      <w:r w:rsidRPr="00B90F83">
        <w:rPr>
          <w:rFonts w:ascii="Times New Roman" w:eastAsia="Calibri" w:hAnsi="Times New Roman" w:cs="Times New Roman"/>
          <w:sz w:val="24"/>
          <w:szCs w:val="24"/>
        </w:rPr>
        <w:t xml:space="preserve"> one woman </w:t>
      </w:r>
      <w:r w:rsidR="001A0AA9">
        <w:rPr>
          <w:rFonts w:ascii="Times New Roman" w:eastAsia="Calibri" w:hAnsi="Times New Roman" w:cs="Times New Roman"/>
          <w:sz w:val="24"/>
          <w:szCs w:val="24"/>
        </w:rPr>
        <w:t>said</w:t>
      </w:r>
      <w:r w:rsidRPr="00B90F83">
        <w:rPr>
          <w:rFonts w:ascii="Times New Roman" w:eastAsia="Calibri" w:hAnsi="Times New Roman" w:cs="Times New Roman"/>
          <w:sz w:val="24"/>
          <w:szCs w:val="24"/>
        </w:rPr>
        <w:t>:</w:t>
      </w:r>
    </w:p>
    <w:p w14:paraId="69BBE6F9" w14:textId="0CDA6606" w:rsidR="00651584" w:rsidRPr="00F81105" w:rsidRDefault="00D96DF2" w:rsidP="00D96DF2">
      <w:pPr>
        <w:spacing w:after="0" w:line="360" w:lineRule="auto"/>
        <w:ind w:left="720"/>
        <w:jc w:val="both"/>
        <w:rPr>
          <w:rFonts w:ascii="Times New Roman" w:eastAsia="Calibri" w:hAnsi="Times New Roman" w:cs="Times New Roman"/>
          <w:i/>
          <w:sz w:val="24"/>
          <w:szCs w:val="24"/>
        </w:rPr>
      </w:pPr>
      <w:r>
        <w:rPr>
          <w:rFonts w:ascii="Times New Roman" w:eastAsia="Calibri" w:hAnsi="Times New Roman" w:cs="Times New Roman"/>
          <w:i/>
          <w:sz w:val="24"/>
          <w:szCs w:val="24"/>
        </w:rPr>
        <w:t>“</w:t>
      </w:r>
      <w:r w:rsidR="00651584" w:rsidRPr="00F81105">
        <w:rPr>
          <w:rFonts w:ascii="Times New Roman" w:eastAsia="Calibri" w:hAnsi="Times New Roman" w:cs="Times New Roman"/>
          <w:i/>
          <w:sz w:val="24"/>
          <w:szCs w:val="24"/>
        </w:rPr>
        <w:t>Women are in great danger!! We are in danger. We actually go to the farm together with the Man</w:t>
      </w:r>
      <w:r w:rsidR="009A19BC" w:rsidRPr="00B90F83">
        <w:rPr>
          <w:rFonts w:ascii="Times New Roman" w:eastAsia="Calibri" w:hAnsi="Times New Roman" w:cs="Times New Roman"/>
          <w:i/>
          <w:sz w:val="24"/>
          <w:szCs w:val="24"/>
        </w:rPr>
        <w:t>.</w:t>
      </w:r>
      <w:r w:rsidR="00651584" w:rsidRPr="00F81105">
        <w:rPr>
          <w:rFonts w:ascii="Times New Roman" w:eastAsia="Calibri" w:hAnsi="Times New Roman" w:cs="Times New Roman"/>
          <w:i/>
          <w:sz w:val="24"/>
          <w:szCs w:val="24"/>
        </w:rPr>
        <w:t xml:space="preserve"> </w:t>
      </w:r>
      <w:r w:rsidR="009A19BC" w:rsidRPr="00B90F83">
        <w:rPr>
          <w:rFonts w:ascii="Times New Roman" w:eastAsia="Calibri" w:hAnsi="Times New Roman" w:cs="Times New Roman"/>
          <w:i/>
          <w:sz w:val="24"/>
          <w:szCs w:val="24"/>
        </w:rPr>
        <w:t>But</w:t>
      </w:r>
      <w:r w:rsidR="00651584" w:rsidRPr="00F81105">
        <w:rPr>
          <w:rFonts w:ascii="Times New Roman" w:eastAsia="Calibri" w:hAnsi="Times New Roman" w:cs="Times New Roman"/>
          <w:i/>
          <w:sz w:val="24"/>
          <w:szCs w:val="24"/>
        </w:rPr>
        <w:t xml:space="preserve"> </w:t>
      </w:r>
      <w:r w:rsidR="009A19BC" w:rsidRPr="00B90F83">
        <w:rPr>
          <w:rFonts w:ascii="Times New Roman" w:eastAsia="Calibri" w:hAnsi="Times New Roman" w:cs="Times New Roman"/>
          <w:i/>
          <w:sz w:val="24"/>
          <w:szCs w:val="24"/>
        </w:rPr>
        <w:t>when we are back</w:t>
      </w:r>
      <w:r w:rsidR="009F32C0" w:rsidRPr="00F81105">
        <w:rPr>
          <w:rFonts w:ascii="Times New Roman" w:eastAsia="Calibri" w:hAnsi="Times New Roman" w:cs="Times New Roman"/>
          <w:i/>
          <w:sz w:val="24"/>
          <w:szCs w:val="24"/>
        </w:rPr>
        <w:t>, he pr</w:t>
      </w:r>
      <w:r w:rsidR="00594C5A" w:rsidRPr="00F81105">
        <w:rPr>
          <w:rFonts w:ascii="Times New Roman" w:eastAsia="Calibri" w:hAnsi="Times New Roman" w:cs="Times New Roman"/>
          <w:i/>
          <w:sz w:val="24"/>
          <w:szCs w:val="24"/>
        </w:rPr>
        <w:t>o</w:t>
      </w:r>
      <w:r w:rsidR="009F32C0" w:rsidRPr="00F81105">
        <w:rPr>
          <w:rFonts w:ascii="Times New Roman" w:eastAsia="Calibri" w:hAnsi="Times New Roman" w:cs="Times New Roman"/>
          <w:i/>
          <w:sz w:val="24"/>
          <w:szCs w:val="24"/>
        </w:rPr>
        <w:t>ceeds to rest</w:t>
      </w:r>
      <w:r w:rsidR="00651584" w:rsidRPr="00F81105">
        <w:rPr>
          <w:rFonts w:ascii="Times New Roman" w:eastAsia="Calibri" w:hAnsi="Times New Roman" w:cs="Times New Roman"/>
          <w:i/>
          <w:sz w:val="24"/>
          <w:szCs w:val="24"/>
        </w:rPr>
        <w:t xml:space="preserve"> on the veranda. While as</w:t>
      </w:r>
      <w:r w:rsidR="000A1CA5" w:rsidRPr="00F81105">
        <w:rPr>
          <w:rFonts w:ascii="Times New Roman" w:eastAsia="Calibri" w:hAnsi="Times New Roman" w:cs="Times New Roman"/>
          <w:i/>
          <w:sz w:val="24"/>
          <w:szCs w:val="24"/>
        </w:rPr>
        <w:t xml:space="preserve"> a</w:t>
      </w:r>
      <w:r w:rsidR="00651584" w:rsidRPr="00F81105">
        <w:rPr>
          <w:rFonts w:ascii="Times New Roman" w:eastAsia="Calibri" w:hAnsi="Times New Roman" w:cs="Times New Roman"/>
          <w:i/>
          <w:sz w:val="24"/>
          <w:szCs w:val="24"/>
        </w:rPr>
        <w:t xml:space="preserve"> woman once you put your hoe down from the farm, you are supposed </w:t>
      </w:r>
      <w:r w:rsidR="009F32C0" w:rsidRPr="00F81105">
        <w:rPr>
          <w:rFonts w:ascii="Times New Roman" w:eastAsia="Calibri" w:hAnsi="Times New Roman" w:cs="Times New Roman"/>
          <w:i/>
          <w:sz w:val="24"/>
          <w:szCs w:val="24"/>
        </w:rPr>
        <w:t>to</w:t>
      </w:r>
      <w:r w:rsidR="00651584" w:rsidRPr="00F81105">
        <w:rPr>
          <w:rFonts w:ascii="Times New Roman" w:eastAsia="Calibri" w:hAnsi="Times New Roman" w:cs="Times New Roman"/>
          <w:i/>
          <w:sz w:val="24"/>
          <w:szCs w:val="24"/>
        </w:rPr>
        <w:t xml:space="preserve"> draw water from the river, then think of finding relish to cook</w:t>
      </w:r>
      <w:r>
        <w:rPr>
          <w:rFonts w:ascii="Times New Roman" w:eastAsia="Calibri" w:hAnsi="Times New Roman" w:cs="Times New Roman"/>
          <w:i/>
          <w:sz w:val="24"/>
          <w:szCs w:val="24"/>
        </w:rPr>
        <w:t>”</w:t>
      </w:r>
      <w:r w:rsidR="00483F9E" w:rsidRPr="00F81105">
        <w:rPr>
          <w:rFonts w:ascii="Times New Roman" w:eastAsia="Calibri" w:hAnsi="Times New Roman" w:cs="Times New Roman"/>
          <w:i/>
          <w:sz w:val="24"/>
          <w:szCs w:val="24"/>
        </w:rPr>
        <w:t xml:space="preserve"> </w:t>
      </w:r>
      <w:r w:rsidR="009A19BC" w:rsidRPr="00B90F83">
        <w:rPr>
          <w:rFonts w:ascii="Times New Roman" w:eastAsia="Calibri" w:hAnsi="Times New Roman" w:cs="Times New Roman"/>
          <w:i/>
          <w:sz w:val="24"/>
          <w:szCs w:val="24"/>
        </w:rPr>
        <w:t>[</w:t>
      </w:r>
      <w:r w:rsidR="009A19BC" w:rsidRPr="00343F45">
        <w:rPr>
          <w:rFonts w:ascii="Times New Roman" w:eastAsia="Calibri" w:hAnsi="Times New Roman" w:cs="Times New Roman"/>
          <w:b/>
          <w:bCs/>
          <w:i/>
          <w:sz w:val="24"/>
          <w:szCs w:val="24"/>
        </w:rPr>
        <w:t>01/11/2023-</w:t>
      </w:r>
      <w:r w:rsidR="00483F9E" w:rsidRPr="00343F45">
        <w:rPr>
          <w:rFonts w:ascii="Times New Roman" w:eastAsia="Calibri" w:hAnsi="Times New Roman" w:cs="Times New Roman"/>
          <w:b/>
          <w:bCs/>
          <w:i/>
          <w:sz w:val="24"/>
          <w:szCs w:val="24"/>
        </w:rPr>
        <w:t xml:space="preserve">FGD in </w:t>
      </w:r>
      <w:proofErr w:type="spellStart"/>
      <w:r w:rsidR="00483F9E" w:rsidRPr="00343F45">
        <w:rPr>
          <w:rFonts w:ascii="Times New Roman" w:eastAsia="Calibri" w:hAnsi="Times New Roman" w:cs="Times New Roman"/>
          <w:b/>
          <w:bCs/>
          <w:i/>
          <w:sz w:val="24"/>
          <w:szCs w:val="24"/>
        </w:rPr>
        <w:t>Kamphulu</w:t>
      </w:r>
      <w:proofErr w:type="spellEnd"/>
      <w:r w:rsidR="00483F9E" w:rsidRPr="00343F45">
        <w:rPr>
          <w:rFonts w:ascii="Times New Roman" w:eastAsia="Calibri" w:hAnsi="Times New Roman" w:cs="Times New Roman"/>
          <w:b/>
          <w:bCs/>
          <w:i/>
          <w:sz w:val="24"/>
          <w:szCs w:val="24"/>
        </w:rPr>
        <w:t xml:space="preserve"> Section</w:t>
      </w:r>
      <w:r w:rsidR="009A19BC" w:rsidRPr="00B90F83">
        <w:rPr>
          <w:rFonts w:ascii="Times New Roman" w:eastAsia="Calibri" w:hAnsi="Times New Roman" w:cs="Times New Roman"/>
          <w:i/>
          <w:sz w:val="24"/>
          <w:szCs w:val="24"/>
        </w:rPr>
        <w:t>]</w:t>
      </w:r>
      <w:r w:rsidR="00651584" w:rsidRPr="00F81105">
        <w:rPr>
          <w:rFonts w:ascii="Times New Roman" w:eastAsia="Calibri" w:hAnsi="Times New Roman" w:cs="Times New Roman"/>
          <w:i/>
          <w:sz w:val="24"/>
          <w:szCs w:val="24"/>
        </w:rPr>
        <w:t xml:space="preserve">. </w:t>
      </w:r>
    </w:p>
    <w:p w14:paraId="3188B033" w14:textId="77777777" w:rsidR="00D96DF2" w:rsidRDefault="00D96DF2" w:rsidP="00D00F2D">
      <w:pPr>
        <w:spacing w:after="0" w:line="360" w:lineRule="auto"/>
        <w:jc w:val="both"/>
        <w:rPr>
          <w:rFonts w:ascii="Times New Roman" w:eastAsia="Calibri" w:hAnsi="Times New Roman" w:cs="Times New Roman"/>
          <w:sz w:val="24"/>
          <w:szCs w:val="24"/>
        </w:rPr>
      </w:pPr>
    </w:p>
    <w:p w14:paraId="63DC5AF5" w14:textId="77777777" w:rsidR="00D96DF2" w:rsidRDefault="00347541" w:rsidP="00D00F2D">
      <w:pPr>
        <w:spacing w:after="0" w:line="360" w:lineRule="auto"/>
        <w:jc w:val="both"/>
        <w:rPr>
          <w:rFonts w:ascii="Times New Roman" w:eastAsia="Calibri" w:hAnsi="Times New Roman" w:cs="Times New Roman"/>
          <w:sz w:val="24"/>
          <w:szCs w:val="24"/>
        </w:rPr>
      </w:pPr>
      <w:r w:rsidRPr="00F81105">
        <w:rPr>
          <w:rFonts w:ascii="Times New Roman" w:eastAsia="Calibri" w:hAnsi="Times New Roman" w:cs="Times New Roman"/>
          <w:sz w:val="24"/>
          <w:szCs w:val="24"/>
        </w:rPr>
        <w:t>However, u</w:t>
      </w:r>
      <w:r w:rsidR="00B6181D" w:rsidRPr="00F81105">
        <w:rPr>
          <w:rFonts w:ascii="Times New Roman" w:eastAsia="Calibri" w:hAnsi="Times New Roman" w:cs="Times New Roman"/>
          <w:sz w:val="24"/>
          <w:szCs w:val="24"/>
        </w:rPr>
        <w:t xml:space="preserve">nlike in </w:t>
      </w:r>
      <w:proofErr w:type="spellStart"/>
      <w:r w:rsidR="00B6181D" w:rsidRPr="00F81105">
        <w:rPr>
          <w:rFonts w:ascii="Times New Roman" w:eastAsia="Calibri" w:hAnsi="Times New Roman" w:cs="Times New Roman"/>
          <w:sz w:val="24"/>
          <w:szCs w:val="24"/>
        </w:rPr>
        <w:t>Embombeni</w:t>
      </w:r>
      <w:proofErr w:type="spellEnd"/>
      <w:r w:rsidR="00B6181D" w:rsidRPr="00F81105">
        <w:rPr>
          <w:rFonts w:ascii="Times New Roman" w:eastAsia="Calibri" w:hAnsi="Times New Roman" w:cs="Times New Roman"/>
          <w:sz w:val="24"/>
          <w:szCs w:val="24"/>
        </w:rPr>
        <w:t xml:space="preserve"> where the responden</w:t>
      </w:r>
      <w:r w:rsidR="00117E31" w:rsidRPr="00F81105">
        <w:rPr>
          <w:rFonts w:ascii="Times New Roman" w:eastAsia="Calibri" w:hAnsi="Times New Roman" w:cs="Times New Roman"/>
          <w:sz w:val="24"/>
          <w:szCs w:val="24"/>
        </w:rPr>
        <w:t>ts declared that the o</w:t>
      </w:r>
      <w:r w:rsidR="00B6181D" w:rsidRPr="00F81105">
        <w:rPr>
          <w:rFonts w:ascii="Times New Roman" w:eastAsia="Calibri" w:hAnsi="Times New Roman" w:cs="Times New Roman"/>
          <w:sz w:val="24"/>
          <w:szCs w:val="24"/>
        </w:rPr>
        <w:t xml:space="preserve">nly </w:t>
      </w:r>
      <w:proofErr w:type="gramStart"/>
      <w:r w:rsidR="00B6181D" w:rsidRPr="00F81105">
        <w:rPr>
          <w:rFonts w:ascii="Times New Roman" w:eastAsia="Calibri" w:hAnsi="Times New Roman" w:cs="Times New Roman"/>
          <w:sz w:val="24"/>
          <w:szCs w:val="24"/>
        </w:rPr>
        <w:t>time</w:t>
      </w:r>
      <w:proofErr w:type="gramEnd"/>
      <w:r w:rsidR="00B6181D" w:rsidRPr="00F81105">
        <w:rPr>
          <w:rFonts w:ascii="Times New Roman" w:eastAsia="Calibri" w:hAnsi="Times New Roman" w:cs="Times New Roman"/>
          <w:sz w:val="24"/>
          <w:szCs w:val="24"/>
        </w:rPr>
        <w:t xml:space="preserve"> they have</w:t>
      </w:r>
      <w:r w:rsidR="00594C5A" w:rsidRPr="00F81105">
        <w:rPr>
          <w:rFonts w:ascii="Times New Roman" w:eastAsia="Calibri" w:hAnsi="Times New Roman" w:cs="Times New Roman"/>
          <w:sz w:val="24"/>
          <w:szCs w:val="24"/>
        </w:rPr>
        <w:t xml:space="preserve"> some</w:t>
      </w:r>
      <w:r w:rsidR="00B6181D" w:rsidRPr="00F81105">
        <w:rPr>
          <w:rFonts w:ascii="Times New Roman" w:eastAsia="Calibri" w:hAnsi="Times New Roman" w:cs="Times New Roman"/>
          <w:sz w:val="24"/>
          <w:szCs w:val="24"/>
        </w:rPr>
        <w:t xml:space="preserve"> meani</w:t>
      </w:r>
      <w:r w:rsidR="009876E5" w:rsidRPr="00F81105">
        <w:rPr>
          <w:rFonts w:ascii="Times New Roman" w:eastAsia="Calibri" w:hAnsi="Times New Roman" w:cs="Times New Roman"/>
          <w:sz w:val="24"/>
          <w:szCs w:val="24"/>
        </w:rPr>
        <w:t>ng</w:t>
      </w:r>
      <w:r w:rsidR="00B6181D" w:rsidRPr="00F81105">
        <w:rPr>
          <w:rFonts w:ascii="Times New Roman" w:eastAsia="Calibri" w:hAnsi="Times New Roman" w:cs="Times New Roman"/>
          <w:sz w:val="24"/>
          <w:szCs w:val="24"/>
        </w:rPr>
        <w:t>ful rest is when they are sleeping</w:t>
      </w:r>
      <w:r w:rsidR="00CD64CE">
        <w:rPr>
          <w:rFonts w:ascii="Times New Roman" w:eastAsia="Calibri" w:hAnsi="Times New Roman" w:cs="Times New Roman"/>
          <w:sz w:val="24"/>
          <w:szCs w:val="24"/>
        </w:rPr>
        <w:t>;</w:t>
      </w:r>
      <w:r w:rsidR="00B6181D" w:rsidRPr="00F81105">
        <w:rPr>
          <w:rFonts w:ascii="Times New Roman" w:eastAsia="Calibri" w:hAnsi="Times New Roman" w:cs="Times New Roman"/>
          <w:sz w:val="24"/>
          <w:szCs w:val="24"/>
        </w:rPr>
        <w:t xml:space="preserve"> the women of </w:t>
      </w:r>
      <w:proofErr w:type="spellStart"/>
      <w:r w:rsidR="00B6181D" w:rsidRPr="00F81105">
        <w:rPr>
          <w:rFonts w:ascii="Times New Roman" w:eastAsia="Calibri" w:hAnsi="Times New Roman" w:cs="Times New Roman"/>
          <w:sz w:val="24"/>
          <w:szCs w:val="24"/>
        </w:rPr>
        <w:t>Kamphulu</w:t>
      </w:r>
      <w:proofErr w:type="spellEnd"/>
      <w:r w:rsidR="00B6181D" w:rsidRPr="00F81105">
        <w:rPr>
          <w:rFonts w:ascii="Times New Roman" w:eastAsia="Calibri" w:hAnsi="Times New Roman" w:cs="Times New Roman"/>
          <w:sz w:val="24"/>
          <w:szCs w:val="24"/>
        </w:rPr>
        <w:t xml:space="preserve"> went further to lament that even at night, </w:t>
      </w:r>
      <w:r w:rsidR="001A0AA9">
        <w:rPr>
          <w:rFonts w:ascii="Times New Roman" w:eastAsia="Calibri" w:hAnsi="Times New Roman" w:cs="Times New Roman"/>
          <w:sz w:val="24"/>
          <w:szCs w:val="24"/>
        </w:rPr>
        <w:t>they</w:t>
      </w:r>
      <w:r w:rsidR="001A0AA9" w:rsidRPr="00F81105">
        <w:rPr>
          <w:rFonts w:ascii="Times New Roman" w:eastAsia="Calibri" w:hAnsi="Times New Roman" w:cs="Times New Roman"/>
          <w:sz w:val="24"/>
          <w:szCs w:val="24"/>
        </w:rPr>
        <w:t xml:space="preserve"> </w:t>
      </w:r>
      <w:r w:rsidR="00B6181D" w:rsidRPr="00F81105">
        <w:rPr>
          <w:rFonts w:ascii="Times New Roman" w:eastAsia="Calibri" w:hAnsi="Times New Roman" w:cs="Times New Roman"/>
          <w:sz w:val="24"/>
          <w:szCs w:val="24"/>
        </w:rPr>
        <w:t>do</w:t>
      </w:r>
      <w:r w:rsidR="001A0AA9">
        <w:rPr>
          <w:rFonts w:ascii="Times New Roman" w:eastAsia="Calibri" w:hAnsi="Times New Roman" w:cs="Times New Roman"/>
          <w:sz w:val="24"/>
          <w:szCs w:val="24"/>
        </w:rPr>
        <w:t xml:space="preserve"> not</w:t>
      </w:r>
      <w:r w:rsidR="00B6181D" w:rsidRPr="00F81105">
        <w:rPr>
          <w:rFonts w:ascii="Times New Roman" w:eastAsia="Calibri" w:hAnsi="Times New Roman" w:cs="Times New Roman"/>
          <w:sz w:val="24"/>
          <w:szCs w:val="24"/>
        </w:rPr>
        <w:t xml:space="preserve"> have enough </w:t>
      </w:r>
      <w:r w:rsidR="00117E31" w:rsidRPr="00F81105">
        <w:rPr>
          <w:rFonts w:ascii="Times New Roman" w:eastAsia="Calibri" w:hAnsi="Times New Roman" w:cs="Times New Roman"/>
          <w:sz w:val="24"/>
          <w:szCs w:val="24"/>
        </w:rPr>
        <w:t xml:space="preserve">time to </w:t>
      </w:r>
      <w:r w:rsidR="00B6181D" w:rsidRPr="00F81105">
        <w:rPr>
          <w:rFonts w:ascii="Times New Roman" w:eastAsia="Calibri" w:hAnsi="Times New Roman" w:cs="Times New Roman"/>
          <w:sz w:val="24"/>
          <w:szCs w:val="24"/>
        </w:rPr>
        <w:t xml:space="preserve">rest. </w:t>
      </w:r>
    </w:p>
    <w:p w14:paraId="4561FE69" w14:textId="179A5F52" w:rsidR="009F32C0" w:rsidRPr="00F81105" w:rsidRDefault="00B6181D" w:rsidP="00D00F2D">
      <w:pPr>
        <w:spacing w:after="0" w:line="360" w:lineRule="auto"/>
        <w:jc w:val="both"/>
        <w:rPr>
          <w:rFonts w:ascii="Times New Roman" w:eastAsia="Calibri" w:hAnsi="Times New Roman" w:cs="Times New Roman"/>
          <w:sz w:val="24"/>
          <w:szCs w:val="24"/>
        </w:rPr>
      </w:pPr>
      <w:r w:rsidRPr="00F81105">
        <w:rPr>
          <w:rFonts w:ascii="Times New Roman" w:eastAsia="Calibri" w:hAnsi="Times New Roman" w:cs="Times New Roman"/>
          <w:sz w:val="24"/>
          <w:szCs w:val="24"/>
        </w:rPr>
        <w:t xml:space="preserve">One woman </w:t>
      </w:r>
      <w:r w:rsidR="00117E31" w:rsidRPr="00F81105">
        <w:rPr>
          <w:rFonts w:ascii="Times New Roman" w:eastAsia="Calibri" w:hAnsi="Times New Roman" w:cs="Times New Roman"/>
          <w:sz w:val="24"/>
          <w:szCs w:val="24"/>
        </w:rPr>
        <w:t>said:</w:t>
      </w:r>
      <w:r w:rsidRPr="00F81105">
        <w:rPr>
          <w:rFonts w:ascii="Times New Roman" w:eastAsia="Calibri" w:hAnsi="Times New Roman" w:cs="Times New Roman"/>
          <w:sz w:val="24"/>
          <w:szCs w:val="24"/>
        </w:rPr>
        <w:t xml:space="preserve"> </w:t>
      </w:r>
    </w:p>
    <w:p w14:paraId="5E793698" w14:textId="15B784CA" w:rsidR="00117E31" w:rsidRDefault="00D96DF2" w:rsidP="00D96DF2">
      <w:pPr>
        <w:spacing w:after="0" w:line="360" w:lineRule="auto"/>
        <w:ind w:left="720"/>
        <w:jc w:val="both"/>
        <w:rPr>
          <w:rFonts w:ascii="Times New Roman" w:eastAsia="Calibri" w:hAnsi="Times New Roman" w:cs="Times New Roman"/>
          <w:b/>
          <w:bCs/>
          <w:i/>
          <w:sz w:val="24"/>
          <w:szCs w:val="24"/>
        </w:rPr>
      </w:pPr>
      <w:r>
        <w:rPr>
          <w:rFonts w:ascii="Times New Roman" w:eastAsia="Calibri" w:hAnsi="Times New Roman" w:cs="Times New Roman"/>
          <w:i/>
          <w:sz w:val="24"/>
          <w:szCs w:val="24"/>
        </w:rPr>
        <w:t>“</w:t>
      </w:r>
      <w:r w:rsidR="00117E31" w:rsidRPr="00F81105">
        <w:rPr>
          <w:rFonts w:ascii="Times New Roman" w:eastAsia="Calibri" w:hAnsi="Times New Roman" w:cs="Times New Roman"/>
          <w:i/>
          <w:sz w:val="24"/>
          <w:szCs w:val="24"/>
        </w:rPr>
        <w:t>In some houses you hear that men are doing injustice and harassment to women by wanting to sleep with them when the woman is tired. Because we work all day!! And when the evening comes these men just touch us anyhow with force not minding that we are tired. No wonder most women develop cancer because they indulge in the act when their bodies are not ready. Thank you!</w:t>
      </w:r>
      <w:r>
        <w:rPr>
          <w:rFonts w:ascii="Times New Roman" w:eastAsia="Calibri" w:hAnsi="Times New Roman" w:cs="Times New Roman"/>
          <w:i/>
          <w:sz w:val="24"/>
          <w:szCs w:val="24"/>
        </w:rPr>
        <w:t>”</w:t>
      </w:r>
      <w:r w:rsidR="00664705" w:rsidRPr="00F81105">
        <w:rPr>
          <w:rFonts w:ascii="Times New Roman" w:eastAsia="Calibri" w:hAnsi="Times New Roman" w:cs="Times New Roman"/>
          <w:i/>
          <w:sz w:val="24"/>
          <w:szCs w:val="24"/>
        </w:rPr>
        <w:t xml:space="preserve"> </w:t>
      </w:r>
      <w:r w:rsidR="001A0AA9">
        <w:rPr>
          <w:rFonts w:ascii="Times New Roman" w:eastAsia="Calibri" w:hAnsi="Times New Roman" w:cs="Times New Roman"/>
          <w:i/>
          <w:sz w:val="24"/>
          <w:szCs w:val="24"/>
        </w:rPr>
        <w:t>[</w:t>
      </w:r>
      <w:r w:rsidR="009A19BC" w:rsidRPr="00343F45">
        <w:rPr>
          <w:rFonts w:ascii="Times New Roman" w:eastAsia="Calibri" w:hAnsi="Times New Roman" w:cs="Times New Roman"/>
          <w:b/>
          <w:bCs/>
          <w:i/>
          <w:sz w:val="24"/>
          <w:szCs w:val="24"/>
        </w:rPr>
        <w:t>1/11/2023-</w:t>
      </w:r>
      <w:r w:rsidR="00664705" w:rsidRPr="00343F45">
        <w:rPr>
          <w:rFonts w:ascii="Times New Roman" w:eastAsia="Calibri" w:hAnsi="Times New Roman" w:cs="Times New Roman"/>
          <w:b/>
          <w:bCs/>
          <w:i/>
          <w:sz w:val="24"/>
          <w:szCs w:val="24"/>
        </w:rPr>
        <w:t xml:space="preserve">FGD in </w:t>
      </w:r>
      <w:proofErr w:type="spellStart"/>
      <w:r w:rsidR="00664705" w:rsidRPr="00343F45">
        <w:rPr>
          <w:rFonts w:ascii="Times New Roman" w:eastAsia="Calibri" w:hAnsi="Times New Roman" w:cs="Times New Roman"/>
          <w:b/>
          <w:bCs/>
          <w:i/>
          <w:sz w:val="24"/>
          <w:szCs w:val="24"/>
        </w:rPr>
        <w:t>Kamphulu</w:t>
      </w:r>
      <w:proofErr w:type="spellEnd"/>
      <w:r w:rsidR="00664705" w:rsidRPr="00343F45">
        <w:rPr>
          <w:rFonts w:ascii="Times New Roman" w:eastAsia="Calibri" w:hAnsi="Times New Roman" w:cs="Times New Roman"/>
          <w:b/>
          <w:bCs/>
          <w:i/>
          <w:sz w:val="24"/>
          <w:szCs w:val="24"/>
        </w:rPr>
        <w:t xml:space="preserve"> Section</w:t>
      </w:r>
      <w:r w:rsidR="001A0AA9">
        <w:rPr>
          <w:rFonts w:ascii="Times New Roman" w:eastAsia="Calibri" w:hAnsi="Times New Roman" w:cs="Times New Roman"/>
          <w:b/>
          <w:bCs/>
          <w:i/>
          <w:sz w:val="24"/>
          <w:szCs w:val="24"/>
        </w:rPr>
        <w:t>]</w:t>
      </w:r>
    </w:p>
    <w:p w14:paraId="41C369CB" w14:textId="77777777" w:rsidR="00D96DF2" w:rsidRPr="00F81105" w:rsidRDefault="00D96DF2" w:rsidP="00D96DF2">
      <w:pPr>
        <w:spacing w:after="0" w:line="360" w:lineRule="auto"/>
        <w:ind w:left="720"/>
        <w:jc w:val="both"/>
        <w:rPr>
          <w:rFonts w:ascii="Times New Roman" w:eastAsia="Calibri" w:hAnsi="Times New Roman" w:cs="Times New Roman"/>
          <w:i/>
          <w:sz w:val="24"/>
          <w:szCs w:val="24"/>
        </w:rPr>
      </w:pPr>
    </w:p>
    <w:p w14:paraId="3C6E027A" w14:textId="77777777" w:rsidR="00D96DF2" w:rsidRDefault="0091488F" w:rsidP="00D00F2D">
      <w:pPr>
        <w:spacing w:after="0" w:line="360" w:lineRule="auto"/>
        <w:jc w:val="both"/>
        <w:rPr>
          <w:rFonts w:ascii="Calibri" w:eastAsia="Calibri" w:hAnsi="Calibri" w:cs="Calibri"/>
        </w:rPr>
      </w:pPr>
      <w:r w:rsidRPr="00F81105">
        <w:rPr>
          <w:rFonts w:ascii="Times New Roman" w:eastAsia="Calibri" w:hAnsi="Times New Roman" w:cs="Times New Roman"/>
          <w:sz w:val="24"/>
          <w:szCs w:val="24"/>
        </w:rPr>
        <w:t>Then another w</w:t>
      </w:r>
      <w:r w:rsidR="00117E31" w:rsidRPr="00F81105">
        <w:rPr>
          <w:rFonts w:ascii="Times New Roman" w:eastAsia="Calibri" w:hAnsi="Times New Roman" w:cs="Times New Roman"/>
          <w:sz w:val="24"/>
          <w:szCs w:val="24"/>
        </w:rPr>
        <w:t xml:space="preserve">oman chipped </w:t>
      </w:r>
      <w:r w:rsidR="00CE7B13" w:rsidRPr="00F81105">
        <w:rPr>
          <w:rFonts w:ascii="Times New Roman" w:eastAsia="Calibri" w:hAnsi="Times New Roman" w:cs="Times New Roman"/>
          <w:sz w:val="24"/>
          <w:szCs w:val="24"/>
        </w:rPr>
        <w:t>in:</w:t>
      </w:r>
      <w:r w:rsidR="00117E31" w:rsidRPr="00F81105">
        <w:rPr>
          <w:rFonts w:ascii="Calibri" w:eastAsia="Calibri" w:hAnsi="Calibri" w:cs="Calibri"/>
        </w:rPr>
        <w:t xml:space="preserve"> </w:t>
      </w:r>
    </w:p>
    <w:p w14:paraId="281992EF" w14:textId="51A04196" w:rsidR="00117E31" w:rsidRPr="00F81105" w:rsidRDefault="00D96DF2" w:rsidP="00D96DF2">
      <w:pPr>
        <w:spacing w:after="0" w:line="360" w:lineRule="auto"/>
        <w:ind w:left="720"/>
        <w:jc w:val="both"/>
        <w:rPr>
          <w:rFonts w:ascii="Calibri" w:eastAsia="Calibri" w:hAnsi="Calibri" w:cs="Calibri"/>
        </w:rPr>
      </w:pPr>
      <w:r>
        <w:rPr>
          <w:rFonts w:ascii="Calibri" w:eastAsia="Calibri" w:hAnsi="Calibri" w:cs="Calibri"/>
        </w:rPr>
        <w:t>“</w:t>
      </w:r>
      <w:r w:rsidR="00117E31" w:rsidRPr="00F81105">
        <w:rPr>
          <w:rFonts w:ascii="Times New Roman" w:eastAsia="Calibri" w:hAnsi="Times New Roman" w:cs="Times New Roman"/>
          <w:i/>
          <w:sz w:val="24"/>
          <w:szCs w:val="24"/>
        </w:rPr>
        <w:t>Just to comment!! This woman has said the truth. This kind of rape is not that which happens in</w:t>
      </w:r>
      <w:r w:rsidR="000F58AC" w:rsidRPr="00F81105">
        <w:rPr>
          <w:rFonts w:ascii="Times New Roman" w:eastAsia="Calibri" w:hAnsi="Times New Roman" w:cs="Times New Roman"/>
          <w:i/>
          <w:sz w:val="24"/>
          <w:szCs w:val="24"/>
        </w:rPr>
        <w:t xml:space="preserve"> the</w:t>
      </w:r>
      <w:r w:rsidR="00117E31" w:rsidRPr="00F81105">
        <w:rPr>
          <w:rFonts w:ascii="Times New Roman" w:eastAsia="Calibri" w:hAnsi="Times New Roman" w:cs="Times New Roman"/>
          <w:i/>
          <w:sz w:val="24"/>
          <w:szCs w:val="24"/>
        </w:rPr>
        <w:t xml:space="preserve"> bush or </w:t>
      </w:r>
      <w:r w:rsidR="000F58AC" w:rsidRPr="00F81105">
        <w:rPr>
          <w:rFonts w:ascii="Times New Roman" w:eastAsia="Calibri" w:hAnsi="Times New Roman" w:cs="Times New Roman"/>
          <w:i/>
          <w:sz w:val="24"/>
          <w:szCs w:val="24"/>
        </w:rPr>
        <w:t>the forest, n</w:t>
      </w:r>
      <w:r w:rsidR="00117E31" w:rsidRPr="00F81105">
        <w:rPr>
          <w:rFonts w:ascii="Times New Roman" w:eastAsia="Calibri" w:hAnsi="Times New Roman" w:cs="Times New Roman"/>
          <w:i/>
          <w:sz w:val="24"/>
          <w:szCs w:val="24"/>
        </w:rPr>
        <w:t>o!! But rather</w:t>
      </w:r>
      <w:r w:rsidR="000F58AC" w:rsidRPr="00F81105">
        <w:rPr>
          <w:rFonts w:ascii="Times New Roman" w:eastAsia="Calibri" w:hAnsi="Times New Roman" w:cs="Times New Roman"/>
          <w:i/>
          <w:sz w:val="24"/>
          <w:szCs w:val="24"/>
        </w:rPr>
        <w:t xml:space="preserve"> because of</w:t>
      </w:r>
      <w:r w:rsidR="00117E31" w:rsidRPr="00F81105">
        <w:rPr>
          <w:rFonts w:ascii="Times New Roman" w:eastAsia="Calibri" w:hAnsi="Times New Roman" w:cs="Times New Roman"/>
          <w:i/>
          <w:sz w:val="24"/>
          <w:szCs w:val="24"/>
        </w:rPr>
        <w:t xml:space="preserve"> the fact that the woman is </w:t>
      </w:r>
      <w:r w:rsidR="00117E31" w:rsidRPr="00F81105">
        <w:rPr>
          <w:rFonts w:ascii="Times New Roman" w:eastAsia="Calibri" w:hAnsi="Times New Roman" w:cs="Times New Roman"/>
          <w:i/>
          <w:sz w:val="24"/>
          <w:szCs w:val="24"/>
        </w:rPr>
        <w:lastRenderedPageBreak/>
        <w:t xml:space="preserve">tired and the Man is not. Because </w:t>
      </w:r>
      <w:r w:rsidR="00CE7B13" w:rsidRPr="00F81105">
        <w:rPr>
          <w:rFonts w:ascii="Times New Roman" w:eastAsia="Calibri" w:hAnsi="Times New Roman" w:cs="Times New Roman"/>
          <w:i/>
          <w:sz w:val="24"/>
          <w:szCs w:val="24"/>
        </w:rPr>
        <w:t>both the Ma</w:t>
      </w:r>
      <w:r w:rsidR="00594C5A" w:rsidRPr="00F81105">
        <w:rPr>
          <w:rFonts w:ascii="Times New Roman" w:eastAsia="Calibri" w:hAnsi="Times New Roman" w:cs="Times New Roman"/>
          <w:i/>
          <w:sz w:val="24"/>
          <w:szCs w:val="24"/>
        </w:rPr>
        <w:t xml:space="preserve">n and the Woman have to </w:t>
      </w:r>
      <w:r w:rsidR="008233DA" w:rsidRPr="00F81105">
        <w:rPr>
          <w:rFonts w:ascii="Times New Roman" w:eastAsia="Calibri" w:hAnsi="Times New Roman" w:cs="Times New Roman"/>
          <w:i/>
          <w:sz w:val="24"/>
          <w:szCs w:val="24"/>
        </w:rPr>
        <w:t>enjoy when</w:t>
      </w:r>
      <w:r w:rsidR="00117E31" w:rsidRPr="00F81105">
        <w:rPr>
          <w:rFonts w:ascii="Times New Roman" w:eastAsia="Calibri" w:hAnsi="Times New Roman" w:cs="Times New Roman"/>
          <w:i/>
          <w:sz w:val="24"/>
          <w:szCs w:val="24"/>
        </w:rPr>
        <w:t xml:space="preserve"> doing it</w:t>
      </w:r>
      <w:r w:rsidR="007D797F">
        <w:rPr>
          <w:rFonts w:ascii="Times New Roman" w:eastAsia="Calibri" w:hAnsi="Times New Roman" w:cs="Times New Roman"/>
          <w:i/>
          <w:sz w:val="24"/>
          <w:szCs w:val="24"/>
        </w:rPr>
        <w:t>”</w:t>
      </w:r>
      <w:r w:rsidR="005A562F" w:rsidRPr="00B90F83">
        <w:rPr>
          <w:rFonts w:ascii="Times New Roman" w:eastAsia="Calibri" w:hAnsi="Times New Roman" w:cs="Times New Roman"/>
          <w:i/>
          <w:sz w:val="24"/>
          <w:szCs w:val="24"/>
        </w:rPr>
        <w:t xml:space="preserve"> </w:t>
      </w:r>
      <w:r w:rsidR="00595B12">
        <w:rPr>
          <w:rFonts w:ascii="Times New Roman" w:eastAsia="Calibri" w:hAnsi="Times New Roman" w:cs="Times New Roman"/>
          <w:i/>
          <w:sz w:val="24"/>
          <w:szCs w:val="24"/>
        </w:rPr>
        <w:t>[</w:t>
      </w:r>
      <w:r w:rsidR="005A562F" w:rsidRPr="00343F45">
        <w:rPr>
          <w:rFonts w:ascii="Times New Roman" w:eastAsia="Calibri" w:hAnsi="Times New Roman" w:cs="Times New Roman"/>
          <w:b/>
          <w:bCs/>
          <w:i/>
          <w:sz w:val="24"/>
          <w:szCs w:val="24"/>
        </w:rPr>
        <w:t xml:space="preserve">1/11/2023-FGD in </w:t>
      </w:r>
      <w:proofErr w:type="spellStart"/>
      <w:r w:rsidR="005A562F" w:rsidRPr="00343F45">
        <w:rPr>
          <w:rFonts w:ascii="Times New Roman" w:eastAsia="Calibri" w:hAnsi="Times New Roman" w:cs="Times New Roman"/>
          <w:b/>
          <w:bCs/>
          <w:i/>
          <w:sz w:val="24"/>
          <w:szCs w:val="24"/>
        </w:rPr>
        <w:t>Kamphulu</w:t>
      </w:r>
      <w:proofErr w:type="spellEnd"/>
      <w:r w:rsidR="005A562F" w:rsidRPr="00343F45">
        <w:rPr>
          <w:rFonts w:ascii="Times New Roman" w:eastAsia="Calibri" w:hAnsi="Times New Roman" w:cs="Times New Roman"/>
          <w:b/>
          <w:bCs/>
          <w:i/>
          <w:sz w:val="24"/>
          <w:szCs w:val="24"/>
        </w:rPr>
        <w:t xml:space="preserve"> Section</w:t>
      </w:r>
      <w:r w:rsidR="00595B12">
        <w:rPr>
          <w:rFonts w:ascii="Times New Roman" w:eastAsia="Calibri" w:hAnsi="Times New Roman" w:cs="Times New Roman"/>
          <w:b/>
          <w:bCs/>
          <w:i/>
          <w:sz w:val="24"/>
          <w:szCs w:val="24"/>
        </w:rPr>
        <w:t>]</w:t>
      </w:r>
      <w:r w:rsidR="00117E31" w:rsidRPr="00F81105">
        <w:rPr>
          <w:rFonts w:ascii="Calibri" w:eastAsia="Calibri" w:hAnsi="Calibri" w:cs="Calibri"/>
        </w:rPr>
        <w:t>.</w:t>
      </w:r>
    </w:p>
    <w:p w14:paraId="0C00F023" w14:textId="77777777" w:rsidR="007D797F" w:rsidRDefault="007D797F" w:rsidP="00D00F2D">
      <w:pPr>
        <w:spacing w:after="0" w:line="360" w:lineRule="auto"/>
        <w:jc w:val="both"/>
        <w:rPr>
          <w:rFonts w:ascii="Times New Roman" w:eastAsia="Calibri" w:hAnsi="Times New Roman" w:cs="Times New Roman"/>
          <w:sz w:val="24"/>
          <w:szCs w:val="24"/>
        </w:rPr>
      </w:pPr>
    </w:p>
    <w:p w14:paraId="7B4D3F62" w14:textId="24601D94" w:rsidR="00235B44" w:rsidRDefault="00235B44" w:rsidP="00D00F2D">
      <w:pPr>
        <w:spacing w:after="0" w:line="360" w:lineRule="auto"/>
        <w:jc w:val="both"/>
        <w:rPr>
          <w:rFonts w:ascii="Times New Roman" w:eastAsia="Calibri" w:hAnsi="Times New Roman" w:cs="Times New Roman"/>
          <w:sz w:val="24"/>
          <w:szCs w:val="24"/>
        </w:rPr>
      </w:pPr>
      <w:r w:rsidRPr="00F81105">
        <w:rPr>
          <w:rFonts w:ascii="Times New Roman" w:eastAsia="Calibri" w:hAnsi="Times New Roman" w:cs="Times New Roman"/>
          <w:sz w:val="24"/>
          <w:szCs w:val="24"/>
        </w:rPr>
        <w:t xml:space="preserve">The frequency of the codes and themes of the thematic analysis that was conducted indicating that women have too much workload and inadequate leisure time have been presented in </w:t>
      </w:r>
      <w:r w:rsidR="00227842" w:rsidRPr="00F81105">
        <w:rPr>
          <w:rFonts w:ascii="Times New Roman" w:eastAsia="Calibri" w:hAnsi="Times New Roman" w:cs="Times New Roman"/>
          <w:sz w:val="24"/>
          <w:szCs w:val="24"/>
        </w:rPr>
        <w:t>F</w:t>
      </w:r>
      <w:r w:rsidRPr="00F81105">
        <w:rPr>
          <w:rFonts w:ascii="Times New Roman" w:eastAsia="Calibri" w:hAnsi="Times New Roman" w:cs="Times New Roman"/>
          <w:sz w:val="24"/>
          <w:szCs w:val="24"/>
        </w:rPr>
        <w:t>igure 1</w:t>
      </w:r>
      <w:r w:rsidR="002607F5">
        <w:rPr>
          <w:rFonts w:ascii="Times New Roman" w:eastAsia="Calibri" w:hAnsi="Times New Roman" w:cs="Times New Roman"/>
          <w:sz w:val="24"/>
          <w:szCs w:val="24"/>
        </w:rPr>
        <w:t>5</w:t>
      </w:r>
      <w:r w:rsidRPr="00F81105">
        <w:rPr>
          <w:rFonts w:ascii="Times New Roman" w:eastAsia="Calibri" w:hAnsi="Times New Roman" w:cs="Times New Roman"/>
          <w:sz w:val="24"/>
          <w:szCs w:val="24"/>
        </w:rPr>
        <w:t>.</w:t>
      </w:r>
    </w:p>
    <w:p w14:paraId="1B091D9F" w14:textId="77777777" w:rsidR="007D797F" w:rsidRPr="00F81105" w:rsidRDefault="007D797F" w:rsidP="00D00F2D">
      <w:pPr>
        <w:spacing w:after="0" w:line="360" w:lineRule="auto"/>
        <w:jc w:val="both"/>
        <w:rPr>
          <w:rFonts w:ascii="Times New Roman" w:eastAsia="Calibri" w:hAnsi="Times New Roman" w:cs="Times New Roman"/>
          <w:sz w:val="24"/>
          <w:szCs w:val="24"/>
        </w:rPr>
      </w:pPr>
    </w:p>
    <w:p w14:paraId="0642D230" w14:textId="77777777" w:rsidR="00902754" w:rsidRDefault="00235B44" w:rsidP="00D00F2D">
      <w:pPr>
        <w:spacing w:after="0" w:line="360" w:lineRule="auto"/>
        <w:jc w:val="both"/>
      </w:pPr>
      <w:r w:rsidRPr="00F81105">
        <w:rPr>
          <w:noProof/>
          <w:lang w:eastAsia="en-GB"/>
        </w:rPr>
        <w:drawing>
          <wp:inline distT="0" distB="0" distL="0" distR="0" wp14:anchorId="382C3B13" wp14:editId="23F50C33">
            <wp:extent cx="5886450" cy="27432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49D1259" w14:textId="246703FB" w:rsidR="00651584" w:rsidRPr="00F81105" w:rsidRDefault="00902754" w:rsidP="00154804">
      <w:pPr>
        <w:pStyle w:val="Caption"/>
        <w:rPr>
          <w:rFonts w:eastAsia="Calibri" w:cs="Times New Roman"/>
          <w:szCs w:val="24"/>
        </w:rPr>
      </w:pPr>
      <w:bookmarkStart w:id="287" w:name="_Toc195617087"/>
      <w:r>
        <w:t xml:space="preserve">Figure </w:t>
      </w:r>
      <w:r w:rsidR="00364503">
        <w:fldChar w:fldCharType="begin"/>
      </w:r>
      <w:r w:rsidR="00364503">
        <w:instrText xml:space="preserve"> SEQ Figure \* ARABIC </w:instrText>
      </w:r>
      <w:r w:rsidR="00364503">
        <w:fldChar w:fldCharType="separate"/>
      </w:r>
      <w:r w:rsidR="00567B0B">
        <w:rPr>
          <w:noProof/>
        </w:rPr>
        <w:t>15</w:t>
      </w:r>
      <w:r w:rsidR="00364503">
        <w:rPr>
          <w:noProof/>
        </w:rPr>
        <w:fldChar w:fldCharType="end"/>
      </w:r>
      <w:r>
        <w:t>: Results of a time use thematic analysis for both Bwengu and Lisasadzi EPAs</w:t>
      </w:r>
      <w:bookmarkEnd w:id="287"/>
    </w:p>
    <w:p w14:paraId="51EFBC8F" w14:textId="77777777" w:rsidR="00BF5FB7" w:rsidRDefault="00BF5FB7" w:rsidP="00D00F2D">
      <w:pPr>
        <w:spacing w:after="0" w:line="360" w:lineRule="auto"/>
      </w:pPr>
    </w:p>
    <w:p w14:paraId="56D9CF1C" w14:textId="206A3FF2" w:rsidR="004758C5" w:rsidRPr="00B90F83" w:rsidRDefault="00FD2DAA" w:rsidP="007D797F">
      <w:pPr>
        <w:pStyle w:val="Heading2"/>
      </w:pPr>
      <w:bookmarkStart w:id="288" w:name="_Toc195892175"/>
      <w:r>
        <w:t xml:space="preserve">4.4 </w:t>
      </w:r>
      <w:r>
        <w:tab/>
      </w:r>
      <w:r w:rsidR="006A6F9C" w:rsidRPr="00B90F83">
        <w:t xml:space="preserve">The </w:t>
      </w:r>
      <w:r w:rsidR="0089097B">
        <w:t xml:space="preserve">effect of </w:t>
      </w:r>
      <w:r w:rsidR="002338A6" w:rsidRPr="00B90F83">
        <w:t>i</w:t>
      </w:r>
      <w:r w:rsidR="006A6F9C" w:rsidRPr="00B90F83">
        <w:t xml:space="preserve">ntrahousehold </w:t>
      </w:r>
      <w:r w:rsidR="002338A6" w:rsidRPr="00B90F83">
        <w:t>g</w:t>
      </w:r>
      <w:r w:rsidR="006A6F9C" w:rsidRPr="00B90F83">
        <w:t>ender inequality and the adoption of climate change adaptation strategie</w:t>
      </w:r>
      <w:r w:rsidR="009D7A6D" w:rsidRPr="00B90F83">
        <w:t>s</w:t>
      </w:r>
      <w:bookmarkEnd w:id="288"/>
    </w:p>
    <w:p w14:paraId="3BFB90DC" w14:textId="1F816475" w:rsidR="00394C75" w:rsidRPr="00D913AC" w:rsidRDefault="000C4988" w:rsidP="00D00F2D">
      <w:pPr>
        <w:spacing w:after="0" w:line="360" w:lineRule="auto"/>
        <w:jc w:val="both"/>
        <w:rPr>
          <w:rFonts w:ascii="Times New Roman" w:hAnsi="Times New Roman" w:cs="Times New Roman"/>
          <w:sz w:val="24"/>
          <w:szCs w:val="24"/>
        </w:rPr>
      </w:pPr>
      <w:r w:rsidRPr="00D913AC">
        <w:rPr>
          <w:rFonts w:ascii="Times New Roman" w:hAnsi="Times New Roman" w:cs="Times New Roman"/>
          <w:sz w:val="24"/>
          <w:szCs w:val="24"/>
        </w:rPr>
        <w:t xml:space="preserve">To achieve </w:t>
      </w:r>
      <w:r w:rsidR="00394C75" w:rsidRPr="00D913AC">
        <w:rPr>
          <w:rFonts w:ascii="Times New Roman" w:hAnsi="Times New Roman" w:cs="Times New Roman"/>
          <w:sz w:val="24"/>
          <w:szCs w:val="24"/>
        </w:rPr>
        <w:t>this objective</w:t>
      </w:r>
      <w:r w:rsidR="008233DA" w:rsidRPr="00D913AC">
        <w:rPr>
          <w:rFonts w:ascii="Times New Roman" w:hAnsi="Times New Roman" w:cs="Times New Roman"/>
          <w:sz w:val="24"/>
          <w:szCs w:val="24"/>
        </w:rPr>
        <w:t>,</w:t>
      </w:r>
      <w:r w:rsidRPr="00D913AC">
        <w:rPr>
          <w:rFonts w:ascii="Times New Roman" w:hAnsi="Times New Roman" w:cs="Times New Roman"/>
          <w:sz w:val="24"/>
          <w:szCs w:val="24"/>
        </w:rPr>
        <w:t xml:space="preserve"> t</w:t>
      </w:r>
      <w:r w:rsidR="003E1ABD" w:rsidRPr="00D913AC">
        <w:rPr>
          <w:rFonts w:ascii="Times New Roman" w:hAnsi="Times New Roman" w:cs="Times New Roman"/>
          <w:sz w:val="24"/>
          <w:szCs w:val="24"/>
        </w:rPr>
        <w:t>he relationship between some aspects of intrahousehold decision</w:t>
      </w:r>
      <w:r w:rsidR="00595B12">
        <w:rPr>
          <w:rFonts w:ascii="Times New Roman" w:hAnsi="Times New Roman" w:cs="Times New Roman"/>
          <w:sz w:val="24"/>
          <w:szCs w:val="24"/>
        </w:rPr>
        <w:t>-</w:t>
      </w:r>
      <w:r w:rsidR="003E1ABD" w:rsidRPr="00D913AC">
        <w:rPr>
          <w:rFonts w:ascii="Times New Roman" w:hAnsi="Times New Roman" w:cs="Times New Roman"/>
          <w:sz w:val="24"/>
          <w:szCs w:val="24"/>
        </w:rPr>
        <w:t xml:space="preserve">making </w:t>
      </w:r>
      <w:r w:rsidR="00BF5FB7" w:rsidRPr="00D913AC">
        <w:rPr>
          <w:rFonts w:ascii="Times New Roman" w:hAnsi="Times New Roman" w:cs="Times New Roman"/>
          <w:sz w:val="24"/>
          <w:szCs w:val="24"/>
        </w:rPr>
        <w:t>in:</w:t>
      </w:r>
      <w:r w:rsidR="00BC6174" w:rsidRPr="00D913AC">
        <w:rPr>
          <w:rFonts w:ascii="Times New Roman" w:hAnsi="Times New Roman" w:cs="Times New Roman"/>
          <w:sz w:val="24"/>
          <w:szCs w:val="24"/>
        </w:rPr>
        <w:t xml:space="preserve"> agricultural production, control of income, crop </w:t>
      </w:r>
      <w:r w:rsidR="00BF5FB7" w:rsidRPr="00D913AC">
        <w:rPr>
          <w:rFonts w:ascii="Times New Roman" w:hAnsi="Times New Roman" w:cs="Times New Roman"/>
          <w:sz w:val="24"/>
          <w:szCs w:val="24"/>
        </w:rPr>
        <w:t>production and</w:t>
      </w:r>
      <w:r w:rsidR="00B3441F" w:rsidRPr="00D913AC">
        <w:rPr>
          <w:rFonts w:ascii="Times New Roman" w:hAnsi="Times New Roman" w:cs="Times New Roman"/>
          <w:sz w:val="24"/>
          <w:szCs w:val="24"/>
        </w:rPr>
        <w:t xml:space="preserve"> control of land</w:t>
      </w:r>
      <w:r w:rsidR="00595B12">
        <w:rPr>
          <w:rFonts w:ascii="Times New Roman" w:hAnsi="Times New Roman" w:cs="Times New Roman"/>
          <w:sz w:val="24"/>
          <w:szCs w:val="24"/>
        </w:rPr>
        <w:t>,</w:t>
      </w:r>
      <w:r w:rsidR="008233DA" w:rsidRPr="00D913AC">
        <w:rPr>
          <w:rFonts w:ascii="Times New Roman" w:hAnsi="Times New Roman" w:cs="Times New Roman"/>
          <w:sz w:val="24"/>
          <w:szCs w:val="24"/>
        </w:rPr>
        <w:t xml:space="preserve"> </w:t>
      </w:r>
      <w:r w:rsidR="00BC6174" w:rsidRPr="00D913AC">
        <w:rPr>
          <w:rFonts w:ascii="Times New Roman" w:hAnsi="Times New Roman" w:cs="Times New Roman"/>
          <w:sz w:val="24"/>
          <w:szCs w:val="24"/>
        </w:rPr>
        <w:t xml:space="preserve">and the adoption of climate change adaptation strategies </w:t>
      </w:r>
      <w:r w:rsidR="00717809" w:rsidRPr="00D913AC">
        <w:rPr>
          <w:rFonts w:ascii="Times New Roman" w:hAnsi="Times New Roman" w:cs="Times New Roman"/>
          <w:sz w:val="24"/>
          <w:szCs w:val="24"/>
        </w:rPr>
        <w:t>was determined using the</w:t>
      </w:r>
      <w:r w:rsidR="00BC6174" w:rsidRPr="00D913AC">
        <w:rPr>
          <w:rFonts w:ascii="Times New Roman" w:hAnsi="Times New Roman" w:cs="Times New Roman"/>
          <w:sz w:val="24"/>
          <w:szCs w:val="24"/>
        </w:rPr>
        <w:t xml:space="preserve"> Probit </w:t>
      </w:r>
      <w:r w:rsidR="00717809" w:rsidRPr="00D913AC">
        <w:rPr>
          <w:rFonts w:ascii="Times New Roman" w:hAnsi="Times New Roman" w:cs="Times New Roman"/>
          <w:sz w:val="24"/>
          <w:szCs w:val="24"/>
        </w:rPr>
        <w:t xml:space="preserve">regression </w:t>
      </w:r>
      <w:r w:rsidR="00BC6174" w:rsidRPr="00D913AC">
        <w:rPr>
          <w:rFonts w:ascii="Times New Roman" w:hAnsi="Times New Roman" w:cs="Times New Roman"/>
          <w:sz w:val="24"/>
          <w:szCs w:val="24"/>
        </w:rPr>
        <w:t xml:space="preserve">model. </w:t>
      </w:r>
      <w:r w:rsidR="00B3441F" w:rsidRPr="00D913AC">
        <w:rPr>
          <w:rFonts w:ascii="Times New Roman" w:hAnsi="Times New Roman" w:cs="Times New Roman"/>
          <w:sz w:val="24"/>
          <w:szCs w:val="24"/>
        </w:rPr>
        <w:t>In the model, the aspects of intrahousehold decision</w:t>
      </w:r>
      <w:r w:rsidR="00595B12">
        <w:rPr>
          <w:rFonts w:ascii="Times New Roman" w:hAnsi="Times New Roman" w:cs="Times New Roman"/>
          <w:sz w:val="24"/>
          <w:szCs w:val="24"/>
        </w:rPr>
        <w:t>-</w:t>
      </w:r>
      <w:r w:rsidR="00B3441F" w:rsidRPr="00D913AC">
        <w:rPr>
          <w:rFonts w:ascii="Times New Roman" w:hAnsi="Times New Roman" w:cs="Times New Roman"/>
          <w:sz w:val="24"/>
          <w:szCs w:val="24"/>
        </w:rPr>
        <w:t>making were the independent (X) variables and the five climate change adaptation strategies were the dependent (Y) variables. The</w:t>
      </w:r>
      <w:r w:rsidR="008E318E" w:rsidRPr="00D913AC">
        <w:rPr>
          <w:rFonts w:ascii="Times New Roman" w:hAnsi="Times New Roman" w:cs="Times New Roman"/>
          <w:sz w:val="24"/>
          <w:szCs w:val="24"/>
        </w:rPr>
        <w:t xml:space="preserve"> model generated the probabi</w:t>
      </w:r>
      <w:r w:rsidR="00B3441F" w:rsidRPr="00D913AC">
        <w:rPr>
          <w:rFonts w:ascii="Times New Roman" w:hAnsi="Times New Roman" w:cs="Times New Roman"/>
          <w:sz w:val="24"/>
          <w:szCs w:val="24"/>
        </w:rPr>
        <w:t>lities</w:t>
      </w:r>
      <w:r w:rsidR="008E318E" w:rsidRPr="00D913AC">
        <w:rPr>
          <w:rFonts w:ascii="Times New Roman" w:hAnsi="Times New Roman" w:cs="Times New Roman"/>
          <w:sz w:val="24"/>
          <w:szCs w:val="24"/>
        </w:rPr>
        <w:t xml:space="preserve"> for ado</w:t>
      </w:r>
      <w:r w:rsidR="000B08D3" w:rsidRPr="00D913AC">
        <w:rPr>
          <w:rFonts w:ascii="Times New Roman" w:hAnsi="Times New Roman" w:cs="Times New Roman"/>
          <w:sz w:val="24"/>
          <w:szCs w:val="24"/>
        </w:rPr>
        <w:t>pting an adaptation strategy when a husband or wife gets involved in the decision</w:t>
      </w:r>
      <w:r w:rsidR="00595B12">
        <w:rPr>
          <w:rFonts w:ascii="Times New Roman" w:hAnsi="Times New Roman" w:cs="Times New Roman"/>
          <w:sz w:val="24"/>
          <w:szCs w:val="24"/>
        </w:rPr>
        <w:t>-</w:t>
      </w:r>
      <w:r w:rsidR="000B08D3" w:rsidRPr="00D913AC">
        <w:rPr>
          <w:rFonts w:ascii="Times New Roman" w:hAnsi="Times New Roman" w:cs="Times New Roman"/>
          <w:sz w:val="24"/>
          <w:szCs w:val="24"/>
        </w:rPr>
        <w:t xml:space="preserve">making, </w:t>
      </w:r>
      <w:r w:rsidR="00514E78" w:rsidRPr="00D913AC">
        <w:rPr>
          <w:rFonts w:ascii="Times New Roman" w:hAnsi="Times New Roman" w:cs="Times New Roman"/>
          <w:sz w:val="24"/>
          <w:szCs w:val="24"/>
        </w:rPr>
        <w:t>a</w:t>
      </w:r>
      <w:r w:rsidR="00717809" w:rsidRPr="00D913AC">
        <w:rPr>
          <w:rFonts w:ascii="Times New Roman" w:hAnsi="Times New Roman" w:cs="Times New Roman"/>
          <w:sz w:val="24"/>
          <w:szCs w:val="24"/>
        </w:rPr>
        <w:t xml:space="preserve">s presented in </w:t>
      </w:r>
      <w:r w:rsidR="00A41A20" w:rsidRPr="00D913AC">
        <w:rPr>
          <w:rFonts w:ascii="Times New Roman" w:hAnsi="Times New Roman" w:cs="Times New Roman"/>
          <w:sz w:val="24"/>
          <w:szCs w:val="24"/>
        </w:rPr>
        <w:t>T</w:t>
      </w:r>
      <w:r w:rsidR="00717809" w:rsidRPr="00D913AC">
        <w:rPr>
          <w:rFonts w:ascii="Times New Roman" w:hAnsi="Times New Roman" w:cs="Times New Roman"/>
          <w:sz w:val="24"/>
          <w:szCs w:val="24"/>
        </w:rPr>
        <w:t>ables 1</w:t>
      </w:r>
      <w:r w:rsidR="006350BA" w:rsidRPr="00D913AC">
        <w:rPr>
          <w:rFonts w:ascii="Times New Roman" w:hAnsi="Times New Roman" w:cs="Times New Roman"/>
          <w:sz w:val="24"/>
          <w:szCs w:val="24"/>
        </w:rPr>
        <w:t>7</w:t>
      </w:r>
      <w:r w:rsidR="00717809" w:rsidRPr="00D913AC">
        <w:rPr>
          <w:rFonts w:ascii="Times New Roman" w:hAnsi="Times New Roman" w:cs="Times New Roman"/>
          <w:sz w:val="24"/>
          <w:szCs w:val="24"/>
        </w:rPr>
        <w:t xml:space="preserve"> and 1</w:t>
      </w:r>
      <w:r w:rsidR="006350BA" w:rsidRPr="00D913AC">
        <w:rPr>
          <w:rFonts w:ascii="Times New Roman" w:hAnsi="Times New Roman" w:cs="Times New Roman"/>
          <w:sz w:val="24"/>
          <w:szCs w:val="24"/>
        </w:rPr>
        <w:t>8</w:t>
      </w:r>
      <w:r w:rsidR="000B08D3" w:rsidRPr="00D913AC">
        <w:rPr>
          <w:rFonts w:ascii="Times New Roman" w:hAnsi="Times New Roman" w:cs="Times New Roman"/>
          <w:sz w:val="24"/>
          <w:szCs w:val="24"/>
        </w:rPr>
        <w:t xml:space="preserve">. </w:t>
      </w:r>
      <w:r w:rsidR="001512CB" w:rsidRPr="00D913AC">
        <w:rPr>
          <w:rFonts w:ascii="Times New Roman" w:hAnsi="Times New Roman" w:cs="Times New Roman"/>
          <w:sz w:val="24"/>
          <w:szCs w:val="24"/>
        </w:rPr>
        <w:t xml:space="preserve">The results were tested and interpreted at </w:t>
      </w:r>
      <w:r w:rsidR="00E168E9" w:rsidRPr="00E00ED9">
        <w:rPr>
          <w:rFonts w:ascii="Times New Roman" w:hAnsi="Times New Roman" w:cs="Times New Roman"/>
          <w:sz w:val="24"/>
          <w:szCs w:val="24"/>
        </w:rPr>
        <w:t>95</w:t>
      </w:r>
      <w:r w:rsidR="001512CB" w:rsidRPr="00E00ED9">
        <w:rPr>
          <w:rFonts w:ascii="Times New Roman" w:hAnsi="Times New Roman" w:cs="Times New Roman"/>
          <w:sz w:val="24"/>
          <w:szCs w:val="24"/>
        </w:rPr>
        <w:t>% confidence level</w:t>
      </w:r>
      <w:r w:rsidR="001512CB" w:rsidRPr="00D913AC">
        <w:rPr>
          <w:rFonts w:ascii="Times New Roman" w:hAnsi="Times New Roman" w:cs="Times New Roman"/>
          <w:sz w:val="24"/>
          <w:szCs w:val="24"/>
        </w:rPr>
        <w:t>.</w:t>
      </w:r>
    </w:p>
    <w:p w14:paraId="7E055FB3" w14:textId="77777777" w:rsidR="00A270F9" w:rsidRPr="00D913AC" w:rsidRDefault="00A270F9" w:rsidP="00D00F2D">
      <w:pPr>
        <w:spacing w:after="0" w:line="360" w:lineRule="auto"/>
      </w:pPr>
    </w:p>
    <w:p w14:paraId="1CEDDF1E" w14:textId="28FF3E52" w:rsidR="00A264C4" w:rsidRDefault="00595B12" w:rsidP="00D00F2D">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Referring</w:t>
      </w:r>
      <w:r w:rsidR="0056566B" w:rsidRPr="00D913AC">
        <w:rPr>
          <w:rFonts w:ascii="Times New Roman" w:eastAsia="Times New Roman" w:hAnsi="Times New Roman" w:cs="Times New Roman"/>
          <w:sz w:val="24"/>
          <w:szCs w:val="24"/>
        </w:rPr>
        <w:t xml:space="preserve"> to </w:t>
      </w:r>
      <w:r w:rsidR="00A41A20" w:rsidRPr="00D913AC">
        <w:rPr>
          <w:rFonts w:ascii="Times New Roman" w:eastAsia="Times New Roman" w:hAnsi="Times New Roman" w:cs="Times New Roman"/>
          <w:sz w:val="24"/>
          <w:szCs w:val="24"/>
        </w:rPr>
        <w:t>T</w:t>
      </w:r>
      <w:r w:rsidR="0056566B" w:rsidRPr="00D913AC">
        <w:rPr>
          <w:rFonts w:ascii="Times New Roman" w:eastAsia="Times New Roman" w:hAnsi="Times New Roman" w:cs="Times New Roman"/>
          <w:sz w:val="24"/>
          <w:szCs w:val="24"/>
        </w:rPr>
        <w:t>able 1</w:t>
      </w:r>
      <w:r w:rsidR="000549F2" w:rsidRPr="00D913AC">
        <w:rPr>
          <w:rFonts w:ascii="Times New Roman" w:eastAsia="Times New Roman" w:hAnsi="Times New Roman" w:cs="Times New Roman"/>
          <w:sz w:val="24"/>
          <w:szCs w:val="24"/>
        </w:rPr>
        <w:t>7</w:t>
      </w:r>
      <w:r w:rsidR="0056566B" w:rsidRPr="00D913AC">
        <w:rPr>
          <w:rFonts w:ascii="Times New Roman" w:eastAsia="Times New Roman" w:hAnsi="Times New Roman" w:cs="Times New Roman"/>
          <w:sz w:val="24"/>
          <w:szCs w:val="24"/>
        </w:rPr>
        <w:t xml:space="preserve"> below, wo</w:t>
      </w:r>
      <w:r w:rsidR="006A6F9C" w:rsidRPr="00D913AC">
        <w:rPr>
          <w:rFonts w:ascii="Times New Roman" w:eastAsia="Times New Roman" w:hAnsi="Times New Roman" w:cs="Times New Roman"/>
          <w:sz w:val="24"/>
          <w:szCs w:val="24"/>
        </w:rPr>
        <w:t>men’s involvement in decision</w:t>
      </w:r>
      <w:r>
        <w:rPr>
          <w:rFonts w:ascii="Times New Roman" w:eastAsia="Times New Roman" w:hAnsi="Times New Roman" w:cs="Times New Roman"/>
          <w:sz w:val="24"/>
          <w:szCs w:val="24"/>
        </w:rPr>
        <w:t>-</w:t>
      </w:r>
      <w:r w:rsidR="006A6F9C" w:rsidRPr="00D913AC">
        <w:rPr>
          <w:rFonts w:ascii="Times New Roman" w:eastAsia="Times New Roman" w:hAnsi="Times New Roman" w:cs="Times New Roman"/>
          <w:sz w:val="24"/>
          <w:szCs w:val="24"/>
        </w:rPr>
        <w:t>making on agricultural production</w:t>
      </w:r>
      <w:r w:rsidR="0056566B" w:rsidRPr="00D913AC">
        <w:rPr>
          <w:rFonts w:ascii="Times New Roman" w:eastAsia="Times New Roman" w:hAnsi="Times New Roman" w:cs="Times New Roman"/>
          <w:sz w:val="24"/>
          <w:szCs w:val="24"/>
        </w:rPr>
        <w:t xml:space="preserve"> in Bwengu EPA</w:t>
      </w:r>
      <w:r w:rsidR="006A6F9C" w:rsidRPr="00D913AC">
        <w:rPr>
          <w:rFonts w:ascii="Times New Roman" w:eastAsia="Times New Roman" w:hAnsi="Times New Roman" w:cs="Times New Roman"/>
          <w:sz w:val="24"/>
          <w:szCs w:val="24"/>
        </w:rPr>
        <w:t xml:space="preserve"> increases the probability of adopting </w:t>
      </w:r>
      <w:r w:rsidR="00A41A20" w:rsidRPr="00D913AC">
        <w:rPr>
          <w:rFonts w:ascii="Times New Roman" w:eastAsia="Times New Roman" w:hAnsi="Times New Roman" w:cs="Times New Roman"/>
          <w:sz w:val="24"/>
          <w:szCs w:val="24"/>
        </w:rPr>
        <w:t>m</w:t>
      </w:r>
      <w:r w:rsidR="006A6F9C" w:rsidRPr="00D913AC">
        <w:rPr>
          <w:rFonts w:ascii="Times New Roman" w:eastAsia="Times New Roman" w:hAnsi="Times New Roman" w:cs="Times New Roman"/>
          <w:sz w:val="24"/>
          <w:szCs w:val="24"/>
        </w:rPr>
        <w:t>ixed cropping by 54 %</w:t>
      </w:r>
      <w:r w:rsidR="001F777A" w:rsidRPr="00D913AC">
        <w:rPr>
          <w:rFonts w:ascii="Times New Roman" w:eastAsia="Times New Roman" w:hAnsi="Times New Roman" w:cs="Times New Roman"/>
          <w:sz w:val="24"/>
          <w:szCs w:val="24"/>
        </w:rPr>
        <w:t xml:space="preserve"> (</w:t>
      </w:r>
      <w:r w:rsidR="00A41A20" w:rsidRPr="00D913AC">
        <w:rPr>
          <w:rFonts w:ascii="Times New Roman" w:eastAsia="Times New Roman" w:hAnsi="Times New Roman" w:cs="Times New Roman"/>
          <w:sz w:val="24"/>
          <w:szCs w:val="24"/>
        </w:rPr>
        <w:t>s</w:t>
      </w:r>
      <w:r w:rsidR="001F777A" w:rsidRPr="00D913AC">
        <w:rPr>
          <w:rFonts w:ascii="Times New Roman" w:eastAsia="Times New Roman" w:hAnsi="Times New Roman" w:cs="Times New Roman"/>
          <w:sz w:val="24"/>
          <w:szCs w:val="24"/>
        </w:rPr>
        <w:t>ig</w:t>
      </w:r>
      <w:r w:rsidR="00A41A20" w:rsidRPr="00D913AC">
        <w:rPr>
          <w:rFonts w:ascii="Times New Roman" w:eastAsia="Times New Roman" w:hAnsi="Times New Roman" w:cs="Times New Roman"/>
          <w:sz w:val="24"/>
          <w:szCs w:val="24"/>
        </w:rPr>
        <w:t>nificant</w:t>
      </w:r>
      <w:r w:rsidR="001F777A" w:rsidRPr="00D913AC">
        <w:rPr>
          <w:rFonts w:ascii="Times New Roman" w:eastAsia="Times New Roman" w:hAnsi="Times New Roman" w:cs="Times New Roman"/>
          <w:sz w:val="24"/>
          <w:szCs w:val="24"/>
        </w:rPr>
        <w:t xml:space="preserve"> at </w:t>
      </w:r>
      <w:r>
        <w:rPr>
          <w:rFonts w:ascii="Times New Roman" w:eastAsia="Times New Roman" w:hAnsi="Times New Roman" w:cs="Times New Roman"/>
          <w:sz w:val="24"/>
          <w:szCs w:val="24"/>
        </w:rPr>
        <w:t xml:space="preserve">a </w:t>
      </w:r>
      <w:r w:rsidR="006C204E" w:rsidRPr="00D913AC">
        <w:rPr>
          <w:rFonts w:ascii="Times New Roman" w:eastAsia="Times New Roman" w:hAnsi="Times New Roman" w:cs="Times New Roman"/>
          <w:sz w:val="24"/>
          <w:szCs w:val="24"/>
        </w:rPr>
        <w:t>9</w:t>
      </w:r>
      <w:r w:rsidR="001F777A" w:rsidRPr="00D913AC">
        <w:rPr>
          <w:rFonts w:ascii="Times New Roman" w:eastAsia="Times New Roman" w:hAnsi="Times New Roman" w:cs="Times New Roman"/>
          <w:sz w:val="24"/>
          <w:szCs w:val="24"/>
        </w:rPr>
        <w:t>5% confidence level</w:t>
      </w:r>
      <w:r w:rsidR="006C204E" w:rsidRPr="00D913AC">
        <w:rPr>
          <w:rFonts w:ascii="Times New Roman" w:eastAsia="Times New Roman" w:hAnsi="Times New Roman" w:cs="Times New Roman"/>
          <w:sz w:val="24"/>
          <w:szCs w:val="24"/>
        </w:rPr>
        <w:t>),</w:t>
      </w:r>
      <w:r w:rsidR="006875F7" w:rsidRPr="00D913AC">
        <w:rPr>
          <w:rFonts w:ascii="Times New Roman" w:eastAsia="Times New Roman" w:hAnsi="Times New Roman" w:cs="Times New Roman"/>
          <w:sz w:val="24"/>
          <w:szCs w:val="24"/>
        </w:rPr>
        <w:t xml:space="preserve"> while the involvement of men only increases the probability by 16%</w:t>
      </w:r>
      <w:r w:rsidR="00377E1D" w:rsidRPr="00D913AC">
        <w:rPr>
          <w:rFonts w:ascii="Times New Roman" w:eastAsia="Times New Roman" w:hAnsi="Times New Roman" w:cs="Times New Roman"/>
          <w:sz w:val="24"/>
          <w:szCs w:val="24"/>
        </w:rPr>
        <w:t xml:space="preserve"> (not significant)</w:t>
      </w:r>
      <w:r w:rsidR="006A6F9C" w:rsidRPr="00D913AC">
        <w:rPr>
          <w:rFonts w:ascii="Times New Roman" w:eastAsia="Times New Roman" w:hAnsi="Times New Roman" w:cs="Times New Roman"/>
          <w:sz w:val="24"/>
          <w:szCs w:val="24"/>
        </w:rPr>
        <w:t xml:space="preserve">. On the other hand, </w:t>
      </w:r>
      <w:r w:rsidR="00377E1D" w:rsidRPr="00D913AC">
        <w:rPr>
          <w:rFonts w:ascii="Times New Roman" w:eastAsia="Times New Roman" w:hAnsi="Times New Roman" w:cs="Times New Roman"/>
          <w:sz w:val="24"/>
          <w:szCs w:val="24"/>
        </w:rPr>
        <w:t>more</w:t>
      </w:r>
      <w:r w:rsidR="006A6F9C" w:rsidRPr="00D913AC">
        <w:rPr>
          <w:rFonts w:ascii="Times New Roman" w:eastAsia="Times New Roman" w:hAnsi="Times New Roman" w:cs="Times New Roman"/>
          <w:sz w:val="24"/>
          <w:szCs w:val="24"/>
        </w:rPr>
        <w:t xml:space="preserve"> involvement </w:t>
      </w:r>
      <w:r w:rsidR="00377E1D" w:rsidRPr="00D913AC">
        <w:rPr>
          <w:rFonts w:ascii="Times New Roman" w:eastAsia="Times New Roman" w:hAnsi="Times New Roman" w:cs="Times New Roman"/>
          <w:sz w:val="24"/>
          <w:szCs w:val="24"/>
        </w:rPr>
        <w:t>of men in decision-making</w:t>
      </w:r>
      <w:r w:rsidR="006A6F9C" w:rsidRPr="00D913AC">
        <w:rPr>
          <w:rFonts w:ascii="Times New Roman" w:eastAsia="Times New Roman" w:hAnsi="Times New Roman" w:cs="Times New Roman"/>
          <w:sz w:val="24"/>
          <w:szCs w:val="24"/>
        </w:rPr>
        <w:t xml:space="preserve"> reduces the probability of adopting </w:t>
      </w:r>
      <w:r w:rsidR="00A62560" w:rsidRPr="00D913AC">
        <w:rPr>
          <w:rFonts w:ascii="Times New Roman" w:eastAsia="Times New Roman" w:hAnsi="Times New Roman" w:cs="Times New Roman"/>
          <w:sz w:val="24"/>
          <w:szCs w:val="24"/>
        </w:rPr>
        <w:t>early maturing varieties</w:t>
      </w:r>
      <w:r w:rsidR="006A6F9C" w:rsidRPr="00D913AC">
        <w:rPr>
          <w:rFonts w:ascii="Times New Roman" w:eastAsia="Times New Roman" w:hAnsi="Times New Roman" w:cs="Times New Roman"/>
          <w:sz w:val="24"/>
          <w:szCs w:val="24"/>
        </w:rPr>
        <w:t xml:space="preserve"> by 30%</w:t>
      </w:r>
      <w:r w:rsidR="004C2F3F" w:rsidRPr="00D913AC">
        <w:rPr>
          <w:rFonts w:ascii="Times New Roman" w:eastAsia="Times New Roman" w:hAnsi="Times New Roman" w:cs="Times New Roman"/>
          <w:sz w:val="24"/>
          <w:szCs w:val="24"/>
        </w:rPr>
        <w:t xml:space="preserve"> (sig</w:t>
      </w:r>
      <w:r w:rsidR="00A41A20" w:rsidRPr="00D913AC">
        <w:rPr>
          <w:rFonts w:ascii="Times New Roman" w:eastAsia="Times New Roman" w:hAnsi="Times New Roman" w:cs="Times New Roman"/>
          <w:sz w:val="24"/>
          <w:szCs w:val="24"/>
        </w:rPr>
        <w:t>nificant</w:t>
      </w:r>
      <w:r w:rsidR="004C2F3F" w:rsidRPr="00D913AC">
        <w:rPr>
          <w:rFonts w:ascii="Times New Roman" w:eastAsia="Times New Roman" w:hAnsi="Times New Roman" w:cs="Times New Roman"/>
          <w:sz w:val="24"/>
          <w:szCs w:val="24"/>
        </w:rPr>
        <w:t xml:space="preserve"> at</w:t>
      </w:r>
      <w:r w:rsidR="000A3955" w:rsidRPr="00D913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w:t>
      </w:r>
      <w:r w:rsidR="00D05B8D" w:rsidRPr="00D913AC">
        <w:rPr>
          <w:rFonts w:ascii="Times New Roman" w:eastAsia="Times New Roman" w:hAnsi="Times New Roman" w:cs="Times New Roman"/>
          <w:sz w:val="24"/>
          <w:szCs w:val="24"/>
        </w:rPr>
        <w:t>99</w:t>
      </w:r>
      <w:r w:rsidR="000A3955" w:rsidRPr="00D913AC">
        <w:rPr>
          <w:rFonts w:ascii="Times New Roman" w:eastAsia="Times New Roman" w:hAnsi="Times New Roman" w:cs="Times New Roman"/>
          <w:sz w:val="24"/>
          <w:szCs w:val="24"/>
        </w:rPr>
        <w:t>% confidence level)</w:t>
      </w:r>
      <w:r w:rsidR="00045B2C" w:rsidRPr="00D913AC">
        <w:rPr>
          <w:rFonts w:ascii="Times New Roman" w:eastAsia="Times New Roman" w:hAnsi="Times New Roman" w:cs="Times New Roman"/>
          <w:sz w:val="24"/>
          <w:szCs w:val="24"/>
        </w:rPr>
        <w:t>.</w:t>
      </w:r>
      <w:r w:rsidR="000A3955" w:rsidRPr="00D913AC">
        <w:rPr>
          <w:rFonts w:ascii="Times New Roman" w:eastAsia="Times New Roman" w:hAnsi="Times New Roman" w:cs="Times New Roman"/>
          <w:sz w:val="24"/>
          <w:szCs w:val="24"/>
        </w:rPr>
        <w:t xml:space="preserve"> </w:t>
      </w:r>
      <w:r w:rsidR="006A6F9C" w:rsidRPr="00D913AC">
        <w:rPr>
          <w:rFonts w:ascii="Times New Roman" w:eastAsia="Times New Roman" w:hAnsi="Times New Roman" w:cs="Times New Roman"/>
          <w:sz w:val="24"/>
          <w:szCs w:val="24"/>
        </w:rPr>
        <w:t>Narrowing down to decisions in crop production, women’s involvement in</w:t>
      </w:r>
      <w:r w:rsidR="00F27275" w:rsidRPr="00D913AC">
        <w:rPr>
          <w:rFonts w:ascii="Times New Roman" w:eastAsia="Times New Roman" w:hAnsi="Times New Roman" w:cs="Times New Roman"/>
          <w:sz w:val="24"/>
          <w:szCs w:val="24"/>
        </w:rPr>
        <w:t xml:space="preserve"> decision-making</w:t>
      </w:r>
      <w:r w:rsidR="006A6F9C" w:rsidRPr="00D913AC">
        <w:rPr>
          <w:rFonts w:ascii="Times New Roman" w:eastAsia="Times New Roman" w:hAnsi="Times New Roman" w:cs="Times New Roman"/>
          <w:sz w:val="24"/>
          <w:szCs w:val="24"/>
        </w:rPr>
        <w:t xml:space="preserve"> increases the chances of adopting mixed cropping by 41% (sig</w:t>
      </w:r>
      <w:r w:rsidR="00A41A20" w:rsidRPr="00D913AC">
        <w:rPr>
          <w:rFonts w:ascii="Times New Roman" w:eastAsia="Times New Roman" w:hAnsi="Times New Roman" w:cs="Times New Roman"/>
          <w:sz w:val="24"/>
          <w:szCs w:val="24"/>
        </w:rPr>
        <w:t>nificant</w:t>
      </w:r>
      <w:r w:rsidR="00305CB9" w:rsidRPr="00D913AC">
        <w:rPr>
          <w:rFonts w:ascii="Times New Roman" w:eastAsia="Times New Roman" w:hAnsi="Times New Roman" w:cs="Times New Roman"/>
          <w:sz w:val="24"/>
          <w:szCs w:val="24"/>
        </w:rPr>
        <w:t xml:space="preserve"> at </w:t>
      </w:r>
      <w:r w:rsidR="006C204E" w:rsidRPr="00D913AC">
        <w:rPr>
          <w:rFonts w:ascii="Times New Roman" w:eastAsia="Times New Roman" w:hAnsi="Times New Roman" w:cs="Times New Roman"/>
          <w:sz w:val="24"/>
          <w:szCs w:val="24"/>
        </w:rPr>
        <w:t>99</w:t>
      </w:r>
      <w:r w:rsidR="006A6F9C" w:rsidRPr="00D913AC">
        <w:rPr>
          <w:rFonts w:ascii="Times New Roman" w:eastAsia="Times New Roman" w:hAnsi="Times New Roman" w:cs="Times New Roman"/>
          <w:sz w:val="24"/>
          <w:szCs w:val="24"/>
        </w:rPr>
        <w:t>% confidence</w:t>
      </w:r>
      <w:r w:rsidR="00305CB9" w:rsidRPr="00D913AC">
        <w:rPr>
          <w:rFonts w:ascii="Times New Roman" w:eastAsia="Times New Roman" w:hAnsi="Times New Roman" w:cs="Times New Roman"/>
          <w:sz w:val="24"/>
          <w:szCs w:val="24"/>
        </w:rPr>
        <w:t xml:space="preserve"> level</w:t>
      </w:r>
      <w:r w:rsidR="006A6F9C" w:rsidRPr="00D913AC">
        <w:rPr>
          <w:rFonts w:ascii="Times New Roman" w:eastAsia="Times New Roman" w:hAnsi="Times New Roman" w:cs="Times New Roman"/>
          <w:sz w:val="24"/>
          <w:szCs w:val="24"/>
        </w:rPr>
        <w:t>),</w:t>
      </w:r>
      <w:r w:rsidR="00B80DC6" w:rsidRPr="00D913AC">
        <w:rPr>
          <w:rFonts w:ascii="Times New Roman" w:eastAsia="Times New Roman" w:hAnsi="Times New Roman" w:cs="Times New Roman"/>
          <w:sz w:val="24"/>
          <w:szCs w:val="24"/>
        </w:rPr>
        <w:t xml:space="preserve"> while</w:t>
      </w:r>
      <w:r w:rsidR="006A6F9C" w:rsidRPr="00D913AC">
        <w:rPr>
          <w:rFonts w:ascii="Times New Roman" w:eastAsia="Times New Roman" w:hAnsi="Times New Roman" w:cs="Times New Roman"/>
          <w:sz w:val="24"/>
          <w:szCs w:val="24"/>
        </w:rPr>
        <w:t xml:space="preserve"> the involvement of men in crop production decisions reduces the chances of adopting mixed cropping by 30% (</w:t>
      </w:r>
      <w:r w:rsidR="003F2E66" w:rsidRPr="00D913AC">
        <w:rPr>
          <w:rFonts w:ascii="Times New Roman" w:eastAsia="Times New Roman" w:hAnsi="Times New Roman" w:cs="Times New Roman"/>
          <w:sz w:val="24"/>
          <w:szCs w:val="24"/>
        </w:rPr>
        <w:t>not significant</w:t>
      </w:r>
      <w:r w:rsidR="006A6F9C" w:rsidRPr="00D913AC">
        <w:rPr>
          <w:rFonts w:ascii="Times New Roman" w:eastAsia="Times New Roman" w:hAnsi="Times New Roman" w:cs="Times New Roman"/>
          <w:sz w:val="24"/>
          <w:szCs w:val="24"/>
        </w:rPr>
        <w:t>), drought resistance varieties by 49% (sig</w:t>
      </w:r>
      <w:r w:rsidR="00A41A20" w:rsidRPr="00D913AC">
        <w:rPr>
          <w:rFonts w:ascii="Times New Roman" w:eastAsia="Times New Roman" w:hAnsi="Times New Roman" w:cs="Times New Roman"/>
          <w:sz w:val="24"/>
          <w:szCs w:val="24"/>
        </w:rPr>
        <w:t>nificant</w:t>
      </w:r>
      <w:r w:rsidR="006A6F9C" w:rsidRPr="00D913AC">
        <w:rPr>
          <w:rFonts w:ascii="Times New Roman" w:eastAsia="Times New Roman" w:hAnsi="Times New Roman" w:cs="Times New Roman"/>
          <w:sz w:val="24"/>
          <w:szCs w:val="24"/>
        </w:rPr>
        <w:t xml:space="preserve"> at </w:t>
      </w:r>
      <w:r w:rsidR="003F2E66" w:rsidRPr="00D913AC">
        <w:rPr>
          <w:rFonts w:ascii="Times New Roman" w:eastAsia="Times New Roman" w:hAnsi="Times New Roman" w:cs="Times New Roman"/>
          <w:sz w:val="24"/>
          <w:szCs w:val="24"/>
        </w:rPr>
        <w:t>99</w:t>
      </w:r>
      <w:r w:rsidR="006A6F9C" w:rsidRPr="00D913AC">
        <w:rPr>
          <w:rFonts w:ascii="Times New Roman" w:eastAsia="Times New Roman" w:hAnsi="Times New Roman" w:cs="Times New Roman"/>
          <w:sz w:val="24"/>
          <w:szCs w:val="24"/>
        </w:rPr>
        <w:t>% confidence</w:t>
      </w:r>
      <w:r w:rsidR="00B80DC6" w:rsidRPr="00D913AC">
        <w:rPr>
          <w:rFonts w:ascii="Times New Roman" w:eastAsia="Times New Roman" w:hAnsi="Times New Roman" w:cs="Times New Roman"/>
          <w:sz w:val="24"/>
          <w:szCs w:val="24"/>
        </w:rPr>
        <w:t xml:space="preserve"> level</w:t>
      </w:r>
      <w:r w:rsidR="006A6F9C" w:rsidRPr="00D913AC">
        <w:rPr>
          <w:rFonts w:ascii="Times New Roman" w:eastAsia="Times New Roman" w:hAnsi="Times New Roman" w:cs="Times New Roman"/>
          <w:sz w:val="24"/>
          <w:szCs w:val="24"/>
        </w:rPr>
        <w:t>) and zero tillage by 34% (</w:t>
      </w:r>
      <w:r w:rsidR="00B80DC6" w:rsidRPr="00D913AC">
        <w:rPr>
          <w:rFonts w:ascii="Times New Roman" w:eastAsia="Times New Roman" w:hAnsi="Times New Roman" w:cs="Times New Roman"/>
          <w:sz w:val="24"/>
          <w:szCs w:val="24"/>
        </w:rPr>
        <w:t>sig</w:t>
      </w:r>
      <w:r w:rsidR="00A41A20" w:rsidRPr="00D913AC">
        <w:rPr>
          <w:rFonts w:ascii="Times New Roman" w:eastAsia="Times New Roman" w:hAnsi="Times New Roman" w:cs="Times New Roman"/>
          <w:sz w:val="24"/>
          <w:szCs w:val="24"/>
        </w:rPr>
        <w:t>nificant</w:t>
      </w:r>
      <w:r w:rsidR="00B80DC6" w:rsidRPr="00D913AC">
        <w:rPr>
          <w:rFonts w:ascii="Times New Roman" w:eastAsia="Times New Roman" w:hAnsi="Times New Roman" w:cs="Times New Roman"/>
          <w:sz w:val="24"/>
          <w:szCs w:val="24"/>
        </w:rPr>
        <w:t xml:space="preserve"> </w:t>
      </w:r>
      <w:r w:rsidR="006A6F9C" w:rsidRPr="00D913AC">
        <w:rPr>
          <w:rFonts w:ascii="Times New Roman" w:eastAsia="Times New Roman" w:hAnsi="Times New Roman" w:cs="Times New Roman"/>
          <w:sz w:val="24"/>
          <w:szCs w:val="24"/>
        </w:rPr>
        <w:t xml:space="preserve">at </w:t>
      </w:r>
      <w:r w:rsidR="003F2E66" w:rsidRPr="00D913AC">
        <w:rPr>
          <w:rFonts w:ascii="Times New Roman" w:eastAsia="Times New Roman" w:hAnsi="Times New Roman" w:cs="Times New Roman"/>
          <w:sz w:val="24"/>
          <w:szCs w:val="24"/>
        </w:rPr>
        <w:t>9</w:t>
      </w:r>
      <w:r w:rsidR="00B80DC6" w:rsidRPr="00D913AC">
        <w:rPr>
          <w:rFonts w:ascii="Times New Roman" w:eastAsia="Times New Roman" w:hAnsi="Times New Roman" w:cs="Times New Roman"/>
          <w:sz w:val="24"/>
          <w:szCs w:val="24"/>
        </w:rPr>
        <w:t>5% confidence level)</w:t>
      </w:r>
      <w:r w:rsidR="006A6F9C" w:rsidRPr="00D913AC">
        <w:rPr>
          <w:rFonts w:ascii="Times New Roman" w:eastAsia="Times New Roman" w:hAnsi="Times New Roman" w:cs="Times New Roman"/>
          <w:sz w:val="24"/>
          <w:szCs w:val="24"/>
        </w:rPr>
        <w:t xml:space="preserve">. Conversely, </w:t>
      </w:r>
      <w:r w:rsidR="00C67934" w:rsidRPr="00D913AC">
        <w:rPr>
          <w:rFonts w:ascii="Times New Roman" w:eastAsia="Times New Roman" w:hAnsi="Times New Roman" w:cs="Times New Roman"/>
          <w:sz w:val="24"/>
          <w:szCs w:val="24"/>
        </w:rPr>
        <w:t>more</w:t>
      </w:r>
      <w:r w:rsidR="006A6F9C" w:rsidRPr="00D913AC">
        <w:rPr>
          <w:rFonts w:ascii="Times New Roman" w:eastAsia="Times New Roman" w:hAnsi="Times New Roman" w:cs="Times New Roman"/>
          <w:sz w:val="24"/>
          <w:szCs w:val="24"/>
        </w:rPr>
        <w:t xml:space="preserve"> involvement </w:t>
      </w:r>
      <w:r w:rsidR="00C67934" w:rsidRPr="00D913AC">
        <w:rPr>
          <w:rFonts w:ascii="Times New Roman" w:eastAsia="Times New Roman" w:hAnsi="Times New Roman" w:cs="Times New Roman"/>
          <w:sz w:val="24"/>
          <w:szCs w:val="24"/>
        </w:rPr>
        <w:t xml:space="preserve">of men </w:t>
      </w:r>
      <w:r w:rsidR="006A6F9C" w:rsidRPr="00D913AC">
        <w:rPr>
          <w:rFonts w:ascii="Times New Roman" w:eastAsia="Times New Roman" w:hAnsi="Times New Roman" w:cs="Times New Roman"/>
          <w:sz w:val="24"/>
          <w:szCs w:val="24"/>
        </w:rPr>
        <w:t>in crop production decisions increases the chances of adopting early maturing varieties by 32% (sign</w:t>
      </w:r>
      <w:r w:rsidR="00A41A20" w:rsidRPr="00D913AC">
        <w:rPr>
          <w:rFonts w:ascii="Times New Roman" w:eastAsia="Times New Roman" w:hAnsi="Times New Roman" w:cs="Times New Roman"/>
          <w:sz w:val="24"/>
          <w:szCs w:val="24"/>
        </w:rPr>
        <w:t>ificant</w:t>
      </w:r>
      <w:r w:rsidR="006A6F9C" w:rsidRPr="00D913AC">
        <w:rPr>
          <w:rFonts w:ascii="Times New Roman" w:eastAsia="Times New Roman" w:hAnsi="Times New Roman" w:cs="Times New Roman"/>
          <w:sz w:val="24"/>
          <w:szCs w:val="24"/>
        </w:rPr>
        <w:t xml:space="preserve"> at 5% confidence</w:t>
      </w:r>
      <w:r w:rsidR="00B80DC6" w:rsidRPr="00D913AC">
        <w:rPr>
          <w:rFonts w:ascii="Times New Roman" w:eastAsia="Times New Roman" w:hAnsi="Times New Roman" w:cs="Times New Roman"/>
          <w:sz w:val="24"/>
          <w:szCs w:val="24"/>
        </w:rPr>
        <w:t xml:space="preserve"> level</w:t>
      </w:r>
      <w:r w:rsidR="006A6F9C" w:rsidRPr="00D913AC">
        <w:rPr>
          <w:rFonts w:ascii="Times New Roman" w:eastAsia="Times New Roman" w:hAnsi="Times New Roman" w:cs="Times New Roman"/>
          <w:sz w:val="24"/>
          <w:szCs w:val="24"/>
        </w:rPr>
        <w:t>)</w:t>
      </w:r>
      <w:r w:rsidR="00045B2C" w:rsidRPr="00D913AC">
        <w:rPr>
          <w:rFonts w:ascii="Times New Roman" w:eastAsia="Times New Roman" w:hAnsi="Times New Roman" w:cs="Times New Roman"/>
          <w:sz w:val="24"/>
          <w:szCs w:val="24"/>
        </w:rPr>
        <w:t>.</w:t>
      </w:r>
    </w:p>
    <w:p w14:paraId="47C22B5D" w14:textId="77777777" w:rsidR="007D797F" w:rsidRPr="00D913AC" w:rsidRDefault="007D797F" w:rsidP="00D00F2D">
      <w:pPr>
        <w:autoSpaceDE w:val="0"/>
        <w:autoSpaceDN w:val="0"/>
        <w:adjustRightInd w:val="0"/>
        <w:spacing w:after="0" w:line="360" w:lineRule="auto"/>
        <w:jc w:val="both"/>
        <w:rPr>
          <w:rFonts w:ascii="Times New Roman" w:eastAsia="Times New Roman" w:hAnsi="Times New Roman" w:cs="Times New Roman"/>
          <w:sz w:val="24"/>
          <w:szCs w:val="24"/>
        </w:rPr>
      </w:pPr>
    </w:p>
    <w:p w14:paraId="1C4281D4" w14:textId="6E5AB5D9" w:rsidR="006875F7" w:rsidRDefault="00485132" w:rsidP="00D00F2D">
      <w:pPr>
        <w:spacing w:after="0" w:line="360" w:lineRule="auto"/>
        <w:jc w:val="both"/>
        <w:rPr>
          <w:rFonts w:ascii="Times New Roman" w:eastAsia="Times New Roman" w:hAnsi="Times New Roman" w:cs="Times New Roman"/>
          <w:kern w:val="2"/>
          <w:sz w:val="24"/>
          <w:szCs w:val="24"/>
        </w:rPr>
      </w:pPr>
      <w:r w:rsidRPr="00D913AC">
        <w:rPr>
          <w:rFonts w:ascii="Times New Roman" w:eastAsia="Times New Roman" w:hAnsi="Times New Roman" w:cs="Times New Roman"/>
          <w:kern w:val="2"/>
          <w:sz w:val="24"/>
          <w:szCs w:val="24"/>
        </w:rPr>
        <w:t xml:space="preserve">Increased ownership and </w:t>
      </w:r>
      <w:r w:rsidR="006A6F9C" w:rsidRPr="00D913AC">
        <w:rPr>
          <w:rFonts w:ascii="Times New Roman" w:eastAsia="Times New Roman" w:hAnsi="Times New Roman" w:cs="Times New Roman"/>
          <w:kern w:val="2"/>
          <w:sz w:val="24"/>
          <w:szCs w:val="24"/>
        </w:rPr>
        <w:t>control of land by women in Bwengu, increases the probability of adopting drought</w:t>
      </w:r>
      <w:r w:rsidR="00595B12">
        <w:rPr>
          <w:rFonts w:ascii="Times New Roman" w:eastAsia="Times New Roman" w:hAnsi="Times New Roman" w:cs="Times New Roman"/>
          <w:kern w:val="2"/>
          <w:sz w:val="24"/>
          <w:szCs w:val="24"/>
        </w:rPr>
        <w:t>-</w:t>
      </w:r>
      <w:r w:rsidR="006A6F9C" w:rsidRPr="00D913AC">
        <w:rPr>
          <w:rFonts w:ascii="Times New Roman" w:eastAsia="Times New Roman" w:hAnsi="Times New Roman" w:cs="Times New Roman"/>
          <w:kern w:val="2"/>
          <w:sz w:val="24"/>
          <w:szCs w:val="24"/>
        </w:rPr>
        <w:t>resistant varieties by 30 %</w:t>
      </w:r>
      <w:r w:rsidR="003B6F28" w:rsidRPr="00D913AC">
        <w:rPr>
          <w:rFonts w:ascii="Times New Roman" w:eastAsia="Times New Roman" w:hAnsi="Times New Roman" w:cs="Times New Roman"/>
          <w:kern w:val="2"/>
          <w:sz w:val="24"/>
          <w:szCs w:val="24"/>
        </w:rPr>
        <w:t xml:space="preserve"> (</w:t>
      </w:r>
      <w:r w:rsidR="00414AD7" w:rsidRPr="00D913AC">
        <w:rPr>
          <w:rFonts w:ascii="Times New Roman" w:eastAsia="Times New Roman" w:hAnsi="Times New Roman" w:cs="Times New Roman"/>
          <w:kern w:val="2"/>
          <w:sz w:val="24"/>
          <w:szCs w:val="24"/>
        </w:rPr>
        <w:t xml:space="preserve">significant at </w:t>
      </w:r>
      <w:r w:rsidR="00595B12">
        <w:rPr>
          <w:rFonts w:ascii="Times New Roman" w:eastAsia="Times New Roman" w:hAnsi="Times New Roman" w:cs="Times New Roman"/>
          <w:kern w:val="2"/>
          <w:sz w:val="24"/>
          <w:szCs w:val="24"/>
        </w:rPr>
        <w:t xml:space="preserve">a </w:t>
      </w:r>
      <w:r w:rsidR="00414AD7" w:rsidRPr="00D913AC">
        <w:rPr>
          <w:rFonts w:ascii="Times New Roman" w:eastAsia="Times New Roman" w:hAnsi="Times New Roman" w:cs="Times New Roman"/>
          <w:kern w:val="2"/>
          <w:sz w:val="24"/>
          <w:szCs w:val="24"/>
        </w:rPr>
        <w:t>9</w:t>
      </w:r>
      <w:r w:rsidR="006A6F9C" w:rsidRPr="00D913AC">
        <w:rPr>
          <w:rFonts w:ascii="Times New Roman" w:eastAsia="Times New Roman" w:hAnsi="Times New Roman" w:cs="Times New Roman"/>
          <w:kern w:val="2"/>
          <w:sz w:val="24"/>
          <w:szCs w:val="24"/>
        </w:rPr>
        <w:t xml:space="preserve">5% </w:t>
      </w:r>
      <w:r w:rsidRPr="00D913AC">
        <w:rPr>
          <w:rFonts w:ascii="Times New Roman" w:eastAsia="Times New Roman" w:hAnsi="Times New Roman" w:cs="Times New Roman"/>
          <w:kern w:val="2"/>
          <w:sz w:val="24"/>
          <w:szCs w:val="24"/>
        </w:rPr>
        <w:t>confidence level</w:t>
      </w:r>
      <w:r w:rsidR="00414AD7" w:rsidRPr="00D913AC">
        <w:rPr>
          <w:rFonts w:ascii="Times New Roman" w:eastAsia="Times New Roman" w:hAnsi="Times New Roman" w:cs="Times New Roman"/>
          <w:kern w:val="2"/>
          <w:sz w:val="24"/>
          <w:szCs w:val="24"/>
        </w:rPr>
        <w:t>)</w:t>
      </w:r>
      <w:r w:rsidR="006A6F9C" w:rsidRPr="00D913AC">
        <w:rPr>
          <w:rFonts w:ascii="Times New Roman" w:eastAsia="Times New Roman" w:hAnsi="Times New Roman" w:cs="Times New Roman"/>
          <w:kern w:val="2"/>
          <w:sz w:val="24"/>
          <w:szCs w:val="24"/>
        </w:rPr>
        <w:t>.</w:t>
      </w:r>
      <w:r w:rsidR="006A77CF" w:rsidRPr="00D913AC">
        <w:rPr>
          <w:rFonts w:ascii="Times New Roman" w:eastAsia="Times New Roman" w:hAnsi="Times New Roman" w:cs="Times New Roman"/>
          <w:kern w:val="2"/>
          <w:sz w:val="24"/>
          <w:szCs w:val="24"/>
        </w:rPr>
        <w:t xml:space="preserve"> On the other hand, more ownership and control of land by men increases the probability of adopting mixed cropping by 11%</w:t>
      </w:r>
      <w:r w:rsidR="00197D15" w:rsidRPr="00D913AC">
        <w:rPr>
          <w:rFonts w:ascii="Times New Roman" w:eastAsia="Times New Roman" w:hAnsi="Times New Roman" w:cs="Times New Roman"/>
          <w:kern w:val="2"/>
          <w:sz w:val="24"/>
          <w:szCs w:val="24"/>
        </w:rPr>
        <w:t xml:space="preserve"> (not significant)</w:t>
      </w:r>
      <w:r w:rsidR="000D3681" w:rsidRPr="00D913AC">
        <w:rPr>
          <w:rFonts w:ascii="Times New Roman" w:eastAsia="Times New Roman" w:hAnsi="Times New Roman" w:cs="Times New Roman"/>
          <w:kern w:val="2"/>
          <w:sz w:val="24"/>
          <w:szCs w:val="24"/>
        </w:rPr>
        <w:t xml:space="preserve">, but it reduces the probability of adopting early maturing </w:t>
      </w:r>
      <w:r w:rsidR="00802DCB" w:rsidRPr="00D913AC">
        <w:rPr>
          <w:rFonts w:ascii="Times New Roman" w:eastAsia="Times New Roman" w:hAnsi="Times New Roman" w:cs="Times New Roman"/>
          <w:kern w:val="2"/>
          <w:sz w:val="24"/>
          <w:szCs w:val="24"/>
        </w:rPr>
        <w:t>varieties</w:t>
      </w:r>
      <w:r w:rsidR="000D3681" w:rsidRPr="00D913AC">
        <w:rPr>
          <w:rFonts w:ascii="Times New Roman" w:eastAsia="Times New Roman" w:hAnsi="Times New Roman" w:cs="Times New Roman"/>
          <w:kern w:val="2"/>
          <w:sz w:val="24"/>
          <w:szCs w:val="24"/>
        </w:rPr>
        <w:t>, drought</w:t>
      </w:r>
      <w:r w:rsidR="00595B12">
        <w:rPr>
          <w:rFonts w:ascii="Times New Roman" w:eastAsia="Times New Roman" w:hAnsi="Times New Roman" w:cs="Times New Roman"/>
          <w:kern w:val="2"/>
          <w:sz w:val="24"/>
          <w:szCs w:val="24"/>
        </w:rPr>
        <w:t>-</w:t>
      </w:r>
      <w:r w:rsidR="000D3681" w:rsidRPr="00D913AC">
        <w:rPr>
          <w:rFonts w:ascii="Times New Roman" w:eastAsia="Times New Roman" w:hAnsi="Times New Roman" w:cs="Times New Roman"/>
          <w:kern w:val="2"/>
          <w:sz w:val="24"/>
          <w:szCs w:val="24"/>
        </w:rPr>
        <w:t xml:space="preserve">resistant varieties, zero tillage and mulching. </w:t>
      </w:r>
      <w:r w:rsidR="006A77CF" w:rsidRPr="00D913AC">
        <w:rPr>
          <w:rFonts w:ascii="Times New Roman" w:eastAsia="Times New Roman" w:hAnsi="Times New Roman" w:cs="Times New Roman"/>
          <w:kern w:val="2"/>
          <w:sz w:val="24"/>
          <w:szCs w:val="24"/>
        </w:rPr>
        <w:t xml:space="preserve"> </w:t>
      </w:r>
      <w:r w:rsidR="006A6F9C" w:rsidRPr="00D913AC">
        <w:rPr>
          <w:rFonts w:ascii="Times New Roman" w:eastAsia="Times New Roman" w:hAnsi="Times New Roman" w:cs="Times New Roman"/>
          <w:kern w:val="2"/>
          <w:sz w:val="24"/>
          <w:szCs w:val="24"/>
        </w:rPr>
        <w:t xml:space="preserve"> In terms of control of household income, more control of income by women increases the chances of adopting drought</w:t>
      </w:r>
      <w:r w:rsidR="00595B12">
        <w:rPr>
          <w:rFonts w:ascii="Times New Roman" w:eastAsia="Times New Roman" w:hAnsi="Times New Roman" w:cs="Times New Roman"/>
          <w:kern w:val="2"/>
          <w:sz w:val="24"/>
          <w:szCs w:val="24"/>
        </w:rPr>
        <w:t>-</w:t>
      </w:r>
      <w:r w:rsidR="006A6F9C" w:rsidRPr="00D913AC">
        <w:rPr>
          <w:rFonts w:ascii="Times New Roman" w:eastAsia="Times New Roman" w:hAnsi="Times New Roman" w:cs="Times New Roman"/>
          <w:kern w:val="2"/>
          <w:sz w:val="24"/>
          <w:szCs w:val="24"/>
        </w:rPr>
        <w:t>resistant varieties by 30% (</w:t>
      </w:r>
      <w:r w:rsidR="00414AD7" w:rsidRPr="00D913AC">
        <w:rPr>
          <w:rFonts w:ascii="Times New Roman" w:eastAsia="Times New Roman" w:hAnsi="Times New Roman" w:cs="Times New Roman"/>
          <w:kern w:val="2"/>
          <w:sz w:val="24"/>
          <w:szCs w:val="24"/>
        </w:rPr>
        <w:t>not significant</w:t>
      </w:r>
      <w:r w:rsidR="006A6F9C" w:rsidRPr="00D913AC">
        <w:rPr>
          <w:rFonts w:ascii="Times New Roman" w:eastAsia="Times New Roman" w:hAnsi="Times New Roman" w:cs="Times New Roman"/>
          <w:kern w:val="2"/>
          <w:sz w:val="24"/>
          <w:szCs w:val="24"/>
        </w:rPr>
        <w:t>). On the contrary, more control of household income by men reduces the probability of adopting early maturing varieties by 41% (</w:t>
      </w:r>
      <w:r w:rsidR="00942E3B" w:rsidRPr="00D913AC">
        <w:rPr>
          <w:rFonts w:ascii="Times New Roman" w:eastAsia="Times New Roman" w:hAnsi="Times New Roman" w:cs="Times New Roman"/>
          <w:kern w:val="2"/>
          <w:sz w:val="24"/>
          <w:szCs w:val="24"/>
        </w:rPr>
        <w:t>sig</w:t>
      </w:r>
      <w:r w:rsidR="00A41A20" w:rsidRPr="00D913AC">
        <w:rPr>
          <w:rFonts w:ascii="Times New Roman" w:eastAsia="Times New Roman" w:hAnsi="Times New Roman" w:cs="Times New Roman"/>
          <w:kern w:val="2"/>
          <w:sz w:val="24"/>
          <w:szCs w:val="24"/>
        </w:rPr>
        <w:t>nificant</w:t>
      </w:r>
      <w:r w:rsidR="00942E3B" w:rsidRPr="00D913AC">
        <w:rPr>
          <w:rFonts w:ascii="Times New Roman" w:eastAsia="Times New Roman" w:hAnsi="Times New Roman" w:cs="Times New Roman"/>
          <w:kern w:val="2"/>
          <w:sz w:val="24"/>
          <w:szCs w:val="24"/>
        </w:rPr>
        <w:t xml:space="preserve"> </w:t>
      </w:r>
      <w:r w:rsidR="006A6F9C" w:rsidRPr="00D913AC">
        <w:rPr>
          <w:rFonts w:ascii="Times New Roman" w:eastAsia="Times New Roman" w:hAnsi="Times New Roman" w:cs="Times New Roman"/>
          <w:kern w:val="2"/>
          <w:sz w:val="24"/>
          <w:szCs w:val="24"/>
        </w:rPr>
        <w:t xml:space="preserve">at </w:t>
      </w:r>
      <w:r w:rsidR="00414AD7" w:rsidRPr="00D913AC">
        <w:rPr>
          <w:rFonts w:ascii="Times New Roman" w:eastAsia="Times New Roman" w:hAnsi="Times New Roman" w:cs="Times New Roman"/>
          <w:kern w:val="2"/>
          <w:sz w:val="24"/>
          <w:szCs w:val="24"/>
        </w:rPr>
        <w:t>99</w:t>
      </w:r>
      <w:r w:rsidR="006A6F9C" w:rsidRPr="00D913AC">
        <w:rPr>
          <w:rFonts w:ascii="Times New Roman" w:eastAsia="Times New Roman" w:hAnsi="Times New Roman" w:cs="Times New Roman"/>
          <w:kern w:val="2"/>
          <w:sz w:val="24"/>
          <w:szCs w:val="24"/>
        </w:rPr>
        <w:t>% confidence</w:t>
      </w:r>
      <w:r w:rsidR="00942E3B" w:rsidRPr="00D913AC">
        <w:rPr>
          <w:rFonts w:ascii="Times New Roman" w:eastAsia="Times New Roman" w:hAnsi="Times New Roman" w:cs="Times New Roman"/>
          <w:kern w:val="2"/>
          <w:sz w:val="24"/>
          <w:szCs w:val="24"/>
        </w:rPr>
        <w:t xml:space="preserve"> level</w:t>
      </w:r>
      <w:r w:rsidR="006A6F9C" w:rsidRPr="00D913AC">
        <w:rPr>
          <w:rFonts w:ascii="Times New Roman" w:eastAsia="Times New Roman" w:hAnsi="Times New Roman" w:cs="Times New Roman"/>
          <w:kern w:val="2"/>
          <w:sz w:val="24"/>
          <w:szCs w:val="24"/>
        </w:rPr>
        <w:t>), while increasing the chances of adopting drough</w:t>
      </w:r>
      <w:r w:rsidR="00A270F9" w:rsidRPr="00D913AC">
        <w:rPr>
          <w:rFonts w:ascii="Times New Roman" w:eastAsia="Times New Roman" w:hAnsi="Times New Roman" w:cs="Times New Roman"/>
          <w:kern w:val="2"/>
          <w:sz w:val="24"/>
          <w:szCs w:val="24"/>
        </w:rPr>
        <w:t>t</w:t>
      </w:r>
      <w:r w:rsidR="00595B12">
        <w:rPr>
          <w:rFonts w:ascii="Times New Roman" w:eastAsia="Times New Roman" w:hAnsi="Times New Roman" w:cs="Times New Roman"/>
          <w:kern w:val="2"/>
          <w:sz w:val="24"/>
          <w:szCs w:val="24"/>
        </w:rPr>
        <w:t>-</w:t>
      </w:r>
      <w:r w:rsidR="00A270F9" w:rsidRPr="00D913AC">
        <w:rPr>
          <w:rFonts w:ascii="Times New Roman" w:eastAsia="Times New Roman" w:hAnsi="Times New Roman" w:cs="Times New Roman"/>
          <w:kern w:val="2"/>
          <w:sz w:val="24"/>
          <w:szCs w:val="24"/>
        </w:rPr>
        <w:t>resistant varieties by 29%</w:t>
      </w:r>
      <w:r w:rsidR="00CB212F" w:rsidRPr="00D913AC">
        <w:rPr>
          <w:rFonts w:ascii="Times New Roman" w:eastAsia="Times New Roman" w:hAnsi="Times New Roman" w:cs="Times New Roman"/>
          <w:kern w:val="2"/>
          <w:sz w:val="24"/>
          <w:szCs w:val="24"/>
        </w:rPr>
        <w:t xml:space="preserve"> (</w:t>
      </w:r>
      <w:r w:rsidR="00045B2C" w:rsidRPr="00D913AC">
        <w:rPr>
          <w:rFonts w:ascii="Times New Roman" w:eastAsia="Times New Roman" w:hAnsi="Times New Roman" w:cs="Times New Roman"/>
          <w:kern w:val="2"/>
          <w:sz w:val="24"/>
          <w:szCs w:val="24"/>
        </w:rPr>
        <w:t>significant at 99% confidence level</w:t>
      </w:r>
      <w:r w:rsidR="00CB212F" w:rsidRPr="00D913AC">
        <w:rPr>
          <w:rFonts w:ascii="Times New Roman" w:eastAsia="Times New Roman" w:hAnsi="Times New Roman" w:cs="Times New Roman"/>
          <w:kern w:val="2"/>
          <w:sz w:val="24"/>
          <w:szCs w:val="24"/>
        </w:rPr>
        <w:t>)</w:t>
      </w:r>
      <w:r w:rsidR="00A270F9" w:rsidRPr="00D913AC">
        <w:rPr>
          <w:rFonts w:ascii="Times New Roman" w:eastAsia="Times New Roman" w:hAnsi="Times New Roman" w:cs="Times New Roman"/>
          <w:kern w:val="2"/>
          <w:sz w:val="24"/>
          <w:szCs w:val="24"/>
        </w:rPr>
        <w:t xml:space="preserve">. </w:t>
      </w:r>
      <w:r w:rsidR="003634B5" w:rsidRPr="00D913AC">
        <w:rPr>
          <w:rFonts w:ascii="Times New Roman" w:eastAsia="Times New Roman" w:hAnsi="Times New Roman" w:cs="Times New Roman"/>
          <w:kern w:val="2"/>
          <w:sz w:val="24"/>
          <w:szCs w:val="24"/>
        </w:rPr>
        <w:t xml:space="preserve">The link </w:t>
      </w:r>
      <w:r w:rsidR="005C1725" w:rsidRPr="00D913AC">
        <w:rPr>
          <w:rFonts w:ascii="Times New Roman" w:eastAsia="Times New Roman" w:hAnsi="Times New Roman" w:cs="Times New Roman"/>
          <w:kern w:val="2"/>
          <w:sz w:val="24"/>
          <w:szCs w:val="24"/>
        </w:rPr>
        <w:t>between</w:t>
      </w:r>
      <w:r w:rsidR="003634B5" w:rsidRPr="00D913AC">
        <w:rPr>
          <w:rFonts w:ascii="Times New Roman" w:eastAsia="Times New Roman" w:hAnsi="Times New Roman" w:cs="Times New Roman"/>
          <w:kern w:val="2"/>
          <w:sz w:val="24"/>
          <w:szCs w:val="24"/>
        </w:rPr>
        <w:t xml:space="preserve"> intrahousehold </w:t>
      </w:r>
      <w:r w:rsidR="005C1725" w:rsidRPr="00D913AC">
        <w:rPr>
          <w:rFonts w:ascii="Times New Roman" w:eastAsia="Times New Roman" w:hAnsi="Times New Roman" w:cs="Times New Roman"/>
          <w:kern w:val="2"/>
          <w:sz w:val="24"/>
          <w:szCs w:val="24"/>
        </w:rPr>
        <w:t>decision</w:t>
      </w:r>
      <w:r w:rsidR="00595B12">
        <w:rPr>
          <w:rFonts w:ascii="Times New Roman" w:eastAsia="Times New Roman" w:hAnsi="Times New Roman" w:cs="Times New Roman"/>
          <w:kern w:val="2"/>
          <w:sz w:val="24"/>
          <w:szCs w:val="24"/>
        </w:rPr>
        <w:t>-</w:t>
      </w:r>
      <w:r w:rsidR="005C1725" w:rsidRPr="00D913AC">
        <w:rPr>
          <w:rFonts w:ascii="Times New Roman" w:eastAsia="Times New Roman" w:hAnsi="Times New Roman" w:cs="Times New Roman"/>
          <w:kern w:val="2"/>
          <w:sz w:val="24"/>
          <w:szCs w:val="24"/>
        </w:rPr>
        <w:t>making</w:t>
      </w:r>
      <w:r w:rsidR="003634B5" w:rsidRPr="00D913AC">
        <w:rPr>
          <w:rFonts w:ascii="Times New Roman" w:eastAsia="Times New Roman" w:hAnsi="Times New Roman" w:cs="Times New Roman"/>
          <w:kern w:val="2"/>
          <w:sz w:val="24"/>
          <w:szCs w:val="24"/>
        </w:rPr>
        <w:t xml:space="preserve"> and the adoption of climate change adaptation strategies </w:t>
      </w:r>
      <w:r w:rsidR="00A264C4" w:rsidRPr="00D913AC">
        <w:rPr>
          <w:rFonts w:ascii="Times New Roman" w:eastAsia="Times New Roman" w:hAnsi="Times New Roman" w:cs="Times New Roman"/>
          <w:kern w:val="2"/>
          <w:sz w:val="24"/>
          <w:szCs w:val="24"/>
        </w:rPr>
        <w:t>in Bwengu</w:t>
      </w:r>
      <w:r w:rsidR="003634B5" w:rsidRPr="00D913AC">
        <w:rPr>
          <w:rFonts w:ascii="Times New Roman" w:eastAsia="Times New Roman" w:hAnsi="Times New Roman" w:cs="Times New Roman"/>
          <w:kern w:val="2"/>
          <w:sz w:val="24"/>
          <w:szCs w:val="24"/>
        </w:rPr>
        <w:t xml:space="preserve"> EPA has been detailed in </w:t>
      </w:r>
      <w:r w:rsidR="00F654AA" w:rsidRPr="00D913AC">
        <w:rPr>
          <w:rFonts w:ascii="Times New Roman" w:eastAsia="Times New Roman" w:hAnsi="Times New Roman" w:cs="Times New Roman"/>
          <w:kern w:val="2"/>
          <w:sz w:val="24"/>
          <w:szCs w:val="24"/>
        </w:rPr>
        <w:t>T</w:t>
      </w:r>
      <w:r w:rsidR="003634B5" w:rsidRPr="00D913AC">
        <w:rPr>
          <w:rFonts w:ascii="Times New Roman" w:eastAsia="Times New Roman" w:hAnsi="Times New Roman" w:cs="Times New Roman"/>
          <w:kern w:val="2"/>
          <w:sz w:val="24"/>
          <w:szCs w:val="24"/>
        </w:rPr>
        <w:t xml:space="preserve">able </w:t>
      </w:r>
      <w:r w:rsidR="003540BA" w:rsidRPr="00D913AC">
        <w:rPr>
          <w:rFonts w:ascii="Times New Roman" w:eastAsia="Times New Roman" w:hAnsi="Times New Roman" w:cs="Times New Roman"/>
          <w:kern w:val="2"/>
          <w:sz w:val="24"/>
          <w:szCs w:val="24"/>
        </w:rPr>
        <w:t>1</w:t>
      </w:r>
      <w:r w:rsidR="001C3965" w:rsidRPr="00D913AC">
        <w:rPr>
          <w:rFonts w:ascii="Times New Roman" w:eastAsia="Times New Roman" w:hAnsi="Times New Roman" w:cs="Times New Roman"/>
          <w:kern w:val="2"/>
          <w:sz w:val="24"/>
          <w:szCs w:val="24"/>
        </w:rPr>
        <w:t>7</w:t>
      </w:r>
      <w:r w:rsidR="003634B5" w:rsidRPr="00D913AC">
        <w:rPr>
          <w:rFonts w:ascii="Times New Roman" w:eastAsia="Times New Roman" w:hAnsi="Times New Roman" w:cs="Times New Roman"/>
          <w:kern w:val="2"/>
          <w:sz w:val="24"/>
          <w:szCs w:val="24"/>
        </w:rPr>
        <w:t xml:space="preserve">. </w:t>
      </w:r>
    </w:p>
    <w:p w14:paraId="7F065703" w14:textId="77777777" w:rsidR="007D797F" w:rsidRPr="00D913AC" w:rsidRDefault="007D797F" w:rsidP="00D00F2D">
      <w:pPr>
        <w:spacing w:after="0" w:line="360" w:lineRule="auto"/>
        <w:jc w:val="both"/>
        <w:rPr>
          <w:rFonts w:ascii="Times New Roman" w:eastAsia="Times New Roman" w:hAnsi="Times New Roman" w:cs="Times New Roman"/>
          <w:kern w:val="2"/>
          <w:sz w:val="24"/>
          <w:szCs w:val="24"/>
        </w:rPr>
      </w:pPr>
    </w:p>
    <w:p w14:paraId="1864F633" w14:textId="5BDB6788" w:rsidR="006A023B" w:rsidRDefault="006A6F9C" w:rsidP="00D00F2D">
      <w:pPr>
        <w:autoSpaceDE w:val="0"/>
        <w:autoSpaceDN w:val="0"/>
        <w:adjustRightInd w:val="0"/>
        <w:spacing w:after="0" w:line="360" w:lineRule="auto"/>
        <w:jc w:val="both"/>
        <w:rPr>
          <w:rFonts w:ascii="Times New Roman" w:eastAsia="Times New Roman" w:hAnsi="Times New Roman" w:cs="Times New Roman"/>
          <w:sz w:val="24"/>
          <w:szCs w:val="24"/>
        </w:rPr>
      </w:pPr>
      <w:r w:rsidRPr="00D913AC">
        <w:rPr>
          <w:rFonts w:ascii="Times New Roman" w:eastAsia="Times New Roman" w:hAnsi="Times New Roman" w:cs="Times New Roman"/>
          <w:sz w:val="24"/>
          <w:szCs w:val="24"/>
        </w:rPr>
        <w:t xml:space="preserve">In Lisasadzi EPA, women’s involvement in decisions about </w:t>
      </w:r>
      <w:r w:rsidR="00980489" w:rsidRPr="00D913AC">
        <w:rPr>
          <w:rFonts w:ascii="Times New Roman" w:eastAsia="Times New Roman" w:hAnsi="Times New Roman" w:cs="Times New Roman"/>
          <w:sz w:val="24"/>
          <w:szCs w:val="24"/>
        </w:rPr>
        <w:t>agricultural</w:t>
      </w:r>
      <w:r w:rsidRPr="00D913AC">
        <w:rPr>
          <w:rFonts w:ascii="Times New Roman" w:eastAsia="Times New Roman" w:hAnsi="Times New Roman" w:cs="Times New Roman"/>
          <w:sz w:val="24"/>
          <w:szCs w:val="24"/>
        </w:rPr>
        <w:t xml:space="preserve"> production increases the chances of adopting mixed cropping by 54% </w:t>
      </w:r>
      <w:r w:rsidR="0027322D" w:rsidRPr="00D913AC">
        <w:rPr>
          <w:rFonts w:ascii="Times New Roman" w:eastAsia="Times New Roman" w:hAnsi="Times New Roman" w:cs="Times New Roman"/>
          <w:sz w:val="24"/>
          <w:szCs w:val="24"/>
        </w:rPr>
        <w:t>(sig</w:t>
      </w:r>
      <w:r w:rsidRPr="00D913AC">
        <w:rPr>
          <w:rFonts w:ascii="Times New Roman" w:eastAsia="Times New Roman" w:hAnsi="Times New Roman" w:cs="Times New Roman"/>
          <w:sz w:val="24"/>
          <w:szCs w:val="24"/>
        </w:rPr>
        <w:t xml:space="preserve"> </w:t>
      </w:r>
      <w:r w:rsidR="0027322D" w:rsidRPr="00D913AC">
        <w:rPr>
          <w:rFonts w:ascii="Times New Roman" w:eastAsia="Times New Roman" w:hAnsi="Times New Roman" w:cs="Times New Roman"/>
          <w:sz w:val="24"/>
          <w:szCs w:val="24"/>
        </w:rPr>
        <w:t xml:space="preserve">at </w:t>
      </w:r>
      <w:r w:rsidR="00061208" w:rsidRPr="00D913AC">
        <w:rPr>
          <w:rFonts w:ascii="Times New Roman" w:eastAsia="Times New Roman" w:hAnsi="Times New Roman" w:cs="Times New Roman"/>
          <w:sz w:val="24"/>
          <w:szCs w:val="24"/>
        </w:rPr>
        <w:t>99</w:t>
      </w:r>
      <w:r w:rsidRPr="00D913AC">
        <w:rPr>
          <w:rFonts w:ascii="Times New Roman" w:eastAsia="Times New Roman" w:hAnsi="Times New Roman" w:cs="Times New Roman"/>
          <w:sz w:val="24"/>
          <w:szCs w:val="24"/>
        </w:rPr>
        <w:t>% confidence</w:t>
      </w:r>
      <w:r w:rsidR="00C421C4" w:rsidRPr="00D913AC">
        <w:rPr>
          <w:rFonts w:ascii="Times New Roman" w:eastAsia="Times New Roman" w:hAnsi="Times New Roman" w:cs="Times New Roman"/>
          <w:sz w:val="24"/>
          <w:szCs w:val="24"/>
        </w:rPr>
        <w:t xml:space="preserve"> level</w:t>
      </w:r>
      <w:r w:rsidRPr="00D913AC">
        <w:rPr>
          <w:rFonts w:ascii="Times New Roman" w:eastAsia="Times New Roman" w:hAnsi="Times New Roman" w:cs="Times New Roman"/>
          <w:sz w:val="24"/>
          <w:szCs w:val="24"/>
        </w:rPr>
        <w:t>)</w:t>
      </w:r>
      <w:r w:rsidR="00C421C4" w:rsidRPr="00D913AC">
        <w:rPr>
          <w:rFonts w:ascii="Times New Roman" w:eastAsia="Times New Roman" w:hAnsi="Times New Roman" w:cs="Times New Roman"/>
          <w:sz w:val="24"/>
          <w:szCs w:val="24"/>
        </w:rPr>
        <w:t xml:space="preserve">, while the involvement of men </w:t>
      </w:r>
      <w:r w:rsidR="00AA2ADE" w:rsidRPr="00D913AC">
        <w:rPr>
          <w:rFonts w:ascii="Times New Roman" w:eastAsia="Times New Roman" w:hAnsi="Times New Roman" w:cs="Times New Roman"/>
          <w:sz w:val="24"/>
          <w:szCs w:val="24"/>
        </w:rPr>
        <w:t>dismally</w:t>
      </w:r>
      <w:r w:rsidR="00C421C4" w:rsidRPr="00D913AC">
        <w:rPr>
          <w:rFonts w:ascii="Times New Roman" w:eastAsia="Times New Roman" w:hAnsi="Times New Roman" w:cs="Times New Roman"/>
          <w:sz w:val="24"/>
          <w:szCs w:val="24"/>
        </w:rPr>
        <w:t xml:space="preserve"> increases the chances of adopting mixed cropping by 6%</w:t>
      </w:r>
      <w:r w:rsidR="00CB212F" w:rsidRPr="00D913AC">
        <w:rPr>
          <w:rFonts w:ascii="Times New Roman" w:eastAsia="Times New Roman" w:hAnsi="Times New Roman" w:cs="Times New Roman"/>
          <w:sz w:val="24"/>
          <w:szCs w:val="24"/>
        </w:rPr>
        <w:t xml:space="preserve"> (not significant)</w:t>
      </w:r>
      <w:r w:rsidR="00C421C4" w:rsidRPr="00D913AC">
        <w:rPr>
          <w:rFonts w:ascii="Times New Roman" w:eastAsia="Times New Roman" w:hAnsi="Times New Roman" w:cs="Times New Roman"/>
          <w:sz w:val="24"/>
          <w:szCs w:val="24"/>
        </w:rPr>
        <w:t>, but reduces the probabilities of adopting drought resistant varieties and mulching</w:t>
      </w:r>
      <w:r w:rsidRPr="00D913AC">
        <w:rPr>
          <w:rFonts w:ascii="Times New Roman" w:eastAsia="Times New Roman" w:hAnsi="Times New Roman" w:cs="Times New Roman"/>
          <w:sz w:val="24"/>
          <w:szCs w:val="24"/>
        </w:rPr>
        <w:t xml:space="preserve">. In addition, it was also found that women’s ownership and control of land increases the chances of adopting Mixed cropping by 25% and early maturing varieties by 23% (both </w:t>
      </w:r>
      <w:r w:rsidR="006E353D" w:rsidRPr="00D913AC">
        <w:rPr>
          <w:rFonts w:ascii="Times New Roman" w:eastAsia="Times New Roman" w:hAnsi="Times New Roman" w:cs="Times New Roman"/>
          <w:sz w:val="24"/>
          <w:szCs w:val="24"/>
        </w:rPr>
        <w:t xml:space="preserve">sig at </w:t>
      </w:r>
      <w:r w:rsidR="00061208" w:rsidRPr="00D913AC">
        <w:rPr>
          <w:rFonts w:ascii="Times New Roman" w:eastAsia="Times New Roman" w:hAnsi="Times New Roman" w:cs="Times New Roman"/>
          <w:sz w:val="24"/>
          <w:szCs w:val="24"/>
        </w:rPr>
        <w:t>99</w:t>
      </w:r>
      <w:r w:rsidR="00190E7A" w:rsidRPr="00D913AC">
        <w:rPr>
          <w:rFonts w:ascii="Times New Roman" w:eastAsia="Times New Roman" w:hAnsi="Times New Roman" w:cs="Times New Roman"/>
          <w:sz w:val="24"/>
          <w:szCs w:val="24"/>
        </w:rPr>
        <w:t>% confidence</w:t>
      </w:r>
      <w:r w:rsidR="006E353D" w:rsidRPr="00D913AC">
        <w:rPr>
          <w:rFonts w:ascii="Times New Roman" w:eastAsia="Times New Roman" w:hAnsi="Times New Roman" w:cs="Times New Roman"/>
          <w:sz w:val="24"/>
          <w:szCs w:val="24"/>
        </w:rPr>
        <w:t xml:space="preserve"> level</w:t>
      </w:r>
      <w:r w:rsidRPr="00D913AC">
        <w:rPr>
          <w:rFonts w:ascii="Times New Roman" w:eastAsia="Times New Roman" w:hAnsi="Times New Roman" w:cs="Times New Roman"/>
          <w:sz w:val="24"/>
          <w:szCs w:val="24"/>
        </w:rPr>
        <w:t xml:space="preserve">). </w:t>
      </w:r>
      <w:r w:rsidRPr="00D913AC">
        <w:rPr>
          <w:rFonts w:ascii="Times New Roman" w:eastAsia="Times New Roman" w:hAnsi="Times New Roman" w:cs="Times New Roman"/>
          <w:sz w:val="24"/>
          <w:szCs w:val="24"/>
        </w:rPr>
        <w:lastRenderedPageBreak/>
        <w:t>Converse</w:t>
      </w:r>
      <w:r w:rsidR="007849E7" w:rsidRPr="00D913AC">
        <w:rPr>
          <w:rFonts w:ascii="Times New Roman" w:eastAsia="Times New Roman" w:hAnsi="Times New Roman" w:cs="Times New Roman"/>
          <w:sz w:val="24"/>
          <w:szCs w:val="24"/>
        </w:rPr>
        <w:t>ly</w:t>
      </w:r>
      <w:r w:rsidRPr="00D913AC">
        <w:rPr>
          <w:rFonts w:ascii="Times New Roman" w:eastAsia="Times New Roman" w:hAnsi="Times New Roman" w:cs="Times New Roman"/>
          <w:sz w:val="24"/>
          <w:szCs w:val="24"/>
        </w:rPr>
        <w:t xml:space="preserve">, the ownership and control of land by men increase the chances of adopting </w:t>
      </w:r>
      <w:r w:rsidR="002D3961">
        <w:rPr>
          <w:rFonts w:ascii="Times New Roman" w:eastAsia="Times New Roman" w:hAnsi="Times New Roman" w:cs="Times New Roman"/>
          <w:sz w:val="24"/>
          <w:szCs w:val="24"/>
        </w:rPr>
        <w:t>m</w:t>
      </w:r>
      <w:r w:rsidRPr="00D913AC">
        <w:rPr>
          <w:rFonts w:ascii="Times New Roman" w:eastAsia="Times New Roman" w:hAnsi="Times New Roman" w:cs="Times New Roman"/>
          <w:sz w:val="24"/>
          <w:szCs w:val="24"/>
        </w:rPr>
        <w:t xml:space="preserve">ixed cropping by 53% (sig at </w:t>
      </w:r>
      <w:r w:rsidR="00061208" w:rsidRPr="00D913AC">
        <w:rPr>
          <w:rFonts w:ascii="Times New Roman" w:eastAsia="Times New Roman" w:hAnsi="Times New Roman" w:cs="Times New Roman"/>
          <w:sz w:val="24"/>
          <w:szCs w:val="24"/>
        </w:rPr>
        <w:t>99</w:t>
      </w:r>
      <w:r w:rsidRPr="00D913AC">
        <w:rPr>
          <w:rFonts w:ascii="Times New Roman" w:eastAsia="Times New Roman" w:hAnsi="Times New Roman" w:cs="Times New Roman"/>
          <w:sz w:val="24"/>
          <w:szCs w:val="24"/>
        </w:rPr>
        <w:t xml:space="preserve"> % level of confidence). </w:t>
      </w:r>
      <w:r w:rsidR="009D7A6D" w:rsidRPr="00D913AC">
        <w:rPr>
          <w:rFonts w:ascii="Times New Roman" w:eastAsia="Times New Roman" w:hAnsi="Times New Roman" w:cs="Times New Roman"/>
          <w:sz w:val="24"/>
          <w:szCs w:val="24"/>
        </w:rPr>
        <w:t>C</w:t>
      </w:r>
      <w:r w:rsidR="002C1B04" w:rsidRPr="00D913AC">
        <w:rPr>
          <w:rFonts w:ascii="Times New Roman" w:eastAsia="Times New Roman" w:hAnsi="Times New Roman" w:cs="Times New Roman"/>
          <w:sz w:val="24"/>
          <w:szCs w:val="24"/>
        </w:rPr>
        <w:t xml:space="preserve">ontrary to expected </w:t>
      </w:r>
      <w:r w:rsidR="00AD2F5D" w:rsidRPr="00D913AC">
        <w:rPr>
          <w:rFonts w:ascii="Times New Roman" w:eastAsia="Times New Roman" w:hAnsi="Times New Roman" w:cs="Times New Roman"/>
          <w:sz w:val="24"/>
          <w:szCs w:val="24"/>
        </w:rPr>
        <w:t>results, it</w:t>
      </w:r>
      <w:r w:rsidR="002C1B04" w:rsidRPr="00D913AC">
        <w:rPr>
          <w:rFonts w:ascii="Times New Roman" w:eastAsia="Times New Roman" w:hAnsi="Times New Roman" w:cs="Times New Roman"/>
          <w:sz w:val="24"/>
          <w:szCs w:val="24"/>
        </w:rPr>
        <w:t xml:space="preserve"> was also </w:t>
      </w:r>
      <w:r w:rsidRPr="00D913AC">
        <w:rPr>
          <w:rFonts w:ascii="Times New Roman" w:eastAsia="Times New Roman" w:hAnsi="Times New Roman" w:cs="Times New Roman"/>
          <w:sz w:val="24"/>
          <w:szCs w:val="24"/>
        </w:rPr>
        <w:t>found that more control of household income by women decreases the chances of adopting drought</w:t>
      </w:r>
      <w:r w:rsidR="002D3961">
        <w:rPr>
          <w:rFonts w:ascii="Times New Roman" w:eastAsia="Times New Roman" w:hAnsi="Times New Roman" w:cs="Times New Roman"/>
          <w:sz w:val="24"/>
          <w:szCs w:val="24"/>
        </w:rPr>
        <w:t>-</w:t>
      </w:r>
      <w:r w:rsidRPr="00D913AC">
        <w:rPr>
          <w:rFonts w:ascii="Times New Roman" w:eastAsia="Times New Roman" w:hAnsi="Times New Roman" w:cs="Times New Roman"/>
          <w:sz w:val="24"/>
          <w:szCs w:val="24"/>
        </w:rPr>
        <w:t>resistant crops by 39% (</w:t>
      </w:r>
      <w:r w:rsidR="00061208" w:rsidRPr="00D913AC">
        <w:rPr>
          <w:rFonts w:ascii="Times New Roman" w:eastAsia="Times New Roman" w:hAnsi="Times New Roman" w:cs="Times New Roman"/>
          <w:sz w:val="24"/>
          <w:szCs w:val="24"/>
        </w:rPr>
        <w:t xml:space="preserve">sig </w:t>
      </w:r>
      <w:r w:rsidRPr="00D913AC">
        <w:rPr>
          <w:rFonts w:ascii="Times New Roman" w:eastAsia="Times New Roman" w:hAnsi="Times New Roman" w:cs="Times New Roman"/>
          <w:sz w:val="24"/>
          <w:szCs w:val="24"/>
        </w:rPr>
        <w:t xml:space="preserve">at </w:t>
      </w:r>
      <w:r w:rsidR="00061208" w:rsidRPr="00D913AC">
        <w:rPr>
          <w:rFonts w:ascii="Times New Roman" w:eastAsia="Times New Roman" w:hAnsi="Times New Roman" w:cs="Times New Roman"/>
          <w:sz w:val="24"/>
          <w:szCs w:val="24"/>
        </w:rPr>
        <w:t>9</w:t>
      </w:r>
      <w:r w:rsidRPr="00D913AC">
        <w:rPr>
          <w:rFonts w:ascii="Times New Roman" w:eastAsia="Times New Roman" w:hAnsi="Times New Roman" w:cs="Times New Roman"/>
          <w:sz w:val="24"/>
          <w:szCs w:val="24"/>
        </w:rPr>
        <w:t xml:space="preserve">5 % level of </w:t>
      </w:r>
      <w:r w:rsidR="002C1B04" w:rsidRPr="00D913AC">
        <w:rPr>
          <w:rFonts w:ascii="Times New Roman" w:eastAsia="Times New Roman" w:hAnsi="Times New Roman" w:cs="Times New Roman"/>
          <w:sz w:val="24"/>
          <w:szCs w:val="24"/>
        </w:rPr>
        <w:t xml:space="preserve">confidence). </w:t>
      </w:r>
      <w:r w:rsidR="001D5C56" w:rsidRPr="00D913AC">
        <w:rPr>
          <w:rFonts w:ascii="Times New Roman" w:eastAsia="Times New Roman" w:hAnsi="Times New Roman" w:cs="Times New Roman"/>
          <w:sz w:val="24"/>
          <w:szCs w:val="24"/>
        </w:rPr>
        <w:t xml:space="preserve">The nexus between some selected aspects of intrahousehold </w:t>
      </w:r>
      <w:r w:rsidR="006E353D" w:rsidRPr="00D913AC">
        <w:rPr>
          <w:rFonts w:ascii="Times New Roman" w:eastAsia="Times New Roman" w:hAnsi="Times New Roman" w:cs="Times New Roman"/>
          <w:sz w:val="24"/>
          <w:szCs w:val="24"/>
        </w:rPr>
        <w:t>decision</w:t>
      </w:r>
      <w:r w:rsidR="00782E57" w:rsidRPr="00D913AC">
        <w:rPr>
          <w:rFonts w:ascii="Times New Roman" w:eastAsia="Times New Roman" w:hAnsi="Times New Roman" w:cs="Times New Roman"/>
          <w:sz w:val="24"/>
          <w:szCs w:val="24"/>
        </w:rPr>
        <w:t xml:space="preserve">-making </w:t>
      </w:r>
      <w:r w:rsidR="00CB212F" w:rsidRPr="00D913AC">
        <w:rPr>
          <w:rFonts w:ascii="Times New Roman" w:eastAsia="Times New Roman" w:hAnsi="Times New Roman" w:cs="Times New Roman"/>
          <w:sz w:val="24"/>
          <w:szCs w:val="24"/>
        </w:rPr>
        <w:t>and the</w:t>
      </w:r>
      <w:r w:rsidR="001D5C56" w:rsidRPr="00D913AC">
        <w:rPr>
          <w:rFonts w:ascii="Times New Roman" w:eastAsia="Times New Roman" w:hAnsi="Times New Roman" w:cs="Times New Roman"/>
          <w:sz w:val="24"/>
          <w:szCs w:val="24"/>
        </w:rPr>
        <w:t xml:space="preserve"> adoption </w:t>
      </w:r>
      <w:r w:rsidR="00CB212F" w:rsidRPr="00D913AC">
        <w:rPr>
          <w:rFonts w:ascii="Times New Roman" w:eastAsia="Times New Roman" w:hAnsi="Times New Roman" w:cs="Times New Roman"/>
          <w:sz w:val="24"/>
          <w:szCs w:val="24"/>
        </w:rPr>
        <w:t>of climate</w:t>
      </w:r>
      <w:r w:rsidR="001D5C56" w:rsidRPr="00D913AC">
        <w:rPr>
          <w:rFonts w:ascii="Times New Roman" w:eastAsia="Times New Roman" w:hAnsi="Times New Roman" w:cs="Times New Roman"/>
          <w:sz w:val="24"/>
          <w:szCs w:val="24"/>
        </w:rPr>
        <w:t xml:space="preserve"> change adaptation strategies in Lisasadzi </w:t>
      </w:r>
      <w:r w:rsidR="003E333C" w:rsidRPr="00D913AC">
        <w:rPr>
          <w:rFonts w:ascii="Times New Roman" w:eastAsia="Times New Roman" w:hAnsi="Times New Roman" w:cs="Times New Roman"/>
          <w:sz w:val="24"/>
          <w:szCs w:val="24"/>
        </w:rPr>
        <w:t xml:space="preserve">EPA has been shown in </w:t>
      </w:r>
      <w:r w:rsidR="002D3961">
        <w:rPr>
          <w:rFonts w:ascii="Times New Roman" w:eastAsia="Times New Roman" w:hAnsi="Times New Roman" w:cs="Times New Roman"/>
          <w:sz w:val="24"/>
          <w:szCs w:val="24"/>
        </w:rPr>
        <w:t xml:space="preserve">Table </w:t>
      </w:r>
      <w:r w:rsidR="003E333C" w:rsidRPr="00D913AC">
        <w:rPr>
          <w:rFonts w:ascii="Times New Roman" w:eastAsia="Times New Roman" w:hAnsi="Times New Roman" w:cs="Times New Roman"/>
          <w:sz w:val="24"/>
          <w:szCs w:val="24"/>
        </w:rPr>
        <w:t>1</w:t>
      </w:r>
      <w:r w:rsidR="001C3965" w:rsidRPr="00D913AC">
        <w:rPr>
          <w:rFonts w:ascii="Times New Roman" w:eastAsia="Times New Roman" w:hAnsi="Times New Roman" w:cs="Times New Roman"/>
          <w:sz w:val="24"/>
          <w:szCs w:val="24"/>
        </w:rPr>
        <w:t>8</w:t>
      </w:r>
      <w:r w:rsidR="001D5C56" w:rsidRPr="00D913AC">
        <w:rPr>
          <w:rFonts w:ascii="Times New Roman" w:eastAsia="Times New Roman" w:hAnsi="Times New Roman" w:cs="Times New Roman"/>
          <w:sz w:val="24"/>
          <w:szCs w:val="24"/>
        </w:rPr>
        <w:t>.</w:t>
      </w:r>
    </w:p>
    <w:p w14:paraId="31451231" w14:textId="77777777" w:rsidR="007D797F" w:rsidRPr="00D913AC" w:rsidRDefault="007D797F" w:rsidP="00D00F2D">
      <w:pPr>
        <w:autoSpaceDE w:val="0"/>
        <w:autoSpaceDN w:val="0"/>
        <w:adjustRightInd w:val="0"/>
        <w:spacing w:after="0" w:line="360" w:lineRule="auto"/>
        <w:jc w:val="both"/>
        <w:rPr>
          <w:rFonts w:ascii="Times New Roman" w:eastAsia="Times New Roman" w:hAnsi="Times New Roman" w:cs="Times New Roman"/>
          <w:sz w:val="24"/>
          <w:szCs w:val="24"/>
        </w:rPr>
      </w:pPr>
    </w:p>
    <w:p w14:paraId="7257F86C" w14:textId="315A5680" w:rsidR="00B07D19" w:rsidRPr="00B90F83" w:rsidRDefault="005E421A" w:rsidP="00154804">
      <w:pPr>
        <w:pStyle w:val="Caption"/>
      </w:pPr>
      <w:bookmarkStart w:id="289" w:name="_Toc195617042"/>
      <w:r w:rsidRPr="00B90F83">
        <w:t xml:space="preserve">Table </w:t>
      </w:r>
      <w:r w:rsidR="00364503">
        <w:fldChar w:fldCharType="begin"/>
      </w:r>
      <w:r w:rsidR="00364503">
        <w:instrText xml:space="preserve"> SEQ Table \* ARABIC </w:instrText>
      </w:r>
      <w:r w:rsidR="00364503">
        <w:fldChar w:fldCharType="separate"/>
      </w:r>
      <w:r w:rsidR="00567B0B">
        <w:rPr>
          <w:noProof/>
        </w:rPr>
        <w:t>17</w:t>
      </w:r>
      <w:r w:rsidR="00364503">
        <w:rPr>
          <w:noProof/>
        </w:rPr>
        <w:fldChar w:fldCharType="end"/>
      </w:r>
      <w:r w:rsidR="00B07D19" w:rsidRPr="00B90F83">
        <w:t>: Intrahousehold decision</w:t>
      </w:r>
      <w:r w:rsidR="002D3961">
        <w:t>-</w:t>
      </w:r>
      <w:r w:rsidR="00B07D19" w:rsidRPr="00B90F83">
        <w:t>making and the adoption of climate change adaptation strategies in Bwengu EPA</w:t>
      </w:r>
      <w:bookmarkEnd w:id="289"/>
    </w:p>
    <w:tbl>
      <w:tblPr>
        <w:tblpPr w:leftFromText="180" w:rightFromText="180" w:vertAnchor="text" w:tblpY="1"/>
        <w:tblOverlap w:val="never"/>
        <w:tblW w:w="9923" w:type="dxa"/>
        <w:tblLayout w:type="fixed"/>
        <w:tblCellMar>
          <w:left w:w="75" w:type="dxa"/>
          <w:right w:w="75" w:type="dxa"/>
        </w:tblCellMar>
        <w:tblLook w:val="04A0" w:firstRow="1" w:lastRow="0" w:firstColumn="1" w:lastColumn="0" w:noHBand="0" w:noVBand="1"/>
      </w:tblPr>
      <w:tblGrid>
        <w:gridCol w:w="2268"/>
        <w:gridCol w:w="165"/>
        <w:gridCol w:w="402"/>
        <w:gridCol w:w="426"/>
        <w:gridCol w:w="1275"/>
        <w:gridCol w:w="1134"/>
        <w:gridCol w:w="1418"/>
        <w:gridCol w:w="1134"/>
        <w:gridCol w:w="1701"/>
      </w:tblGrid>
      <w:tr w:rsidR="00F534F1" w:rsidRPr="00B90F83" w14:paraId="62419310" w14:textId="77777777" w:rsidTr="00C86568">
        <w:tc>
          <w:tcPr>
            <w:tcW w:w="2268" w:type="dxa"/>
            <w:tcBorders>
              <w:top w:val="single" w:sz="4" w:space="0" w:color="auto"/>
              <w:bottom w:val="single" w:sz="4" w:space="0" w:color="auto"/>
            </w:tcBorders>
            <w:hideMark/>
          </w:tcPr>
          <w:p w14:paraId="140F2780"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bookmarkStart w:id="290" w:name="_Hlk191591329"/>
            <w:r w:rsidRPr="00B90F83">
              <w:rPr>
                <w:rFonts w:ascii="Times New Roman" w:hAnsi="Times New Roman"/>
                <w:sz w:val="24"/>
                <w:szCs w:val="24"/>
              </w:rPr>
              <w:t>VARIABLES</w:t>
            </w:r>
          </w:p>
        </w:tc>
        <w:tc>
          <w:tcPr>
            <w:tcW w:w="993" w:type="dxa"/>
            <w:gridSpan w:val="3"/>
            <w:tcBorders>
              <w:top w:val="single" w:sz="4" w:space="0" w:color="auto"/>
              <w:bottom w:val="single" w:sz="4" w:space="0" w:color="auto"/>
            </w:tcBorders>
          </w:tcPr>
          <w:p w14:paraId="08D84258" w14:textId="72A0A864"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Gender</w:t>
            </w:r>
          </w:p>
        </w:tc>
        <w:tc>
          <w:tcPr>
            <w:tcW w:w="1275" w:type="dxa"/>
            <w:tcBorders>
              <w:top w:val="single" w:sz="4" w:space="0" w:color="auto"/>
              <w:bottom w:val="single" w:sz="4" w:space="0" w:color="auto"/>
            </w:tcBorders>
            <w:hideMark/>
          </w:tcPr>
          <w:p w14:paraId="246B154B" w14:textId="18FEFA62"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Prob (Y=Mixed cropping)</w:t>
            </w:r>
          </w:p>
        </w:tc>
        <w:tc>
          <w:tcPr>
            <w:tcW w:w="1134" w:type="dxa"/>
            <w:tcBorders>
              <w:top w:val="single" w:sz="4" w:space="0" w:color="auto"/>
              <w:bottom w:val="single" w:sz="4" w:space="0" w:color="auto"/>
            </w:tcBorders>
            <w:hideMark/>
          </w:tcPr>
          <w:p w14:paraId="3B1CB623"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Prob (Y=Early maturity)</w:t>
            </w:r>
          </w:p>
        </w:tc>
        <w:tc>
          <w:tcPr>
            <w:tcW w:w="1418" w:type="dxa"/>
            <w:tcBorders>
              <w:top w:val="single" w:sz="4" w:space="0" w:color="auto"/>
              <w:bottom w:val="single" w:sz="4" w:space="0" w:color="auto"/>
            </w:tcBorders>
            <w:hideMark/>
          </w:tcPr>
          <w:p w14:paraId="57843906"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Prob (Y=Drought resistance)</w:t>
            </w:r>
          </w:p>
        </w:tc>
        <w:tc>
          <w:tcPr>
            <w:tcW w:w="1134" w:type="dxa"/>
            <w:tcBorders>
              <w:top w:val="single" w:sz="4" w:space="0" w:color="auto"/>
              <w:bottom w:val="single" w:sz="4" w:space="0" w:color="auto"/>
            </w:tcBorders>
            <w:hideMark/>
          </w:tcPr>
          <w:p w14:paraId="068C92FE"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Prob (Y=Zero tillage)</w:t>
            </w:r>
          </w:p>
        </w:tc>
        <w:tc>
          <w:tcPr>
            <w:tcW w:w="1701" w:type="dxa"/>
            <w:tcBorders>
              <w:top w:val="single" w:sz="4" w:space="0" w:color="auto"/>
              <w:bottom w:val="single" w:sz="4" w:space="0" w:color="auto"/>
            </w:tcBorders>
            <w:hideMark/>
          </w:tcPr>
          <w:p w14:paraId="59EFDEC2"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Prob (Y=Mulching)</w:t>
            </w:r>
          </w:p>
        </w:tc>
      </w:tr>
      <w:tr w:rsidR="00F534F1" w:rsidRPr="00B90F83" w14:paraId="3DE69CDE" w14:textId="77777777" w:rsidTr="00F534F1">
        <w:tc>
          <w:tcPr>
            <w:tcW w:w="2433" w:type="dxa"/>
            <w:gridSpan w:val="2"/>
            <w:tcBorders>
              <w:top w:val="single" w:sz="4" w:space="0" w:color="auto"/>
            </w:tcBorders>
          </w:tcPr>
          <w:p w14:paraId="08B3BDCF"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Borders>
              <w:top w:val="single" w:sz="4" w:space="0" w:color="auto"/>
            </w:tcBorders>
          </w:tcPr>
          <w:p w14:paraId="2361343A"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tcBorders>
              <w:top w:val="single" w:sz="4" w:space="0" w:color="auto"/>
            </w:tcBorders>
          </w:tcPr>
          <w:p w14:paraId="72855E60" w14:textId="6B75DB0B"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134" w:type="dxa"/>
            <w:tcBorders>
              <w:top w:val="single" w:sz="4" w:space="0" w:color="auto"/>
            </w:tcBorders>
          </w:tcPr>
          <w:p w14:paraId="01828137"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418" w:type="dxa"/>
            <w:tcBorders>
              <w:top w:val="single" w:sz="4" w:space="0" w:color="auto"/>
            </w:tcBorders>
          </w:tcPr>
          <w:p w14:paraId="06A3C3AC"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134" w:type="dxa"/>
            <w:tcBorders>
              <w:top w:val="single" w:sz="4" w:space="0" w:color="auto"/>
            </w:tcBorders>
          </w:tcPr>
          <w:p w14:paraId="539642C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tcBorders>
              <w:top w:val="single" w:sz="4" w:space="0" w:color="auto"/>
            </w:tcBorders>
          </w:tcPr>
          <w:p w14:paraId="468D82FA"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r>
      <w:tr w:rsidR="00F534F1" w:rsidRPr="00B90F83" w14:paraId="1491AC5E" w14:textId="77777777" w:rsidTr="00F534F1">
        <w:tc>
          <w:tcPr>
            <w:tcW w:w="2433" w:type="dxa"/>
            <w:gridSpan w:val="2"/>
            <w:hideMark/>
          </w:tcPr>
          <w:p w14:paraId="531CC7A4" w14:textId="125F2157" w:rsidR="00F534F1" w:rsidRPr="00B90F83" w:rsidRDefault="001052F8" w:rsidP="00D00F2D">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P</w:t>
            </w:r>
            <w:r w:rsidR="00F534F1" w:rsidRPr="00B90F83">
              <w:rPr>
                <w:rFonts w:ascii="Times New Roman" w:hAnsi="Times New Roman"/>
                <w:sz w:val="24"/>
                <w:szCs w:val="24"/>
              </w:rPr>
              <w:t>roduction</w:t>
            </w:r>
            <w:r>
              <w:rPr>
                <w:rFonts w:ascii="Times New Roman" w:hAnsi="Times New Roman"/>
                <w:sz w:val="24"/>
                <w:szCs w:val="24"/>
              </w:rPr>
              <w:t xml:space="preserve"> decisions</w:t>
            </w:r>
          </w:p>
        </w:tc>
        <w:tc>
          <w:tcPr>
            <w:tcW w:w="402" w:type="dxa"/>
          </w:tcPr>
          <w:p w14:paraId="77ED5814" w14:textId="29623514"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F</w:t>
            </w:r>
          </w:p>
        </w:tc>
        <w:tc>
          <w:tcPr>
            <w:tcW w:w="1701" w:type="dxa"/>
            <w:gridSpan w:val="2"/>
            <w:hideMark/>
          </w:tcPr>
          <w:p w14:paraId="1223B400" w14:textId="668EC95D"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0.542*</w:t>
            </w:r>
          </w:p>
        </w:tc>
        <w:tc>
          <w:tcPr>
            <w:tcW w:w="1134" w:type="dxa"/>
            <w:hideMark/>
          </w:tcPr>
          <w:p w14:paraId="7EBD1A2B"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-0.385</w:t>
            </w:r>
          </w:p>
        </w:tc>
        <w:tc>
          <w:tcPr>
            <w:tcW w:w="1418" w:type="dxa"/>
            <w:hideMark/>
          </w:tcPr>
          <w:p w14:paraId="37A1F056"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-0.272</w:t>
            </w:r>
          </w:p>
        </w:tc>
        <w:tc>
          <w:tcPr>
            <w:tcW w:w="1134" w:type="dxa"/>
            <w:hideMark/>
          </w:tcPr>
          <w:p w14:paraId="5A8DF1E0"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0.271</w:t>
            </w:r>
          </w:p>
        </w:tc>
        <w:tc>
          <w:tcPr>
            <w:tcW w:w="1701" w:type="dxa"/>
            <w:hideMark/>
          </w:tcPr>
          <w:p w14:paraId="12850807"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-0.175</w:t>
            </w:r>
          </w:p>
        </w:tc>
      </w:tr>
      <w:tr w:rsidR="00F534F1" w:rsidRPr="00B90F83" w14:paraId="42A8C41E" w14:textId="77777777" w:rsidTr="00F534F1">
        <w:tc>
          <w:tcPr>
            <w:tcW w:w="2433" w:type="dxa"/>
            <w:gridSpan w:val="2"/>
          </w:tcPr>
          <w:p w14:paraId="338E51FD"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5765F304"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75EC2775" w14:textId="6758DEBD"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(0.244)</w:t>
            </w:r>
          </w:p>
        </w:tc>
        <w:tc>
          <w:tcPr>
            <w:tcW w:w="1134" w:type="dxa"/>
            <w:hideMark/>
          </w:tcPr>
          <w:p w14:paraId="7FB29774"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(0.244)</w:t>
            </w:r>
          </w:p>
        </w:tc>
        <w:tc>
          <w:tcPr>
            <w:tcW w:w="1418" w:type="dxa"/>
            <w:hideMark/>
          </w:tcPr>
          <w:p w14:paraId="01694956"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(0.284)</w:t>
            </w:r>
          </w:p>
        </w:tc>
        <w:tc>
          <w:tcPr>
            <w:tcW w:w="1134" w:type="dxa"/>
            <w:hideMark/>
          </w:tcPr>
          <w:p w14:paraId="3F2F1606"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(0.259)</w:t>
            </w:r>
          </w:p>
        </w:tc>
        <w:tc>
          <w:tcPr>
            <w:tcW w:w="1701" w:type="dxa"/>
            <w:hideMark/>
          </w:tcPr>
          <w:p w14:paraId="0C6CBD5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(0.291)</w:t>
            </w:r>
          </w:p>
        </w:tc>
      </w:tr>
      <w:tr w:rsidR="00F534F1" w:rsidRPr="00B90F83" w14:paraId="07269669" w14:textId="77777777" w:rsidTr="00F534F1">
        <w:tc>
          <w:tcPr>
            <w:tcW w:w="2433" w:type="dxa"/>
            <w:gridSpan w:val="2"/>
            <w:hideMark/>
          </w:tcPr>
          <w:p w14:paraId="5F7882FF" w14:textId="0ECFEEEC" w:rsidR="00F534F1" w:rsidRPr="00B90F83" w:rsidRDefault="001052F8" w:rsidP="00D00F2D">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P</w:t>
            </w:r>
            <w:r w:rsidR="00F534F1" w:rsidRPr="00B90F83">
              <w:rPr>
                <w:rFonts w:ascii="Times New Roman" w:hAnsi="Times New Roman"/>
                <w:sz w:val="24"/>
                <w:szCs w:val="24"/>
              </w:rPr>
              <w:t>roduction</w:t>
            </w:r>
            <w:r>
              <w:rPr>
                <w:rFonts w:ascii="Times New Roman" w:hAnsi="Times New Roman"/>
                <w:sz w:val="24"/>
                <w:szCs w:val="24"/>
              </w:rPr>
              <w:t xml:space="preserve"> decisions</w:t>
            </w:r>
          </w:p>
        </w:tc>
        <w:tc>
          <w:tcPr>
            <w:tcW w:w="402" w:type="dxa"/>
          </w:tcPr>
          <w:p w14:paraId="220ED7EC" w14:textId="1AC75C9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M</w:t>
            </w:r>
          </w:p>
        </w:tc>
        <w:tc>
          <w:tcPr>
            <w:tcW w:w="1701" w:type="dxa"/>
            <w:gridSpan w:val="2"/>
            <w:hideMark/>
          </w:tcPr>
          <w:p w14:paraId="2D465125" w14:textId="7D28D20A"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0.161</w:t>
            </w:r>
          </w:p>
        </w:tc>
        <w:tc>
          <w:tcPr>
            <w:tcW w:w="1134" w:type="dxa"/>
            <w:hideMark/>
          </w:tcPr>
          <w:p w14:paraId="7DA3D07B" w14:textId="5A0D8A0E"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-0.304**</w:t>
            </w:r>
          </w:p>
        </w:tc>
        <w:tc>
          <w:tcPr>
            <w:tcW w:w="1418" w:type="dxa"/>
            <w:hideMark/>
          </w:tcPr>
          <w:p w14:paraId="1081E8EF"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-0.147</w:t>
            </w:r>
          </w:p>
        </w:tc>
        <w:tc>
          <w:tcPr>
            <w:tcW w:w="1134" w:type="dxa"/>
            <w:hideMark/>
          </w:tcPr>
          <w:p w14:paraId="62D1E22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0.132</w:t>
            </w:r>
          </w:p>
        </w:tc>
        <w:tc>
          <w:tcPr>
            <w:tcW w:w="1701" w:type="dxa"/>
            <w:hideMark/>
          </w:tcPr>
          <w:p w14:paraId="28DED1E2"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0.0101</w:t>
            </w:r>
          </w:p>
        </w:tc>
      </w:tr>
      <w:tr w:rsidR="00F534F1" w:rsidRPr="00B90F83" w14:paraId="1341E077" w14:textId="77777777" w:rsidTr="00F534F1">
        <w:tc>
          <w:tcPr>
            <w:tcW w:w="2433" w:type="dxa"/>
            <w:gridSpan w:val="2"/>
          </w:tcPr>
          <w:p w14:paraId="6E64DC4F"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3ED6A737"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2E64BC4F" w14:textId="2E7E502D"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(0.166)</w:t>
            </w:r>
          </w:p>
        </w:tc>
        <w:tc>
          <w:tcPr>
            <w:tcW w:w="1134" w:type="dxa"/>
            <w:hideMark/>
          </w:tcPr>
          <w:p w14:paraId="6998F50B"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(0.0937)</w:t>
            </w:r>
          </w:p>
        </w:tc>
        <w:tc>
          <w:tcPr>
            <w:tcW w:w="1418" w:type="dxa"/>
            <w:hideMark/>
          </w:tcPr>
          <w:p w14:paraId="2BFD98B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(0.200)</w:t>
            </w:r>
          </w:p>
        </w:tc>
        <w:tc>
          <w:tcPr>
            <w:tcW w:w="1134" w:type="dxa"/>
            <w:hideMark/>
          </w:tcPr>
          <w:p w14:paraId="3AD95A2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(0.135)</w:t>
            </w:r>
          </w:p>
        </w:tc>
        <w:tc>
          <w:tcPr>
            <w:tcW w:w="1701" w:type="dxa"/>
            <w:hideMark/>
          </w:tcPr>
          <w:p w14:paraId="3F64A605"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(0.207)</w:t>
            </w:r>
          </w:p>
        </w:tc>
      </w:tr>
      <w:tr w:rsidR="00F534F1" w:rsidRPr="00B90F83" w14:paraId="5AF42D91" w14:textId="77777777" w:rsidTr="00F534F1">
        <w:tc>
          <w:tcPr>
            <w:tcW w:w="2433" w:type="dxa"/>
            <w:gridSpan w:val="2"/>
            <w:hideMark/>
          </w:tcPr>
          <w:p w14:paraId="614CF61E" w14:textId="54762F60" w:rsidR="00F534F1" w:rsidRPr="00B90F83" w:rsidRDefault="001052F8" w:rsidP="00D00F2D">
            <w:pPr>
              <w:autoSpaceDE w:val="0"/>
              <w:autoSpaceDN w:val="0"/>
              <w:adjustRightInd w:val="0"/>
              <w:spacing w:after="0" w:line="360" w:lineRule="auto"/>
              <w:rPr>
                <w:rFonts w:ascii="Times New Roman" w:hAnsi="Times New Roman"/>
                <w:sz w:val="24"/>
                <w:szCs w:val="24"/>
              </w:rPr>
            </w:pPr>
            <w:r w:rsidRPr="00B90F83">
              <w:rPr>
                <w:rFonts w:ascii="Times New Roman" w:hAnsi="Times New Roman"/>
                <w:sz w:val="24"/>
                <w:szCs w:val="24"/>
              </w:rPr>
              <w:t>Crop decisions</w:t>
            </w:r>
          </w:p>
        </w:tc>
        <w:tc>
          <w:tcPr>
            <w:tcW w:w="402" w:type="dxa"/>
          </w:tcPr>
          <w:p w14:paraId="78C6A9FB" w14:textId="537D6EF0"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F</w:t>
            </w:r>
          </w:p>
        </w:tc>
        <w:tc>
          <w:tcPr>
            <w:tcW w:w="1701" w:type="dxa"/>
            <w:gridSpan w:val="2"/>
            <w:hideMark/>
          </w:tcPr>
          <w:p w14:paraId="608AC246" w14:textId="55044C1E"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0.407**</w:t>
            </w:r>
          </w:p>
        </w:tc>
        <w:tc>
          <w:tcPr>
            <w:tcW w:w="1134" w:type="dxa"/>
            <w:hideMark/>
          </w:tcPr>
          <w:p w14:paraId="464BEE6A"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-0.0235</w:t>
            </w:r>
          </w:p>
        </w:tc>
        <w:tc>
          <w:tcPr>
            <w:tcW w:w="1418" w:type="dxa"/>
            <w:hideMark/>
          </w:tcPr>
          <w:p w14:paraId="6A06436E"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-0.396</w:t>
            </w:r>
          </w:p>
        </w:tc>
        <w:tc>
          <w:tcPr>
            <w:tcW w:w="1134" w:type="dxa"/>
            <w:hideMark/>
          </w:tcPr>
          <w:p w14:paraId="0D55B485"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-0.316</w:t>
            </w:r>
          </w:p>
        </w:tc>
        <w:tc>
          <w:tcPr>
            <w:tcW w:w="1701" w:type="dxa"/>
            <w:hideMark/>
          </w:tcPr>
          <w:p w14:paraId="2BFB18D3"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0.390</w:t>
            </w:r>
          </w:p>
        </w:tc>
      </w:tr>
      <w:tr w:rsidR="00F534F1" w:rsidRPr="00B90F83" w14:paraId="288BB1BE" w14:textId="77777777" w:rsidTr="00F534F1">
        <w:tc>
          <w:tcPr>
            <w:tcW w:w="2433" w:type="dxa"/>
            <w:gridSpan w:val="2"/>
          </w:tcPr>
          <w:p w14:paraId="6485087D"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1313FE2B"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5EA38411" w14:textId="7873F1E6"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(0.138)</w:t>
            </w:r>
          </w:p>
        </w:tc>
        <w:tc>
          <w:tcPr>
            <w:tcW w:w="1134" w:type="dxa"/>
            <w:hideMark/>
          </w:tcPr>
          <w:p w14:paraId="420E6627"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(0.247)</w:t>
            </w:r>
          </w:p>
        </w:tc>
        <w:tc>
          <w:tcPr>
            <w:tcW w:w="1418" w:type="dxa"/>
            <w:hideMark/>
          </w:tcPr>
          <w:p w14:paraId="3D71C82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(0.260)</w:t>
            </w:r>
          </w:p>
        </w:tc>
        <w:tc>
          <w:tcPr>
            <w:tcW w:w="1134" w:type="dxa"/>
            <w:hideMark/>
          </w:tcPr>
          <w:p w14:paraId="5119304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(0.264)</w:t>
            </w:r>
          </w:p>
        </w:tc>
        <w:tc>
          <w:tcPr>
            <w:tcW w:w="1701" w:type="dxa"/>
            <w:hideMark/>
          </w:tcPr>
          <w:p w14:paraId="4E5EDE87"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(0.277)</w:t>
            </w:r>
          </w:p>
        </w:tc>
      </w:tr>
      <w:tr w:rsidR="00F534F1" w:rsidRPr="00B90F83" w14:paraId="2999D767" w14:textId="77777777" w:rsidTr="00F534F1">
        <w:tc>
          <w:tcPr>
            <w:tcW w:w="2433" w:type="dxa"/>
            <w:gridSpan w:val="2"/>
            <w:hideMark/>
          </w:tcPr>
          <w:p w14:paraId="122E918E" w14:textId="20E8F75D" w:rsidR="00F534F1" w:rsidRPr="00B90F83" w:rsidRDefault="001052F8" w:rsidP="00D00F2D">
            <w:pPr>
              <w:autoSpaceDE w:val="0"/>
              <w:autoSpaceDN w:val="0"/>
              <w:adjustRightInd w:val="0"/>
              <w:spacing w:after="0" w:line="360" w:lineRule="auto"/>
              <w:rPr>
                <w:rFonts w:ascii="Times New Roman" w:hAnsi="Times New Roman"/>
                <w:sz w:val="24"/>
                <w:szCs w:val="24"/>
              </w:rPr>
            </w:pPr>
            <w:r w:rsidRPr="00B90F83">
              <w:rPr>
                <w:rFonts w:ascii="Times New Roman" w:hAnsi="Times New Roman"/>
                <w:sz w:val="24"/>
                <w:szCs w:val="24"/>
              </w:rPr>
              <w:t>Crop decisions</w:t>
            </w:r>
          </w:p>
        </w:tc>
        <w:tc>
          <w:tcPr>
            <w:tcW w:w="402" w:type="dxa"/>
          </w:tcPr>
          <w:p w14:paraId="069BFCB1" w14:textId="49C0E768"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M</w:t>
            </w:r>
          </w:p>
        </w:tc>
        <w:tc>
          <w:tcPr>
            <w:tcW w:w="1701" w:type="dxa"/>
            <w:gridSpan w:val="2"/>
            <w:hideMark/>
          </w:tcPr>
          <w:p w14:paraId="1F92ABA9" w14:textId="246663CF"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-0.300</w:t>
            </w:r>
          </w:p>
        </w:tc>
        <w:tc>
          <w:tcPr>
            <w:tcW w:w="1134" w:type="dxa"/>
            <w:hideMark/>
          </w:tcPr>
          <w:p w14:paraId="58D03947" w14:textId="070FB872"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0.323*</w:t>
            </w:r>
          </w:p>
        </w:tc>
        <w:tc>
          <w:tcPr>
            <w:tcW w:w="1418" w:type="dxa"/>
            <w:hideMark/>
          </w:tcPr>
          <w:p w14:paraId="47322C30" w14:textId="0123A264"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-0.494**</w:t>
            </w:r>
          </w:p>
        </w:tc>
        <w:tc>
          <w:tcPr>
            <w:tcW w:w="1134" w:type="dxa"/>
            <w:hideMark/>
          </w:tcPr>
          <w:p w14:paraId="6AD60DA5" w14:textId="4F1999EA"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-0.335*</w:t>
            </w:r>
          </w:p>
        </w:tc>
        <w:tc>
          <w:tcPr>
            <w:tcW w:w="1701" w:type="dxa"/>
            <w:hideMark/>
          </w:tcPr>
          <w:p w14:paraId="30D6557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-0.00573</w:t>
            </w:r>
          </w:p>
        </w:tc>
      </w:tr>
      <w:tr w:rsidR="00F534F1" w:rsidRPr="00B90F83" w14:paraId="22900592" w14:textId="77777777" w:rsidTr="00F534F1">
        <w:tc>
          <w:tcPr>
            <w:tcW w:w="2433" w:type="dxa"/>
            <w:gridSpan w:val="2"/>
          </w:tcPr>
          <w:p w14:paraId="0DE95919"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26D8924F"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4C0BBCEB" w14:textId="2939BB70"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(0.161)</w:t>
            </w:r>
          </w:p>
        </w:tc>
        <w:tc>
          <w:tcPr>
            <w:tcW w:w="1134" w:type="dxa"/>
            <w:hideMark/>
          </w:tcPr>
          <w:p w14:paraId="795B5CFB"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(0.127)</w:t>
            </w:r>
          </w:p>
        </w:tc>
        <w:tc>
          <w:tcPr>
            <w:tcW w:w="1418" w:type="dxa"/>
            <w:hideMark/>
          </w:tcPr>
          <w:p w14:paraId="410B12A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(0.102)</w:t>
            </w:r>
          </w:p>
        </w:tc>
        <w:tc>
          <w:tcPr>
            <w:tcW w:w="1134" w:type="dxa"/>
            <w:hideMark/>
          </w:tcPr>
          <w:p w14:paraId="60D85CAC"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(0.170)</w:t>
            </w:r>
          </w:p>
        </w:tc>
        <w:tc>
          <w:tcPr>
            <w:tcW w:w="1701" w:type="dxa"/>
            <w:hideMark/>
          </w:tcPr>
          <w:p w14:paraId="67682CEA"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(0.181)</w:t>
            </w:r>
          </w:p>
        </w:tc>
      </w:tr>
      <w:tr w:rsidR="00F534F1" w:rsidRPr="00B90F83" w14:paraId="7C9606C0" w14:textId="77777777" w:rsidTr="00F534F1">
        <w:tc>
          <w:tcPr>
            <w:tcW w:w="2433" w:type="dxa"/>
            <w:gridSpan w:val="2"/>
            <w:hideMark/>
          </w:tcPr>
          <w:p w14:paraId="0A326F7C" w14:textId="3F73CF93" w:rsidR="00F534F1" w:rsidRPr="00B90F83" w:rsidRDefault="001052F8" w:rsidP="00D00F2D">
            <w:pPr>
              <w:autoSpaceDE w:val="0"/>
              <w:autoSpaceDN w:val="0"/>
              <w:adjustRightInd w:val="0"/>
              <w:spacing w:after="0" w:line="360" w:lineRule="auto"/>
              <w:rPr>
                <w:rFonts w:ascii="Times New Roman" w:hAnsi="Times New Roman"/>
                <w:sz w:val="24"/>
                <w:szCs w:val="24"/>
              </w:rPr>
            </w:pPr>
            <w:r w:rsidRPr="00B90F83">
              <w:rPr>
                <w:rFonts w:ascii="Times New Roman" w:hAnsi="Times New Roman"/>
                <w:sz w:val="24"/>
                <w:szCs w:val="24"/>
              </w:rPr>
              <w:t>Land decisions</w:t>
            </w:r>
          </w:p>
        </w:tc>
        <w:tc>
          <w:tcPr>
            <w:tcW w:w="402" w:type="dxa"/>
          </w:tcPr>
          <w:p w14:paraId="6F06E220" w14:textId="52416C56"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F</w:t>
            </w:r>
          </w:p>
        </w:tc>
        <w:tc>
          <w:tcPr>
            <w:tcW w:w="1701" w:type="dxa"/>
            <w:gridSpan w:val="2"/>
            <w:hideMark/>
          </w:tcPr>
          <w:p w14:paraId="4BEB996D" w14:textId="58EF046E"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0.298</w:t>
            </w:r>
          </w:p>
        </w:tc>
        <w:tc>
          <w:tcPr>
            <w:tcW w:w="1134" w:type="dxa"/>
            <w:hideMark/>
          </w:tcPr>
          <w:p w14:paraId="2869B8F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0.00196</w:t>
            </w:r>
          </w:p>
        </w:tc>
        <w:tc>
          <w:tcPr>
            <w:tcW w:w="1418" w:type="dxa"/>
            <w:hideMark/>
          </w:tcPr>
          <w:p w14:paraId="7AEA0225" w14:textId="6489DB7B"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0.299*</w:t>
            </w:r>
          </w:p>
        </w:tc>
        <w:tc>
          <w:tcPr>
            <w:tcW w:w="1134" w:type="dxa"/>
            <w:hideMark/>
          </w:tcPr>
          <w:p w14:paraId="7E612F8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0.0542</w:t>
            </w:r>
          </w:p>
        </w:tc>
        <w:tc>
          <w:tcPr>
            <w:tcW w:w="1701" w:type="dxa"/>
            <w:hideMark/>
          </w:tcPr>
          <w:p w14:paraId="7169A2C3"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0.0370</w:t>
            </w:r>
          </w:p>
        </w:tc>
      </w:tr>
      <w:tr w:rsidR="00F534F1" w:rsidRPr="00B90F83" w14:paraId="58105DFB" w14:textId="77777777" w:rsidTr="00F534F1">
        <w:tc>
          <w:tcPr>
            <w:tcW w:w="2433" w:type="dxa"/>
            <w:gridSpan w:val="2"/>
          </w:tcPr>
          <w:p w14:paraId="228DF3F4"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729F7800"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3AD4A963" w14:textId="761DDC75"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(0.168)</w:t>
            </w:r>
          </w:p>
        </w:tc>
        <w:tc>
          <w:tcPr>
            <w:tcW w:w="1134" w:type="dxa"/>
            <w:hideMark/>
          </w:tcPr>
          <w:p w14:paraId="0B731B53"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(0.137)</w:t>
            </w:r>
          </w:p>
        </w:tc>
        <w:tc>
          <w:tcPr>
            <w:tcW w:w="1418" w:type="dxa"/>
            <w:hideMark/>
          </w:tcPr>
          <w:p w14:paraId="59EC0941"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(0.151)</w:t>
            </w:r>
          </w:p>
        </w:tc>
        <w:tc>
          <w:tcPr>
            <w:tcW w:w="1134" w:type="dxa"/>
            <w:hideMark/>
          </w:tcPr>
          <w:p w14:paraId="4F2BF51A"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(0.153)</w:t>
            </w:r>
          </w:p>
        </w:tc>
        <w:tc>
          <w:tcPr>
            <w:tcW w:w="1701" w:type="dxa"/>
            <w:hideMark/>
          </w:tcPr>
          <w:p w14:paraId="6466D543"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(0.180)</w:t>
            </w:r>
          </w:p>
        </w:tc>
      </w:tr>
      <w:tr w:rsidR="00F534F1" w:rsidRPr="00B90F83" w14:paraId="1AE3A1BB" w14:textId="77777777" w:rsidTr="00F534F1">
        <w:tc>
          <w:tcPr>
            <w:tcW w:w="2433" w:type="dxa"/>
            <w:gridSpan w:val="2"/>
            <w:hideMark/>
          </w:tcPr>
          <w:p w14:paraId="06F23C94" w14:textId="39DCF607" w:rsidR="00F534F1" w:rsidRPr="00B90F83" w:rsidRDefault="001052F8" w:rsidP="00D00F2D">
            <w:pPr>
              <w:autoSpaceDE w:val="0"/>
              <w:autoSpaceDN w:val="0"/>
              <w:adjustRightInd w:val="0"/>
              <w:spacing w:after="0" w:line="360" w:lineRule="auto"/>
              <w:rPr>
                <w:rFonts w:ascii="Times New Roman" w:hAnsi="Times New Roman"/>
                <w:sz w:val="24"/>
                <w:szCs w:val="24"/>
              </w:rPr>
            </w:pPr>
            <w:r w:rsidRPr="00B90F83">
              <w:rPr>
                <w:rFonts w:ascii="Times New Roman" w:hAnsi="Times New Roman"/>
                <w:sz w:val="24"/>
                <w:szCs w:val="24"/>
              </w:rPr>
              <w:t>Land decisions</w:t>
            </w:r>
          </w:p>
        </w:tc>
        <w:tc>
          <w:tcPr>
            <w:tcW w:w="402" w:type="dxa"/>
          </w:tcPr>
          <w:p w14:paraId="1E58E320" w14:textId="03171F7F"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M</w:t>
            </w:r>
          </w:p>
        </w:tc>
        <w:tc>
          <w:tcPr>
            <w:tcW w:w="1701" w:type="dxa"/>
            <w:gridSpan w:val="2"/>
            <w:hideMark/>
          </w:tcPr>
          <w:p w14:paraId="160ABDCE" w14:textId="6ACB8FCF"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0.112</w:t>
            </w:r>
          </w:p>
        </w:tc>
        <w:tc>
          <w:tcPr>
            <w:tcW w:w="1134" w:type="dxa"/>
            <w:hideMark/>
          </w:tcPr>
          <w:p w14:paraId="3520389E"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-0.0340</w:t>
            </w:r>
          </w:p>
        </w:tc>
        <w:tc>
          <w:tcPr>
            <w:tcW w:w="1418" w:type="dxa"/>
            <w:hideMark/>
          </w:tcPr>
          <w:p w14:paraId="3028C264"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-0.168</w:t>
            </w:r>
          </w:p>
        </w:tc>
        <w:tc>
          <w:tcPr>
            <w:tcW w:w="1134" w:type="dxa"/>
            <w:hideMark/>
          </w:tcPr>
          <w:p w14:paraId="26B64AA0"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-0.0441</w:t>
            </w:r>
          </w:p>
        </w:tc>
        <w:tc>
          <w:tcPr>
            <w:tcW w:w="1701" w:type="dxa"/>
            <w:hideMark/>
          </w:tcPr>
          <w:p w14:paraId="3A599CD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-0.114</w:t>
            </w:r>
          </w:p>
        </w:tc>
      </w:tr>
      <w:tr w:rsidR="00F534F1" w:rsidRPr="00B90F83" w14:paraId="1C52A63C" w14:textId="77777777" w:rsidTr="00F534F1">
        <w:tc>
          <w:tcPr>
            <w:tcW w:w="2433" w:type="dxa"/>
            <w:gridSpan w:val="2"/>
          </w:tcPr>
          <w:p w14:paraId="29C03570"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5AD207AA"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4DCECD7F" w14:textId="530DFDE4"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(0.111)</w:t>
            </w:r>
          </w:p>
        </w:tc>
        <w:tc>
          <w:tcPr>
            <w:tcW w:w="1134" w:type="dxa"/>
            <w:hideMark/>
          </w:tcPr>
          <w:p w14:paraId="11AE69B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(0.101)</w:t>
            </w:r>
          </w:p>
        </w:tc>
        <w:tc>
          <w:tcPr>
            <w:tcW w:w="1418" w:type="dxa"/>
            <w:hideMark/>
          </w:tcPr>
          <w:p w14:paraId="6B1B4103"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(0.117)</w:t>
            </w:r>
          </w:p>
        </w:tc>
        <w:tc>
          <w:tcPr>
            <w:tcW w:w="1134" w:type="dxa"/>
            <w:hideMark/>
          </w:tcPr>
          <w:p w14:paraId="0F9A09A0"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(0.112)</w:t>
            </w:r>
          </w:p>
        </w:tc>
        <w:tc>
          <w:tcPr>
            <w:tcW w:w="1701" w:type="dxa"/>
            <w:hideMark/>
          </w:tcPr>
          <w:p w14:paraId="23700A94"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(0.124)</w:t>
            </w:r>
          </w:p>
        </w:tc>
      </w:tr>
      <w:tr w:rsidR="00F534F1" w:rsidRPr="00B90F83" w14:paraId="7A5A5A5C" w14:textId="77777777" w:rsidTr="00F534F1">
        <w:tc>
          <w:tcPr>
            <w:tcW w:w="2433" w:type="dxa"/>
            <w:gridSpan w:val="2"/>
            <w:hideMark/>
          </w:tcPr>
          <w:p w14:paraId="29C016CD" w14:textId="196A1526" w:rsidR="00F534F1" w:rsidRPr="00B90F83" w:rsidRDefault="001052F8" w:rsidP="00D00F2D">
            <w:pPr>
              <w:autoSpaceDE w:val="0"/>
              <w:autoSpaceDN w:val="0"/>
              <w:adjustRightInd w:val="0"/>
              <w:spacing w:after="0" w:line="360" w:lineRule="auto"/>
              <w:rPr>
                <w:rFonts w:ascii="Times New Roman" w:hAnsi="Times New Roman"/>
                <w:sz w:val="24"/>
                <w:szCs w:val="24"/>
              </w:rPr>
            </w:pPr>
            <w:r w:rsidRPr="00B90F83">
              <w:rPr>
                <w:rFonts w:ascii="Times New Roman" w:hAnsi="Times New Roman"/>
                <w:sz w:val="24"/>
                <w:szCs w:val="24"/>
              </w:rPr>
              <w:t>Income decisions</w:t>
            </w:r>
          </w:p>
        </w:tc>
        <w:tc>
          <w:tcPr>
            <w:tcW w:w="402" w:type="dxa"/>
          </w:tcPr>
          <w:p w14:paraId="4425EF32" w14:textId="57E09EA1"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F</w:t>
            </w:r>
          </w:p>
        </w:tc>
        <w:tc>
          <w:tcPr>
            <w:tcW w:w="1701" w:type="dxa"/>
            <w:gridSpan w:val="2"/>
            <w:hideMark/>
          </w:tcPr>
          <w:p w14:paraId="4937897E" w14:textId="467CFDEB"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-0.162</w:t>
            </w:r>
          </w:p>
        </w:tc>
        <w:tc>
          <w:tcPr>
            <w:tcW w:w="1134" w:type="dxa"/>
            <w:hideMark/>
          </w:tcPr>
          <w:p w14:paraId="72A28A80"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-0.0132</w:t>
            </w:r>
          </w:p>
        </w:tc>
        <w:tc>
          <w:tcPr>
            <w:tcW w:w="1418" w:type="dxa"/>
            <w:hideMark/>
          </w:tcPr>
          <w:p w14:paraId="60A847A2" w14:textId="15BA01CA"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0.298</w:t>
            </w:r>
          </w:p>
        </w:tc>
        <w:tc>
          <w:tcPr>
            <w:tcW w:w="1134" w:type="dxa"/>
            <w:hideMark/>
          </w:tcPr>
          <w:p w14:paraId="32D10AD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0.0590</w:t>
            </w:r>
          </w:p>
        </w:tc>
        <w:tc>
          <w:tcPr>
            <w:tcW w:w="1701" w:type="dxa"/>
            <w:hideMark/>
          </w:tcPr>
          <w:p w14:paraId="189A812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0.0798</w:t>
            </w:r>
          </w:p>
        </w:tc>
      </w:tr>
      <w:tr w:rsidR="00F534F1" w:rsidRPr="00B90F83" w14:paraId="243A9F3E" w14:textId="77777777" w:rsidTr="00F534F1">
        <w:tc>
          <w:tcPr>
            <w:tcW w:w="2433" w:type="dxa"/>
            <w:gridSpan w:val="2"/>
          </w:tcPr>
          <w:p w14:paraId="77497268"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4B3B1158"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57B6EAB4" w14:textId="7E562E4C"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(0.184)</w:t>
            </w:r>
          </w:p>
        </w:tc>
        <w:tc>
          <w:tcPr>
            <w:tcW w:w="1134" w:type="dxa"/>
            <w:hideMark/>
          </w:tcPr>
          <w:p w14:paraId="1F56DD06"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(0.0981)</w:t>
            </w:r>
          </w:p>
        </w:tc>
        <w:tc>
          <w:tcPr>
            <w:tcW w:w="1418" w:type="dxa"/>
            <w:hideMark/>
          </w:tcPr>
          <w:p w14:paraId="6269FCA7"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(0.158)</w:t>
            </w:r>
          </w:p>
        </w:tc>
        <w:tc>
          <w:tcPr>
            <w:tcW w:w="1134" w:type="dxa"/>
            <w:hideMark/>
          </w:tcPr>
          <w:p w14:paraId="170E8BD4"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(0.204)</w:t>
            </w:r>
          </w:p>
        </w:tc>
        <w:tc>
          <w:tcPr>
            <w:tcW w:w="1701" w:type="dxa"/>
            <w:hideMark/>
          </w:tcPr>
          <w:p w14:paraId="241712D8"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(0.225)</w:t>
            </w:r>
          </w:p>
        </w:tc>
      </w:tr>
      <w:tr w:rsidR="00F534F1" w:rsidRPr="00B90F83" w14:paraId="1131363F" w14:textId="77777777" w:rsidTr="00F534F1">
        <w:tc>
          <w:tcPr>
            <w:tcW w:w="2433" w:type="dxa"/>
            <w:gridSpan w:val="2"/>
            <w:hideMark/>
          </w:tcPr>
          <w:p w14:paraId="77FBDEE4" w14:textId="7ABDD1F6" w:rsidR="00F534F1" w:rsidRPr="00B90F83" w:rsidRDefault="001052F8" w:rsidP="00D00F2D">
            <w:pPr>
              <w:autoSpaceDE w:val="0"/>
              <w:autoSpaceDN w:val="0"/>
              <w:adjustRightInd w:val="0"/>
              <w:spacing w:after="0" w:line="360" w:lineRule="auto"/>
              <w:rPr>
                <w:rFonts w:ascii="Times New Roman" w:hAnsi="Times New Roman"/>
                <w:sz w:val="24"/>
                <w:szCs w:val="24"/>
              </w:rPr>
            </w:pPr>
            <w:r w:rsidRPr="00B90F83">
              <w:rPr>
                <w:rFonts w:ascii="Times New Roman" w:hAnsi="Times New Roman"/>
                <w:sz w:val="24"/>
                <w:szCs w:val="24"/>
              </w:rPr>
              <w:t>Income decisions</w:t>
            </w:r>
          </w:p>
        </w:tc>
        <w:tc>
          <w:tcPr>
            <w:tcW w:w="402" w:type="dxa"/>
          </w:tcPr>
          <w:p w14:paraId="2E6B6349" w14:textId="2A96DE4E"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M</w:t>
            </w:r>
          </w:p>
        </w:tc>
        <w:tc>
          <w:tcPr>
            <w:tcW w:w="1701" w:type="dxa"/>
            <w:gridSpan w:val="2"/>
            <w:hideMark/>
          </w:tcPr>
          <w:p w14:paraId="14A2DB13" w14:textId="34154100"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-0.154</w:t>
            </w:r>
          </w:p>
        </w:tc>
        <w:tc>
          <w:tcPr>
            <w:tcW w:w="1134" w:type="dxa"/>
            <w:hideMark/>
          </w:tcPr>
          <w:p w14:paraId="46BB2053" w14:textId="5F2CCED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-0.412**</w:t>
            </w:r>
          </w:p>
        </w:tc>
        <w:tc>
          <w:tcPr>
            <w:tcW w:w="1418" w:type="dxa"/>
            <w:hideMark/>
          </w:tcPr>
          <w:p w14:paraId="13D3E161" w14:textId="5507ED5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0.292**</w:t>
            </w:r>
          </w:p>
        </w:tc>
        <w:tc>
          <w:tcPr>
            <w:tcW w:w="1134" w:type="dxa"/>
            <w:hideMark/>
          </w:tcPr>
          <w:p w14:paraId="4279F5D1"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-0.105</w:t>
            </w:r>
          </w:p>
        </w:tc>
        <w:tc>
          <w:tcPr>
            <w:tcW w:w="1701" w:type="dxa"/>
            <w:hideMark/>
          </w:tcPr>
          <w:p w14:paraId="5BD839E0"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-0.0818</w:t>
            </w:r>
          </w:p>
        </w:tc>
      </w:tr>
      <w:tr w:rsidR="00F534F1" w:rsidRPr="00B90F83" w14:paraId="78AFCC33" w14:textId="77777777" w:rsidTr="00F534F1">
        <w:tc>
          <w:tcPr>
            <w:tcW w:w="2433" w:type="dxa"/>
            <w:gridSpan w:val="2"/>
          </w:tcPr>
          <w:p w14:paraId="27FAC9A2"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p>
        </w:tc>
        <w:tc>
          <w:tcPr>
            <w:tcW w:w="402" w:type="dxa"/>
          </w:tcPr>
          <w:p w14:paraId="0E90A13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hideMark/>
          </w:tcPr>
          <w:p w14:paraId="5B160EE9" w14:textId="68CCA98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(0.146)</w:t>
            </w:r>
          </w:p>
        </w:tc>
        <w:tc>
          <w:tcPr>
            <w:tcW w:w="1134" w:type="dxa"/>
            <w:hideMark/>
          </w:tcPr>
          <w:p w14:paraId="7846F04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(0.0961)</w:t>
            </w:r>
          </w:p>
        </w:tc>
        <w:tc>
          <w:tcPr>
            <w:tcW w:w="1418" w:type="dxa"/>
            <w:hideMark/>
          </w:tcPr>
          <w:p w14:paraId="547D1315"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(0.101)</w:t>
            </w:r>
          </w:p>
        </w:tc>
        <w:tc>
          <w:tcPr>
            <w:tcW w:w="1134" w:type="dxa"/>
            <w:hideMark/>
          </w:tcPr>
          <w:p w14:paraId="5D52027D"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(0.160)</w:t>
            </w:r>
          </w:p>
        </w:tc>
        <w:tc>
          <w:tcPr>
            <w:tcW w:w="1701" w:type="dxa"/>
            <w:hideMark/>
          </w:tcPr>
          <w:p w14:paraId="2E366AE6"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(0.183)</w:t>
            </w:r>
          </w:p>
        </w:tc>
      </w:tr>
      <w:tr w:rsidR="00F534F1" w:rsidRPr="00B90F83" w14:paraId="675D30EB" w14:textId="77777777" w:rsidTr="00F534F1">
        <w:tc>
          <w:tcPr>
            <w:tcW w:w="2433" w:type="dxa"/>
            <w:gridSpan w:val="2"/>
            <w:tcBorders>
              <w:bottom w:val="single" w:sz="4" w:space="0" w:color="auto"/>
            </w:tcBorders>
            <w:hideMark/>
          </w:tcPr>
          <w:p w14:paraId="3B6F2288" w14:textId="77777777" w:rsidR="00F534F1" w:rsidRPr="00B90F83" w:rsidRDefault="00F534F1" w:rsidP="00D00F2D">
            <w:pPr>
              <w:autoSpaceDE w:val="0"/>
              <w:autoSpaceDN w:val="0"/>
              <w:adjustRightInd w:val="0"/>
              <w:spacing w:after="0" w:line="360" w:lineRule="auto"/>
              <w:rPr>
                <w:rFonts w:ascii="Times New Roman" w:hAnsi="Times New Roman"/>
                <w:sz w:val="24"/>
                <w:szCs w:val="24"/>
              </w:rPr>
            </w:pPr>
            <w:r w:rsidRPr="00B90F83">
              <w:rPr>
                <w:rFonts w:ascii="Times New Roman" w:hAnsi="Times New Roman"/>
                <w:sz w:val="24"/>
                <w:szCs w:val="24"/>
              </w:rPr>
              <w:t>Observations</w:t>
            </w:r>
          </w:p>
        </w:tc>
        <w:tc>
          <w:tcPr>
            <w:tcW w:w="402" w:type="dxa"/>
            <w:tcBorders>
              <w:bottom w:val="single" w:sz="4" w:space="0" w:color="auto"/>
            </w:tcBorders>
          </w:tcPr>
          <w:p w14:paraId="1A6B6B02"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p>
        </w:tc>
        <w:tc>
          <w:tcPr>
            <w:tcW w:w="1701" w:type="dxa"/>
            <w:gridSpan w:val="2"/>
            <w:tcBorders>
              <w:bottom w:val="single" w:sz="4" w:space="0" w:color="auto"/>
            </w:tcBorders>
            <w:hideMark/>
          </w:tcPr>
          <w:p w14:paraId="318C9B17" w14:textId="4EFEA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71</w:t>
            </w:r>
          </w:p>
        </w:tc>
        <w:tc>
          <w:tcPr>
            <w:tcW w:w="1134" w:type="dxa"/>
            <w:tcBorders>
              <w:bottom w:val="single" w:sz="4" w:space="0" w:color="auto"/>
            </w:tcBorders>
            <w:hideMark/>
          </w:tcPr>
          <w:p w14:paraId="7A269978"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71</w:t>
            </w:r>
          </w:p>
        </w:tc>
        <w:tc>
          <w:tcPr>
            <w:tcW w:w="1418" w:type="dxa"/>
            <w:tcBorders>
              <w:bottom w:val="single" w:sz="4" w:space="0" w:color="auto"/>
            </w:tcBorders>
            <w:hideMark/>
          </w:tcPr>
          <w:p w14:paraId="35DA81D0"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71</w:t>
            </w:r>
          </w:p>
        </w:tc>
        <w:tc>
          <w:tcPr>
            <w:tcW w:w="1134" w:type="dxa"/>
            <w:tcBorders>
              <w:bottom w:val="single" w:sz="4" w:space="0" w:color="auto"/>
            </w:tcBorders>
            <w:hideMark/>
          </w:tcPr>
          <w:p w14:paraId="1AB2CDB9"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71</w:t>
            </w:r>
          </w:p>
        </w:tc>
        <w:tc>
          <w:tcPr>
            <w:tcW w:w="1701" w:type="dxa"/>
            <w:tcBorders>
              <w:bottom w:val="single" w:sz="4" w:space="0" w:color="auto"/>
            </w:tcBorders>
            <w:hideMark/>
          </w:tcPr>
          <w:p w14:paraId="588AFEC8" w14:textId="77777777" w:rsidR="00F534F1" w:rsidRPr="00B90F83" w:rsidRDefault="00F534F1" w:rsidP="00D00F2D">
            <w:pPr>
              <w:autoSpaceDE w:val="0"/>
              <w:autoSpaceDN w:val="0"/>
              <w:adjustRightInd w:val="0"/>
              <w:spacing w:after="0" w:line="360" w:lineRule="auto"/>
              <w:jc w:val="center"/>
              <w:rPr>
                <w:rFonts w:ascii="Times New Roman" w:hAnsi="Times New Roman"/>
                <w:sz w:val="24"/>
                <w:szCs w:val="24"/>
              </w:rPr>
            </w:pPr>
            <w:r w:rsidRPr="00B90F83">
              <w:rPr>
                <w:rFonts w:ascii="Times New Roman" w:hAnsi="Times New Roman"/>
                <w:sz w:val="24"/>
                <w:szCs w:val="24"/>
              </w:rPr>
              <w:t>71</w:t>
            </w:r>
          </w:p>
        </w:tc>
      </w:tr>
    </w:tbl>
    <w:bookmarkEnd w:id="290"/>
    <w:p w14:paraId="10B4C542" w14:textId="533B6DEC" w:rsidR="00B07D19" w:rsidRPr="00B90F83" w:rsidRDefault="007B6183"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Robust standard errors in parentheses</w:t>
      </w:r>
      <w:r w:rsidR="004518C5" w:rsidRPr="00B90F83">
        <w:rPr>
          <w:rFonts w:ascii="Times New Roman" w:eastAsia="Times New Roman" w:hAnsi="Times New Roman" w:cs="Times New Roman"/>
          <w:sz w:val="24"/>
          <w:szCs w:val="24"/>
        </w:rPr>
        <w:t xml:space="preserve">. </w:t>
      </w:r>
      <w:r w:rsidR="00B07D19" w:rsidRPr="00B90F83">
        <w:rPr>
          <w:rFonts w:ascii="Times New Roman" w:hAnsi="Times New Roman"/>
          <w:sz w:val="24"/>
          <w:szCs w:val="24"/>
        </w:rPr>
        <w:t>Key: ** sig at P-value &lt; 0.01, * sig at P-value &lt; 0.05</w:t>
      </w:r>
    </w:p>
    <w:p w14:paraId="737A70DB" w14:textId="57FB02A8" w:rsidR="007451C9" w:rsidRPr="00B90F83" w:rsidRDefault="005E421A" w:rsidP="00154804">
      <w:pPr>
        <w:pStyle w:val="Caption"/>
      </w:pPr>
      <w:bookmarkStart w:id="291" w:name="_Toc195617043"/>
      <w:r w:rsidRPr="00B90F83">
        <w:lastRenderedPageBreak/>
        <w:t xml:space="preserve">Table </w:t>
      </w:r>
      <w:r w:rsidR="00364503">
        <w:fldChar w:fldCharType="begin"/>
      </w:r>
      <w:r w:rsidR="00364503">
        <w:instrText xml:space="preserve"> SEQ Table \* ARABIC </w:instrText>
      </w:r>
      <w:r w:rsidR="00364503">
        <w:fldChar w:fldCharType="separate"/>
      </w:r>
      <w:r w:rsidR="00567B0B">
        <w:rPr>
          <w:noProof/>
        </w:rPr>
        <w:t>18</w:t>
      </w:r>
      <w:r w:rsidR="00364503">
        <w:rPr>
          <w:noProof/>
        </w:rPr>
        <w:fldChar w:fldCharType="end"/>
      </w:r>
      <w:r w:rsidR="007451C9" w:rsidRPr="00B90F83">
        <w:t xml:space="preserve"> : Intrahousehold decision</w:t>
      </w:r>
      <w:r w:rsidR="002D3961">
        <w:t>-</w:t>
      </w:r>
      <w:r w:rsidR="007451C9" w:rsidRPr="00B90F83">
        <w:t>making and the adoption of climate change adaptation strategies in Lisasadzi.</w:t>
      </w:r>
      <w:bookmarkEnd w:id="291"/>
      <w:r w:rsidR="007451C9" w:rsidRPr="00B90F83">
        <w:t xml:space="preserve"> </w:t>
      </w:r>
    </w:p>
    <w:tbl>
      <w:tblPr>
        <w:tblW w:w="10065" w:type="dxa"/>
        <w:jc w:val="center"/>
        <w:tblLayout w:type="fixed"/>
        <w:tblCellMar>
          <w:left w:w="75" w:type="dxa"/>
          <w:right w:w="75" w:type="dxa"/>
        </w:tblCellMar>
        <w:tblLook w:val="04A0" w:firstRow="1" w:lastRow="0" w:firstColumn="1" w:lastColumn="0" w:noHBand="0" w:noVBand="1"/>
      </w:tblPr>
      <w:tblGrid>
        <w:gridCol w:w="2410"/>
        <w:gridCol w:w="992"/>
        <w:gridCol w:w="1276"/>
        <w:gridCol w:w="1134"/>
        <w:gridCol w:w="1348"/>
        <w:gridCol w:w="1345"/>
        <w:gridCol w:w="1560"/>
      </w:tblGrid>
      <w:tr w:rsidR="00D80BF6" w:rsidRPr="00B90F83" w14:paraId="09C8C0B3" w14:textId="77777777" w:rsidTr="00C86568">
        <w:trPr>
          <w:jc w:val="center"/>
        </w:trPr>
        <w:tc>
          <w:tcPr>
            <w:tcW w:w="2410" w:type="dxa"/>
            <w:tcBorders>
              <w:top w:val="single" w:sz="4" w:space="0" w:color="auto"/>
              <w:bottom w:val="single" w:sz="4" w:space="0" w:color="auto"/>
            </w:tcBorders>
            <w:hideMark/>
          </w:tcPr>
          <w:p w14:paraId="5A82102D"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bookmarkStart w:id="292" w:name="_Hlk191675760"/>
            <w:r w:rsidRPr="00B90F83">
              <w:rPr>
                <w:rFonts w:ascii="Times New Roman" w:eastAsia="Times New Roman" w:hAnsi="Times New Roman" w:cs="Times New Roman"/>
                <w:sz w:val="24"/>
                <w:szCs w:val="24"/>
              </w:rPr>
              <w:t>VARIABLES</w:t>
            </w:r>
          </w:p>
        </w:tc>
        <w:tc>
          <w:tcPr>
            <w:tcW w:w="992" w:type="dxa"/>
            <w:tcBorders>
              <w:top w:val="single" w:sz="4" w:space="0" w:color="auto"/>
              <w:bottom w:val="single" w:sz="4" w:space="0" w:color="auto"/>
            </w:tcBorders>
          </w:tcPr>
          <w:p w14:paraId="68DA363D" w14:textId="25A0CFC5"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Gender</w:t>
            </w:r>
          </w:p>
        </w:tc>
        <w:tc>
          <w:tcPr>
            <w:tcW w:w="1276" w:type="dxa"/>
            <w:tcBorders>
              <w:top w:val="single" w:sz="4" w:space="0" w:color="auto"/>
              <w:bottom w:val="single" w:sz="4" w:space="0" w:color="auto"/>
            </w:tcBorders>
            <w:hideMark/>
          </w:tcPr>
          <w:p w14:paraId="4AB368C9" w14:textId="52C84A60"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Prob (Y=Mixed)</w:t>
            </w:r>
          </w:p>
        </w:tc>
        <w:tc>
          <w:tcPr>
            <w:tcW w:w="1134" w:type="dxa"/>
            <w:tcBorders>
              <w:top w:val="single" w:sz="4" w:space="0" w:color="auto"/>
              <w:bottom w:val="single" w:sz="4" w:space="0" w:color="auto"/>
            </w:tcBorders>
            <w:hideMark/>
          </w:tcPr>
          <w:p w14:paraId="5FC7CA13"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Prob (Y=Early maturity)</w:t>
            </w:r>
          </w:p>
        </w:tc>
        <w:tc>
          <w:tcPr>
            <w:tcW w:w="1348" w:type="dxa"/>
            <w:tcBorders>
              <w:top w:val="single" w:sz="4" w:space="0" w:color="auto"/>
              <w:bottom w:val="single" w:sz="4" w:space="0" w:color="auto"/>
            </w:tcBorders>
            <w:hideMark/>
          </w:tcPr>
          <w:p w14:paraId="0EA019B1" w14:textId="56477CEB"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Prob (Y=Drought resistance)</w:t>
            </w:r>
          </w:p>
        </w:tc>
        <w:tc>
          <w:tcPr>
            <w:tcW w:w="1345" w:type="dxa"/>
            <w:tcBorders>
              <w:top w:val="single" w:sz="4" w:space="0" w:color="auto"/>
              <w:bottom w:val="single" w:sz="4" w:space="0" w:color="auto"/>
            </w:tcBorders>
            <w:hideMark/>
          </w:tcPr>
          <w:p w14:paraId="2F064629" w14:textId="47130AAE"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Prob (Y=Zero tillage)</w:t>
            </w:r>
          </w:p>
        </w:tc>
        <w:tc>
          <w:tcPr>
            <w:tcW w:w="1560" w:type="dxa"/>
            <w:tcBorders>
              <w:top w:val="single" w:sz="4" w:space="0" w:color="auto"/>
              <w:bottom w:val="single" w:sz="4" w:space="0" w:color="auto"/>
            </w:tcBorders>
            <w:hideMark/>
          </w:tcPr>
          <w:p w14:paraId="1EBE68D7"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Prob (Y=Mulching)</w:t>
            </w:r>
          </w:p>
        </w:tc>
      </w:tr>
      <w:tr w:rsidR="00D80BF6" w:rsidRPr="00B90F83" w14:paraId="11556961" w14:textId="77777777" w:rsidTr="00C86568">
        <w:trPr>
          <w:jc w:val="center"/>
        </w:trPr>
        <w:tc>
          <w:tcPr>
            <w:tcW w:w="2410" w:type="dxa"/>
            <w:tcBorders>
              <w:top w:val="single" w:sz="4" w:space="0" w:color="auto"/>
            </w:tcBorders>
          </w:tcPr>
          <w:p w14:paraId="7595362A"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Borders>
              <w:top w:val="single" w:sz="4" w:space="0" w:color="auto"/>
            </w:tcBorders>
          </w:tcPr>
          <w:p w14:paraId="71AAA739"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tcBorders>
              <w:top w:val="single" w:sz="4" w:space="0" w:color="auto"/>
            </w:tcBorders>
          </w:tcPr>
          <w:p w14:paraId="784BF0BA" w14:textId="165FBB8C"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134" w:type="dxa"/>
            <w:tcBorders>
              <w:top w:val="single" w:sz="4" w:space="0" w:color="auto"/>
            </w:tcBorders>
          </w:tcPr>
          <w:p w14:paraId="145EF8FF"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8" w:type="dxa"/>
            <w:tcBorders>
              <w:top w:val="single" w:sz="4" w:space="0" w:color="auto"/>
            </w:tcBorders>
          </w:tcPr>
          <w:p w14:paraId="1A8317F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tcBorders>
              <w:top w:val="single" w:sz="4" w:space="0" w:color="auto"/>
            </w:tcBorders>
          </w:tcPr>
          <w:p w14:paraId="323C3E7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560" w:type="dxa"/>
            <w:tcBorders>
              <w:top w:val="single" w:sz="4" w:space="0" w:color="auto"/>
            </w:tcBorders>
          </w:tcPr>
          <w:p w14:paraId="4C3466B7"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r>
      <w:tr w:rsidR="00D80BF6" w:rsidRPr="00B90F83" w14:paraId="4D7685BA" w14:textId="77777777" w:rsidTr="00C86568">
        <w:trPr>
          <w:jc w:val="center"/>
        </w:trPr>
        <w:tc>
          <w:tcPr>
            <w:tcW w:w="2410" w:type="dxa"/>
            <w:hideMark/>
          </w:tcPr>
          <w:p w14:paraId="14B85B20" w14:textId="29F4E7E1"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D80BF6" w:rsidRPr="00B90F83">
              <w:rPr>
                <w:rFonts w:ascii="Times New Roman" w:eastAsia="Times New Roman" w:hAnsi="Times New Roman" w:cs="Times New Roman"/>
                <w:sz w:val="24"/>
                <w:szCs w:val="24"/>
              </w:rPr>
              <w:t>roduction</w:t>
            </w:r>
            <w:r>
              <w:rPr>
                <w:rFonts w:ascii="Times New Roman" w:eastAsia="Times New Roman" w:hAnsi="Times New Roman" w:cs="Times New Roman"/>
                <w:sz w:val="24"/>
                <w:szCs w:val="24"/>
              </w:rPr>
              <w:t xml:space="preserve"> decisions</w:t>
            </w:r>
          </w:p>
        </w:tc>
        <w:tc>
          <w:tcPr>
            <w:tcW w:w="992" w:type="dxa"/>
          </w:tcPr>
          <w:p w14:paraId="786B2D1D" w14:textId="4F58B3B3"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F</w:t>
            </w:r>
          </w:p>
        </w:tc>
        <w:tc>
          <w:tcPr>
            <w:tcW w:w="1276" w:type="dxa"/>
            <w:hideMark/>
          </w:tcPr>
          <w:p w14:paraId="7F8C8688" w14:textId="337060DB"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0.542**</w:t>
            </w:r>
          </w:p>
        </w:tc>
        <w:tc>
          <w:tcPr>
            <w:tcW w:w="1134" w:type="dxa"/>
            <w:hideMark/>
          </w:tcPr>
          <w:p w14:paraId="4D11FA2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-0.176</w:t>
            </w:r>
          </w:p>
        </w:tc>
        <w:tc>
          <w:tcPr>
            <w:tcW w:w="1348" w:type="dxa"/>
          </w:tcPr>
          <w:p w14:paraId="45B78A68" w14:textId="43229F3B"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hideMark/>
          </w:tcPr>
          <w:p w14:paraId="2D458D8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0.0449</w:t>
            </w:r>
          </w:p>
        </w:tc>
        <w:tc>
          <w:tcPr>
            <w:tcW w:w="1560" w:type="dxa"/>
            <w:hideMark/>
          </w:tcPr>
          <w:p w14:paraId="6052398B"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-0.0208</w:t>
            </w:r>
          </w:p>
        </w:tc>
      </w:tr>
      <w:tr w:rsidR="00D80BF6" w:rsidRPr="00B90F83" w14:paraId="4368E92A" w14:textId="77777777" w:rsidTr="00C86568">
        <w:trPr>
          <w:jc w:val="center"/>
        </w:trPr>
        <w:tc>
          <w:tcPr>
            <w:tcW w:w="2410" w:type="dxa"/>
          </w:tcPr>
          <w:p w14:paraId="56F5108D"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3F283C8C"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1288E537" w14:textId="42AE98C9"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(0.146)</w:t>
            </w:r>
          </w:p>
        </w:tc>
        <w:tc>
          <w:tcPr>
            <w:tcW w:w="1134" w:type="dxa"/>
            <w:hideMark/>
          </w:tcPr>
          <w:p w14:paraId="28CE295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(0.242)</w:t>
            </w:r>
          </w:p>
        </w:tc>
        <w:tc>
          <w:tcPr>
            <w:tcW w:w="1348" w:type="dxa"/>
          </w:tcPr>
          <w:p w14:paraId="08152848" w14:textId="2243666A"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hideMark/>
          </w:tcPr>
          <w:p w14:paraId="2EB709A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(0.398)</w:t>
            </w:r>
          </w:p>
        </w:tc>
        <w:tc>
          <w:tcPr>
            <w:tcW w:w="1560" w:type="dxa"/>
            <w:hideMark/>
          </w:tcPr>
          <w:p w14:paraId="3EFB228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(0.369)</w:t>
            </w:r>
          </w:p>
        </w:tc>
      </w:tr>
      <w:tr w:rsidR="00D80BF6" w:rsidRPr="00B90F83" w14:paraId="011B42C2" w14:textId="77777777" w:rsidTr="00C86568">
        <w:trPr>
          <w:jc w:val="center"/>
        </w:trPr>
        <w:tc>
          <w:tcPr>
            <w:tcW w:w="2410" w:type="dxa"/>
            <w:hideMark/>
          </w:tcPr>
          <w:p w14:paraId="2AC5D2B7" w14:textId="79407B49"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Pr="00B90F83">
              <w:rPr>
                <w:rFonts w:ascii="Times New Roman" w:eastAsia="Times New Roman" w:hAnsi="Times New Roman" w:cs="Times New Roman"/>
                <w:sz w:val="24"/>
                <w:szCs w:val="24"/>
              </w:rPr>
              <w:t>roduction</w:t>
            </w:r>
            <w:r>
              <w:rPr>
                <w:rFonts w:ascii="Times New Roman" w:eastAsia="Times New Roman" w:hAnsi="Times New Roman" w:cs="Times New Roman"/>
                <w:sz w:val="24"/>
                <w:szCs w:val="24"/>
              </w:rPr>
              <w:t xml:space="preserve"> decisions</w:t>
            </w:r>
          </w:p>
        </w:tc>
        <w:tc>
          <w:tcPr>
            <w:tcW w:w="992" w:type="dxa"/>
          </w:tcPr>
          <w:p w14:paraId="0B81DC8E" w14:textId="305F8690"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M</w:t>
            </w:r>
          </w:p>
        </w:tc>
        <w:tc>
          <w:tcPr>
            <w:tcW w:w="1276" w:type="dxa"/>
            <w:hideMark/>
          </w:tcPr>
          <w:p w14:paraId="023183E3" w14:textId="05A7A56C"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0.0628</w:t>
            </w:r>
          </w:p>
        </w:tc>
        <w:tc>
          <w:tcPr>
            <w:tcW w:w="1134" w:type="dxa"/>
            <w:hideMark/>
          </w:tcPr>
          <w:p w14:paraId="409D40E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0.0353</w:t>
            </w:r>
          </w:p>
        </w:tc>
        <w:tc>
          <w:tcPr>
            <w:tcW w:w="1348" w:type="dxa"/>
            <w:hideMark/>
          </w:tcPr>
          <w:p w14:paraId="6BD0BD68"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-0.114</w:t>
            </w:r>
          </w:p>
        </w:tc>
        <w:tc>
          <w:tcPr>
            <w:tcW w:w="1345" w:type="dxa"/>
            <w:hideMark/>
          </w:tcPr>
          <w:p w14:paraId="41FF328C"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0.0371</w:t>
            </w:r>
          </w:p>
        </w:tc>
        <w:tc>
          <w:tcPr>
            <w:tcW w:w="1560" w:type="dxa"/>
            <w:hideMark/>
          </w:tcPr>
          <w:p w14:paraId="7642F0C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-0.135</w:t>
            </w:r>
          </w:p>
        </w:tc>
      </w:tr>
      <w:tr w:rsidR="00D80BF6" w:rsidRPr="00B90F83" w14:paraId="15E74FD9" w14:textId="77777777" w:rsidTr="00C86568">
        <w:trPr>
          <w:jc w:val="center"/>
        </w:trPr>
        <w:tc>
          <w:tcPr>
            <w:tcW w:w="2410" w:type="dxa"/>
          </w:tcPr>
          <w:p w14:paraId="0DDCBEC2"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0F4FF3E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688EC761" w14:textId="0FF6EF88"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(0.143)</w:t>
            </w:r>
          </w:p>
        </w:tc>
        <w:tc>
          <w:tcPr>
            <w:tcW w:w="1134" w:type="dxa"/>
            <w:hideMark/>
          </w:tcPr>
          <w:p w14:paraId="4883D4B4"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(0.129)</w:t>
            </w:r>
          </w:p>
        </w:tc>
        <w:tc>
          <w:tcPr>
            <w:tcW w:w="1348" w:type="dxa"/>
            <w:hideMark/>
          </w:tcPr>
          <w:p w14:paraId="0483D45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(0.124)</w:t>
            </w:r>
          </w:p>
        </w:tc>
        <w:tc>
          <w:tcPr>
            <w:tcW w:w="1345" w:type="dxa"/>
            <w:hideMark/>
          </w:tcPr>
          <w:p w14:paraId="5074A926"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(0.155)</w:t>
            </w:r>
          </w:p>
        </w:tc>
        <w:tc>
          <w:tcPr>
            <w:tcW w:w="1560" w:type="dxa"/>
            <w:hideMark/>
          </w:tcPr>
          <w:p w14:paraId="2689F777"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(0.142)</w:t>
            </w:r>
          </w:p>
        </w:tc>
      </w:tr>
      <w:tr w:rsidR="00D80BF6" w:rsidRPr="00B90F83" w14:paraId="5B3903CB" w14:textId="77777777" w:rsidTr="00C86568">
        <w:trPr>
          <w:jc w:val="center"/>
        </w:trPr>
        <w:tc>
          <w:tcPr>
            <w:tcW w:w="2410" w:type="dxa"/>
            <w:hideMark/>
          </w:tcPr>
          <w:p w14:paraId="65EEF379" w14:textId="39C69588"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Crop decisions</w:t>
            </w:r>
          </w:p>
        </w:tc>
        <w:tc>
          <w:tcPr>
            <w:tcW w:w="992" w:type="dxa"/>
          </w:tcPr>
          <w:p w14:paraId="3163A5D4" w14:textId="008E99D4"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F</w:t>
            </w:r>
          </w:p>
        </w:tc>
        <w:tc>
          <w:tcPr>
            <w:tcW w:w="1276" w:type="dxa"/>
            <w:hideMark/>
          </w:tcPr>
          <w:p w14:paraId="1AFF5947" w14:textId="094B8616"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-0.0823</w:t>
            </w:r>
          </w:p>
        </w:tc>
        <w:tc>
          <w:tcPr>
            <w:tcW w:w="1134" w:type="dxa"/>
            <w:hideMark/>
          </w:tcPr>
          <w:p w14:paraId="5110B6FC"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-0.0821</w:t>
            </w:r>
          </w:p>
        </w:tc>
        <w:tc>
          <w:tcPr>
            <w:tcW w:w="1348" w:type="dxa"/>
          </w:tcPr>
          <w:p w14:paraId="0948B240" w14:textId="0EBCAB08"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tcPr>
          <w:p w14:paraId="44EAE66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560" w:type="dxa"/>
          </w:tcPr>
          <w:p w14:paraId="02964DF3"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r>
      <w:tr w:rsidR="00D80BF6" w:rsidRPr="00B90F83" w14:paraId="6148F0F8" w14:textId="77777777" w:rsidTr="00C86568">
        <w:trPr>
          <w:jc w:val="center"/>
        </w:trPr>
        <w:tc>
          <w:tcPr>
            <w:tcW w:w="2410" w:type="dxa"/>
          </w:tcPr>
          <w:p w14:paraId="35537C82"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08A3274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5EDC5813" w14:textId="56DD7375"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(0.266)</w:t>
            </w:r>
          </w:p>
        </w:tc>
        <w:tc>
          <w:tcPr>
            <w:tcW w:w="1134" w:type="dxa"/>
            <w:hideMark/>
          </w:tcPr>
          <w:p w14:paraId="462BAA5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(0.269)</w:t>
            </w:r>
          </w:p>
        </w:tc>
        <w:tc>
          <w:tcPr>
            <w:tcW w:w="1348" w:type="dxa"/>
          </w:tcPr>
          <w:p w14:paraId="1433AD58" w14:textId="76FA000F"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tcPr>
          <w:p w14:paraId="1D8DD09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560" w:type="dxa"/>
          </w:tcPr>
          <w:p w14:paraId="6488704C"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r>
      <w:tr w:rsidR="00D80BF6" w:rsidRPr="00B90F83" w14:paraId="1F1FB802" w14:textId="77777777" w:rsidTr="00C86568">
        <w:trPr>
          <w:jc w:val="center"/>
        </w:trPr>
        <w:tc>
          <w:tcPr>
            <w:tcW w:w="2410" w:type="dxa"/>
            <w:hideMark/>
          </w:tcPr>
          <w:p w14:paraId="4651405F" w14:textId="12635F8C"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Crop decisions</w:t>
            </w:r>
          </w:p>
        </w:tc>
        <w:tc>
          <w:tcPr>
            <w:tcW w:w="992" w:type="dxa"/>
          </w:tcPr>
          <w:p w14:paraId="146A6608" w14:textId="0AC60EE0"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M</w:t>
            </w:r>
          </w:p>
        </w:tc>
        <w:tc>
          <w:tcPr>
            <w:tcW w:w="1276" w:type="dxa"/>
            <w:hideMark/>
          </w:tcPr>
          <w:p w14:paraId="361F5407" w14:textId="76256A42"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0.135</w:t>
            </w:r>
          </w:p>
        </w:tc>
        <w:tc>
          <w:tcPr>
            <w:tcW w:w="1134" w:type="dxa"/>
            <w:hideMark/>
          </w:tcPr>
          <w:p w14:paraId="6AE7706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-0.0710</w:t>
            </w:r>
          </w:p>
        </w:tc>
        <w:tc>
          <w:tcPr>
            <w:tcW w:w="1348" w:type="dxa"/>
            <w:hideMark/>
          </w:tcPr>
          <w:p w14:paraId="4BCEF8ED"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0.128</w:t>
            </w:r>
          </w:p>
        </w:tc>
        <w:tc>
          <w:tcPr>
            <w:tcW w:w="1345" w:type="dxa"/>
            <w:hideMark/>
          </w:tcPr>
          <w:p w14:paraId="5E308538"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-0.0562</w:t>
            </w:r>
          </w:p>
        </w:tc>
        <w:tc>
          <w:tcPr>
            <w:tcW w:w="1560" w:type="dxa"/>
            <w:hideMark/>
          </w:tcPr>
          <w:p w14:paraId="0673AF7B"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0.125</w:t>
            </w:r>
          </w:p>
        </w:tc>
      </w:tr>
      <w:tr w:rsidR="00D80BF6" w:rsidRPr="00B90F83" w14:paraId="688BC5BC" w14:textId="77777777" w:rsidTr="00C86568">
        <w:trPr>
          <w:jc w:val="center"/>
        </w:trPr>
        <w:tc>
          <w:tcPr>
            <w:tcW w:w="2410" w:type="dxa"/>
          </w:tcPr>
          <w:p w14:paraId="1EE2F2A8"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3096C915"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0383C6EA" w14:textId="50D904B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(0.154)</w:t>
            </w:r>
          </w:p>
        </w:tc>
        <w:tc>
          <w:tcPr>
            <w:tcW w:w="1134" w:type="dxa"/>
            <w:hideMark/>
          </w:tcPr>
          <w:p w14:paraId="7172B51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(0.140)</w:t>
            </w:r>
          </w:p>
        </w:tc>
        <w:tc>
          <w:tcPr>
            <w:tcW w:w="1348" w:type="dxa"/>
            <w:hideMark/>
          </w:tcPr>
          <w:p w14:paraId="589AAC31"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(0.144)</w:t>
            </w:r>
          </w:p>
        </w:tc>
        <w:tc>
          <w:tcPr>
            <w:tcW w:w="1345" w:type="dxa"/>
            <w:hideMark/>
          </w:tcPr>
          <w:p w14:paraId="40CCB67B"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(0.170)</w:t>
            </w:r>
          </w:p>
        </w:tc>
        <w:tc>
          <w:tcPr>
            <w:tcW w:w="1560" w:type="dxa"/>
            <w:hideMark/>
          </w:tcPr>
          <w:p w14:paraId="08816EF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(0.155)</w:t>
            </w:r>
          </w:p>
        </w:tc>
      </w:tr>
      <w:tr w:rsidR="00D80BF6" w:rsidRPr="00B90F83" w14:paraId="158A7D99" w14:textId="77777777" w:rsidTr="00C86568">
        <w:trPr>
          <w:jc w:val="center"/>
        </w:trPr>
        <w:tc>
          <w:tcPr>
            <w:tcW w:w="2410" w:type="dxa"/>
            <w:hideMark/>
          </w:tcPr>
          <w:p w14:paraId="552DB7BB" w14:textId="230DB088"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Land decisions</w:t>
            </w:r>
          </w:p>
        </w:tc>
        <w:tc>
          <w:tcPr>
            <w:tcW w:w="992" w:type="dxa"/>
          </w:tcPr>
          <w:p w14:paraId="3D18DDB8" w14:textId="5BAB8C9F"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F</w:t>
            </w:r>
          </w:p>
        </w:tc>
        <w:tc>
          <w:tcPr>
            <w:tcW w:w="1276" w:type="dxa"/>
            <w:hideMark/>
          </w:tcPr>
          <w:p w14:paraId="55EE5321" w14:textId="5F3A09C0"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0.248**</w:t>
            </w:r>
          </w:p>
        </w:tc>
        <w:tc>
          <w:tcPr>
            <w:tcW w:w="1134" w:type="dxa"/>
            <w:hideMark/>
          </w:tcPr>
          <w:p w14:paraId="32F7FCCB" w14:textId="5094FB5E"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0.226**</w:t>
            </w:r>
          </w:p>
        </w:tc>
        <w:tc>
          <w:tcPr>
            <w:tcW w:w="1348" w:type="dxa"/>
          </w:tcPr>
          <w:p w14:paraId="6EA9CF7C" w14:textId="6FE13B74"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hideMark/>
          </w:tcPr>
          <w:p w14:paraId="0389BCC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0.0323</w:t>
            </w:r>
          </w:p>
        </w:tc>
        <w:tc>
          <w:tcPr>
            <w:tcW w:w="1560" w:type="dxa"/>
            <w:hideMark/>
          </w:tcPr>
          <w:p w14:paraId="561C44DC"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0.0927</w:t>
            </w:r>
          </w:p>
        </w:tc>
      </w:tr>
      <w:tr w:rsidR="00D80BF6" w:rsidRPr="00B90F83" w14:paraId="60F49211" w14:textId="77777777" w:rsidTr="00C86568">
        <w:trPr>
          <w:jc w:val="center"/>
        </w:trPr>
        <w:tc>
          <w:tcPr>
            <w:tcW w:w="2410" w:type="dxa"/>
          </w:tcPr>
          <w:p w14:paraId="7D01099B"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2D5F2556"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2BDA73E6" w14:textId="7DFEA725"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(0.0817)</w:t>
            </w:r>
          </w:p>
        </w:tc>
        <w:tc>
          <w:tcPr>
            <w:tcW w:w="1134" w:type="dxa"/>
            <w:hideMark/>
          </w:tcPr>
          <w:p w14:paraId="769D0A4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(0.0710)</w:t>
            </w:r>
          </w:p>
        </w:tc>
        <w:tc>
          <w:tcPr>
            <w:tcW w:w="1348" w:type="dxa"/>
          </w:tcPr>
          <w:p w14:paraId="01A144AE" w14:textId="2EB2C2A9"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hideMark/>
          </w:tcPr>
          <w:p w14:paraId="22D481E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(0.0976)</w:t>
            </w:r>
          </w:p>
        </w:tc>
        <w:tc>
          <w:tcPr>
            <w:tcW w:w="1560" w:type="dxa"/>
            <w:hideMark/>
          </w:tcPr>
          <w:p w14:paraId="4D87773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(0.0972)</w:t>
            </w:r>
          </w:p>
        </w:tc>
      </w:tr>
      <w:tr w:rsidR="00D80BF6" w:rsidRPr="00B90F83" w14:paraId="4423FA07" w14:textId="77777777" w:rsidTr="00C86568">
        <w:trPr>
          <w:jc w:val="center"/>
        </w:trPr>
        <w:tc>
          <w:tcPr>
            <w:tcW w:w="2410" w:type="dxa"/>
            <w:hideMark/>
          </w:tcPr>
          <w:p w14:paraId="219470B1" w14:textId="7AC64131"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Land decisions</w:t>
            </w:r>
          </w:p>
        </w:tc>
        <w:tc>
          <w:tcPr>
            <w:tcW w:w="992" w:type="dxa"/>
          </w:tcPr>
          <w:p w14:paraId="3D7FB8AF" w14:textId="0CB63F2B"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M</w:t>
            </w:r>
          </w:p>
        </w:tc>
        <w:tc>
          <w:tcPr>
            <w:tcW w:w="1276" w:type="dxa"/>
            <w:hideMark/>
          </w:tcPr>
          <w:p w14:paraId="56B3F9F6" w14:textId="22BFE844"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0.532**</w:t>
            </w:r>
          </w:p>
        </w:tc>
        <w:tc>
          <w:tcPr>
            <w:tcW w:w="1134" w:type="dxa"/>
            <w:hideMark/>
          </w:tcPr>
          <w:p w14:paraId="51892D08"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-0.0217</w:t>
            </w:r>
          </w:p>
        </w:tc>
        <w:tc>
          <w:tcPr>
            <w:tcW w:w="1348" w:type="dxa"/>
          </w:tcPr>
          <w:p w14:paraId="16915D82" w14:textId="1AE28811"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hideMark/>
          </w:tcPr>
          <w:p w14:paraId="61BCF048"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-0.0144</w:t>
            </w:r>
          </w:p>
        </w:tc>
        <w:tc>
          <w:tcPr>
            <w:tcW w:w="1560" w:type="dxa"/>
            <w:hideMark/>
          </w:tcPr>
          <w:p w14:paraId="285AF2D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-0.107</w:t>
            </w:r>
          </w:p>
        </w:tc>
      </w:tr>
      <w:tr w:rsidR="00D80BF6" w:rsidRPr="00B90F83" w14:paraId="3C321480" w14:textId="77777777" w:rsidTr="00C86568">
        <w:trPr>
          <w:jc w:val="center"/>
        </w:trPr>
        <w:tc>
          <w:tcPr>
            <w:tcW w:w="2410" w:type="dxa"/>
          </w:tcPr>
          <w:p w14:paraId="333BAE0B"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1E09F82B"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1390AB20" w14:textId="67DCD5FB"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(0.0843)</w:t>
            </w:r>
          </w:p>
        </w:tc>
        <w:tc>
          <w:tcPr>
            <w:tcW w:w="1134" w:type="dxa"/>
            <w:hideMark/>
          </w:tcPr>
          <w:p w14:paraId="300196E9"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(0.103)</w:t>
            </w:r>
          </w:p>
        </w:tc>
        <w:tc>
          <w:tcPr>
            <w:tcW w:w="1348" w:type="dxa"/>
          </w:tcPr>
          <w:p w14:paraId="48072988" w14:textId="7F8AB044"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hideMark/>
          </w:tcPr>
          <w:p w14:paraId="55D12BC9"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(0.107)</w:t>
            </w:r>
          </w:p>
        </w:tc>
        <w:tc>
          <w:tcPr>
            <w:tcW w:w="1560" w:type="dxa"/>
            <w:hideMark/>
          </w:tcPr>
          <w:p w14:paraId="54898EA4"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(0.102)</w:t>
            </w:r>
          </w:p>
        </w:tc>
      </w:tr>
      <w:tr w:rsidR="00D80BF6" w:rsidRPr="00B90F83" w14:paraId="6B943C64" w14:textId="77777777" w:rsidTr="00C86568">
        <w:trPr>
          <w:jc w:val="center"/>
        </w:trPr>
        <w:tc>
          <w:tcPr>
            <w:tcW w:w="2410" w:type="dxa"/>
            <w:hideMark/>
          </w:tcPr>
          <w:p w14:paraId="6849540E" w14:textId="6C6D361D"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Income decisions</w:t>
            </w:r>
          </w:p>
        </w:tc>
        <w:tc>
          <w:tcPr>
            <w:tcW w:w="992" w:type="dxa"/>
          </w:tcPr>
          <w:p w14:paraId="46850AAE" w14:textId="15851761"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F</w:t>
            </w:r>
          </w:p>
        </w:tc>
        <w:tc>
          <w:tcPr>
            <w:tcW w:w="1276" w:type="dxa"/>
            <w:hideMark/>
          </w:tcPr>
          <w:p w14:paraId="602A89F5" w14:textId="34C1F40B"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-0.197</w:t>
            </w:r>
          </w:p>
        </w:tc>
        <w:tc>
          <w:tcPr>
            <w:tcW w:w="1134" w:type="dxa"/>
            <w:hideMark/>
          </w:tcPr>
          <w:p w14:paraId="5AFB52EB"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-0.195</w:t>
            </w:r>
          </w:p>
        </w:tc>
        <w:tc>
          <w:tcPr>
            <w:tcW w:w="1348" w:type="dxa"/>
            <w:hideMark/>
          </w:tcPr>
          <w:p w14:paraId="76A8F62E" w14:textId="0FBC0711"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-0.394*</w:t>
            </w:r>
          </w:p>
        </w:tc>
        <w:tc>
          <w:tcPr>
            <w:tcW w:w="1345" w:type="dxa"/>
            <w:hideMark/>
          </w:tcPr>
          <w:p w14:paraId="4AF949BB"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-0.212</w:t>
            </w:r>
          </w:p>
        </w:tc>
        <w:tc>
          <w:tcPr>
            <w:tcW w:w="1560" w:type="dxa"/>
            <w:hideMark/>
          </w:tcPr>
          <w:p w14:paraId="588E710F"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-0.143</w:t>
            </w:r>
          </w:p>
        </w:tc>
      </w:tr>
      <w:tr w:rsidR="00D80BF6" w:rsidRPr="00B90F83" w14:paraId="2ED406DF" w14:textId="77777777" w:rsidTr="00C86568">
        <w:trPr>
          <w:jc w:val="center"/>
        </w:trPr>
        <w:tc>
          <w:tcPr>
            <w:tcW w:w="2410" w:type="dxa"/>
          </w:tcPr>
          <w:p w14:paraId="30DDB068"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4B96BEA3"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43C544CC" w14:textId="78F78ADA"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(0.104)</w:t>
            </w:r>
          </w:p>
        </w:tc>
        <w:tc>
          <w:tcPr>
            <w:tcW w:w="1134" w:type="dxa"/>
            <w:hideMark/>
          </w:tcPr>
          <w:p w14:paraId="01ED16BD"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(0.181)</w:t>
            </w:r>
          </w:p>
        </w:tc>
        <w:tc>
          <w:tcPr>
            <w:tcW w:w="1348" w:type="dxa"/>
            <w:hideMark/>
          </w:tcPr>
          <w:p w14:paraId="7F8DEED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(0.186)</w:t>
            </w:r>
          </w:p>
        </w:tc>
        <w:tc>
          <w:tcPr>
            <w:tcW w:w="1345" w:type="dxa"/>
            <w:hideMark/>
          </w:tcPr>
          <w:p w14:paraId="0311291F"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(0.190)</w:t>
            </w:r>
          </w:p>
        </w:tc>
        <w:tc>
          <w:tcPr>
            <w:tcW w:w="1560" w:type="dxa"/>
            <w:hideMark/>
          </w:tcPr>
          <w:p w14:paraId="4463417C"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(0.185)</w:t>
            </w:r>
          </w:p>
        </w:tc>
      </w:tr>
      <w:tr w:rsidR="00D80BF6" w:rsidRPr="00B90F83" w14:paraId="62486198" w14:textId="77777777" w:rsidTr="00C86568">
        <w:trPr>
          <w:jc w:val="center"/>
        </w:trPr>
        <w:tc>
          <w:tcPr>
            <w:tcW w:w="2410" w:type="dxa"/>
            <w:hideMark/>
          </w:tcPr>
          <w:p w14:paraId="171854CF" w14:textId="180CD7E3" w:rsidR="00D80BF6" w:rsidRPr="00B90F83" w:rsidRDefault="00431F32"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Income decisions</w:t>
            </w:r>
          </w:p>
        </w:tc>
        <w:tc>
          <w:tcPr>
            <w:tcW w:w="992" w:type="dxa"/>
          </w:tcPr>
          <w:p w14:paraId="65D0633D" w14:textId="71768A2E"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M</w:t>
            </w:r>
          </w:p>
        </w:tc>
        <w:tc>
          <w:tcPr>
            <w:tcW w:w="1276" w:type="dxa"/>
            <w:hideMark/>
          </w:tcPr>
          <w:p w14:paraId="1B7A3ABB" w14:textId="711C4D5A"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0.199</w:t>
            </w:r>
          </w:p>
        </w:tc>
        <w:tc>
          <w:tcPr>
            <w:tcW w:w="1134" w:type="dxa"/>
            <w:hideMark/>
          </w:tcPr>
          <w:p w14:paraId="3B2BCDE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-0.0726</w:t>
            </w:r>
          </w:p>
        </w:tc>
        <w:tc>
          <w:tcPr>
            <w:tcW w:w="1348" w:type="dxa"/>
            <w:hideMark/>
          </w:tcPr>
          <w:p w14:paraId="1A86288D" w14:textId="3FC2D0EB"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-0.220</w:t>
            </w:r>
          </w:p>
        </w:tc>
        <w:tc>
          <w:tcPr>
            <w:tcW w:w="1345" w:type="dxa"/>
            <w:hideMark/>
          </w:tcPr>
          <w:p w14:paraId="27CE6DB5"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-0.0522</w:t>
            </w:r>
          </w:p>
        </w:tc>
        <w:tc>
          <w:tcPr>
            <w:tcW w:w="1560" w:type="dxa"/>
            <w:hideMark/>
          </w:tcPr>
          <w:p w14:paraId="35539358"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0.0685</w:t>
            </w:r>
          </w:p>
        </w:tc>
      </w:tr>
      <w:tr w:rsidR="00D80BF6" w:rsidRPr="00B90F83" w14:paraId="4DC32FFF" w14:textId="77777777" w:rsidTr="00C86568">
        <w:trPr>
          <w:jc w:val="center"/>
        </w:trPr>
        <w:tc>
          <w:tcPr>
            <w:tcW w:w="2410" w:type="dxa"/>
          </w:tcPr>
          <w:p w14:paraId="0DD50121"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5FAEAD6D"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3F98FA99" w14:textId="067C0A95"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(0.129)</w:t>
            </w:r>
          </w:p>
        </w:tc>
        <w:tc>
          <w:tcPr>
            <w:tcW w:w="1134" w:type="dxa"/>
            <w:hideMark/>
          </w:tcPr>
          <w:p w14:paraId="6AD28E7B"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(0.128)</w:t>
            </w:r>
          </w:p>
        </w:tc>
        <w:tc>
          <w:tcPr>
            <w:tcW w:w="1348" w:type="dxa"/>
            <w:hideMark/>
          </w:tcPr>
          <w:p w14:paraId="2AB0E8CA"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(0.122)</w:t>
            </w:r>
          </w:p>
        </w:tc>
        <w:tc>
          <w:tcPr>
            <w:tcW w:w="1345" w:type="dxa"/>
            <w:hideMark/>
          </w:tcPr>
          <w:p w14:paraId="5FDF5AA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(0.147)</w:t>
            </w:r>
          </w:p>
        </w:tc>
        <w:tc>
          <w:tcPr>
            <w:tcW w:w="1560" w:type="dxa"/>
            <w:hideMark/>
          </w:tcPr>
          <w:p w14:paraId="16A4DD1C"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(0.147)</w:t>
            </w:r>
          </w:p>
        </w:tc>
      </w:tr>
      <w:tr w:rsidR="00D80BF6" w:rsidRPr="00B90F83" w14:paraId="267263A4" w14:textId="77777777" w:rsidTr="00C86568">
        <w:trPr>
          <w:jc w:val="center"/>
        </w:trPr>
        <w:tc>
          <w:tcPr>
            <w:tcW w:w="2410" w:type="dxa"/>
          </w:tcPr>
          <w:p w14:paraId="541525A6"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Pr>
          <w:p w14:paraId="72DB3EF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tcPr>
          <w:p w14:paraId="4A522D3E" w14:textId="4B400A62"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134" w:type="dxa"/>
          </w:tcPr>
          <w:p w14:paraId="4D9E787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8" w:type="dxa"/>
          </w:tcPr>
          <w:p w14:paraId="538152DD"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tcPr>
          <w:p w14:paraId="2354C101"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560" w:type="dxa"/>
          </w:tcPr>
          <w:p w14:paraId="057CF93E"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r>
      <w:tr w:rsidR="00D80BF6" w:rsidRPr="00B90F83" w14:paraId="75B41F9A" w14:textId="77777777" w:rsidTr="00C86568">
        <w:trPr>
          <w:jc w:val="center"/>
        </w:trPr>
        <w:tc>
          <w:tcPr>
            <w:tcW w:w="2410" w:type="dxa"/>
            <w:hideMark/>
          </w:tcPr>
          <w:p w14:paraId="0D655330" w14:textId="77777777"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Observations</w:t>
            </w:r>
          </w:p>
        </w:tc>
        <w:tc>
          <w:tcPr>
            <w:tcW w:w="992" w:type="dxa"/>
          </w:tcPr>
          <w:p w14:paraId="5F150B2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hideMark/>
          </w:tcPr>
          <w:p w14:paraId="03350C4B" w14:textId="600C9DF8"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152</w:t>
            </w:r>
          </w:p>
        </w:tc>
        <w:tc>
          <w:tcPr>
            <w:tcW w:w="1134" w:type="dxa"/>
            <w:hideMark/>
          </w:tcPr>
          <w:p w14:paraId="25254109"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150</w:t>
            </w:r>
          </w:p>
        </w:tc>
        <w:tc>
          <w:tcPr>
            <w:tcW w:w="1348" w:type="dxa"/>
            <w:hideMark/>
          </w:tcPr>
          <w:p w14:paraId="213CBB0F"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146</w:t>
            </w:r>
          </w:p>
        </w:tc>
        <w:tc>
          <w:tcPr>
            <w:tcW w:w="1345" w:type="dxa"/>
            <w:hideMark/>
          </w:tcPr>
          <w:p w14:paraId="31E0EF3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148</w:t>
            </w:r>
          </w:p>
        </w:tc>
        <w:tc>
          <w:tcPr>
            <w:tcW w:w="1560" w:type="dxa"/>
            <w:hideMark/>
          </w:tcPr>
          <w:p w14:paraId="1D44DBE2"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148</w:t>
            </w:r>
          </w:p>
        </w:tc>
      </w:tr>
      <w:tr w:rsidR="00D80BF6" w:rsidRPr="00B90F83" w14:paraId="2D56A27F" w14:textId="77777777" w:rsidTr="00C86568">
        <w:trPr>
          <w:jc w:val="center"/>
        </w:trPr>
        <w:tc>
          <w:tcPr>
            <w:tcW w:w="2410" w:type="dxa"/>
            <w:tcBorders>
              <w:bottom w:val="single" w:sz="4" w:space="0" w:color="auto"/>
            </w:tcBorders>
          </w:tcPr>
          <w:p w14:paraId="587BB7BE" w14:textId="048BB79A" w:rsidR="00D80BF6"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p>
        </w:tc>
        <w:tc>
          <w:tcPr>
            <w:tcW w:w="992" w:type="dxa"/>
            <w:tcBorders>
              <w:bottom w:val="single" w:sz="4" w:space="0" w:color="auto"/>
            </w:tcBorders>
          </w:tcPr>
          <w:p w14:paraId="029F3A28"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276" w:type="dxa"/>
            <w:tcBorders>
              <w:bottom w:val="single" w:sz="4" w:space="0" w:color="auto"/>
            </w:tcBorders>
          </w:tcPr>
          <w:p w14:paraId="1D44E77E" w14:textId="4559019A"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134" w:type="dxa"/>
            <w:tcBorders>
              <w:bottom w:val="single" w:sz="4" w:space="0" w:color="auto"/>
            </w:tcBorders>
          </w:tcPr>
          <w:p w14:paraId="77717CB9"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8" w:type="dxa"/>
            <w:tcBorders>
              <w:bottom w:val="single" w:sz="4" w:space="0" w:color="auto"/>
            </w:tcBorders>
          </w:tcPr>
          <w:p w14:paraId="57CACF0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345" w:type="dxa"/>
            <w:tcBorders>
              <w:bottom w:val="single" w:sz="4" w:space="0" w:color="auto"/>
            </w:tcBorders>
          </w:tcPr>
          <w:p w14:paraId="1A740E57"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c>
          <w:tcPr>
            <w:tcW w:w="1560" w:type="dxa"/>
            <w:tcBorders>
              <w:bottom w:val="single" w:sz="4" w:space="0" w:color="auto"/>
            </w:tcBorders>
          </w:tcPr>
          <w:p w14:paraId="7156E330" w14:textId="77777777" w:rsidR="00D80BF6" w:rsidRPr="00B90F83" w:rsidRDefault="00D80BF6" w:rsidP="00D00F2D">
            <w:pPr>
              <w:autoSpaceDE w:val="0"/>
              <w:autoSpaceDN w:val="0"/>
              <w:adjustRightInd w:val="0"/>
              <w:spacing w:after="0" w:line="360" w:lineRule="auto"/>
              <w:jc w:val="center"/>
              <w:rPr>
                <w:rFonts w:ascii="Times New Roman" w:eastAsia="Times New Roman" w:hAnsi="Times New Roman" w:cs="Times New Roman"/>
                <w:sz w:val="24"/>
                <w:szCs w:val="24"/>
              </w:rPr>
            </w:pPr>
          </w:p>
        </w:tc>
      </w:tr>
    </w:tbl>
    <w:bookmarkEnd w:id="292"/>
    <w:p w14:paraId="0A423540" w14:textId="37DF4A43" w:rsidR="007451C9" w:rsidRPr="00B90F83" w:rsidRDefault="00D80BF6" w:rsidP="00D00F2D">
      <w:pPr>
        <w:autoSpaceDE w:val="0"/>
        <w:autoSpaceDN w:val="0"/>
        <w:adjustRightInd w:val="0"/>
        <w:spacing w:after="0" w:line="360" w:lineRule="auto"/>
        <w:rPr>
          <w:rFonts w:ascii="Times New Roman" w:eastAsia="Times New Roman" w:hAnsi="Times New Roman" w:cs="Times New Roman"/>
          <w:sz w:val="24"/>
          <w:szCs w:val="24"/>
        </w:rPr>
      </w:pPr>
      <w:r w:rsidRPr="00B90F83">
        <w:rPr>
          <w:rFonts w:ascii="Times New Roman" w:eastAsia="Times New Roman" w:hAnsi="Times New Roman" w:cs="Times New Roman"/>
          <w:sz w:val="24"/>
          <w:szCs w:val="24"/>
        </w:rPr>
        <w:t>Robust standard errors in parentheses</w:t>
      </w:r>
      <w:r w:rsidR="004518C5" w:rsidRPr="00B90F83">
        <w:rPr>
          <w:rFonts w:ascii="Times New Roman" w:eastAsia="Times New Roman" w:hAnsi="Times New Roman" w:cs="Times New Roman"/>
          <w:sz w:val="24"/>
          <w:szCs w:val="24"/>
        </w:rPr>
        <w:t xml:space="preserve">. </w:t>
      </w:r>
      <w:r w:rsidR="007451C9" w:rsidRPr="00B90F83">
        <w:rPr>
          <w:rFonts w:ascii="Times New Roman" w:hAnsi="Times New Roman"/>
          <w:sz w:val="24"/>
          <w:szCs w:val="24"/>
        </w:rPr>
        <w:t xml:space="preserve">Key: ** sig at P-value &lt; 0.01, * sig at P-value &lt; 0.05 </w:t>
      </w:r>
    </w:p>
    <w:p w14:paraId="0337EA5E" w14:textId="77777777" w:rsidR="009E14C4" w:rsidRPr="00B90F83" w:rsidRDefault="009E14C4" w:rsidP="00D00F2D">
      <w:pPr>
        <w:spacing w:after="0" w:line="360" w:lineRule="auto"/>
        <w:rPr>
          <w:rFonts w:ascii="Times New Roman" w:eastAsia="Times New Roman" w:hAnsi="Times New Roman" w:cs="Times New Roman"/>
          <w:sz w:val="24"/>
          <w:szCs w:val="24"/>
        </w:rPr>
      </w:pPr>
      <w:bookmarkStart w:id="293" w:name="_Toc178028393"/>
      <w:bookmarkStart w:id="294" w:name="_Toc178064575"/>
      <w:bookmarkStart w:id="295" w:name="_Toc178065226"/>
      <w:bookmarkStart w:id="296" w:name="_Toc178028394"/>
      <w:bookmarkStart w:id="297" w:name="_Toc178064576"/>
      <w:bookmarkStart w:id="298" w:name="_Toc178065227"/>
      <w:bookmarkStart w:id="299" w:name="_Toc178028402"/>
      <w:bookmarkStart w:id="300" w:name="_Toc178064584"/>
      <w:bookmarkStart w:id="301" w:name="_Toc178065235"/>
      <w:bookmarkStart w:id="302" w:name="_Toc178028416"/>
      <w:bookmarkStart w:id="303" w:name="_Toc178064598"/>
      <w:bookmarkStart w:id="304" w:name="_Toc178065249"/>
      <w:bookmarkStart w:id="305" w:name="_Toc178028430"/>
      <w:bookmarkStart w:id="306" w:name="_Toc178064612"/>
      <w:bookmarkStart w:id="307" w:name="_Toc178065263"/>
      <w:bookmarkStart w:id="308" w:name="_Toc178028444"/>
      <w:bookmarkStart w:id="309" w:name="_Toc178064626"/>
      <w:bookmarkStart w:id="310" w:name="_Toc178065277"/>
      <w:bookmarkStart w:id="311" w:name="_Toc178028458"/>
      <w:bookmarkStart w:id="312" w:name="_Toc178064640"/>
      <w:bookmarkStart w:id="313" w:name="_Toc178065291"/>
      <w:bookmarkStart w:id="314" w:name="_Toc178028472"/>
      <w:bookmarkStart w:id="315" w:name="_Toc178064654"/>
      <w:bookmarkStart w:id="316" w:name="_Toc178065305"/>
      <w:bookmarkStart w:id="317" w:name="_Toc178028486"/>
      <w:bookmarkStart w:id="318" w:name="_Toc178064668"/>
      <w:bookmarkStart w:id="319" w:name="_Toc178065319"/>
      <w:bookmarkStart w:id="320" w:name="_Toc178028500"/>
      <w:bookmarkStart w:id="321" w:name="_Toc178064682"/>
      <w:bookmarkStart w:id="322" w:name="_Toc178065333"/>
      <w:bookmarkStart w:id="323" w:name="_Toc178028514"/>
      <w:bookmarkStart w:id="324" w:name="_Toc178064696"/>
      <w:bookmarkStart w:id="325" w:name="_Toc178065347"/>
      <w:bookmarkStart w:id="326" w:name="_Toc178028528"/>
      <w:bookmarkStart w:id="327" w:name="_Toc178064710"/>
      <w:bookmarkStart w:id="328" w:name="_Toc178065361"/>
      <w:bookmarkStart w:id="329" w:name="_Toc178028542"/>
      <w:bookmarkStart w:id="330" w:name="_Toc178064724"/>
      <w:bookmarkStart w:id="331" w:name="_Toc178065375"/>
      <w:bookmarkStart w:id="332" w:name="_Toc178028556"/>
      <w:bookmarkStart w:id="333" w:name="_Toc178064738"/>
      <w:bookmarkStart w:id="334" w:name="_Toc178065389"/>
      <w:bookmarkStart w:id="335" w:name="_Toc178028570"/>
      <w:bookmarkStart w:id="336" w:name="_Toc178064752"/>
      <w:bookmarkStart w:id="337" w:name="_Toc178065403"/>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p>
    <w:p w14:paraId="7BF1A69D" w14:textId="77777777" w:rsidR="00CD64CE" w:rsidRDefault="00CD64CE" w:rsidP="00D00F2D">
      <w:pPr>
        <w:spacing w:after="0" w:line="360" w:lineRule="auto"/>
        <w:rPr>
          <w:rFonts w:ascii="Times New Roman" w:eastAsia="Times New Roman" w:hAnsi="Times New Roman" w:cs="Times New Roman"/>
          <w:sz w:val="24"/>
          <w:szCs w:val="24"/>
        </w:rPr>
      </w:pPr>
    </w:p>
    <w:p w14:paraId="74D100F0" w14:textId="77777777" w:rsidR="00CD64CE" w:rsidRDefault="00CD64CE" w:rsidP="00D00F2D">
      <w:pPr>
        <w:spacing w:after="0" w:line="360" w:lineRule="auto"/>
        <w:rPr>
          <w:rFonts w:ascii="Times New Roman" w:eastAsia="Times New Roman" w:hAnsi="Times New Roman" w:cs="Times New Roman"/>
          <w:sz w:val="24"/>
          <w:szCs w:val="24"/>
        </w:rPr>
      </w:pPr>
    </w:p>
    <w:p w14:paraId="437DCD80" w14:textId="77777777" w:rsidR="00CD64CE" w:rsidRPr="00B90F83" w:rsidRDefault="00CD64CE" w:rsidP="00D00F2D">
      <w:pPr>
        <w:spacing w:after="0" w:line="360" w:lineRule="auto"/>
        <w:rPr>
          <w:rFonts w:ascii="Times New Roman" w:eastAsia="Times New Roman" w:hAnsi="Times New Roman" w:cs="Times New Roman"/>
          <w:sz w:val="24"/>
          <w:szCs w:val="24"/>
        </w:rPr>
      </w:pPr>
    </w:p>
    <w:p w14:paraId="6B6886F2" w14:textId="77777777" w:rsidR="009E14C4" w:rsidRPr="00B90F83" w:rsidRDefault="009E14C4" w:rsidP="00D00F2D">
      <w:pPr>
        <w:spacing w:after="0" w:line="360" w:lineRule="auto"/>
        <w:rPr>
          <w:rFonts w:ascii="Times New Roman" w:eastAsia="Times New Roman" w:hAnsi="Times New Roman" w:cs="Times New Roman"/>
          <w:sz w:val="24"/>
          <w:szCs w:val="24"/>
        </w:rPr>
      </w:pPr>
    </w:p>
    <w:p w14:paraId="1FB88764" w14:textId="6064D074" w:rsidR="00C9293A" w:rsidRPr="00343F45" w:rsidRDefault="004D045C" w:rsidP="00F572C3">
      <w:pPr>
        <w:pStyle w:val="Heading1"/>
      </w:pPr>
      <w:bookmarkStart w:id="338" w:name="_Toc195892176"/>
      <w:r w:rsidRPr="00343F45">
        <w:rPr>
          <w:rStyle w:val="Heading1Char"/>
          <w:b/>
          <w:color w:val="auto"/>
        </w:rPr>
        <w:lastRenderedPageBreak/>
        <w:t xml:space="preserve">CHAPTER 5: </w:t>
      </w:r>
      <w:r w:rsidR="00C9293A" w:rsidRPr="00343F45">
        <w:rPr>
          <w:rStyle w:val="Heading1Char"/>
          <w:b/>
          <w:color w:val="auto"/>
        </w:rPr>
        <w:t>DISCUSSIO</w:t>
      </w:r>
      <w:r w:rsidR="00C9293A" w:rsidRPr="00343F45">
        <w:t>N</w:t>
      </w:r>
      <w:bookmarkEnd w:id="338"/>
    </w:p>
    <w:p w14:paraId="1CE9858C" w14:textId="7CDE9FD3" w:rsidR="00141DFB" w:rsidRDefault="00141DFB" w:rsidP="00D00F2D">
      <w:pPr>
        <w:spacing w:after="0" w:line="360" w:lineRule="auto"/>
        <w:rPr>
          <w:rFonts w:ascii="Times New Roman" w:hAnsi="Times New Roman" w:cs="Times New Roman"/>
          <w:sz w:val="24"/>
          <w:szCs w:val="24"/>
        </w:rPr>
      </w:pPr>
      <w:bookmarkStart w:id="339" w:name="_Toc178028585"/>
      <w:bookmarkStart w:id="340" w:name="_Toc178064767"/>
      <w:bookmarkStart w:id="341" w:name="_Toc178065418"/>
      <w:bookmarkStart w:id="342" w:name="_Toc178028586"/>
      <w:bookmarkStart w:id="343" w:name="_Toc178064768"/>
      <w:bookmarkStart w:id="344" w:name="_Toc178065419"/>
      <w:bookmarkStart w:id="345" w:name="_Toc178028587"/>
      <w:bookmarkStart w:id="346" w:name="_Toc178064769"/>
      <w:bookmarkStart w:id="347" w:name="_Toc178065420"/>
      <w:bookmarkStart w:id="348" w:name="_Toc178028588"/>
      <w:bookmarkStart w:id="349" w:name="_Toc178064770"/>
      <w:bookmarkStart w:id="350" w:name="_Toc178065421"/>
      <w:bookmarkStart w:id="351" w:name="_Toc178028589"/>
      <w:bookmarkStart w:id="352" w:name="_Toc178064771"/>
      <w:bookmarkStart w:id="353" w:name="_Toc178065422"/>
      <w:bookmarkStart w:id="354" w:name="_Toc178028590"/>
      <w:bookmarkStart w:id="355" w:name="_Toc178064772"/>
      <w:bookmarkStart w:id="356" w:name="_Toc178065423"/>
      <w:bookmarkStart w:id="357" w:name="_Toc178028591"/>
      <w:bookmarkStart w:id="358" w:name="_Toc178064773"/>
      <w:bookmarkStart w:id="359" w:name="_Toc178065424"/>
      <w:bookmarkStart w:id="360" w:name="_Toc178028592"/>
      <w:bookmarkStart w:id="361" w:name="_Toc178064774"/>
      <w:bookmarkStart w:id="362" w:name="_Toc178065425"/>
      <w:bookmarkStart w:id="363" w:name="_Toc178028593"/>
      <w:bookmarkStart w:id="364" w:name="_Toc178064775"/>
      <w:bookmarkStart w:id="365" w:name="_Toc178065426"/>
      <w:bookmarkStart w:id="366" w:name="_Toc178028594"/>
      <w:bookmarkStart w:id="367" w:name="_Toc178064776"/>
      <w:bookmarkStart w:id="368" w:name="_Toc178065427"/>
      <w:bookmarkStart w:id="369" w:name="_Toc178028595"/>
      <w:bookmarkStart w:id="370" w:name="_Toc178064777"/>
      <w:bookmarkStart w:id="371" w:name="_Toc178065428"/>
      <w:bookmarkStart w:id="372" w:name="_Toc178028596"/>
      <w:bookmarkStart w:id="373" w:name="_Toc178064778"/>
      <w:bookmarkStart w:id="374" w:name="_Toc178065429"/>
      <w:bookmarkStart w:id="375" w:name="_Toc178028597"/>
      <w:bookmarkStart w:id="376" w:name="_Toc178064779"/>
      <w:bookmarkStart w:id="377" w:name="_Toc178065430"/>
      <w:bookmarkStart w:id="378" w:name="_Toc178028598"/>
      <w:bookmarkStart w:id="379" w:name="_Toc178064780"/>
      <w:bookmarkStart w:id="380" w:name="_Toc178065431"/>
      <w:bookmarkStart w:id="381" w:name="_Toc178028599"/>
      <w:bookmarkStart w:id="382" w:name="_Toc178064781"/>
      <w:bookmarkStart w:id="383" w:name="_Toc178065432"/>
      <w:bookmarkStart w:id="384" w:name="_Toc178028600"/>
      <w:bookmarkStart w:id="385" w:name="_Toc178064782"/>
      <w:bookmarkStart w:id="386" w:name="_Toc178065433"/>
      <w:bookmarkStart w:id="387" w:name="_Toc178028601"/>
      <w:bookmarkStart w:id="388" w:name="_Toc178064783"/>
      <w:bookmarkStart w:id="389" w:name="_Toc178065434"/>
      <w:bookmarkStart w:id="390" w:name="_Toc178028602"/>
      <w:bookmarkStart w:id="391" w:name="_Toc178064784"/>
      <w:bookmarkStart w:id="392" w:name="_Toc178065435"/>
      <w:bookmarkStart w:id="393" w:name="_Toc178028603"/>
      <w:bookmarkStart w:id="394" w:name="_Toc178064785"/>
      <w:bookmarkStart w:id="395" w:name="_Toc178065436"/>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r w:rsidRPr="00F81105">
        <w:rPr>
          <w:rFonts w:ascii="Times New Roman" w:hAnsi="Times New Roman" w:cs="Times New Roman"/>
          <w:sz w:val="24"/>
          <w:szCs w:val="24"/>
        </w:rPr>
        <w:t xml:space="preserve">This </w:t>
      </w:r>
      <w:r w:rsidR="009101B4" w:rsidRPr="00F81105">
        <w:rPr>
          <w:rFonts w:ascii="Times New Roman" w:hAnsi="Times New Roman" w:cs="Times New Roman"/>
          <w:sz w:val="24"/>
          <w:szCs w:val="24"/>
        </w:rPr>
        <w:t>Chapter</w:t>
      </w:r>
      <w:r w:rsidRPr="00F81105">
        <w:rPr>
          <w:rFonts w:ascii="Times New Roman" w:hAnsi="Times New Roman" w:cs="Times New Roman"/>
          <w:sz w:val="24"/>
          <w:szCs w:val="24"/>
        </w:rPr>
        <w:t xml:space="preserve"> provides </w:t>
      </w:r>
      <w:r w:rsidR="002D3961">
        <w:rPr>
          <w:rFonts w:ascii="Times New Roman" w:hAnsi="Times New Roman" w:cs="Times New Roman"/>
          <w:sz w:val="24"/>
          <w:szCs w:val="24"/>
        </w:rPr>
        <w:t>discusses</w:t>
      </w:r>
      <w:r w:rsidRPr="00F81105">
        <w:rPr>
          <w:rFonts w:ascii="Times New Roman" w:hAnsi="Times New Roman" w:cs="Times New Roman"/>
          <w:sz w:val="24"/>
          <w:szCs w:val="24"/>
        </w:rPr>
        <w:t xml:space="preserve"> the major findings of the three </w:t>
      </w:r>
      <w:r w:rsidR="002D3961">
        <w:rPr>
          <w:rFonts w:ascii="Times New Roman" w:hAnsi="Times New Roman" w:cs="Times New Roman"/>
          <w:sz w:val="24"/>
          <w:szCs w:val="24"/>
        </w:rPr>
        <w:t xml:space="preserve">research </w:t>
      </w:r>
      <w:r w:rsidR="00D00F2D">
        <w:rPr>
          <w:rFonts w:ascii="Times New Roman" w:hAnsi="Times New Roman" w:cs="Times New Roman"/>
          <w:sz w:val="24"/>
          <w:szCs w:val="24"/>
        </w:rPr>
        <w:t xml:space="preserve">objectives. </w:t>
      </w:r>
    </w:p>
    <w:p w14:paraId="41D79E45" w14:textId="77777777" w:rsidR="007D797F" w:rsidRPr="00D00F2D" w:rsidRDefault="007D797F" w:rsidP="00D00F2D">
      <w:pPr>
        <w:spacing w:after="0" w:line="360" w:lineRule="auto"/>
        <w:rPr>
          <w:rFonts w:ascii="Times New Roman" w:hAnsi="Times New Roman" w:cs="Times New Roman"/>
          <w:sz w:val="24"/>
          <w:szCs w:val="24"/>
        </w:rPr>
      </w:pPr>
    </w:p>
    <w:p w14:paraId="45B50913" w14:textId="658225F8" w:rsidR="00141DFB" w:rsidRPr="00B90F83" w:rsidRDefault="007D797F" w:rsidP="007D797F">
      <w:pPr>
        <w:pStyle w:val="Heading2"/>
      </w:pPr>
      <w:bookmarkStart w:id="396" w:name="_Toc195892177"/>
      <w:r>
        <w:t xml:space="preserve">5.1 </w:t>
      </w:r>
      <w:r w:rsidR="00AA2ADE" w:rsidRPr="00B90F83">
        <w:t>Men</w:t>
      </w:r>
      <w:r w:rsidR="00141DFB" w:rsidRPr="00B90F83">
        <w:t xml:space="preserve"> and </w:t>
      </w:r>
      <w:r w:rsidR="00AA2ADE" w:rsidRPr="00B90F83">
        <w:t>Women’s</w:t>
      </w:r>
      <w:r w:rsidR="00141DFB" w:rsidRPr="00B90F83">
        <w:t xml:space="preserve"> Perceptions of Climate Change and Climate Change Adaptation</w:t>
      </w:r>
      <w:bookmarkEnd w:id="396"/>
      <w:r w:rsidR="00141DFB" w:rsidRPr="00B90F83">
        <w:t xml:space="preserve"> </w:t>
      </w:r>
    </w:p>
    <w:p w14:paraId="19745E25" w14:textId="2B838C59" w:rsidR="00AC3D24" w:rsidRDefault="00141DFB"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 xml:space="preserve">In both EPAs, the majority of both husbands and wives </w:t>
      </w:r>
      <w:r w:rsidR="00355801" w:rsidRPr="00B90F83">
        <w:rPr>
          <w:rFonts w:ascii="Times New Roman" w:hAnsi="Times New Roman" w:cs="Times New Roman"/>
          <w:sz w:val="24"/>
          <w:szCs w:val="24"/>
        </w:rPr>
        <w:t>agreed</w:t>
      </w:r>
      <w:r w:rsidRPr="00B90F83">
        <w:rPr>
          <w:rFonts w:ascii="Times New Roman" w:hAnsi="Times New Roman" w:cs="Times New Roman"/>
          <w:sz w:val="24"/>
          <w:szCs w:val="24"/>
        </w:rPr>
        <w:t xml:space="preserve"> that the biggest indicator that</w:t>
      </w:r>
      <w:r w:rsidR="005C3EE2">
        <w:rPr>
          <w:rFonts w:ascii="Times New Roman" w:hAnsi="Times New Roman" w:cs="Times New Roman"/>
          <w:sz w:val="24"/>
          <w:szCs w:val="24"/>
        </w:rPr>
        <w:t xml:space="preserve"> there has been some</w:t>
      </w:r>
      <w:r w:rsidRPr="00B90F83">
        <w:rPr>
          <w:rFonts w:ascii="Times New Roman" w:hAnsi="Times New Roman" w:cs="Times New Roman"/>
          <w:sz w:val="24"/>
          <w:szCs w:val="24"/>
        </w:rPr>
        <w:t xml:space="preserve"> climate </w:t>
      </w:r>
      <w:r w:rsidR="005C3EE2">
        <w:rPr>
          <w:rFonts w:ascii="Times New Roman" w:hAnsi="Times New Roman" w:cs="Times New Roman"/>
          <w:sz w:val="24"/>
          <w:szCs w:val="24"/>
        </w:rPr>
        <w:t xml:space="preserve">variability </w:t>
      </w:r>
      <w:r w:rsidRPr="00B90F83">
        <w:rPr>
          <w:rFonts w:ascii="Times New Roman" w:hAnsi="Times New Roman" w:cs="Times New Roman"/>
          <w:sz w:val="24"/>
          <w:szCs w:val="24"/>
        </w:rPr>
        <w:t xml:space="preserve">is that they have noted changes in rainfall </w:t>
      </w:r>
      <w:r w:rsidR="00CD64CE">
        <w:rPr>
          <w:rFonts w:ascii="Times New Roman" w:hAnsi="Times New Roman" w:cs="Times New Roman"/>
          <w:sz w:val="24"/>
          <w:szCs w:val="24"/>
        </w:rPr>
        <w:t>patterns</w:t>
      </w:r>
      <w:r w:rsidRPr="00B90F83">
        <w:rPr>
          <w:rFonts w:ascii="Times New Roman" w:hAnsi="Times New Roman" w:cs="Times New Roman"/>
          <w:sz w:val="24"/>
          <w:szCs w:val="24"/>
        </w:rPr>
        <w:t>, followed by changes in temperature.</w:t>
      </w:r>
      <w:r w:rsidR="00AC3D24" w:rsidRPr="00B90F83">
        <w:rPr>
          <w:rFonts w:ascii="Times New Roman" w:hAnsi="Times New Roman" w:cs="Times New Roman"/>
          <w:sz w:val="24"/>
          <w:szCs w:val="24"/>
        </w:rPr>
        <w:t xml:space="preserve"> The respondents revealed that the temperatures are getting warmer, while the rainfall</w:t>
      </w:r>
      <w:r w:rsidR="00355801" w:rsidRPr="00B90F83">
        <w:rPr>
          <w:rFonts w:ascii="Times New Roman" w:hAnsi="Times New Roman" w:cs="Times New Roman"/>
          <w:sz w:val="24"/>
          <w:szCs w:val="24"/>
        </w:rPr>
        <w:t xml:space="preserve"> pattern</w:t>
      </w:r>
      <w:r w:rsidR="00AC3D24" w:rsidRPr="00B90F83">
        <w:rPr>
          <w:rFonts w:ascii="Times New Roman" w:hAnsi="Times New Roman" w:cs="Times New Roman"/>
          <w:sz w:val="24"/>
          <w:szCs w:val="24"/>
        </w:rPr>
        <w:t xml:space="preserve"> is</w:t>
      </w:r>
      <w:r w:rsidR="00355801" w:rsidRPr="00B90F83">
        <w:rPr>
          <w:rFonts w:ascii="Times New Roman" w:hAnsi="Times New Roman" w:cs="Times New Roman"/>
          <w:sz w:val="24"/>
          <w:szCs w:val="24"/>
        </w:rPr>
        <w:t xml:space="preserve"> becoming</w:t>
      </w:r>
      <w:r w:rsidR="004D7221" w:rsidRPr="00B90F83">
        <w:rPr>
          <w:rFonts w:ascii="Times New Roman" w:hAnsi="Times New Roman" w:cs="Times New Roman"/>
          <w:sz w:val="24"/>
          <w:szCs w:val="24"/>
        </w:rPr>
        <w:t xml:space="preserve"> erratic, with some seasons having</w:t>
      </w:r>
      <w:r w:rsidR="00E568F8" w:rsidRPr="00B90F83">
        <w:rPr>
          <w:rFonts w:ascii="Times New Roman" w:hAnsi="Times New Roman" w:cs="Times New Roman"/>
          <w:sz w:val="24"/>
          <w:szCs w:val="24"/>
        </w:rPr>
        <w:t xml:space="preserve"> too much</w:t>
      </w:r>
      <w:r w:rsidR="00AC3D24" w:rsidRPr="00B90F83">
        <w:rPr>
          <w:rFonts w:ascii="Times New Roman" w:hAnsi="Times New Roman" w:cs="Times New Roman"/>
          <w:sz w:val="24"/>
          <w:szCs w:val="24"/>
        </w:rPr>
        <w:t xml:space="preserve"> and other</w:t>
      </w:r>
      <w:r w:rsidR="004D7221" w:rsidRPr="00B90F83">
        <w:rPr>
          <w:rFonts w:ascii="Times New Roman" w:hAnsi="Times New Roman" w:cs="Times New Roman"/>
          <w:sz w:val="24"/>
          <w:szCs w:val="24"/>
        </w:rPr>
        <w:t>s having</w:t>
      </w:r>
      <w:r w:rsidR="00AC3D24" w:rsidRPr="00B90F83">
        <w:rPr>
          <w:rFonts w:ascii="Times New Roman" w:hAnsi="Times New Roman" w:cs="Times New Roman"/>
          <w:sz w:val="24"/>
          <w:szCs w:val="24"/>
        </w:rPr>
        <w:t xml:space="preserve"> </w:t>
      </w:r>
      <w:r w:rsidR="00E568F8" w:rsidRPr="00B90F83">
        <w:rPr>
          <w:rFonts w:ascii="Times New Roman" w:hAnsi="Times New Roman" w:cs="Times New Roman"/>
          <w:sz w:val="24"/>
          <w:szCs w:val="24"/>
        </w:rPr>
        <w:t>little</w:t>
      </w:r>
      <w:r w:rsidR="00AC3D24" w:rsidRPr="00B90F83">
        <w:rPr>
          <w:rFonts w:ascii="Times New Roman" w:hAnsi="Times New Roman" w:cs="Times New Roman"/>
          <w:sz w:val="24"/>
          <w:szCs w:val="24"/>
        </w:rPr>
        <w:t xml:space="preserve"> rains</w:t>
      </w:r>
      <w:r w:rsidR="00374C95" w:rsidRPr="00B90F83">
        <w:rPr>
          <w:rFonts w:ascii="Times New Roman" w:hAnsi="Times New Roman" w:cs="Times New Roman"/>
          <w:sz w:val="24"/>
          <w:szCs w:val="24"/>
        </w:rPr>
        <w:t>. Both husbands and wives agree with the assertion that rainfall patterns have been changing in the past 10 years or more and that the distribution has been erratic and intermittent</w:t>
      </w:r>
      <w:r w:rsidR="00101BBC" w:rsidRPr="00B90F83">
        <w:rPr>
          <w:rFonts w:ascii="Times New Roman" w:hAnsi="Times New Roman" w:cs="Times New Roman"/>
          <w:sz w:val="24"/>
          <w:szCs w:val="24"/>
        </w:rPr>
        <w:t xml:space="preserve">. </w:t>
      </w:r>
      <w:r w:rsidR="005F59D4" w:rsidRPr="00E00ED9">
        <w:rPr>
          <w:rFonts w:ascii="Times New Roman" w:hAnsi="Times New Roman" w:cs="Times New Roman"/>
          <w:sz w:val="24"/>
          <w:szCs w:val="24"/>
        </w:rPr>
        <w:t xml:space="preserve">The perception of the husbands and </w:t>
      </w:r>
      <w:r w:rsidR="00B1534D" w:rsidRPr="00E00ED9">
        <w:rPr>
          <w:rFonts w:ascii="Times New Roman" w:hAnsi="Times New Roman" w:cs="Times New Roman"/>
          <w:sz w:val="24"/>
          <w:szCs w:val="24"/>
        </w:rPr>
        <w:t>wives in</w:t>
      </w:r>
      <w:r w:rsidR="005F59D4" w:rsidRPr="00E00ED9">
        <w:rPr>
          <w:rFonts w:ascii="Times New Roman" w:hAnsi="Times New Roman" w:cs="Times New Roman"/>
          <w:sz w:val="24"/>
          <w:szCs w:val="24"/>
        </w:rPr>
        <w:t xml:space="preserve"> the two </w:t>
      </w:r>
      <w:r w:rsidR="00B1534D" w:rsidRPr="00E00ED9">
        <w:rPr>
          <w:rFonts w:ascii="Times New Roman" w:hAnsi="Times New Roman" w:cs="Times New Roman"/>
          <w:sz w:val="24"/>
          <w:szCs w:val="24"/>
        </w:rPr>
        <w:t xml:space="preserve">study </w:t>
      </w:r>
      <w:r w:rsidR="005F59D4" w:rsidRPr="00E00ED9">
        <w:rPr>
          <w:rFonts w:ascii="Times New Roman" w:hAnsi="Times New Roman" w:cs="Times New Roman"/>
          <w:sz w:val="24"/>
          <w:szCs w:val="24"/>
        </w:rPr>
        <w:t>sites agree with the analysis of the actual</w:t>
      </w:r>
      <w:r w:rsidR="002A37BB">
        <w:rPr>
          <w:rFonts w:ascii="Times New Roman" w:hAnsi="Times New Roman" w:cs="Times New Roman"/>
          <w:sz w:val="24"/>
          <w:szCs w:val="24"/>
        </w:rPr>
        <w:t xml:space="preserve"> climate change</w:t>
      </w:r>
      <w:r w:rsidR="005F59D4" w:rsidRPr="00E00ED9">
        <w:rPr>
          <w:rFonts w:ascii="Times New Roman" w:hAnsi="Times New Roman" w:cs="Times New Roman"/>
          <w:sz w:val="24"/>
          <w:szCs w:val="24"/>
        </w:rPr>
        <w:t xml:space="preserve"> </w:t>
      </w:r>
      <w:r w:rsidR="00497AC4" w:rsidRPr="00E00ED9">
        <w:rPr>
          <w:rFonts w:ascii="Times New Roman" w:hAnsi="Times New Roman" w:cs="Times New Roman"/>
          <w:sz w:val="24"/>
          <w:szCs w:val="24"/>
        </w:rPr>
        <w:t>trends covering</w:t>
      </w:r>
      <w:r w:rsidR="005F59D4" w:rsidRPr="00E00ED9">
        <w:rPr>
          <w:rFonts w:ascii="Times New Roman" w:hAnsi="Times New Roman" w:cs="Times New Roman"/>
          <w:sz w:val="24"/>
          <w:szCs w:val="24"/>
        </w:rPr>
        <w:t xml:space="preserve"> a period of 45 years (1979 to 2024), which revealed that temperatures are getting </w:t>
      </w:r>
      <w:r w:rsidR="00F60D92" w:rsidRPr="00E00ED9">
        <w:rPr>
          <w:rFonts w:ascii="Times New Roman" w:hAnsi="Times New Roman" w:cs="Times New Roman"/>
          <w:sz w:val="24"/>
          <w:szCs w:val="24"/>
        </w:rPr>
        <w:t xml:space="preserve">warmer while the rains are becoming erratic. </w:t>
      </w:r>
      <w:r w:rsidR="00CD64CE">
        <w:rPr>
          <w:rFonts w:ascii="Times New Roman" w:hAnsi="Times New Roman" w:cs="Times New Roman"/>
          <w:sz w:val="24"/>
          <w:szCs w:val="24"/>
        </w:rPr>
        <w:t>Furthermore,</w:t>
      </w:r>
      <w:r w:rsidR="00B1534D" w:rsidRPr="00E00ED9">
        <w:rPr>
          <w:rFonts w:ascii="Times New Roman" w:hAnsi="Times New Roman" w:cs="Times New Roman"/>
          <w:sz w:val="24"/>
          <w:szCs w:val="24"/>
        </w:rPr>
        <w:t xml:space="preserve"> this </w:t>
      </w:r>
      <w:r w:rsidRPr="006A023B">
        <w:rPr>
          <w:rFonts w:ascii="Times New Roman" w:hAnsi="Times New Roman" w:cs="Times New Roman"/>
          <w:sz w:val="24"/>
          <w:szCs w:val="24"/>
        </w:rPr>
        <w:t>is in agreement with seve</w:t>
      </w:r>
      <w:r w:rsidRPr="00B90F83">
        <w:rPr>
          <w:rFonts w:ascii="Times New Roman" w:hAnsi="Times New Roman" w:cs="Times New Roman"/>
          <w:sz w:val="24"/>
          <w:szCs w:val="24"/>
        </w:rPr>
        <w:t xml:space="preserve">ral studies that have been conducted relating to </w:t>
      </w:r>
      <w:r w:rsidR="002D3961">
        <w:rPr>
          <w:rFonts w:ascii="Times New Roman" w:hAnsi="Times New Roman" w:cs="Times New Roman"/>
          <w:sz w:val="24"/>
          <w:szCs w:val="24"/>
        </w:rPr>
        <w:t xml:space="preserve">the </w:t>
      </w:r>
      <w:r w:rsidRPr="00B90F83">
        <w:rPr>
          <w:rFonts w:ascii="Times New Roman" w:hAnsi="Times New Roman" w:cs="Times New Roman"/>
          <w:sz w:val="24"/>
          <w:szCs w:val="24"/>
        </w:rPr>
        <w:t>gender</w:t>
      </w:r>
      <w:r w:rsidR="00DD7D60" w:rsidRPr="00B90F83">
        <w:rPr>
          <w:rFonts w:ascii="Times New Roman" w:hAnsi="Times New Roman" w:cs="Times New Roman"/>
          <w:sz w:val="24"/>
          <w:szCs w:val="24"/>
        </w:rPr>
        <w:t xml:space="preserve">ed perception </w:t>
      </w:r>
      <w:r w:rsidRPr="00B90F83">
        <w:rPr>
          <w:rFonts w:ascii="Times New Roman" w:hAnsi="Times New Roman" w:cs="Times New Roman"/>
          <w:sz w:val="24"/>
          <w:szCs w:val="24"/>
        </w:rPr>
        <w:t xml:space="preserve"> </w:t>
      </w:r>
      <w:r w:rsidR="00DD7D60" w:rsidRPr="00B90F83">
        <w:rPr>
          <w:rFonts w:ascii="Times New Roman" w:hAnsi="Times New Roman" w:cs="Times New Roman"/>
          <w:sz w:val="24"/>
          <w:szCs w:val="24"/>
        </w:rPr>
        <w:t>of</w:t>
      </w:r>
      <w:r w:rsidRPr="00B90F83">
        <w:rPr>
          <w:rFonts w:ascii="Times New Roman" w:hAnsi="Times New Roman" w:cs="Times New Roman"/>
          <w:sz w:val="24"/>
          <w:szCs w:val="24"/>
        </w:rPr>
        <w:t xml:space="preserve"> climate change</w:t>
      </w:r>
      <w:r w:rsidR="00374C95" w:rsidRPr="00B90F83">
        <w:rPr>
          <w:rFonts w:ascii="Times New Roman" w:hAnsi="Times New Roman" w:cs="Times New Roman"/>
          <w:sz w:val="24"/>
          <w:szCs w:val="24"/>
        </w:rPr>
        <w:t xml:space="preserve"> </w:t>
      </w:r>
      <w:r w:rsidR="00DD7D60" w:rsidRPr="00C71575">
        <w:rPr>
          <w:rFonts w:ascii="Times New Roman" w:hAnsi="Times New Roman" w:cs="Times New Roman"/>
          <w:sz w:val="24"/>
          <w:szCs w:val="24"/>
        </w:rPr>
        <w:fldChar w:fldCharType="begin" w:fldLock="1"/>
      </w:r>
      <w:r w:rsidR="00042A99" w:rsidRPr="00C71575">
        <w:rPr>
          <w:rFonts w:ascii="Times New Roman" w:hAnsi="Times New Roman" w:cs="Times New Roman"/>
          <w:sz w:val="24"/>
          <w:szCs w:val="24"/>
        </w:rPr>
        <w:instrText>ADDIN CSL_CITATION {"citationItems":[{"id":"ITEM-1","itemData":{"DOI":"10.1080/23311932.2021.1911398","ISSN":"23311932","abstract":"This paper seeks to measure farmers’ perceptions on climate variations, and examine the effects of such variations on cassava production in Ghana. Using a three-stage sampling technique involving cluster, stratified, and simple random sampling techniques, structured questionnaires were administered to 252 smallholder cassava farmers in the Awutu Senya District of the Central Region, Ghana. This was supplemented with focus group discussion sessions with male and female cassava farmers for the purpose of triangulating the quantitative and qualitative data. The study showed an overwhelming 98% of respondents, comprising 57% males, and 43% females, acknowledging to have noticed changes in the weather patterns over the last 30 years. While 85% of respondents said rainfall was decreasing, 75% said the rains did not come at the expected time, with 58% of them saying reduced rainy periods were the noticeable changes. Respondents attributed the changes in weather patterns to environmental degradation (72%), natural phenomenon (15%), and punishment by God (1%). Majority of them (97%) said they had suffered from decreasing yields in cassava as a result of seasonal variations in temperature and rainfall. The paper makes a strong case for activities that will bridge the knowledge-and-skill gap between male and female farmers.","author":[{"dropping-particle":"","family":"Mahama","given":"Samuel","non-dropping-particle":"","parse-names":false,"suffix":""},{"dropping-particle":"","family":"Manteaw","given":"Seth Awuku","non-dropping-particle":"","parse-names":false,"suffix":""},{"dropping-particle":"","family":"Decker","given":"Edward","non-dropping-particle":"","parse-names":false,"suffix":""}],"container-title":"Cogent Food and Agriculture","id":"ITEM-1","issue":"1","issued":{"date-parts":[["2021"]]},"publisher":"Cogent","title":"Gender perceptions on the causes of climate variation and its effects on cassava production among farmers in Ghana","type":"article-journal","volume":"7"},"uris":["http://www.mendeley.com/documents/?uuid=cc81ac86-a736-4a9f-9dcc-6f4485dae185"]},{"id":"ITEM-2","itemData":{"DOI":"10.12944/cwe.17.1.8","ISSN":"09734929","abstract":"The Suru valley of the Ladakh region in the Indian western Himalayas has a cold-arid climate and semi-desert landscape. Any change in climate in this fragile landscape will impact the lives of local communities in the region. The region has limited weather monitoring stations due to which changing climate pattern is not well understood. Understanding gender differential perceptions of climate change will help us in critical engagement and support of local people for action on climate change. This study analyses the gender differences in perception and awareness of climate change in the region. The study involves 270 households where male and female respondents were interviewed in an equal ratio in the nine villages of Suru valley of the western Himalayas, India. The data were analysed using descriptive statistics. The results reflected that climate change awareness was higher for the men respondents due to their better education and access to mass communication than the women respondents. The perceived climatic changes like high temperature and low snowfall have impacted more on women as water and agriculture are the most affected environmental components. There is a need in creating awareness about climate change impacts through better education among the people especially women in the region. Prioritizing villages having the highest impact in terms of water scarcity, flash floods, avalanches and landslides will help the government and other stakeholders in better implementation of programmes and policies in the region.","author":[{"dropping-particle":"","family":"Khan","given":"Kacho Amir","non-dropping-particle":"","parse-names":false,"suffix":""},{"dropping-particle":"","family":"Chattopadhyay","given":"Aparajita","non-dropping-particle":"","parse-names":false,"suffix":""},{"dropping-particle":"","family":"Ali","given":"Iftikar","non-dropping-particle":"","parse-names":false,"suffix":""}],"container-title":"Current World Environment","id":"ITEM-2","issue":"1","issued":{"date-parts":[["2022"]]},"page":"88-98","title":"Gender Differences in Perception and Awareness of Climate Change in the Suru Valley of Western Himalayas, India","type":"article-journal","volume":"17"},"uris":["http://www.mendeley.com/documents/?uuid=e59471de-28aa-4a8d-a5fe-580b3e4c3c09"]},{"id":"ITEM-3","itemData":{"DOI":"10.1016/j.jaridenv.2020.104247","ISSN":"0140-1963","author":[{"dropping-particle":"","family":"Assan","given":"Elsie","non-dropping-particle":"","parse-names":false,"suffix":""},{"dropping-particle":"","family":"Suvedi","given":"Murari","non-dropping-particle":"","parse-names":false,"suffix":""},{"dropping-particle":"","family":"Schmitt","given":"Laura","non-dropping-particle":"","parse-names":false,"suffix":""},{"dropping-particle":"","family":"Joseph","given":"Kenneth","non-dropping-particle":"","parse-names":false,"suffix":""}],"container-title":"Journal of Arid Environments","id":"ITEM-3","issue":"June","issued":{"date-parts":[["2020"]]},"page":"104247","publisher":"Elsevier Ltd","title":"Climate change perceptions and challenges to adaptation among smallholder farmers in semi-arid Ghana : A gender analysis","type":"article-journal","volume":"182"},"uris":["http://www.mendeley.com/documents/?uuid=93a36acb-b841-43e3-b15d-21e49e7e2ff5"]}],"mendeley":{"formattedCitation":"(Assan &lt;i&gt;et al.&lt;/i&gt;, 2020; Mahama, Manteaw and Decker, 2021; Khan, Chattopadhyay and Ali, 2022)","plainTextFormattedCitation":"(Assan et al., 2020; Mahama, Manteaw and Decker, 2021; Khan, Chattopadhyay and Ali, 2022)","previouslyFormattedCitation":"(Assan &lt;i&gt;et al.&lt;/i&gt;, 2020; Mahama, Manteaw and Decker, 2021; Khan, Chattopadhyay and Ali, 2022)"},"properties":{"noteIndex":0},"schema":"https://github.com/citation-style-language/schema/raw/master/csl-citation.json"}</w:instrText>
      </w:r>
      <w:r w:rsidR="00DD7D60" w:rsidRPr="00C71575">
        <w:rPr>
          <w:rFonts w:ascii="Times New Roman" w:hAnsi="Times New Roman" w:cs="Times New Roman"/>
          <w:sz w:val="24"/>
          <w:szCs w:val="24"/>
        </w:rPr>
        <w:fldChar w:fldCharType="separate"/>
      </w:r>
      <w:r w:rsidR="00DD7D60" w:rsidRPr="00F81105">
        <w:rPr>
          <w:rFonts w:ascii="Times New Roman" w:hAnsi="Times New Roman" w:cs="Times New Roman"/>
          <w:sz w:val="24"/>
          <w:szCs w:val="24"/>
        </w:rPr>
        <w:t xml:space="preserve">(Assan </w:t>
      </w:r>
      <w:r w:rsidR="00DD7D60" w:rsidRPr="00F81105">
        <w:rPr>
          <w:rFonts w:ascii="Times New Roman" w:hAnsi="Times New Roman" w:cs="Times New Roman"/>
          <w:i/>
          <w:sz w:val="24"/>
          <w:szCs w:val="24"/>
        </w:rPr>
        <w:t>et al.</w:t>
      </w:r>
      <w:r w:rsidR="00DD7D60" w:rsidRPr="00F81105">
        <w:rPr>
          <w:rFonts w:ascii="Times New Roman" w:hAnsi="Times New Roman" w:cs="Times New Roman"/>
          <w:sz w:val="24"/>
          <w:szCs w:val="24"/>
        </w:rPr>
        <w:t xml:space="preserve"> 2020; Mahama, Manteaw </w:t>
      </w:r>
      <w:r w:rsidR="002D3961">
        <w:rPr>
          <w:rFonts w:ascii="Times New Roman" w:hAnsi="Times New Roman" w:cs="Times New Roman"/>
          <w:sz w:val="24"/>
          <w:szCs w:val="24"/>
        </w:rPr>
        <w:t>&amp;</w:t>
      </w:r>
      <w:r w:rsidR="002D3961" w:rsidRPr="00F81105">
        <w:rPr>
          <w:rFonts w:ascii="Times New Roman" w:hAnsi="Times New Roman" w:cs="Times New Roman"/>
          <w:sz w:val="24"/>
          <w:szCs w:val="24"/>
        </w:rPr>
        <w:t xml:space="preserve"> </w:t>
      </w:r>
      <w:r w:rsidR="00DD7D60" w:rsidRPr="00F81105">
        <w:rPr>
          <w:rFonts w:ascii="Times New Roman" w:hAnsi="Times New Roman" w:cs="Times New Roman"/>
          <w:sz w:val="24"/>
          <w:szCs w:val="24"/>
        </w:rPr>
        <w:t xml:space="preserve">Decker 2021; Khan, Chattopadhyay </w:t>
      </w:r>
      <w:r w:rsidR="002D3961">
        <w:rPr>
          <w:rFonts w:ascii="Times New Roman" w:hAnsi="Times New Roman" w:cs="Times New Roman"/>
          <w:sz w:val="24"/>
          <w:szCs w:val="24"/>
        </w:rPr>
        <w:t>&amp;</w:t>
      </w:r>
      <w:r w:rsidR="002D3961" w:rsidRPr="00F81105">
        <w:rPr>
          <w:rFonts w:ascii="Times New Roman" w:hAnsi="Times New Roman" w:cs="Times New Roman"/>
          <w:sz w:val="24"/>
          <w:szCs w:val="24"/>
        </w:rPr>
        <w:t xml:space="preserve"> </w:t>
      </w:r>
      <w:r w:rsidR="00DD7D60" w:rsidRPr="00F81105">
        <w:rPr>
          <w:rFonts w:ascii="Times New Roman" w:hAnsi="Times New Roman" w:cs="Times New Roman"/>
          <w:sz w:val="24"/>
          <w:szCs w:val="24"/>
        </w:rPr>
        <w:t>Ali 2022)</w:t>
      </w:r>
      <w:r w:rsidR="00DD7D60" w:rsidRPr="00C71575">
        <w:rPr>
          <w:rFonts w:ascii="Times New Roman" w:hAnsi="Times New Roman" w:cs="Times New Roman"/>
          <w:sz w:val="24"/>
          <w:szCs w:val="24"/>
        </w:rPr>
        <w:fldChar w:fldCharType="end"/>
      </w:r>
      <w:r w:rsidR="009E57F5" w:rsidRPr="00C71575">
        <w:rPr>
          <w:rFonts w:ascii="Times New Roman" w:hAnsi="Times New Roman" w:cs="Times New Roman"/>
          <w:sz w:val="24"/>
          <w:szCs w:val="24"/>
        </w:rPr>
        <w:t>.</w:t>
      </w:r>
      <w:r w:rsidR="005F59D4">
        <w:rPr>
          <w:rFonts w:ascii="Times New Roman" w:hAnsi="Times New Roman" w:cs="Times New Roman"/>
          <w:sz w:val="24"/>
          <w:szCs w:val="24"/>
        </w:rPr>
        <w:t xml:space="preserve"> </w:t>
      </w:r>
      <w:r w:rsidR="009A708F" w:rsidRPr="00C71575">
        <w:rPr>
          <w:rFonts w:ascii="Times New Roman" w:hAnsi="Times New Roman" w:cs="Times New Roman"/>
          <w:sz w:val="24"/>
          <w:szCs w:val="24"/>
        </w:rPr>
        <w:t>However, it is worth noting th</w:t>
      </w:r>
      <w:r w:rsidR="00171F0F" w:rsidRPr="00C71575">
        <w:rPr>
          <w:rFonts w:ascii="Times New Roman" w:hAnsi="Times New Roman" w:cs="Times New Roman"/>
          <w:sz w:val="24"/>
          <w:szCs w:val="24"/>
        </w:rPr>
        <w:t>at in Bwengu EPA, there was a significant difference between husbands</w:t>
      </w:r>
      <w:r w:rsidR="002D3961">
        <w:rPr>
          <w:rFonts w:ascii="Times New Roman" w:hAnsi="Times New Roman" w:cs="Times New Roman"/>
          <w:sz w:val="24"/>
          <w:szCs w:val="24"/>
        </w:rPr>
        <w:t>’</w:t>
      </w:r>
      <w:r w:rsidR="00171F0F" w:rsidRPr="00C71575">
        <w:rPr>
          <w:rFonts w:ascii="Times New Roman" w:hAnsi="Times New Roman" w:cs="Times New Roman"/>
          <w:sz w:val="24"/>
          <w:szCs w:val="24"/>
        </w:rPr>
        <w:t xml:space="preserve"> and wives</w:t>
      </w:r>
      <w:r w:rsidR="002D3961">
        <w:rPr>
          <w:rFonts w:ascii="Times New Roman" w:hAnsi="Times New Roman" w:cs="Times New Roman"/>
          <w:sz w:val="24"/>
          <w:szCs w:val="24"/>
        </w:rPr>
        <w:t>’</w:t>
      </w:r>
      <w:r w:rsidR="00171F0F" w:rsidRPr="00C71575">
        <w:rPr>
          <w:rFonts w:ascii="Times New Roman" w:hAnsi="Times New Roman" w:cs="Times New Roman"/>
          <w:sz w:val="24"/>
          <w:szCs w:val="24"/>
        </w:rPr>
        <w:t xml:space="preserve"> perception</w:t>
      </w:r>
      <w:r w:rsidR="002D3961">
        <w:rPr>
          <w:rFonts w:ascii="Times New Roman" w:hAnsi="Times New Roman" w:cs="Times New Roman"/>
          <w:sz w:val="24"/>
          <w:szCs w:val="24"/>
        </w:rPr>
        <w:t>s</w:t>
      </w:r>
      <w:r w:rsidR="00171F0F" w:rsidRPr="00C71575">
        <w:rPr>
          <w:rFonts w:ascii="Times New Roman" w:hAnsi="Times New Roman" w:cs="Times New Roman"/>
          <w:sz w:val="24"/>
          <w:szCs w:val="24"/>
        </w:rPr>
        <w:t xml:space="preserve"> on the extent to which they agree that both temperature</w:t>
      </w:r>
      <w:r w:rsidR="009331D3" w:rsidRPr="00C71575">
        <w:rPr>
          <w:rFonts w:ascii="Times New Roman" w:hAnsi="Times New Roman" w:cs="Times New Roman"/>
          <w:sz w:val="24"/>
          <w:szCs w:val="24"/>
        </w:rPr>
        <w:t xml:space="preserve"> </w:t>
      </w:r>
      <w:r w:rsidR="00171F0F" w:rsidRPr="00C71575">
        <w:rPr>
          <w:rFonts w:ascii="Times New Roman" w:hAnsi="Times New Roman" w:cs="Times New Roman"/>
          <w:sz w:val="24"/>
          <w:szCs w:val="24"/>
        </w:rPr>
        <w:t>and rainfall patterns</w:t>
      </w:r>
      <w:r w:rsidR="009331D3" w:rsidRPr="00C71575">
        <w:rPr>
          <w:rFonts w:ascii="Times New Roman" w:hAnsi="Times New Roman" w:cs="Times New Roman"/>
          <w:sz w:val="24"/>
          <w:szCs w:val="24"/>
        </w:rPr>
        <w:t xml:space="preserve"> </w:t>
      </w:r>
      <w:r w:rsidR="00171F0F" w:rsidRPr="00C71575">
        <w:rPr>
          <w:rFonts w:ascii="Times New Roman" w:hAnsi="Times New Roman" w:cs="Times New Roman"/>
          <w:sz w:val="24"/>
          <w:szCs w:val="24"/>
        </w:rPr>
        <w:t>have been changing</w:t>
      </w:r>
      <w:r w:rsidR="00171F0F" w:rsidRPr="00B90F83">
        <w:rPr>
          <w:rFonts w:ascii="Times New Roman" w:hAnsi="Times New Roman" w:cs="Times New Roman"/>
          <w:sz w:val="24"/>
          <w:szCs w:val="24"/>
        </w:rPr>
        <w:t xml:space="preserve">. </w:t>
      </w:r>
      <w:r w:rsidR="000F5E23" w:rsidRPr="00B90F83">
        <w:rPr>
          <w:rFonts w:ascii="Times New Roman" w:hAnsi="Times New Roman" w:cs="Times New Roman"/>
          <w:sz w:val="24"/>
          <w:szCs w:val="24"/>
        </w:rPr>
        <w:t>For both rainfall and temperature</w:t>
      </w:r>
      <w:r w:rsidR="00171F0F" w:rsidRPr="00B90F83">
        <w:rPr>
          <w:rFonts w:ascii="Times New Roman" w:hAnsi="Times New Roman" w:cs="Times New Roman"/>
          <w:sz w:val="24"/>
          <w:szCs w:val="24"/>
        </w:rPr>
        <w:t xml:space="preserve"> </w:t>
      </w:r>
      <w:r w:rsidR="000F5E23" w:rsidRPr="00B90F83">
        <w:rPr>
          <w:rFonts w:ascii="Times New Roman" w:hAnsi="Times New Roman" w:cs="Times New Roman"/>
          <w:sz w:val="24"/>
          <w:szCs w:val="24"/>
        </w:rPr>
        <w:t>in Bwengu</w:t>
      </w:r>
      <w:r w:rsidR="00171F0F" w:rsidRPr="00B90F83">
        <w:rPr>
          <w:rFonts w:ascii="Times New Roman" w:hAnsi="Times New Roman" w:cs="Times New Roman"/>
          <w:sz w:val="24"/>
          <w:szCs w:val="24"/>
        </w:rPr>
        <w:t>, more men</w:t>
      </w:r>
      <w:r w:rsidR="009331D3" w:rsidRPr="00B90F83">
        <w:rPr>
          <w:rFonts w:ascii="Times New Roman" w:hAnsi="Times New Roman" w:cs="Times New Roman"/>
          <w:sz w:val="24"/>
          <w:szCs w:val="24"/>
        </w:rPr>
        <w:t xml:space="preserve"> than women strongly agreed </w:t>
      </w:r>
      <w:r w:rsidR="002D3961">
        <w:rPr>
          <w:rFonts w:ascii="Times New Roman" w:hAnsi="Times New Roman" w:cs="Times New Roman"/>
          <w:sz w:val="24"/>
          <w:szCs w:val="24"/>
        </w:rPr>
        <w:t>with</w:t>
      </w:r>
      <w:r w:rsidR="002D3961" w:rsidRPr="00B90F83">
        <w:rPr>
          <w:rFonts w:ascii="Times New Roman" w:hAnsi="Times New Roman" w:cs="Times New Roman"/>
          <w:sz w:val="24"/>
          <w:szCs w:val="24"/>
        </w:rPr>
        <w:t xml:space="preserve"> </w:t>
      </w:r>
      <w:r w:rsidR="009331D3" w:rsidRPr="00B90F83">
        <w:rPr>
          <w:rFonts w:ascii="Times New Roman" w:hAnsi="Times New Roman" w:cs="Times New Roman"/>
          <w:sz w:val="24"/>
          <w:szCs w:val="24"/>
        </w:rPr>
        <w:t>the assertion</w:t>
      </w:r>
      <w:r w:rsidR="000F5E23" w:rsidRPr="00B90F83">
        <w:rPr>
          <w:rFonts w:ascii="Times New Roman" w:hAnsi="Times New Roman" w:cs="Times New Roman"/>
          <w:sz w:val="24"/>
          <w:szCs w:val="24"/>
        </w:rPr>
        <w:t xml:space="preserve"> that </w:t>
      </w:r>
      <w:r w:rsidR="00E568F8" w:rsidRPr="00B90F83">
        <w:rPr>
          <w:rFonts w:ascii="Times New Roman" w:hAnsi="Times New Roman" w:cs="Times New Roman"/>
          <w:sz w:val="24"/>
          <w:szCs w:val="24"/>
        </w:rPr>
        <w:t>these two phenomena</w:t>
      </w:r>
      <w:r w:rsidR="000F5E23" w:rsidRPr="00B90F83">
        <w:rPr>
          <w:rFonts w:ascii="Times New Roman" w:hAnsi="Times New Roman" w:cs="Times New Roman"/>
          <w:sz w:val="24"/>
          <w:szCs w:val="24"/>
        </w:rPr>
        <w:t xml:space="preserve"> have been changing</w:t>
      </w:r>
      <w:r w:rsidR="009331D3" w:rsidRPr="00B90F83">
        <w:rPr>
          <w:rFonts w:ascii="Times New Roman" w:hAnsi="Times New Roman" w:cs="Times New Roman"/>
          <w:sz w:val="24"/>
          <w:szCs w:val="24"/>
        </w:rPr>
        <w:t xml:space="preserve">. </w:t>
      </w:r>
      <w:r w:rsidR="004E3604" w:rsidRPr="00B90F83">
        <w:rPr>
          <w:rFonts w:ascii="Times New Roman" w:hAnsi="Times New Roman" w:cs="Times New Roman"/>
          <w:sz w:val="24"/>
          <w:szCs w:val="24"/>
        </w:rPr>
        <w:t>While in Lisasadzi, there was no significant difference between men</w:t>
      </w:r>
      <w:r w:rsidR="002D3961">
        <w:rPr>
          <w:rFonts w:ascii="Times New Roman" w:hAnsi="Times New Roman" w:cs="Times New Roman"/>
          <w:sz w:val="24"/>
          <w:szCs w:val="24"/>
        </w:rPr>
        <w:t>’s</w:t>
      </w:r>
      <w:r w:rsidR="004E3604" w:rsidRPr="00B90F83">
        <w:rPr>
          <w:rFonts w:ascii="Times New Roman" w:hAnsi="Times New Roman" w:cs="Times New Roman"/>
          <w:sz w:val="24"/>
          <w:szCs w:val="24"/>
        </w:rPr>
        <w:t xml:space="preserve"> and women</w:t>
      </w:r>
      <w:r w:rsidR="007D783D" w:rsidRPr="00B90F83">
        <w:rPr>
          <w:rFonts w:ascii="Times New Roman" w:hAnsi="Times New Roman" w:cs="Times New Roman"/>
          <w:sz w:val="24"/>
          <w:szCs w:val="24"/>
        </w:rPr>
        <w:t>’s</w:t>
      </w:r>
      <w:r w:rsidR="004E3604" w:rsidRPr="00B90F83">
        <w:rPr>
          <w:rFonts w:ascii="Times New Roman" w:hAnsi="Times New Roman" w:cs="Times New Roman"/>
          <w:sz w:val="24"/>
          <w:szCs w:val="24"/>
        </w:rPr>
        <w:t xml:space="preserve"> perception </w:t>
      </w:r>
      <w:r w:rsidR="002D3961">
        <w:rPr>
          <w:rFonts w:ascii="Times New Roman" w:hAnsi="Times New Roman" w:cs="Times New Roman"/>
          <w:sz w:val="24"/>
          <w:szCs w:val="24"/>
        </w:rPr>
        <w:t>of</w:t>
      </w:r>
      <w:r w:rsidR="002D3961" w:rsidRPr="00B90F83">
        <w:rPr>
          <w:rFonts w:ascii="Times New Roman" w:hAnsi="Times New Roman" w:cs="Times New Roman"/>
          <w:sz w:val="24"/>
          <w:szCs w:val="24"/>
        </w:rPr>
        <w:t xml:space="preserve"> </w:t>
      </w:r>
      <w:r w:rsidR="004E3604" w:rsidRPr="00B90F83">
        <w:rPr>
          <w:rFonts w:ascii="Times New Roman" w:hAnsi="Times New Roman" w:cs="Times New Roman"/>
          <w:sz w:val="24"/>
          <w:szCs w:val="24"/>
        </w:rPr>
        <w:t>the extent of changes in both temperature</w:t>
      </w:r>
      <w:r w:rsidR="003A43B1" w:rsidRPr="00B90F83">
        <w:rPr>
          <w:rFonts w:ascii="Times New Roman" w:hAnsi="Times New Roman" w:cs="Times New Roman"/>
          <w:sz w:val="24"/>
          <w:szCs w:val="24"/>
        </w:rPr>
        <w:t xml:space="preserve"> </w:t>
      </w:r>
      <w:r w:rsidR="004E3604" w:rsidRPr="00B90F83">
        <w:rPr>
          <w:rFonts w:ascii="Times New Roman" w:hAnsi="Times New Roman" w:cs="Times New Roman"/>
          <w:sz w:val="24"/>
          <w:szCs w:val="24"/>
        </w:rPr>
        <w:t>and rainfall pattern</w:t>
      </w:r>
      <w:r w:rsidR="000F5E23" w:rsidRPr="00B90F83">
        <w:rPr>
          <w:rFonts w:ascii="Times New Roman" w:hAnsi="Times New Roman" w:cs="Times New Roman"/>
          <w:sz w:val="24"/>
          <w:szCs w:val="24"/>
        </w:rPr>
        <w:t xml:space="preserve">, </w:t>
      </w:r>
      <w:r w:rsidR="00042A99" w:rsidRPr="00B90F83">
        <w:rPr>
          <w:rFonts w:ascii="Times New Roman" w:hAnsi="Times New Roman" w:cs="Times New Roman"/>
          <w:sz w:val="24"/>
          <w:szCs w:val="24"/>
        </w:rPr>
        <w:t xml:space="preserve">a finding that agrees with </w:t>
      </w:r>
      <w:r w:rsidR="00042A99" w:rsidRPr="00B90F83">
        <w:rPr>
          <w:rFonts w:ascii="Times New Roman" w:hAnsi="Times New Roman" w:cs="Times New Roman"/>
          <w:sz w:val="24"/>
          <w:szCs w:val="24"/>
        </w:rPr>
        <w:fldChar w:fldCharType="begin" w:fldLock="1"/>
      </w:r>
      <w:r w:rsidR="000F5E23" w:rsidRPr="00B90F83">
        <w:rPr>
          <w:rFonts w:ascii="Times New Roman" w:hAnsi="Times New Roman" w:cs="Times New Roman"/>
          <w:sz w:val="24"/>
          <w:szCs w:val="24"/>
        </w:rPr>
        <w:instrText>ADDIN CSL_CITATION {"citationItems":[{"id":"ITEM-1","itemData":{"DOI":"10.3389/fsufs.2023.1091812","ISSN":"2571581X","abstract":"Climate change poses a significant threat to various sectors, including agriculture, affecting men and women unevenly. Although gender-based perceptions of climate change have been studied, there remains a gap in understanding how these perceptions influence the adoption of adaptation strategies among men and women smallholder farmers in the production of leguminous crops in sub-Saharan Africa. This study investigated the gender differences in the adoption of climate change adaptation strategies among bean and cowpea farmers in Ghana. The findings revealed that socioeconomic and institutional factors significantly influenced the choice of adaptation strategies, with notable differences between men and women. Higher levels of education, farming experience, marital status, access to credit, and education determined the choice of adaptation strategies. On the other hand, women farmers, despite having lower levels of formal education, showed a higher utilization of extension services, possibly due to targeted efforts to reach out to more women farmers. Larger households were less likely to adopt mixed cropping and changing cropping patterns, while married individuals were less likely to use crop rotation. Training and access to credit significantly increased the likelihood of adopting crop rotation, changing cropping patterns, and using improved seeds. The study also found that [f]armers perceptions of the impacts of dry spells and delayed onset of rains influenced the use of climate change adaptation strategies. Furthermore, farmers who participated in climate change planning were more likely to use diverse adaptation strategies, underscoring the importance of a locally focused, inclusive planning process. However, gender differences were observed in the determinants of the use of these strategies. For instance, while access to extension services was found to be more influential for women, men’s decisions were more influenced by their marital status, access to credit, and education. Policy makers and local institutions need to encourage and facilitate farmers’ involvement in climate change planning processes to enable designing of effective, context-relevant, inclusive, and sustainable climate change adaptation strategies. Distinct differences in the factors underlying the use of adaptation strategies by men and women demand creation of and implementation of gender-sensitive programs that effectively reach and benefit both women and women.","author":[{"dropping-particle":"","family":"Acheampong","given":"Patricia Pinamang","non-dropping-particle":"","parse-names":false,"suffix":""},{"dropping-particle":"","family":"Yeboah","given":"Stephen","non-dropping-particle":"","parse-names":false,"suffix":""},{"dropping-particle":"","family":"Adabah","given":"Richard","non-dropping-particle":"","parse-names":false,"suffix":""},{"dropping-particle":"","family":"Asibuo","given":"James Y.","non-dropping-particle":"","parse-names":false,"suffix":""},{"dropping-particle":"","family":"Nchanji","given":"Eileen B.","non-dropping-particle":"","parse-names":false,"suffix":""},{"dropping-particle":"","family":"Opoku","given":"Monica","non-dropping-particle":"","parse-names":false,"suffix":""},{"dropping-particle":"","family":"Toywa","given":"Jonhworker","non-dropping-particle":"","parse-names":false,"suffix":""},{"dropping-particle":"","family":"Lutomia","given":"Cosmas Kweyu","non-dropping-particle":"","parse-names":false,"suffix":""}],"container-title":"Frontiers in Sustainable Food Systems","id":"ITEM-1","issue":"August","issued":{"date-parts":[["2023"]]},"page":"1-13","title":"Gendered perceptions and adaptations to climate change in Ghana: what factors influence the choice of an adaptation strategy?","type":"article-journal","volume":"7"},"uris":["http://www.mendeley.com/documents/?uuid=83d19716-3d2d-4067-a803-8b6af2ffe6c7"]}],"mendeley":{"formattedCitation":"(Acheampong &lt;i&gt;et al.&lt;/i&gt;, 2023)","manualFormatting":"Acheampong et al., (2023)","plainTextFormattedCitation":"(Acheampong et al., 2023)","previouslyFormattedCitation":"(Acheampong &lt;i&gt;et al.&lt;/i&gt;, 2023)"},"properties":{"noteIndex":0},"schema":"https://github.com/citation-style-language/schema/raw/master/csl-citation.json"}</w:instrText>
      </w:r>
      <w:r w:rsidR="00042A99" w:rsidRPr="00B90F83">
        <w:rPr>
          <w:rFonts w:ascii="Times New Roman" w:hAnsi="Times New Roman" w:cs="Times New Roman"/>
          <w:sz w:val="24"/>
          <w:szCs w:val="24"/>
        </w:rPr>
        <w:fldChar w:fldCharType="separate"/>
      </w:r>
      <w:r w:rsidR="00042A99" w:rsidRPr="00F81105">
        <w:rPr>
          <w:rFonts w:ascii="Times New Roman" w:hAnsi="Times New Roman" w:cs="Times New Roman"/>
          <w:sz w:val="24"/>
          <w:szCs w:val="24"/>
        </w:rPr>
        <w:t xml:space="preserve">Acheampong </w:t>
      </w:r>
      <w:r w:rsidR="00042A99" w:rsidRPr="00F81105">
        <w:rPr>
          <w:rFonts w:ascii="Times New Roman" w:hAnsi="Times New Roman" w:cs="Times New Roman"/>
          <w:i/>
          <w:sz w:val="24"/>
          <w:szCs w:val="24"/>
        </w:rPr>
        <w:t>et al.</w:t>
      </w:r>
      <w:r w:rsidR="00042A99" w:rsidRPr="00F81105">
        <w:rPr>
          <w:rFonts w:ascii="Times New Roman" w:hAnsi="Times New Roman" w:cs="Times New Roman"/>
          <w:sz w:val="24"/>
          <w:szCs w:val="24"/>
        </w:rPr>
        <w:t xml:space="preserve"> </w:t>
      </w:r>
      <w:r w:rsidR="000F5E23" w:rsidRPr="00F81105">
        <w:rPr>
          <w:rFonts w:ascii="Times New Roman" w:hAnsi="Times New Roman" w:cs="Times New Roman"/>
          <w:sz w:val="24"/>
          <w:szCs w:val="24"/>
        </w:rPr>
        <w:t>(</w:t>
      </w:r>
      <w:r w:rsidR="00042A99" w:rsidRPr="00F81105">
        <w:rPr>
          <w:rFonts w:ascii="Times New Roman" w:hAnsi="Times New Roman" w:cs="Times New Roman"/>
          <w:sz w:val="24"/>
          <w:szCs w:val="24"/>
        </w:rPr>
        <w:t>2023)</w:t>
      </w:r>
      <w:r w:rsidR="00042A99" w:rsidRPr="00B90F83">
        <w:rPr>
          <w:rFonts w:ascii="Times New Roman" w:hAnsi="Times New Roman" w:cs="Times New Roman"/>
          <w:sz w:val="24"/>
          <w:szCs w:val="24"/>
        </w:rPr>
        <w:fldChar w:fldCharType="end"/>
      </w:r>
      <w:r w:rsidR="00042A99" w:rsidRPr="00B90F83">
        <w:rPr>
          <w:rFonts w:ascii="Times New Roman" w:hAnsi="Times New Roman" w:cs="Times New Roman"/>
          <w:sz w:val="24"/>
          <w:szCs w:val="24"/>
        </w:rPr>
        <w:t>.</w:t>
      </w:r>
      <w:r w:rsidR="000F5E23" w:rsidRPr="00B90F83">
        <w:rPr>
          <w:rFonts w:ascii="Times New Roman" w:hAnsi="Times New Roman" w:cs="Times New Roman"/>
          <w:sz w:val="24"/>
          <w:szCs w:val="24"/>
        </w:rPr>
        <w:t xml:space="preserve"> </w:t>
      </w:r>
    </w:p>
    <w:p w14:paraId="31B9979D" w14:textId="77777777" w:rsidR="007D797F" w:rsidRPr="00B1534D" w:rsidRDefault="007D797F" w:rsidP="00D00F2D">
      <w:pPr>
        <w:spacing w:after="0" w:line="360" w:lineRule="auto"/>
        <w:jc w:val="both"/>
        <w:rPr>
          <w:rFonts w:ascii="Times New Roman" w:hAnsi="Times New Roman" w:cs="Times New Roman"/>
          <w:color w:val="ED0000"/>
          <w:sz w:val="24"/>
          <w:szCs w:val="24"/>
        </w:rPr>
      </w:pPr>
    </w:p>
    <w:p w14:paraId="68C835AC" w14:textId="19895216" w:rsidR="00AC3D24" w:rsidRPr="00B90F83" w:rsidRDefault="009E57F5" w:rsidP="00D00F2D">
      <w:pPr>
        <w:spacing w:after="0" w:line="360" w:lineRule="auto"/>
        <w:jc w:val="both"/>
        <w:rPr>
          <w:rFonts w:ascii="Times New Roman" w:hAnsi="Times New Roman" w:cs="Times New Roman"/>
          <w:b/>
          <w:sz w:val="24"/>
          <w:szCs w:val="24"/>
        </w:rPr>
      </w:pPr>
      <w:r w:rsidRPr="00B90F83">
        <w:rPr>
          <w:rFonts w:ascii="Times New Roman" w:hAnsi="Times New Roman" w:cs="Times New Roman"/>
          <w:b/>
          <w:sz w:val="24"/>
          <w:szCs w:val="24"/>
        </w:rPr>
        <w:t xml:space="preserve">Knowledge and Experiences of </w:t>
      </w:r>
      <w:r w:rsidR="00AC3D24" w:rsidRPr="00B90F83">
        <w:rPr>
          <w:rFonts w:ascii="Times New Roman" w:hAnsi="Times New Roman" w:cs="Times New Roman"/>
          <w:b/>
          <w:sz w:val="24"/>
          <w:szCs w:val="24"/>
        </w:rPr>
        <w:t>Climate</w:t>
      </w:r>
      <w:r w:rsidR="0046187F">
        <w:rPr>
          <w:rFonts w:ascii="Times New Roman" w:hAnsi="Times New Roman" w:cs="Times New Roman"/>
          <w:b/>
          <w:sz w:val="24"/>
          <w:szCs w:val="24"/>
        </w:rPr>
        <w:t>-</w:t>
      </w:r>
      <w:r w:rsidR="00AC3D24" w:rsidRPr="00B90F83">
        <w:rPr>
          <w:rFonts w:ascii="Times New Roman" w:hAnsi="Times New Roman" w:cs="Times New Roman"/>
          <w:b/>
          <w:sz w:val="24"/>
          <w:szCs w:val="24"/>
        </w:rPr>
        <w:t xml:space="preserve">related </w:t>
      </w:r>
      <w:r w:rsidRPr="00B90F83">
        <w:rPr>
          <w:rFonts w:ascii="Times New Roman" w:hAnsi="Times New Roman" w:cs="Times New Roman"/>
          <w:b/>
          <w:sz w:val="24"/>
          <w:szCs w:val="24"/>
        </w:rPr>
        <w:t>disasters.</w:t>
      </w:r>
    </w:p>
    <w:p w14:paraId="7C997580" w14:textId="3C3D7650" w:rsidR="00CE33E9" w:rsidRDefault="00100CE4" w:rsidP="00D00F2D">
      <w:pPr>
        <w:spacing w:after="0" w:line="360" w:lineRule="auto"/>
        <w:jc w:val="both"/>
        <w:rPr>
          <w:rFonts w:ascii="Times New Roman" w:eastAsia="Times New Roman" w:hAnsi="Times New Roman" w:cs="Times New Roman"/>
          <w:sz w:val="24"/>
          <w:szCs w:val="24"/>
          <w:lang w:eastAsia="en-ZA"/>
        </w:rPr>
      </w:pPr>
      <w:r w:rsidRPr="00B90F83">
        <w:rPr>
          <w:rFonts w:ascii="Times New Roman" w:hAnsi="Times New Roman" w:cs="Times New Roman"/>
          <w:sz w:val="24"/>
          <w:szCs w:val="24"/>
        </w:rPr>
        <w:t xml:space="preserve">Flooding is the most </w:t>
      </w:r>
      <w:r w:rsidR="00A7383F" w:rsidRPr="00B90F83">
        <w:rPr>
          <w:rFonts w:ascii="Times New Roman" w:hAnsi="Times New Roman" w:cs="Times New Roman"/>
          <w:sz w:val="24"/>
          <w:szCs w:val="24"/>
        </w:rPr>
        <w:t>known</w:t>
      </w:r>
      <w:r w:rsidRPr="00B90F83">
        <w:rPr>
          <w:rFonts w:ascii="Times New Roman" w:hAnsi="Times New Roman" w:cs="Times New Roman"/>
          <w:sz w:val="24"/>
          <w:szCs w:val="24"/>
        </w:rPr>
        <w:t xml:space="preserve"> climate change</w:t>
      </w:r>
      <w:r w:rsidR="0046187F">
        <w:rPr>
          <w:rFonts w:ascii="Times New Roman" w:hAnsi="Times New Roman" w:cs="Times New Roman"/>
          <w:sz w:val="24"/>
          <w:szCs w:val="24"/>
        </w:rPr>
        <w:t>-</w:t>
      </w:r>
      <w:r w:rsidRPr="00B90F83">
        <w:rPr>
          <w:rFonts w:ascii="Times New Roman" w:hAnsi="Times New Roman" w:cs="Times New Roman"/>
          <w:sz w:val="24"/>
          <w:szCs w:val="24"/>
        </w:rPr>
        <w:t xml:space="preserve">related disaster for </w:t>
      </w:r>
      <w:r w:rsidR="004F5A63" w:rsidRPr="00B90F83">
        <w:rPr>
          <w:rFonts w:ascii="Times New Roman" w:hAnsi="Times New Roman" w:cs="Times New Roman"/>
          <w:sz w:val="24"/>
          <w:szCs w:val="24"/>
        </w:rPr>
        <w:t>both men</w:t>
      </w:r>
      <w:r w:rsidRPr="00B90F83">
        <w:rPr>
          <w:rFonts w:ascii="Times New Roman" w:hAnsi="Times New Roman" w:cs="Times New Roman"/>
          <w:sz w:val="24"/>
          <w:szCs w:val="24"/>
        </w:rPr>
        <w:t xml:space="preserve"> and</w:t>
      </w:r>
      <w:r w:rsidR="00F6076F" w:rsidRPr="00B90F83">
        <w:rPr>
          <w:rFonts w:ascii="Times New Roman" w:hAnsi="Times New Roman" w:cs="Times New Roman"/>
          <w:sz w:val="24"/>
          <w:szCs w:val="24"/>
        </w:rPr>
        <w:t xml:space="preserve"> women. However</w:t>
      </w:r>
      <w:r w:rsidR="0046187F">
        <w:rPr>
          <w:rFonts w:ascii="Times New Roman" w:hAnsi="Times New Roman" w:cs="Times New Roman"/>
          <w:sz w:val="24"/>
          <w:szCs w:val="24"/>
        </w:rPr>
        <w:t>,</w:t>
      </w:r>
      <w:r w:rsidR="00F6076F" w:rsidRPr="00B90F83">
        <w:rPr>
          <w:rFonts w:ascii="Times New Roman" w:hAnsi="Times New Roman" w:cs="Times New Roman"/>
          <w:sz w:val="24"/>
          <w:szCs w:val="24"/>
        </w:rPr>
        <w:t xml:space="preserve"> the </w:t>
      </w:r>
      <w:r w:rsidR="004F5A63" w:rsidRPr="00B90F83">
        <w:rPr>
          <w:rFonts w:ascii="Times New Roman" w:hAnsi="Times New Roman" w:cs="Times New Roman"/>
          <w:sz w:val="24"/>
          <w:szCs w:val="24"/>
        </w:rPr>
        <w:t>awareness of</w:t>
      </w:r>
      <w:r w:rsidR="00A7383F" w:rsidRPr="00B90F83">
        <w:rPr>
          <w:rFonts w:ascii="Times New Roman" w:hAnsi="Times New Roman" w:cs="Times New Roman"/>
          <w:sz w:val="24"/>
          <w:szCs w:val="24"/>
        </w:rPr>
        <w:t xml:space="preserve"> the disasters is very gendered as evidenced by the finding that more </w:t>
      </w:r>
      <w:r w:rsidR="00F6076F" w:rsidRPr="00B90F83">
        <w:rPr>
          <w:rFonts w:ascii="Times New Roman" w:hAnsi="Times New Roman" w:cs="Times New Roman"/>
          <w:sz w:val="24"/>
          <w:szCs w:val="24"/>
        </w:rPr>
        <w:t>women than men are aware</w:t>
      </w:r>
      <w:r w:rsidR="00A7383F" w:rsidRPr="00B90F83">
        <w:rPr>
          <w:rFonts w:ascii="Times New Roman" w:hAnsi="Times New Roman" w:cs="Times New Roman"/>
          <w:sz w:val="24"/>
          <w:szCs w:val="24"/>
        </w:rPr>
        <w:t xml:space="preserve"> </w:t>
      </w:r>
      <w:r w:rsidR="004F5A63" w:rsidRPr="00B90F83">
        <w:rPr>
          <w:rFonts w:ascii="Times New Roman" w:hAnsi="Times New Roman" w:cs="Times New Roman"/>
          <w:sz w:val="24"/>
          <w:szCs w:val="24"/>
        </w:rPr>
        <w:t>of droughts</w:t>
      </w:r>
      <w:r w:rsidR="00A7383F" w:rsidRPr="00B90F83">
        <w:rPr>
          <w:rFonts w:ascii="Times New Roman" w:hAnsi="Times New Roman" w:cs="Times New Roman"/>
          <w:sz w:val="24"/>
          <w:szCs w:val="24"/>
        </w:rPr>
        <w:t xml:space="preserve"> and strong winds</w:t>
      </w:r>
      <w:r w:rsidR="00103F83" w:rsidRPr="00B90F83">
        <w:rPr>
          <w:rFonts w:ascii="Times New Roman" w:hAnsi="Times New Roman" w:cs="Times New Roman"/>
          <w:sz w:val="24"/>
          <w:szCs w:val="24"/>
        </w:rPr>
        <w:t>, while more men</w:t>
      </w:r>
      <w:r w:rsidR="004D7221" w:rsidRPr="00B90F83">
        <w:rPr>
          <w:rFonts w:ascii="Times New Roman" w:hAnsi="Times New Roman" w:cs="Times New Roman"/>
          <w:sz w:val="24"/>
          <w:szCs w:val="24"/>
        </w:rPr>
        <w:t xml:space="preserve"> than women are </w:t>
      </w:r>
      <w:r w:rsidR="004F5A63" w:rsidRPr="00B90F83">
        <w:rPr>
          <w:rFonts w:ascii="Times New Roman" w:hAnsi="Times New Roman" w:cs="Times New Roman"/>
          <w:sz w:val="24"/>
          <w:szCs w:val="24"/>
        </w:rPr>
        <w:t>aware</w:t>
      </w:r>
      <w:r w:rsidR="00F6076F" w:rsidRPr="00B90F83">
        <w:rPr>
          <w:rFonts w:ascii="Times New Roman" w:hAnsi="Times New Roman" w:cs="Times New Roman"/>
          <w:sz w:val="24"/>
          <w:szCs w:val="24"/>
        </w:rPr>
        <w:t xml:space="preserve"> </w:t>
      </w:r>
      <w:r w:rsidR="00103F83" w:rsidRPr="00B90F83">
        <w:rPr>
          <w:rFonts w:ascii="Times New Roman" w:hAnsi="Times New Roman" w:cs="Times New Roman"/>
          <w:sz w:val="24"/>
          <w:szCs w:val="24"/>
        </w:rPr>
        <w:t xml:space="preserve">of flooding and heavy rains. </w:t>
      </w:r>
      <w:r w:rsidR="00F6076F" w:rsidRPr="00B90F83">
        <w:rPr>
          <w:rFonts w:ascii="Times New Roman" w:hAnsi="Times New Roman" w:cs="Times New Roman"/>
          <w:sz w:val="24"/>
          <w:szCs w:val="24"/>
        </w:rPr>
        <w:t xml:space="preserve">The research further found that more women </w:t>
      </w:r>
      <w:r w:rsidR="00E253E7" w:rsidRPr="00B90F83">
        <w:rPr>
          <w:rFonts w:ascii="Times New Roman" w:hAnsi="Times New Roman" w:cs="Times New Roman"/>
          <w:sz w:val="24"/>
          <w:szCs w:val="24"/>
        </w:rPr>
        <w:t>(96</w:t>
      </w:r>
      <w:r w:rsidR="00CF2EA1" w:rsidRPr="00B90F83">
        <w:rPr>
          <w:rFonts w:ascii="Times New Roman" w:hAnsi="Times New Roman" w:cs="Times New Roman"/>
          <w:sz w:val="24"/>
          <w:szCs w:val="24"/>
        </w:rPr>
        <w:t>%)</w:t>
      </w:r>
      <w:r w:rsidR="00F6076F" w:rsidRPr="00B90F83">
        <w:rPr>
          <w:rFonts w:ascii="Times New Roman" w:hAnsi="Times New Roman" w:cs="Times New Roman"/>
          <w:sz w:val="24"/>
          <w:szCs w:val="24"/>
        </w:rPr>
        <w:t xml:space="preserve"> than men </w:t>
      </w:r>
      <w:r w:rsidR="00CF2EA1" w:rsidRPr="00B90F83">
        <w:rPr>
          <w:rFonts w:ascii="Times New Roman" w:hAnsi="Times New Roman" w:cs="Times New Roman"/>
          <w:sz w:val="24"/>
          <w:szCs w:val="24"/>
        </w:rPr>
        <w:t>(72</w:t>
      </w:r>
      <w:r w:rsidR="00F6076F" w:rsidRPr="00B90F83">
        <w:rPr>
          <w:rFonts w:ascii="Times New Roman" w:hAnsi="Times New Roman" w:cs="Times New Roman"/>
          <w:sz w:val="24"/>
          <w:szCs w:val="24"/>
        </w:rPr>
        <w:t>%) indicated that they have ever experienced climate</w:t>
      </w:r>
      <w:r w:rsidR="0046187F">
        <w:rPr>
          <w:rFonts w:ascii="Times New Roman" w:hAnsi="Times New Roman" w:cs="Times New Roman"/>
          <w:sz w:val="24"/>
          <w:szCs w:val="24"/>
        </w:rPr>
        <w:t>-</w:t>
      </w:r>
      <w:r w:rsidR="00F6076F" w:rsidRPr="00B90F83">
        <w:rPr>
          <w:rFonts w:ascii="Times New Roman" w:hAnsi="Times New Roman" w:cs="Times New Roman"/>
          <w:sz w:val="24"/>
          <w:szCs w:val="24"/>
        </w:rPr>
        <w:t>related disasters.</w:t>
      </w:r>
      <w:r w:rsidR="00CE33E9" w:rsidRPr="00B90F83">
        <w:rPr>
          <w:rFonts w:ascii="Times New Roman" w:hAnsi="Times New Roman" w:cs="Times New Roman"/>
          <w:sz w:val="24"/>
          <w:szCs w:val="24"/>
        </w:rPr>
        <w:t xml:space="preserve"> This is in agreement with a very large </w:t>
      </w:r>
      <w:r w:rsidR="00CE33E9" w:rsidRPr="00B90F83">
        <w:rPr>
          <w:rFonts w:ascii="Times New Roman" w:hAnsi="Times New Roman" w:cs="Times New Roman"/>
          <w:sz w:val="24"/>
          <w:szCs w:val="24"/>
        </w:rPr>
        <w:lastRenderedPageBreak/>
        <w:t>body of literature that suggest</w:t>
      </w:r>
      <w:r w:rsidR="0046187F">
        <w:rPr>
          <w:rFonts w:ascii="Times New Roman" w:hAnsi="Times New Roman" w:cs="Times New Roman"/>
          <w:sz w:val="24"/>
          <w:szCs w:val="24"/>
        </w:rPr>
        <w:t>s</w:t>
      </w:r>
      <w:r w:rsidR="00CE33E9" w:rsidRPr="00B90F83">
        <w:rPr>
          <w:rFonts w:ascii="Times New Roman" w:hAnsi="Times New Roman" w:cs="Times New Roman"/>
          <w:sz w:val="24"/>
          <w:szCs w:val="24"/>
        </w:rPr>
        <w:t xml:space="preserve"> that women experience the effects of climate change more </w:t>
      </w:r>
      <w:r w:rsidR="00E568F8" w:rsidRPr="00F81105">
        <w:rPr>
          <w:rFonts w:ascii="Times New Roman" w:hAnsi="Times New Roman" w:cs="Times New Roman"/>
          <w:sz w:val="24"/>
          <w:szCs w:val="24"/>
        </w:rPr>
        <w:t>than</w:t>
      </w:r>
      <w:r w:rsidR="00CE33E9" w:rsidRPr="00B90F83">
        <w:rPr>
          <w:rFonts w:ascii="Times New Roman" w:hAnsi="Times New Roman" w:cs="Times New Roman"/>
          <w:sz w:val="24"/>
          <w:szCs w:val="24"/>
        </w:rPr>
        <w:t xml:space="preserve"> men</w:t>
      </w:r>
      <w:r w:rsidR="00CE33E9" w:rsidRPr="00F81105">
        <w:rPr>
          <w:rFonts w:ascii="Times New Roman" w:hAnsi="Times New Roman" w:cs="Times New Roman"/>
          <w:sz w:val="24"/>
          <w:szCs w:val="24"/>
        </w:rPr>
        <w:t xml:space="preserve">, because their daily chores make them more reliant on </w:t>
      </w:r>
      <w:r w:rsidR="00B1534D">
        <w:rPr>
          <w:rFonts w:ascii="Times New Roman" w:hAnsi="Times New Roman" w:cs="Times New Roman"/>
          <w:sz w:val="24"/>
          <w:szCs w:val="24"/>
        </w:rPr>
        <w:t xml:space="preserve">the use of </w:t>
      </w:r>
      <w:r w:rsidR="00CE33E9" w:rsidRPr="00F81105">
        <w:rPr>
          <w:rFonts w:ascii="Times New Roman" w:hAnsi="Times New Roman" w:cs="Times New Roman"/>
          <w:sz w:val="24"/>
          <w:szCs w:val="24"/>
        </w:rPr>
        <w:t>natural resources</w:t>
      </w:r>
      <w:r w:rsidR="000D0B36" w:rsidRPr="00F81105">
        <w:rPr>
          <w:rFonts w:ascii="Times New Roman" w:hAnsi="Times New Roman" w:cs="Times New Roman"/>
          <w:sz w:val="24"/>
          <w:szCs w:val="24"/>
        </w:rPr>
        <w:t xml:space="preserve"> </w:t>
      </w:r>
      <w:r w:rsidR="000D0B36" w:rsidRPr="00B90F83">
        <w:rPr>
          <w:rFonts w:ascii="Times New Roman" w:eastAsia="Times New Roman" w:hAnsi="Times New Roman" w:cs="Times New Roman"/>
          <w:sz w:val="24"/>
          <w:szCs w:val="24"/>
          <w:lang w:eastAsia="en-ZA"/>
        </w:rPr>
        <w:fldChar w:fldCharType="begin" w:fldLock="1"/>
      </w:r>
      <w:r w:rsidR="000D0B36" w:rsidRPr="00B90F83">
        <w:rPr>
          <w:rFonts w:ascii="Times New Roman" w:eastAsia="Times New Roman" w:hAnsi="Times New Roman" w:cs="Times New Roman"/>
          <w:sz w:val="24"/>
          <w:szCs w:val="24"/>
          <w:lang w:eastAsia="en-ZA"/>
        </w:rPr>
        <w:instrText>ADDIN CSL_CITATION {"citationItems":[{"id":"ITEM-1","itemData":{"ISBN":"9783030375379","author":[{"dropping-particle":"","family":"Kakota","given":"Chibowa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-1","issued":{"date-parts":[["2020"]]},"title":"Gender Differentiation in the Adoption of Climate Smart Agriculture Technologies and Level of Adaptive Capacity ... Related papers","type":"article-journal"},"uris":["http://www.mendeley.com/documents/?uuid=b58bf049-db0e-45fc-9378-f80aeb358b7d"]},{"id":"ITEM-2","itemData":{"ISBN":"9788277010991","author":[{"dropping-particle":"","family":"Nellemann","given":"C .","non-dropping-particle":"","parse-names":false,"suffix":""},{"dropping-particle":"","family":"Verma","given":"R.","non-dropping-particle":"","parse-names":false,"suffix":""},{"dropping-particle":"","family":"Hisllop","given":"L","non-dropping-particle":"","parse-names":false,"suffix":""}],"id":"ITEM-2","issued":{"date-parts":[["2011"]]},"title":"Women at the Fromtline of Climate change. Gender Risks and Hopes.","type":"report"},"uris":["http://www.mendeley.com/documents/?uuid=7400d20b-371a-4f23-b3a0-7604603c74fa"]}],"mendeley":{"formattedCitation":"(Nellemann, Verma and Hisllop, 2011; Kakota &lt;i&gt;et al.&lt;/i&gt;, 2020)","plainTextFormattedCitation":"(Nellemann, Verma and Hisllop, 2011; Kakota et al., 2020)","previouslyFormattedCitation":"(Nellemann, Verma and Hisllop, 2011; Kakota &lt;i&gt;et al.&lt;/i&gt;, 2020)"},"properties":{"noteIndex":0},"schema":"https://github.com/citation-style-language/schema/raw/master/csl-citation.json"}</w:instrText>
      </w:r>
      <w:r w:rsidR="000D0B36" w:rsidRPr="00B90F83">
        <w:rPr>
          <w:rFonts w:ascii="Times New Roman" w:eastAsia="Times New Roman" w:hAnsi="Times New Roman" w:cs="Times New Roman"/>
          <w:sz w:val="24"/>
          <w:szCs w:val="24"/>
          <w:lang w:eastAsia="en-ZA"/>
        </w:rPr>
        <w:fldChar w:fldCharType="separate"/>
      </w:r>
      <w:r w:rsidR="000D0B36" w:rsidRPr="00B90F83">
        <w:rPr>
          <w:rFonts w:ascii="Times New Roman" w:eastAsia="Times New Roman" w:hAnsi="Times New Roman" w:cs="Times New Roman"/>
          <w:sz w:val="24"/>
          <w:szCs w:val="24"/>
          <w:lang w:eastAsia="en-ZA"/>
        </w:rPr>
        <w:t xml:space="preserve">(Nellemann </w:t>
      </w:r>
      <w:r w:rsidR="0046187F" w:rsidRPr="00343F45">
        <w:rPr>
          <w:rFonts w:ascii="Times New Roman" w:eastAsia="Times New Roman" w:hAnsi="Times New Roman" w:cs="Times New Roman"/>
          <w:i/>
          <w:iCs/>
          <w:sz w:val="24"/>
          <w:szCs w:val="24"/>
          <w:lang w:eastAsia="en-ZA"/>
        </w:rPr>
        <w:t>et al</w:t>
      </w:r>
      <w:r w:rsidR="0046187F">
        <w:rPr>
          <w:rFonts w:ascii="Times New Roman" w:eastAsia="Times New Roman" w:hAnsi="Times New Roman" w:cs="Times New Roman"/>
          <w:sz w:val="24"/>
          <w:szCs w:val="24"/>
          <w:lang w:eastAsia="en-ZA"/>
        </w:rPr>
        <w:t>.</w:t>
      </w:r>
      <w:r w:rsidR="000D0B36" w:rsidRPr="00B90F83">
        <w:rPr>
          <w:rFonts w:ascii="Times New Roman" w:eastAsia="Times New Roman" w:hAnsi="Times New Roman" w:cs="Times New Roman"/>
          <w:sz w:val="24"/>
          <w:szCs w:val="24"/>
          <w:lang w:eastAsia="en-ZA"/>
        </w:rPr>
        <w:t xml:space="preserve">, 2011; Kakota </w:t>
      </w:r>
      <w:r w:rsidR="000D0B36" w:rsidRPr="00B90F83">
        <w:rPr>
          <w:rFonts w:ascii="Times New Roman" w:eastAsia="Times New Roman" w:hAnsi="Times New Roman" w:cs="Times New Roman"/>
          <w:i/>
          <w:sz w:val="24"/>
          <w:szCs w:val="24"/>
          <w:lang w:eastAsia="en-ZA"/>
        </w:rPr>
        <w:t>et al.</w:t>
      </w:r>
      <w:r w:rsidR="000D0B36" w:rsidRPr="00B90F83">
        <w:rPr>
          <w:rFonts w:ascii="Times New Roman" w:eastAsia="Times New Roman" w:hAnsi="Times New Roman" w:cs="Times New Roman"/>
          <w:sz w:val="24"/>
          <w:szCs w:val="24"/>
          <w:lang w:eastAsia="en-ZA"/>
        </w:rPr>
        <w:t>, 2020)</w:t>
      </w:r>
      <w:r w:rsidR="000D0B36" w:rsidRPr="00B90F83">
        <w:rPr>
          <w:rFonts w:ascii="Times New Roman" w:eastAsia="Times New Roman" w:hAnsi="Times New Roman" w:cs="Times New Roman"/>
          <w:sz w:val="24"/>
          <w:szCs w:val="24"/>
          <w:lang w:eastAsia="en-ZA"/>
        </w:rPr>
        <w:fldChar w:fldCharType="end"/>
      </w:r>
      <w:r w:rsidR="000D0B36" w:rsidRPr="00B90F83">
        <w:rPr>
          <w:rFonts w:ascii="Times New Roman" w:eastAsia="Times New Roman" w:hAnsi="Times New Roman" w:cs="Times New Roman"/>
          <w:sz w:val="24"/>
          <w:szCs w:val="24"/>
          <w:lang w:eastAsia="en-ZA"/>
        </w:rPr>
        <w:t>.</w:t>
      </w:r>
    </w:p>
    <w:p w14:paraId="37FA2EB0" w14:textId="77777777" w:rsidR="007D797F" w:rsidRPr="00B90F83" w:rsidRDefault="007D797F" w:rsidP="00D00F2D">
      <w:pPr>
        <w:spacing w:after="0" w:line="360" w:lineRule="auto"/>
        <w:jc w:val="both"/>
        <w:rPr>
          <w:rFonts w:ascii="Times New Roman" w:hAnsi="Times New Roman" w:cs="Times New Roman"/>
          <w:sz w:val="24"/>
          <w:szCs w:val="24"/>
        </w:rPr>
      </w:pPr>
    </w:p>
    <w:p w14:paraId="58BFC6B8" w14:textId="70ABEF79" w:rsidR="00CC4155" w:rsidRDefault="00C71575"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Wo</w:t>
      </w:r>
      <w:r>
        <w:rPr>
          <w:rFonts w:ascii="Times New Roman" w:hAnsi="Times New Roman" w:cs="Times New Roman"/>
          <w:sz w:val="24"/>
          <w:szCs w:val="24"/>
        </w:rPr>
        <w:t>r</w:t>
      </w:r>
      <w:r w:rsidRPr="00B90F83">
        <w:rPr>
          <w:rFonts w:ascii="Times New Roman" w:hAnsi="Times New Roman" w:cs="Times New Roman"/>
          <w:sz w:val="24"/>
          <w:szCs w:val="24"/>
        </w:rPr>
        <w:t>th</w:t>
      </w:r>
      <w:r w:rsidR="0046187F">
        <w:rPr>
          <w:rFonts w:ascii="Times New Roman" w:hAnsi="Times New Roman" w:cs="Times New Roman"/>
          <w:sz w:val="24"/>
          <w:szCs w:val="24"/>
        </w:rPr>
        <w:t xml:space="preserve"> </w:t>
      </w:r>
      <w:r w:rsidRPr="00B90F83">
        <w:rPr>
          <w:rFonts w:ascii="Times New Roman" w:hAnsi="Times New Roman" w:cs="Times New Roman"/>
          <w:sz w:val="24"/>
          <w:szCs w:val="24"/>
        </w:rPr>
        <w:t>noting, m</w:t>
      </w:r>
      <w:r w:rsidR="00F6076F" w:rsidRPr="00B90F83">
        <w:rPr>
          <w:rFonts w:ascii="Times New Roman" w:hAnsi="Times New Roman" w:cs="Times New Roman"/>
          <w:sz w:val="24"/>
          <w:szCs w:val="24"/>
        </w:rPr>
        <w:t xml:space="preserve">ore women (40%) and more men </w:t>
      </w:r>
      <w:r w:rsidR="00E253E7" w:rsidRPr="00B90F83">
        <w:rPr>
          <w:rFonts w:ascii="Times New Roman" w:hAnsi="Times New Roman" w:cs="Times New Roman"/>
          <w:sz w:val="24"/>
          <w:szCs w:val="24"/>
        </w:rPr>
        <w:t>(40</w:t>
      </w:r>
      <w:r w:rsidR="00F6076F" w:rsidRPr="00B90F83">
        <w:rPr>
          <w:rFonts w:ascii="Times New Roman" w:hAnsi="Times New Roman" w:cs="Times New Roman"/>
          <w:sz w:val="24"/>
          <w:szCs w:val="24"/>
        </w:rPr>
        <w:t xml:space="preserve">%) indicated that they experienced </w:t>
      </w:r>
      <w:r w:rsidR="00C80AE5" w:rsidRPr="00B90F83">
        <w:rPr>
          <w:rFonts w:ascii="Times New Roman" w:hAnsi="Times New Roman" w:cs="Times New Roman"/>
          <w:sz w:val="24"/>
          <w:szCs w:val="24"/>
        </w:rPr>
        <w:t xml:space="preserve">heavy rains and flooding respectively. </w:t>
      </w:r>
      <w:r w:rsidR="004F5A63" w:rsidRPr="00B90F83">
        <w:rPr>
          <w:rFonts w:ascii="Times New Roman" w:hAnsi="Times New Roman" w:cs="Times New Roman"/>
          <w:sz w:val="24"/>
          <w:szCs w:val="24"/>
        </w:rPr>
        <w:t xml:space="preserve">Contrary, </w:t>
      </w:r>
      <w:r w:rsidR="00A74C59" w:rsidRPr="00B90F83">
        <w:rPr>
          <w:rFonts w:ascii="Times New Roman" w:hAnsi="Times New Roman" w:cs="Times New Roman"/>
          <w:sz w:val="24"/>
          <w:szCs w:val="24"/>
        </w:rPr>
        <w:t xml:space="preserve"> </w:t>
      </w:r>
      <w:r w:rsidR="00A74C59" w:rsidRPr="00B90F83">
        <w:rPr>
          <w:rFonts w:ascii="Times New Roman" w:hAnsi="Times New Roman" w:cs="Times New Roman"/>
          <w:sz w:val="24"/>
          <w:szCs w:val="24"/>
        </w:rPr>
        <w:fldChar w:fldCharType="begin" w:fldLock="1"/>
      </w:r>
      <w:r w:rsidR="009E2C7C" w:rsidRPr="00B90F83">
        <w:rPr>
          <w:rFonts w:ascii="Times New Roman" w:hAnsi="Times New Roman" w:cs="Times New Roman"/>
          <w:sz w:val="24"/>
          <w:szCs w:val="24"/>
        </w:rPr>
        <w:instrText>ADDIN CSL_CITATION {"citationItems":[{"id":"ITEM-1","itemData":{"DOI":"10.1108/IJCCSM-02-2020-0018","author":[{"dropping-particle":"","family":"Bessah","given":"Enoch","non-dropping-particle":"","parse-names":false,"suffix":""},{"dropping-particle":"","family":"Raji","given":"Abdulganiy Olayinka","non-dropping-particle":"","parse-names":false,"suffix":""},{"dropping-particle":"","family":"Taiwo","given":"Olalekan John","non-dropping-particle":"","parse-names":false,"suffix":""},{"dropping-particle":"","family":"Agodzo","given":"Sampson Kwaku","non-dropping-particle":"","parse-names":false,"suffix":""},{"dropping-particle":"","family":"Ololade","given":"Olusola Oluwayemisi","non-dropping-particle":"","parse-names":false,"suffix":""},{"dropping-particle":"","family":"Strapasson","given":"Alexandre","non-dropping-particle":"","parse-names":false,"suffix":""}],"id":"ITEM-1","issue":"4","issued":{"date-parts":[["2021"]]},"page":"435-462","title":"Gender-based variations in the perception of climate change impact , vulnerability and adaptation strategies in the Pra River Basin of Ghana","type":"article-journal","volume":"13"},"uris":["http://www.mendeley.com/documents/?uuid=ef7dd0ef-a896-44fa-bf4a-08d3384305eb"]}],"mendeley":{"formattedCitation":"(Bessah &lt;i&gt;et al.&lt;/i&gt;, 2021)","manualFormatting":"Bessah et al., (2021)","plainTextFormattedCitation":"(Bessah et al., 2021)","previouslyFormattedCitation":"(Bessah &lt;i&gt;et al.&lt;/i&gt;, 2021)"},"properties":{"noteIndex":0},"schema":"https://github.com/citation-style-language/schema/raw/master/csl-citation.json"}</w:instrText>
      </w:r>
      <w:r w:rsidR="00A74C59" w:rsidRPr="00B90F83">
        <w:rPr>
          <w:rFonts w:ascii="Times New Roman" w:hAnsi="Times New Roman" w:cs="Times New Roman"/>
          <w:sz w:val="24"/>
          <w:szCs w:val="24"/>
        </w:rPr>
        <w:fldChar w:fldCharType="separate"/>
      </w:r>
      <w:r w:rsidR="00A74C59" w:rsidRPr="00F81105">
        <w:rPr>
          <w:rFonts w:ascii="Times New Roman" w:hAnsi="Times New Roman" w:cs="Times New Roman"/>
          <w:sz w:val="24"/>
          <w:szCs w:val="24"/>
        </w:rPr>
        <w:t xml:space="preserve">Bessah </w:t>
      </w:r>
      <w:r w:rsidR="00A74C59" w:rsidRPr="00F81105">
        <w:rPr>
          <w:rFonts w:ascii="Times New Roman" w:hAnsi="Times New Roman" w:cs="Times New Roman"/>
          <w:i/>
          <w:sz w:val="24"/>
          <w:szCs w:val="24"/>
        </w:rPr>
        <w:t>et al.</w:t>
      </w:r>
      <w:r w:rsidR="00A74C59" w:rsidRPr="00F81105">
        <w:rPr>
          <w:rFonts w:ascii="Times New Roman" w:hAnsi="Times New Roman" w:cs="Times New Roman"/>
          <w:sz w:val="24"/>
          <w:szCs w:val="24"/>
        </w:rPr>
        <w:t xml:space="preserve"> (2021)</w:t>
      </w:r>
      <w:r w:rsidR="00A74C59" w:rsidRPr="00B90F83">
        <w:rPr>
          <w:rFonts w:ascii="Times New Roman" w:hAnsi="Times New Roman" w:cs="Times New Roman"/>
          <w:sz w:val="24"/>
          <w:szCs w:val="24"/>
        </w:rPr>
        <w:fldChar w:fldCharType="end"/>
      </w:r>
      <w:r w:rsidR="00A74C59" w:rsidRPr="00B90F83">
        <w:rPr>
          <w:rFonts w:ascii="Times New Roman" w:hAnsi="Times New Roman" w:cs="Times New Roman"/>
          <w:sz w:val="24"/>
          <w:szCs w:val="24"/>
        </w:rPr>
        <w:t xml:space="preserve"> found that </w:t>
      </w:r>
      <w:r w:rsidR="004F5A63" w:rsidRPr="00B90F83">
        <w:rPr>
          <w:rFonts w:ascii="Times New Roman" w:hAnsi="Times New Roman" w:cs="Times New Roman"/>
          <w:sz w:val="24"/>
          <w:szCs w:val="24"/>
        </w:rPr>
        <w:t xml:space="preserve">men were more vulnerable to extremely hot temperatures and changes in rainfall patterns, while women were severely affected by floods and droughts. </w:t>
      </w:r>
      <w:r w:rsidR="00D17FD5" w:rsidRPr="00B90F83">
        <w:rPr>
          <w:rFonts w:ascii="Times New Roman" w:hAnsi="Times New Roman" w:cs="Times New Roman"/>
          <w:sz w:val="24"/>
          <w:szCs w:val="24"/>
        </w:rPr>
        <w:t xml:space="preserve">Splitting by EPA, flooding was still the most </w:t>
      </w:r>
      <w:r w:rsidR="0046187F">
        <w:rPr>
          <w:rFonts w:ascii="Times New Roman" w:hAnsi="Times New Roman" w:cs="Times New Roman"/>
          <w:sz w:val="24"/>
          <w:szCs w:val="24"/>
        </w:rPr>
        <w:t>commonly</w:t>
      </w:r>
      <w:r w:rsidR="0046187F" w:rsidRPr="00B90F83">
        <w:rPr>
          <w:rFonts w:ascii="Times New Roman" w:hAnsi="Times New Roman" w:cs="Times New Roman"/>
          <w:sz w:val="24"/>
          <w:szCs w:val="24"/>
        </w:rPr>
        <w:t xml:space="preserve"> </w:t>
      </w:r>
      <w:r w:rsidR="00D17FD5" w:rsidRPr="00B90F83">
        <w:rPr>
          <w:rFonts w:ascii="Times New Roman" w:hAnsi="Times New Roman" w:cs="Times New Roman"/>
          <w:sz w:val="24"/>
          <w:szCs w:val="24"/>
        </w:rPr>
        <w:t>experienced disaster in in both EPAs</w:t>
      </w:r>
      <w:r w:rsidR="005B1A1E" w:rsidRPr="00B90F83">
        <w:rPr>
          <w:rFonts w:ascii="Times New Roman" w:hAnsi="Times New Roman" w:cs="Times New Roman"/>
          <w:sz w:val="24"/>
          <w:szCs w:val="24"/>
        </w:rPr>
        <w:t>, followed by the r</w:t>
      </w:r>
      <w:r w:rsidR="002A50CC" w:rsidRPr="00B90F83">
        <w:rPr>
          <w:rFonts w:ascii="Times New Roman" w:hAnsi="Times New Roman" w:cs="Times New Roman"/>
          <w:sz w:val="24"/>
          <w:szCs w:val="24"/>
        </w:rPr>
        <w:t xml:space="preserve">elated disaster of heavy rains. </w:t>
      </w:r>
    </w:p>
    <w:p w14:paraId="13DDE8D0" w14:textId="77777777" w:rsidR="007D797F" w:rsidRPr="00E00ED9" w:rsidRDefault="007D797F" w:rsidP="00D00F2D">
      <w:pPr>
        <w:spacing w:after="0" w:line="360" w:lineRule="auto"/>
        <w:jc w:val="both"/>
        <w:rPr>
          <w:rFonts w:ascii="Times New Roman" w:hAnsi="Times New Roman" w:cs="Times New Roman"/>
          <w:strike/>
          <w:color w:val="C00000"/>
          <w:sz w:val="24"/>
          <w:szCs w:val="24"/>
        </w:rPr>
      </w:pPr>
    </w:p>
    <w:p w14:paraId="2B17DE95" w14:textId="6E904561" w:rsidR="00AC3D24" w:rsidRPr="00B90F83" w:rsidRDefault="009E57F5" w:rsidP="00D00F2D">
      <w:pPr>
        <w:spacing w:after="0" w:line="360" w:lineRule="auto"/>
        <w:jc w:val="both"/>
        <w:rPr>
          <w:rFonts w:ascii="Times New Roman" w:hAnsi="Times New Roman" w:cs="Times New Roman"/>
          <w:b/>
          <w:sz w:val="24"/>
          <w:szCs w:val="24"/>
        </w:rPr>
      </w:pPr>
      <w:r w:rsidRPr="00B90F83">
        <w:rPr>
          <w:rFonts w:ascii="Times New Roman" w:hAnsi="Times New Roman" w:cs="Times New Roman"/>
          <w:b/>
          <w:sz w:val="24"/>
          <w:szCs w:val="24"/>
        </w:rPr>
        <w:t>Awareness</w:t>
      </w:r>
      <w:r w:rsidR="00AC3D24" w:rsidRPr="00B90F83">
        <w:rPr>
          <w:rFonts w:ascii="Times New Roman" w:hAnsi="Times New Roman" w:cs="Times New Roman"/>
          <w:b/>
          <w:sz w:val="24"/>
          <w:szCs w:val="24"/>
        </w:rPr>
        <w:t xml:space="preserve"> of</w:t>
      </w:r>
      <w:r w:rsidRPr="00B90F83">
        <w:rPr>
          <w:rFonts w:ascii="Times New Roman" w:hAnsi="Times New Roman" w:cs="Times New Roman"/>
          <w:b/>
          <w:sz w:val="24"/>
          <w:szCs w:val="24"/>
        </w:rPr>
        <w:t xml:space="preserve"> climate</w:t>
      </w:r>
      <w:r w:rsidR="00AC3D24" w:rsidRPr="00B90F83">
        <w:rPr>
          <w:rFonts w:ascii="Times New Roman" w:hAnsi="Times New Roman" w:cs="Times New Roman"/>
          <w:b/>
          <w:sz w:val="24"/>
          <w:szCs w:val="24"/>
        </w:rPr>
        <w:t xml:space="preserve"> </w:t>
      </w:r>
      <w:r w:rsidRPr="00B90F83">
        <w:rPr>
          <w:rFonts w:ascii="Times New Roman" w:hAnsi="Times New Roman" w:cs="Times New Roman"/>
          <w:b/>
          <w:sz w:val="24"/>
          <w:szCs w:val="24"/>
        </w:rPr>
        <w:t xml:space="preserve">change </w:t>
      </w:r>
      <w:r w:rsidR="00AC3D24" w:rsidRPr="00B90F83">
        <w:rPr>
          <w:rFonts w:ascii="Times New Roman" w:hAnsi="Times New Roman" w:cs="Times New Roman"/>
          <w:b/>
          <w:sz w:val="24"/>
          <w:szCs w:val="24"/>
        </w:rPr>
        <w:t>adaptation</w:t>
      </w:r>
      <w:r w:rsidR="000A53D5" w:rsidRPr="00B90F83">
        <w:rPr>
          <w:rFonts w:ascii="Times New Roman" w:hAnsi="Times New Roman" w:cs="Times New Roman"/>
          <w:b/>
          <w:sz w:val="24"/>
          <w:szCs w:val="24"/>
        </w:rPr>
        <w:t xml:space="preserve"> and adapt</w:t>
      </w:r>
      <w:r w:rsidR="00AC3D24" w:rsidRPr="00B90F83">
        <w:rPr>
          <w:rFonts w:ascii="Times New Roman" w:hAnsi="Times New Roman" w:cs="Times New Roman"/>
          <w:b/>
          <w:sz w:val="24"/>
          <w:szCs w:val="24"/>
        </w:rPr>
        <w:t>ati</w:t>
      </w:r>
      <w:r w:rsidRPr="00B90F83">
        <w:rPr>
          <w:rFonts w:ascii="Times New Roman" w:hAnsi="Times New Roman" w:cs="Times New Roman"/>
          <w:b/>
          <w:sz w:val="24"/>
          <w:szCs w:val="24"/>
        </w:rPr>
        <w:t xml:space="preserve">on strategies being used </w:t>
      </w:r>
    </w:p>
    <w:p w14:paraId="49B1A54C" w14:textId="0F0ED731" w:rsidR="009E57F5" w:rsidRDefault="00CB4033"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Most</w:t>
      </w:r>
      <w:r w:rsidR="00142CD2" w:rsidRPr="00B90F83">
        <w:rPr>
          <w:rFonts w:ascii="Times New Roman" w:hAnsi="Times New Roman" w:cs="Times New Roman"/>
          <w:sz w:val="24"/>
          <w:szCs w:val="24"/>
        </w:rPr>
        <w:t xml:space="preserve"> of the respondents (men</w:t>
      </w:r>
      <w:r w:rsidRPr="00B90F83">
        <w:rPr>
          <w:rFonts w:ascii="Times New Roman" w:hAnsi="Times New Roman" w:cs="Times New Roman"/>
          <w:sz w:val="24"/>
          <w:szCs w:val="24"/>
        </w:rPr>
        <w:t xml:space="preserve"> (97%) and women (91%), indicated that they were aware of climate change adaptation strategies in agricultural production.</w:t>
      </w:r>
      <w:r w:rsidR="00504730" w:rsidRPr="00B90F83">
        <w:rPr>
          <w:rFonts w:ascii="Times New Roman" w:hAnsi="Times New Roman" w:cs="Times New Roman"/>
          <w:sz w:val="24"/>
          <w:szCs w:val="24"/>
        </w:rPr>
        <w:t xml:space="preserve"> There was no statistical difference between men and women in terms of the awareness of adaptation strategies</w:t>
      </w:r>
      <w:r w:rsidR="001E7E00" w:rsidRPr="00B90F83">
        <w:rPr>
          <w:rFonts w:ascii="Times New Roman" w:hAnsi="Times New Roman" w:cs="Times New Roman"/>
          <w:sz w:val="24"/>
          <w:szCs w:val="24"/>
        </w:rPr>
        <w:t>,</w:t>
      </w:r>
      <w:r w:rsidR="00F32A2B" w:rsidRPr="00B90F83">
        <w:rPr>
          <w:rFonts w:ascii="Times New Roman" w:hAnsi="Times New Roman" w:cs="Times New Roman"/>
          <w:sz w:val="24"/>
          <w:szCs w:val="24"/>
        </w:rPr>
        <w:t xml:space="preserve"> </w:t>
      </w:r>
      <w:r w:rsidR="00504730" w:rsidRPr="00B90F83">
        <w:rPr>
          <w:rFonts w:ascii="Times New Roman" w:hAnsi="Times New Roman" w:cs="Times New Roman"/>
          <w:sz w:val="24"/>
          <w:szCs w:val="24"/>
        </w:rPr>
        <w:t xml:space="preserve">and this </w:t>
      </w:r>
      <w:r w:rsidR="002408D6" w:rsidRPr="00B90F83">
        <w:rPr>
          <w:rFonts w:ascii="Times New Roman" w:hAnsi="Times New Roman" w:cs="Times New Roman"/>
          <w:sz w:val="24"/>
          <w:szCs w:val="24"/>
        </w:rPr>
        <w:t xml:space="preserve">is </w:t>
      </w:r>
      <w:r w:rsidR="00504730" w:rsidRPr="00B90F83">
        <w:rPr>
          <w:rFonts w:ascii="Times New Roman" w:hAnsi="Times New Roman" w:cs="Times New Roman"/>
          <w:sz w:val="24"/>
          <w:szCs w:val="24"/>
        </w:rPr>
        <w:t xml:space="preserve">contrary to what </w:t>
      </w:r>
      <w:r w:rsidR="00504730" w:rsidRPr="00B90F83">
        <w:rPr>
          <w:rFonts w:ascii="Times New Roman" w:hAnsi="Times New Roman" w:cs="Times New Roman"/>
          <w:sz w:val="24"/>
          <w:szCs w:val="24"/>
        </w:rPr>
        <w:fldChar w:fldCharType="begin" w:fldLock="1"/>
      </w:r>
      <w:r w:rsidR="00232AAA" w:rsidRPr="00B90F83">
        <w:rPr>
          <w:rFonts w:ascii="Times New Roman" w:hAnsi="Times New Roman" w:cs="Times New Roman"/>
          <w:sz w:val="24"/>
          <w:szCs w:val="24"/>
        </w:rPr>
        <w:instrText>ADDIN CSL_CITATION {"citationItems":[{"id":"ITEM-1","itemData":{"abstract":"El presente estudio de caso fue realizado en la empresa de Autotransportes “Ticket Center” en la Cd. de Delicias, Chihuahua, la cual ofrece servicios tales como, la venta de boletos a diferentes destinos de la Unión Americana, asesoría para el trámite de visa láser, traslado al consulado Americano en Cd. Juárez. El objetivo del estudio de caso fue implementar el Programa de Calidad Moderniza, que es avalado por la Secretaría de Turismo, esto con la finalidad de introducir a la compañía a un proceso de formalización y profesionalización necesario para incrementar las posibilidades de permanencia y crecimiento en un mercado cada vez más competitivo. Para lograr lo anterior se realizó un curso de capacitación para personal administrativo y operativo con la finalidad de que conocieran las herramientas que permitieron un mejor desempeño tanto personal como colectivo, además se condujo una Planeación Estratégica que tuvo como resultado la formulación de la misión, valores y política de calidad. Otro resultado trascendente es la elaboración del Manual de Calidad, indispensable para obtener la acreditación conocida como el distintivo “M”, el cual fue entregado por el Secretario de Desarrollo Comercial y Turístico del Gobierno de Estado de Chihuahua.Desde su implementación se tiene un control para el cumplimiento de las metas trazadas de manera objetiva y cuantificable a través de los indicadores más trascendentes para el mejoramiento del desempeño de la empresa como los son: incremento de sus utilidades, la satisfacción de sus clientes y productividad.","author":[{"dropping-particle":"","family":"Asfaw","given":"Solomon","non-dropping-particle":"","parse-names":false,"suffix":""},{"dropping-particle":"","family":"McCathy","given":"Nancy","non-dropping-particle":"","parse-names":false,"suffix":""},{"dropping-particle":"","family":"Lipper","given":"Leslie","non-dropping-particle":"","parse-names":false,"suffix":""},{"dropping-particle":"","family":"Arslan","given":"Aslihan","non-dropping-particle":"","parse-names":false,"suffix":""},{"dropping-particle":"","family":"Cattaneo","given":"Andrea","non-dropping-particle":"","parse-names":false,"suffix":""},{"dropping-particle":"","family":"Kachulu","given":"Mutie","non-dropping-particle":"","parse-names":false,"suffix":""}],"container-title":"ESA Working Paper No. 14-08","id":"ITEM-1","issue":"3","issued":{"date-parts":[["2014"]]},"number-of-pages":"1-22","title":"Climate Variability, Adaptation Strategies and Food Security in Malawi","type":"report","volume":"1"},"uris":["http://www.mendeley.com/documents/?uuid=d9cafda6-97a4-48ae-8155-f74a81aaeff9"]}],"mendeley":{"formattedCitation":"(Asfaw &lt;i&gt;et al.&lt;/i&gt;, 2014)","manualFormatting":"Asfaw et al., (2014)","plainTextFormattedCitation":"(Asfaw et al., 2014)","previouslyFormattedCitation":"(Asfaw &lt;i&gt;et al.&lt;/i&gt;, 2014)"},"properties":{"noteIndex":0},"schema":"https://github.com/citation-style-language/schema/raw/master/csl-citation.json"}</w:instrText>
      </w:r>
      <w:r w:rsidR="00504730" w:rsidRPr="00B90F83">
        <w:rPr>
          <w:rFonts w:ascii="Times New Roman" w:hAnsi="Times New Roman" w:cs="Times New Roman"/>
          <w:sz w:val="24"/>
          <w:szCs w:val="24"/>
        </w:rPr>
        <w:fldChar w:fldCharType="separate"/>
      </w:r>
      <w:r w:rsidR="00504730" w:rsidRPr="00F81105">
        <w:rPr>
          <w:rFonts w:ascii="Times New Roman" w:hAnsi="Times New Roman" w:cs="Times New Roman"/>
          <w:sz w:val="24"/>
          <w:szCs w:val="24"/>
        </w:rPr>
        <w:t xml:space="preserve">Asfaw </w:t>
      </w:r>
      <w:r w:rsidR="00504730" w:rsidRPr="00F81105">
        <w:rPr>
          <w:rFonts w:ascii="Times New Roman" w:hAnsi="Times New Roman" w:cs="Times New Roman"/>
          <w:i/>
          <w:sz w:val="24"/>
          <w:szCs w:val="24"/>
        </w:rPr>
        <w:t>et al.</w:t>
      </w:r>
      <w:r w:rsidR="00504730" w:rsidRPr="00F81105">
        <w:rPr>
          <w:rFonts w:ascii="Times New Roman" w:hAnsi="Times New Roman" w:cs="Times New Roman"/>
          <w:sz w:val="24"/>
          <w:szCs w:val="24"/>
        </w:rPr>
        <w:t>, (2014)</w:t>
      </w:r>
      <w:r w:rsidR="00504730" w:rsidRPr="00B90F83">
        <w:rPr>
          <w:rFonts w:ascii="Times New Roman" w:hAnsi="Times New Roman" w:cs="Times New Roman"/>
          <w:sz w:val="24"/>
          <w:szCs w:val="24"/>
        </w:rPr>
        <w:fldChar w:fldCharType="end"/>
      </w:r>
      <w:r w:rsidR="002408D6" w:rsidRPr="00B90F83">
        <w:rPr>
          <w:rFonts w:ascii="Times New Roman" w:hAnsi="Times New Roman" w:cs="Times New Roman"/>
          <w:sz w:val="24"/>
          <w:szCs w:val="24"/>
        </w:rPr>
        <w:t xml:space="preserve"> </w:t>
      </w:r>
      <w:r w:rsidR="00504730" w:rsidRPr="00B90F83">
        <w:rPr>
          <w:rFonts w:ascii="Times New Roman" w:hAnsi="Times New Roman" w:cs="Times New Roman"/>
          <w:sz w:val="24"/>
          <w:szCs w:val="24"/>
        </w:rPr>
        <w:t>found that women are less likely to be aware of adap</w:t>
      </w:r>
      <w:r w:rsidR="00F32A2B" w:rsidRPr="00B90F83">
        <w:rPr>
          <w:rFonts w:ascii="Times New Roman" w:hAnsi="Times New Roman" w:cs="Times New Roman"/>
          <w:sz w:val="24"/>
          <w:szCs w:val="24"/>
        </w:rPr>
        <w:t>t</w:t>
      </w:r>
      <w:r w:rsidR="00504730" w:rsidRPr="00B90F83">
        <w:rPr>
          <w:rFonts w:ascii="Times New Roman" w:hAnsi="Times New Roman" w:cs="Times New Roman"/>
          <w:sz w:val="24"/>
          <w:szCs w:val="24"/>
        </w:rPr>
        <w:t>ation strategies than men.</w:t>
      </w:r>
      <w:r w:rsidR="00FC4EB0" w:rsidRPr="00B90F83">
        <w:rPr>
          <w:rFonts w:ascii="Times New Roman" w:hAnsi="Times New Roman" w:cs="Times New Roman"/>
          <w:sz w:val="24"/>
          <w:szCs w:val="24"/>
        </w:rPr>
        <w:t xml:space="preserve"> </w:t>
      </w:r>
      <w:r w:rsidR="000D0B36" w:rsidRPr="00B90F83">
        <w:rPr>
          <w:rFonts w:ascii="Times New Roman" w:hAnsi="Times New Roman" w:cs="Times New Roman"/>
          <w:sz w:val="24"/>
          <w:szCs w:val="24"/>
        </w:rPr>
        <w:t>D</w:t>
      </w:r>
      <w:r w:rsidR="00142CD2" w:rsidRPr="00B90F83">
        <w:rPr>
          <w:rFonts w:ascii="Times New Roman" w:hAnsi="Times New Roman" w:cs="Times New Roman"/>
          <w:sz w:val="24"/>
          <w:szCs w:val="24"/>
        </w:rPr>
        <w:t>ifferentiating by gender</w:t>
      </w:r>
      <w:r w:rsidR="000D0B36" w:rsidRPr="00B90F83">
        <w:rPr>
          <w:rFonts w:ascii="Times New Roman" w:hAnsi="Times New Roman" w:cs="Times New Roman"/>
          <w:sz w:val="24"/>
          <w:szCs w:val="24"/>
        </w:rPr>
        <w:t>,</w:t>
      </w:r>
      <w:r w:rsidR="00142CD2" w:rsidRPr="00B90F83">
        <w:rPr>
          <w:rFonts w:ascii="Times New Roman" w:hAnsi="Times New Roman" w:cs="Times New Roman"/>
          <w:sz w:val="24"/>
          <w:szCs w:val="24"/>
        </w:rPr>
        <w:t xml:space="preserve"> it was found that the most common </w:t>
      </w:r>
      <w:r w:rsidR="00924307" w:rsidRPr="00B90F83">
        <w:rPr>
          <w:rFonts w:ascii="Times New Roman" w:hAnsi="Times New Roman" w:cs="Times New Roman"/>
          <w:sz w:val="24"/>
          <w:szCs w:val="24"/>
        </w:rPr>
        <w:t>adaptation strategies</w:t>
      </w:r>
      <w:r w:rsidR="004D4272" w:rsidRPr="00B90F83">
        <w:rPr>
          <w:rFonts w:ascii="Times New Roman" w:hAnsi="Times New Roman" w:cs="Times New Roman"/>
          <w:sz w:val="24"/>
          <w:szCs w:val="24"/>
        </w:rPr>
        <w:t xml:space="preserve"> for both male and female</w:t>
      </w:r>
      <w:r w:rsidR="00142CD2" w:rsidRPr="00B90F83">
        <w:rPr>
          <w:rFonts w:ascii="Times New Roman" w:hAnsi="Times New Roman" w:cs="Times New Roman"/>
          <w:sz w:val="24"/>
          <w:szCs w:val="24"/>
        </w:rPr>
        <w:t xml:space="preserve"> respondents were the use of early </w:t>
      </w:r>
      <w:r w:rsidR="004D4272" w:rsidRPr="00B90F83">
        <w:rPr>
          <w:rFonts w:ascii="Times New Roman" w:hAnsi="Times New Roman" w:cs="Times New Roman"/>
          <w:sz w:val="24"/>
          <w:szCs w:val="24"/>
        </w:rPr>
        <w:t>maturing varieties</w:t>
      </w:r>
      <w:r w:rsidR="00142CD2" w:rsidRPr="00B90F83">
        <w:rPr>
          <w:rFonts w:ascii="Times New Roman" w:hAnsi="Times New Roman" w:cs="Times New Roman"/>
          <w:sz w:val="24"/>
          <w:szCs w:val="24"/>
        </w:rPr>
        <w:t xml:space="preserve"> and soil conservation structures. </w:t>
      </w:r>
      <w:r w:rsidR="00B16DBD" w:rsidRPr="00B90F83">
        <w:rPr>
          <w:rFonts w:ascii="Times New Roman" w:hAnsi="Times New Roman" w:cs="Times New Roman"/>
          <w:sz w:val="24"/>
          <w:szCs w:val="24"/>
        </w:rPr>
        <w:t>T</w:t>
      </w:r>
      <w:r w:rsidR="005B3305" w:rsidRPr="00B90F83">
        <w:rPr>
          <w:rFonts w:ascii="Times New Roman" w:hAnsi="Times New Roman" w:cs="Times New Roman"/>
          <w:sz w:val="24"/>
          <w:szCs w:val="24"/>
        </w:rPr>
        <w:t xml:space="preserve">he use of early maturing </w:t>
      </w:r>
      <w:r w:rsidR="00B819E9" w:rsidRPr="00B90F83">
        <w:rPr>
          <w:rFonts w:ascii="Times New Roman" w:hAnsi="Times New Roman" w:cs="Times New Roman"/>
          <w:sz w:val="24"/>
          <w:szCs w:val="24"/>
        </w:rPr>
        <w:t>varieties is</w:t>
      </w:r>
      <w:r w:rsidR="00B16DBD" w:rsidRPr="00B90F83">
        <w:rPr>
          <w:rFonts w:ascii="Times New Roman" w:hAnsi="Times New Roman" w:cs="Times New Roman"/>
          <w:sz w:val="24"/>
          <w:szCs w:val="24"/>
        </w:rPr>
        <w:t xml:space="preserve"> probably in response to the erratic rains</w:t>
      </w:r>
      <w:r w:rsidR="005B3305" w:rsidRPr="00B90F83">
        <w:rPr>
          <w:rFonts w:ascii="Times New Roman" w:hAnsi="Times New Roman" w:cs="Times New Roman"/>
          <w:sz w:val="24"/>
          <w:szCs w:val="24"/>
        </w:rPr>
        <w:t xml:space="preserve"> that </w:t>
      </w:r>
      <w:r w:rsidR="0046187F">
        <w:rPr>
          <w:rFonts w:ascii="Times New Roman" w:hAnsi="Times New Roman" w:cs="Times New Roman"/>
          <w:sz w:val="24"/>
          <w:szCs w:val="24"/>
        </w:rPr>
        <w:t>are</w:t>
      </w:r>
      <w:r w:rsidR="0046187F" w:rsidRPr="00B90F83">
        <w:rPr>
          <w:rFonts w:ascii="Times New Roman" w:hAnsi="Times New Roman" w:cs="Times New Roman"/>
          <w:sz w:val="24"/>
          <w:szCs w:val="24"/>
        </w:rPr>
        <w:t xml:space="preserve"> </w:t>
      </w:r>
      <w:r w:rsidR="005B3305" w:rsidRPr="00B90F83">
        <w:rPr>
          <w:rFonts w:ascii="Times New Roman" w:hAnsi="Times New Roman" w:cs="Times New Roman"/>
          <w:sz w:val="24"/>
          <w:szCs w:val="24"/>
        </w:rPr>
        <w:t xml:space="preserve">being experienced in most areas, which may sometimes turn </w:t>
      </w:r>
      <w:r w:rsidR="0046187F">
        <w:rPr>
          <w:rFonts w:ascii="Times New Roman" w:hAnsi="Times New Roman" w:cs="Times New Roman"/>
          <w:sz w:val="24"/>
          <w:szCs w:val="24"/>
        </w:rPr>
        <w:t xml:space="preserve">out </w:t>
      </w:r>
      <w:r w:rsidR="005B3305" w:rsidRPr="00B90F83">
        <w:rPr>
          <w:rFonts w:ascii="Times New Roman" w:hAnsi="Times New Roman" w:cs="Times New Roman"/>
          <w:sz w:val="24"/>
          <w:szCs w:val="24"/>
        </w:rPr>
        <w:t xml:space="preserve">to be destructive to the soil, hence the adoption of soil conservation structures. </w:t>
      </w:r>
      <w:r w:rsidR="00924307" w:rsidRPr="00B90F83">
        <w:rPr>
          <w:rFonts w:ascii="Times New Roman" w:hAnsi="Times New Roman" w:cs="Times New Roman"/>
          <w:sz w:val="24"/>
          <w:szCs w:val="24"/>
        </w:rPr>
        <w:t xml:space="preserve">Worth noting, mixed cropping is known more to women than men. </w:t>
      </w:r>
      <w:r w:rsidR="007227C7" w:rsidRPr="00B90F83">
        <w:rPr>
          <w:rFonts w:ascii="Times New Roman" w:hAnsi="Times New Roman" w:cs="Times New Roman"/>
          <w:sz w:val="24"/>
          <w:szCs w:val="24"/>
        </w:rPr>
        <w:t xml:space="preserve">The reason for this is that women are more concerned with the </w:t>
      </w:r>
      <w:r w:rsidR="00504730" w:rsidRPr="00B90F83">
        <w:rPr>
          <w:rFonts w:ascii="Times New Roman" w:hAnsi="Times New Roman" w:cs="Times New Roman"/>
          <w:sz w:val="24"/>
          <w:szCs w:val="24"/>
        </w:rPr>
        <w:t>nutrition</w:t>
      </w:r>
      <w:r w:rsidR="007227C7" w:rsidRPr="00B90F83">
        <w:rPr>
          <w:rFonts w:ascii="Times New Roman" w:hAnsi="Times New Roman" w:cs="Times New Roman"/>
          <w:sz w:val="24"/>
          <w:szCs w:val="24"/>
        </w:rPr>
        <w:t xml:space="preserve"> welfare of their households</w:t>
      </w:r>
      <w:r w:rsidR="00504730" w:rsidRPr="00B90F83">
        <w:rPr>
          <w:rFonts w:ascii="Times New Roman" w:hAnsi="Times New Roman" w:cs="Times New Roman"/>
          <w:sz w:val="24"/>
          <w:szCs w:val="24"/>
        </w:rPr>
        <w:t xml:space="preserve">, hence they would easily </w:t>
      </w:r>
      <w:r w:rsidR="004E7896" w:rsidRPr="00B90F83">
        <w:rPr>
          <w:rFonts w:ascii="Times New Roman" w:hAnsi="Times New Roman" w:cs="Times New Roman"/>
          <w:sz w:val="24"/>
          <w:szCs w:val="24"/>
        </w:rPr>
        <w:t xml:space="preserve">go </w:t>
      </w:r>
      <w:r w:rsidR="00504730" w:rsidRPr="00B90F83">
        <w:rPr>
          <w:rFonts w:ascii="Times New Roman" w:hAnsi="Times New Roman" w:cs="Times New Roman"/>
          <w:sz w:val="24"/>
          <w:szCs w:val="24"/>
        </w:rPr>
        <w:t>f</w:t>
      </w:r>
      <w:r w:rsidR="007227C7" w:rsidRPr="00B90F83">
        <w:rPr>
          <w:rFonts w:ascii="Times New Roman" w:hAnsi="Times New Roman" w:cs="Times New Roman"/>
          <w:sz w:val="24"/>
          <w:szCs w:val="24"/>
        </w:rPr>
        <w:t>or diversified cropping patterns like mixed cropping</w:t>
      </w:r>
      <w:r w:rsidR="00BB022B" w:rsidRPr="00B90F83">
        <w:rPr>
          <w:rFonts w:ascii="Times New Roman" w:hAnsi="Times New Roman" w:cs="Times New Roman"/>
          <w:sz w:val="24"/>
          <w:szCs w:val="24"/>
        </w:rPr>
        <w:t xml:space="preserve"> </w:t>
      </w:r>
      <w:r w:rsidR="007227C7" w:rsidRPr="00B90F83">
        <w:rPr>
          <w:rFonts w:ascii="Times New Roman" w:hAnsi="Times New Roman" w:cs="Times New Roman"/>
          <w:sz w:val="24"/>
          <w:szCs w:val="24"/>
        </w:rPr>
        <w:fldChar w:fldCharType="begin" w:fldLock="1"/>
      </w:r>
      <w:r w:rsidR="00504730" w:rsidRPr="00B90F83">
        <w:rPr>
          <w:rFonts w:ascii="Times New Roman" w:hAnsi="Times New Roman" w:cs="Times New Roman"/>
          <w:sz w:val="24"/>
          <w:szCs w:val="24"/>
        </w:rPr>
        <w:instrText>ADDIN CSL_CITATION {"citationItems":[{"id":"ITEM-1","itemData":{"DOI":"10.1007/s40003-018-0383-x","ISSN":"2249-7218","author":[{"dropping-particle":"","family":"Rukmani","given":"R","non-dropping-particle":"","parse-names":false,"suffix":""},{"dropping-particle":"","family":"Gopinath","given":"R","non-dropping-particle":"","parse-names":false,"suffix":""},{"dropping-particle":"","family":"Anuradha","given":"G","non-dropping-particle":"","parse-names":false,"suffix":""},{"dropping-particle":"","family":"Sanjeev","given":"R","non-dropping-particle":"","parse-names":false,"suffix":""},{"dropping-particle":"","family":"Yadav","given":"Varun Kumar","non-dropping-particle":"","parse-names":false,"suffix":""}],"container-title":"Agricultural Research","id":"ITEM-1","issue":"4","issued":{"date-parts":[["2019"]]},"page":"523-530","publisher":"Springer India","title":"Women as Drivers of Change for Nutrition-Sensitive Agriculture : Case Study of a Novel Extension Approach in Wardha , India","type":"article-journal","volume":"8"},"uris":["http://www.mendeley.com/documents/?uuid=aeec4bb4-c4e4-4162-825e-6b0168be4a6c"]}],"mendeley":{"formattedCitation":"(Rukmani &lt;i&gt;et al.&lt;/i&gt;, 2019)","plainTextFormattedCitation":"(Rukmani et al., 2019)","previouslyFormattedCitation":"(Rukmani &lt;i&gt;et al.&lt;/i&gt;, 2019)"},"properties":{"noteIndex":0},"schema":"https://github.com/citation-style-language/schema/raw/master/csl-citation.json"}</w:instrText>
      </w:r>
      <w:r w:rsidR="007227C7" w:rsidRPr="00B90F83">
        <w:rPr>
          <w:rFonts w:ascii="Times New Roman" w:hAnsi="Times New Roman" w:cs="Times New Roman"/>
          <w:sz w:val="24"/>
          <w:szCs w:val="24"/>
        </w:rPr>
        <w:fldChar w:fldCharType="separate"/>
      </w:r>
      <w:r w:rsidR="007227C7" w:rsidRPr="00F81105">
        <w:rPr>
          <w:rFonts w:ascii="Times New Roman" w:hAnsi="Times New Roman" w:cs="Times New Roman"/>
          <w:sz w:val="24"/>
          <w:szCs w:val="24"/>
        </w:rPr>
        <w:t xml:space="preserve">(Rukmani </w:t>
      </w:r>
      <w:r w:rsidR="007227C7" w:rsidRPr="00F81105">
        <w:rPr>
          <w:rFonts w:ascii="Times New Roman" w:hAnsi="Times New Roman" w:cs="Times New Roman"/>
          <w:i/>
          <w:sz w:val="24"/>
          <w:szCs w:val="24"/>
        </w:rPr>
        <w:t>et al.</w:t>
      </w:r>
      <w:r w:rsidR="007227C7" w:rsidRPr="00F81105">
        <w:rPr>
          <w:rFonts w:ascii="Times New Roman" w:hAnsi="Times New Roman" w:cs="Times New Roman"/>
          <w:sz w:val="24"/>
          <w:szCs w:val="24"/>
        </w:rPr>
        <w:t xml:space="preserve"> 2019)</w:t>
      </w:r>
      <w:r w:rsidR="007227C7" w:rsidRPr="00B90F83">
        <w:rPr>
          <w:rFonts w:ascii="Times New Roman" w:hAnsi="Times New Roman" w:cs="Times New Roman"/>
          <w:sz w:val="24"/>
          <w:szCs w:val="24"/>
        </w:rPr>
        <w:fldChar w:fldCharType="end"/>
      </w:r>
      <w:r w:rsidR="007227C7" w:rsidRPr="00B90F83">
        <w:rPr>
          <w:rFonts w:ascii="Times New Roman" w:hAnsi="Times New Roman" w:cs="Times New Roman"/>
          <w:sz w:val="24"/>
          <w:szCs w:val="24"/>
        </w:rPr>
        <w:t xml:space="preserve">. </w:t>
      </w:r>
      <w:r w:rsidR="00924307" w:rsidRPr="00B90F83">
        <w:rPr>
          <w:rFonts w:ascii="Times New Roman" w:hAnsi="Times New Roman" w:cs="Times New Roman"/>
          <w:sz w:val="24"/>
          <w:szCs w:val="24"/>
        </w:rPr>
        <w:t xml:space="preserve">Narrowing down to </w:t>
      </w:r>
      <w:r w:rsidR="0046187F">
        <w:rPr>
          <w:rFonts w:ascii="Times New Roman" w:hAnsi="Times New Roman" w:cs="Times New Roman"/>
          <w:sz w:val="24"/>
          <w:szCs w:val="24"/>
        </w:rPr>
        <w:t xml:space="preserve">the </w:t>
      </w:r>
      <w:r w:rsidR="00924307" w:rsidRPr="00B90F83">
        <w:rPr>
          <w:rFonts w:ascii="Times New Roman" w:hAnsi="Times New Roman" w:cs="Times New Roman"/>
          <w:sz w:val="24"/>
          <w:szCs w:val="24"/>
        </w:rPr>
        <w:t>EPA level</w:t>
      </w:r>
      <w:r w:rsidR="004D4272" w:rsidRPr="00B90F83">
        <w:rPr>
          <w:rFonts w:ascii="Times New Roman" w:hAnsi="Times New Roman" w:cs="Times New Roman"/>
          <w:sz w:val="24"/>
          <w:szCs w:val="24"/>
        </w:rPr>
        <w:t xml:space="preserve">, the most well-known adaptation strategies in Bwengu were </w:t>
      </w:r>
      <w:r w:rsidR="00CC1601">
        <w:rPr>
          <w:rFonts w:ascii="Times New Roman" w:hAnsi="Times New Roman" w:cs="Times New Roman"/>
          <w:sz w:val="24"/>
          <w:szCs w:val="24"/>
        </w:rPr>
        <w:t xml:space="preserve">also </w:t>
      </w:r>
      <w:r w:rsidR="004D4272" w:rsidRPr="00B90F83">
        <w:rPr>
          <w:rFonts w:ascii="Times New Roman" w:hAnsi="Times New Roman" w:cs="Times New Roman"/>
          <w:sz w:val="24"/>
          <w:szCs w:val="24"/>
        </w:rPr>
        <w:t xml:space="preserve">the use of early maturing varieties followed by the use </w:t>
      </w:r>
      <w:r w:rsidR="004F3F20" w:rsidRPr="00B90F83">
        <w:rPr>
          <w:rFonts w:ascii="Times New Roman" w:hAnsi="Times New Roman" w:cs="Times New Roman"/>
          <w:sz w:val="24"/>
          <w:szCs w:val="24"/>
        </w:rPr>
        <w:t>of soil</w:t>
      </w:r>
      <w:r w:rsidR="004D4272" w:rsidRPr="00B90F83">
        <w:rPr>
          <w:rFonts w:ascii="Times New Roman" w:hAnsi="Times New Roman" w:cs="Times New Roman"/>
          <w:sz w:val="24"/>
          <w:szCs w:val="24"/>
        </w:rPr>
        <w:t xml:space="preserve"> and water conservation </w:t>
      </w:r>
      <w:r w:rsidR="004F3F20" w:rsidRPr="00B90F83">
        <w:rPr>
          <w:rFonts w:ascii="Times New Roman" w:hAnsi="Times New Roman" w:cs="Times New Roman"/>
          <w:sz w:val="24"/>
          <w:szCs w:val="24"/>
        </w:rPr>
        <w:t>structures, while</w:t>
      </w:r>
      <w:r w:rsidR="004D4272" w:rsidRPr="00B90F83">
        <w:rPr>
          <w:rFonts w:ascii="Times New Roman" w:hAnsi="Times New Roman" w:cs="Times New Roman"/>
          <w:sz w:val="24"/>
          <w:szCs w:val="24"/>
        </w:rPr>
        <w:t xml:space="preserve"> in Lisasadzi the use of soil and water conservation structures followed by the use of early maturing varieties.  The use of soil and water conservation structur</w:t>
      </w:r>
      <w:r w:rsidR="000310C4" w:rsidRPr="00B90F83">
        <w:rPr>
          <w:rFonts w:ascii="Times New Roman" w:hAnsi="Times New Roman" w:cs="Times New Roman"/>
          <w:sz w:val="24"/>
          <w:szCs w:val="24"/>
        </w:rPr>
        <w:t xml:space="preserve">es is very logical because most respondents in both </w:t>
      </w:r>
      <w:r w:rsidR="004F3F20" w:rsidRPr="00B90F83">
        <w:rPr>
          <w:rFonts w:ascii="Times New Roman" w:hAnsi="Times New Roman" w:cs="Times New Roman"/>
          <w:sz w:val="24"/>
          <w:szCs w:val="24"/>
        </w:rPr>
        <w:t>EPAs indicated</w:t>
      </w:r>
      <w:r w:rsidR="000310C4" w:rsidRPr="00B90F83">
        <w:rPr>
          <w:rFonts w:ascii="Times New Roman" w:hAnsi="Times New Roman" w:cs="Times New Roman"/>
          <w:sz w:val="24"/>
          <w:szCs w:val="24"/>
        </w:rPr>
        <w:t xml:space="preserve"> that they experienced flooding in their farm</w:t>
      </w:r>
      <w:r w:rsidR="00E97310" w:rsidRPr="00B90F83">
        <w:rPr>
          <w:rFonts w:ascii="Times New Roman" w:hAnsi="Times New Roman" w:cs="Times New Roman"/>
          <w:sz w:val="24"/>
          <w:szCs w:val="24"/>
        </w:rPr>
        <w:t>ing</w:t>
      </w:r>
      <w:r w:rsidR="000310C4" w:rsidRPr="00B90F83">
        <w:rPr>
          <w:rFonts w:ascii="Times New Roman" w:hAnsi="Times New Roman" w:cs="Times New Roman"/>
          <w:sz w:val="24"/>
          <w:szCs w:val="24"/>
        </w:rPr>
        <w:t xml:space="preserve"> systems. In addition, more use of early maturing varieties is also in response to erratic rainfall patterns that were reported in both EPAs. </w:t>
      </w:r>
    </w:p>
    <w:p w14:paraId="433922FE" w14:textId="77777777" w:rsidR="007D797F" w:rsidRDefault="007D797F" w:rsidP="00D00F2D">
      <w:pPr>
        <w:spacing w:after="0" w:line="360" w:lineRule="auto"/>
        <w:jc w:val="both"/>
        <w:rPr>
          <w:rFonts w:ascii="Times New Roman" w:hAnsi="Times New Roman" w:cs="Times New Roman"/>
          <w:sz w:val="24"/>
          <w:szCs w:val="24"/>
        </w:rPr>
      </w:pPr>
    </w:p>
    <w:p w14:paraId="0200434B" w14:textId="77777777" w:rsidR="007D797F" w:rsidRPr="00B90F83" w:rsidRDefault="007D797F" w:rsidP="00D00F2D">
      <w:pPr>
        <w:spacing w:after="0" w:line="360" w:lineRule="auto"/>
        <w:jc w:val="both"/>
        <w:rPr>
          <w:rFonts w:ascii="Times New Roman" w:hAnsi="Times New Roman" w:cs="Times New Roman"/>
          <w:sz w:val="24"/>
          <w:szCs w:val="24"/>
        </w:rPr>
      </w:pPr>
    </w:p>
    <w:p w14:paraId="4C775FA4" w14:textId="22400950" w:rsidR="00AC3D24" w:rsidRPr="00B90F83" w:rsidRDefault="004E7896" w:rsidP="00D00F2D">
      <w:pPr>
        <w:spacing w:after="0" w:line="360" w:lineRule="auto"/>
        <w:jc w:val="both"/>
        <w:rPr>
          <w:rFonts w:ascii="Times New Roman" w:hAnsi="Times New Roman" w:cs="Times New Roman"/>
          <w:b/>
          <w:sz w:val="24"/>
          <w:szCs w:val="24"/>
        </w:rPr>
      </w:pPr>
      <w:r w:rsidRPr="00B90F83">
        <w:rPr>
          <w:rFonts w:ascii="Times New Roman" w:hAnsi="Times New Roman" w:cs="Times New Roman"/>
          <w:b/>
          <w:sz w:val="24"/>
          <w:szCs w:val="24"/>
        </w:rPr>
        <w:lastRenderedPageBreak/>
        <w:t xml:space="preserve">Access to </w:t>
      </w:r>
      <w:r w:rsidR="003A19FF">
        <w:rPr>
          <w:rFonts w:ascii="Times New Roman" w:hAnsi="Times New Roman" w:cs="Times New Roman"/>
          <w:b/>
          <w:sz w:val="24"/>
          <w:szCs w:val="24"/>
        </w:rPr>
        <w:t>Weather</w:t>
      </w:r>
      <w:r w:rsidR="000A53D5" w:rsidRPr="00B90F83">
        <w:rPr>
          <w:rFonts w:ascii="Times New Roman" w:hAnsi="Times New Roman" w:cs="Times New Roman"/>
          <w:b/>
          <w:sz w:val="24"/>
          <w:szCs w:val="24"/>
        </w:rPr>
        <w:t xml:space="preserve"> related information</w:t>
      </w:r>
    </w:p>
    <w:p w14:paraId="39E1D9FD" w14:textId="56C64A22" w:rsidR="005379DF" w:rsidRDefault="005379DF" w:rsidP="00D00F2D">
      <w:pPr>
        <w:spacing w:after="0" w:line="360" w:lineRule="auto"/>
        <w:jc w:val="both"/>
        <w:rPr>
          <w:rFonts w:ascii="Times New Roman" w:hAnsi="Times New Roman" w:cs="Times New Roman"/>
          <w:sz w:val="24"/>
          <w:szCs w:val="24"/>
          <w:lang w:eastAsia="en-ZA"/>
        </w:rPr>
      </w:pPr>
      <w:r w:rsidRPr="00B90F83">
        <w:rPr>
          <w:rFonts w:ascii="Times New Roman" w:hAnsi="Times New Roman" w:cs="Times New Roman"/>
          <w:sz w:val="24"/>
          <w:szCs w:val="24"/>
        </w:rPr>
        <w:t xml:space="preserve">In terms of access to </w:t>
      </w:r>
      <w:r w:rsidR="00CC1601">
        <w:rPr>
          <w:rFonts w:ascii="Times New Roman" w:hAnsi="Times New Roman" w:cs="Times New Roman"/>
          <w:sz w:val="24"/>
          <w:szCs w:val="24"/>
        </w:rPr>
        <w:t>weather</w:t>
      </w:r>
      <w:r w:rsidR="0046187F">
        <w:rPr>
          <w:rFonts w:ascii="Times New Roman" w:hAnsi="Times New Roman" w:cs="Times New Roman"/>
          <w:sz w:val="24"/>
          <w:szCs w:val="24"/>
        </w:rPr>
        <w:t>-</w:t>
      </w:r>
      <w:r w:rsidRPr="00B90F83">
        <w:rPr>
          <w:rFonts w:ascii="Times New Roman" w:hAnsi="Times New Roman" w:cs="Times New Roman"/>
          <w:sz w:val="24"/>
          <w:szCs w:val="24"/>
        </w:rPr>
        <w:t xml:space="preserve">related information, it was found that for both </w:t>
      </w:r>
      <w:r w:rsidR="00B62BA7" w:rsidRPr="00B90F83">
        <w:rPr>
          <w:rFonts w:ascii="Times New Roman" w:hAnsi="Times New Roman" w:cs="Times New Roman"/>
          <w:sz w:val="24"/>
          <w:szCs w:val="24"/>
        </w:rPr>
        <w:t>men</w:t>
      </w:r>
      <w:r w:rsidRPr="00B90F83">
        <w:rPr>
          <w:rFonts w:ascii="Times New Roman" w:hAnsi="Times New Roman" w:cs="Times New Roman"/>
          <w:sz w:val="24"/>
          <w:szCs w:val="24"/>
        </w:rPr>
        <w:t xml:space="preserve"> and</w:t>
      </w:r>
      <w:r w:rsidR="00B62BA7" w:rsidRPr="00B90F83">
        <w:rPr>
          <w:rFonts w:ascii="Times New Roman" w:hAnsi="Times New Roman" w:cs="Times New Roman"/>
          <w:sz w:val="24"/>
          <w:szCs w:val="24"/>
        </w:rPr>
        <w:t xml:space="preserve"> women</w:t>
      </w:r>
      <w:r w:rsidRPr="00B90F83">
        <w:rPr>
          <w:rFonts w:ascii="Times New Roman" w:hAnsi="Times New Roman" w:cs="Times New Roman"/>
          <w:sz w:val="24"/>
          <w:szCs w:val="24"/>
        </w:rPr>
        <w:t xml:space="preserve"> in both EPAs, a radio is the common source </w:t>
      </w:r>
      <w:r w:rsidR="007A6B39" w:rsidRPr="00B90F83">
        <w:rPr>
          <w:rFonts w:ascii="Times New Roman" w:hAnsi="Times New Roman" w:cs="Times New Roman"/>
          <w:sz w:val="24"/>
          <w:szCs w:val="24"/>
        </w:rPr>
        <w:t xml:space="preserve">of </w:t>
      </w:r>
      <w:r w:rsidRPr="00B90F83">
        <w:rPr>
          <w:rFonts w:ascii="Times New Roman" w:hAnsi="Times New Roman" w:cs="Times New Roman"/>
          <w:sz w:val="24"/>
          <w:szCs w:val="24"/>
        </w:rPr>
        <w:t>information</w:t>
      </w:r>
      <w:r w:rsidR="002D4544" w:rsidRPr="00B90F83">
        <w:rPr>
          <w:rFonts w:ascii="Times New Roman" w:hAnsi="Times New Roman" w:cs="Times New Roman"/>
          <w:sz w:val="24"/>
          <w:szCs w:val="24"/>
        </w:rPr>
        <w:t>. This</w:t>
      </w:r>
      <w:r w:rsidRPr="00B90F83">
        <w:rPr>
          <w:rFonts w:ascii="Times New Roman" w:hAnsi="Times New Roman" w:cs="Times New Roman"/>
          <w:sz w:val="24"/>
          <w:szCs w:val="24"/>
        </w:rPr>
        <w:t xml:space="preserve"> is in agreement with what </w:t>
      </w:r>
      <w:r w:rsidR="00CF266A" w:rsidRPr="00B90F83">
        <w:rPr>
          <w:rFonts w:ascii="Times New Roman" w:hAnsi="Times New Roman" w:cs="Times New Roman"/>
          <w:sz w:val="24"/>
          <w:szCs w:val="24"/>
        </w:rPr>
        <w:fldChar w:fldCharType="begin" w:fldLock="1"/>
      </w:r>
      <w:r w:rsidR="002D4544" w:rsidRPr="00B90F83">
        <w:rPr>
          <w:rFonts w:ascii="Times New Roman" w:hAnsi="Times New Roman" w:cs="Times New Roman"/>
          <w:sz w:val="24"/>
          <w:szCs w:val="24"/>
        </w:rPr>
        <w:instrText>ADDIN CSL_CITATION {"citationItems":[{"id":"ITEM-1","itemData":{"DOI":"10.1007/s10584-017-1924-1","ISSN":"15731480","abstract":"Climate change is projected to intensify and smallholder farmers will be the most affected because they entirely rely on climate-sensitive livelihoods and have low adaptive capacity. Appropriate coping strategies for smallholder farmers depend on an accurate description of the effects of agro-ecological and farmers’ socio-economic factors on climate change. A total of 182 structured questionnaires were administered to determine socio-economic factors affecting smallholder farmers’ perceptions of impacts of climate change on beef production in Malawi. Male heads had a higher perception of having increased cattle feed intake and decreased mortality than female heads suggesting that the former had better control and access to animal feed and health resources. Young farmers had a greater perception of experiencing decreases in cattle water supply than adults implying that they lacked experience required to cope with water scarcity. More educated household heads had a higher perception of experiencing decreased tick loads and increased cattle sales than less educated household heads as they are posited to have increased knowledge of parasite control and understanding of market dynamics and expected to make better marketing decisions. High-income farmers had a lower perception of having decreased rangeland biomass and growth rates than low-income farmers indicating that they had capital to acquire resources required to improve rangeland and cattle production. Gender, age, education and income level were the major socio-economic factors that influenced farmers’ perceptions of impact of climate change on beef production. This highlights the importance of incorporating socio-economic factors when devising climate change adaptation and vulnerability reduction strategies for smallholder beef producers.","author":[{"dropping-particle":"","family":"Chingala","given":"Gregory","non-dropping-particle":"","parse-names":false,"suffix":""},{"dropping-particle":"","family":"Mapiye","given":"Cletos","non-dropping-particle":"","parse-names":false,"suffix":""},{"dropping-particle":"","family":"Raffrenato","given":"Emiliano","non-dropping-particle":"","parse-names":false,"suffix":""},{"dropping-particle":"","family":"Hoffman","given":"Louw","non-dropping-particle":"","parse-names":false,"suffix":""},{"dropping-particle":"","family":"Dzama","given":"Kennedy","non-dropping-particle":"","parse-names":false,"suffix":""}],"container-title":"Climatic Change","id":"ITEM-1","issue":"1-2","issued":{"date-parts":[["2017"]]},"page":"129-141","publisher":"Climatic Change","title":"Determinants of smallholder farmers’ perceptions of impact of climate change on beef production in Malawi","type":"article-journal","volume":"142"},"uris":["http://www.mendeley.com/documents/?uuid=d8b37d79-e111-404d-af9b-ee8cb311df62"]}],"mendeley":{"formattedCitation":"(Chingala &lt;i&gt;et al.&lt;/i&gt;, 2017)","manualFormatting":" ","plainTextFormattedCitation":"(Chingala et al., 2017)","previouslyFormattedCitation":"(Chingala &lt;i&gt;et al.&lt;/i&gt;, 2017)"},"properties":{"noteIndex":0},"schema":"https://github.com/citation-style-language/schema/raw/master/csl-citation.json"}</w:instrText>
      </w:r>
      <w:r w:rsidR="00CF266A" w:rsidRPr="00B90F83">
        <w:rPr>
          <w:rFonts w:ascii="Times New Roman" w:hAnsi="Times New Roman" w:cs="Times New Roman"/>
          <w:sz w:val="24"/>
          <w:szCs w:val="24"/>
        </w:rPr>
        <w:fldChar w:fldCharType="separate"/>
      </w:r>
      <w:r w:rsidR="00CF266A" w:rsidRPr="00F81105">
        <w:rPr>
          <w:rFonts w:ascii="Times New Roman" w:hAnsi="Times New Roman" w:cs="Times New Roman"/>
          <w:sz w:val="24"/>
          <w:szCs w:val="24"/>
        </w:rPr>
        <w:t xml:space="preserve"> </w:t>
      </w:r>
      <w:r w:rsidR="00CF266A" w:rsidRPr="00B90F83">
        <w:rPr>
          <w:rFonts w:ascii="Times New Roman" w:hAnsi="Times New Roman" w:cs="Times New Roman"/>
          <w:sz w:val="24"/>
          <w:szCs w:val="24"/>
        </w:rPr>
        <w:fldChar w:fldCharType="end"/>
      </w:r>
      <w:r w:rsidR="002D4544" w:rsidRPr="00B90F83">
        <w:rPr>
          <w:rFonts w:ascii="Times New Roman" w:hAnsi="Times New Roman" w:cs="Times New Roman"/>
          <w:sz w:val="24"/>
          <w:szCs w:val="24"/>
        </w:rPr>
        <w:fldChar w:fldCharType="begin" w:fldLock="1"/>
      </w:r>
      <w:r w:rsidR="004D7745" w:rsidRPr="00B90F83">
        <w:rPr>
          <w:rFonts w:ascii="Times New Roman" w:hAnsi="Times New Roman" w:cs="Times New Roman"/>
          <w:sz w:val="24"/>
          <w:szCs w:val="24"/>
        </w:rPr>
        <w:instrText>ADDIN CSL_CITATION {"citationItems":[{"id":"ITEM-1","itemData":{"DOI":"10.1080/17565529.2020.1806777","ISSN":"17565537","abstract":"Smallholder farmers in the sub-Saharan Africa are vulnerable to climate variability and change, and are thus in need of adaptation. Access to climate information, such as weather forecasts, has been identified as a potential enabler for improved adaptation, but such access tends to be strongly gendered. This study uses qualitative and quantitative data to assess the availability, accessibility and use of climate information among smallholder sugarcane farmers in southern Malawi, disaggregating data according to gender, age, education level and landholding size. We found that radio is the most common, and preferred, means of accessing forecasts for men and women, but that women farmers also prefer to access forecasts through a knowledge broker. Those farmers with higher levels of education (mostly men) prefer to also obtain forecasts via internet and cell phone. Most farmers consider the forecasts reliable, timely and understandable–more so in the case of men than women. Understanding gendered preferences and barriers to climate information access is crucial for benefits of adaptation to be accessed equitably.","author":[{"dropping-particle":"","family":"Henriksson","given":"Rebecka","non-dropping-particle":"","parse-names":false,"suffix":""},{"dropping-particle":"","family":"Vincent","given":"Katharine","non-dropping-particle":"","parse-names":false,"suffix":""},{"dropping-particle":"","family":"Archer","given":"Emma","non-dropping-particle":"","parse-names":false,"suffix":""},{"dropping-particle":"","family":"Jewitt","given":"Graham","non-dropping-particle":"","parse-names":false,"suffix":""}],"container-title":"Climate and Development","id":"ITEM-1","issue":"6","issued":{"date-parts":[["2021"]]},"page":"503-514","publisher":"Taylor &amp; Francis","title":"Understanding gender differences in availability, accessibility and use of climate information among smallholder farmers in Malawi","type":"article-journal","volume":"13"},"uris":["http://www.mendeley.com/documents/?uuid=ccbbc4d4-5aa7-492a-8238-06dfa82c30cd"]}],"mendeley":{"formattedCitation":"(Henriksson &lt;i&gt;et al.&lt;/i&gt;, 2021)","manualFormatting":"Henriksson et al. (2021)","plainTextFormattedCitation":"(Henriksson et al., 2021)","previouslyFormattedCitation":"(Henriksson &lt;i&gt;et al.&lt;/i&gt;, 2021)"},"properties":{"noteIndex":0},"schema":"https://github.com/citation-style-language/schema/raw/master/csl-citation.json"}</w:instrText>
      </w:r>
      <w:r w:rsidR="002D4544" w:rsidRPr="00B90F83">
        <w:rPr>
          <w:rFonts w:ascii="Times New Roman" w:hAnsi="Times New Roman" w:cs="Times New Roman"/>
          <w:sz w:val="24"/>
          <w:szCs w:val="24"/>
        </w:rPr>
        <w:fldChar w:fldCharType="separate"/>
      </w:r>
      <w:r w:rsidR="002D4544" w:rsidRPr="00F81105">
        <w:rPr>
          <w:rFonts w:ascii="Times New Roman" w:hAnsi="Times New Roman" w:cs="Times New Roman"/>
          <w:sz w:val="24"/>
          <w:szCs w:val="24"/>
        </w:rPr>
        <w:t xml:space="preserve">Henriksson </w:t>
      </w:r>
      <w:r w:rsidR="002D4544" w:rsidRPr="00F81105">
        <w:rPr>
          <w:rFonts w:ascii="Times New Roman" w:hAnsi="Times New Roman" w:cs="Times New Roman"/>
          <w:i/>
          <w:sz w:val="24"/>
          <w:szCs w:val="24"/>
        </w:rPr>
        <w:t>et al.</w:t>
      </w:r>
      <w:r w:rsidR="002D4544" w:rsidRPr="00F81105">
        <w:rPr>
          <w:rFonts w:ascii="Times New Roman" w:hAnsi="Times New Roman" w:cs="Times New Roman"/>
          <w:sz w:val="24"/>
          <w:szCs w:val="24"/>
        </w:rPr>
        <w:t xml:space="preserve"> </w:t>
      </w:r>
      <w:r w:rsidR="000310C4" w:rsidRPr="00F81105">
        <w:rPr>
          <w:rFonts w:ascii="Times New Roman" w:hAnsi="Times New Roman" w:cs="Times New Roman"/>
          <w:sz w:val="24"/>
          <w:szCs w:val="24"/>
        </w:rPr>
        <w:t>(</w:t>
      </w:r>
      <w:r w:rsidR="002D4544" w:rsidRPr="00F81105">
        <w:rPr>
          <w:rFonts w:ascii="Times New Roman" w:hAnsi="Times New Roman" w:cs="Times New Roman"/>
          <w:sz w:val="24"/>
          <w:szCs w:val="24"/>
        </w:rPr>
        <w:t>2021)</w:t>
      </w:r>
      <w:r w:rsidR="002D4544" w:rsidRPr="00B90F83">
        <w:rPr>
          <w:rFonts w:ascii="Times New Roman" w:hAnsi="Times New Roman" w:cs="Times New Roman"/>
          <w:sz w:val="24"/>
          <w:szCs w:val="24"/>
        </w:rPr>
        <w:fldChar w:fldCharType="end"/>
      </w:r>
      <w:r w:rsidR="002D4544" w:rsidRPr="00B90F83">
        <w:rPr>
          <w:rFonts w:ascii="Times New Roman" w:hAnsi="Times New Roman" w:cs="Times New Roman"/>
          <w:sz w:val="24"/>
          <w:szCs w:val="24"/>
        </w:rPr>
        <w:t xml:space="preserve"> </w:t>
      </w:r>
      <w:r w:rsidR="00EB2AFB" w:rsidRPr="00B90F83">
        <w:rPr>
          <w:rFonts w:ascii="Times New Roman" w:hAnsi="Times New Roman" w:cs="Times New Roman"/>
          <w:sz w:val="24"/>
          <w:szCs w:val="24"/>
        </w:rPr>
        <w:t>found in their research about gendered access to climate change</w:t>
      </w:r>
      <w:r w:rsidR="0046187F">
        <w:rPr>
          <w:rFonts w:ascii="Times New Roman" w:hAnsi="Times New Roman" w:cs="Times New Roman"/>
          <w:sz w:val="24"/>
          <w:szCs w:val="24"/>
        </w:rPr>
        <w:t>-</w:t>
      </w:r>
      <w:r w:rsidR="00EB2AFB" w:rsidRPr="00B90F83">
        <w:rPr>
          <w:rFonts w:ascii="Times New Roman" w:hAnsi="Times New Roman" w:cs="Times New Roman"/>
          <w:sz w:val="24"/>
          <w:szCs w:val="24"/>
        </w:rPr>
        <w:t xml:space="preserve">related information. </w:t>
      </w:r>
      <w:r w:rsidR="007D19B5" w:rsidRPr="00F81105">
        <w:rPr>
          <w:rFonts w:ascii="Times New Roman" w:hAnsi="Times New Roman" w:cs="Times New Roman"/>
          <w:sz w:val="24"/>
          <w:szCs w:val="24"/>
          <w:lang w:eastAsia="en-ZA"/>
        </w:rPr>
        <w:t>The study</w:t>
      </w:r>
      <w:r w:rsidR="00A54723" w:rsidRPr="00F81105">
        <w:rPr>
          <w:rFonts w:ascii="Times New Roman" w:hAnsi="Times New Roman" w:cs="Times New Roman"/>
          <w:sz w:val="24"/>
          <w:szCs w:val="24"/>
          <w:lang w:eastAsia="en-ZA"/>
        </w:rPr>
        <w:t xml:space="preserve"> also</w:t>
      </w:r>
      <w:r w:rsidR="007D19B5" w:rsidRPr="00F81105">
        <w:rPr>
          <w:rFonts w:ascii="Times New Roman" w:hAnsi="Times New Roman" w:cs="Times New Roman"/>
          <w:sz w:val="24"/>
          <w:szCs w:val="24"/>
          <w:lang w:eastAsia="en-ZA"/>
        </w:rPr>
        <w:t xml:space="preserve"> found that a respondent’s gender did not significantly affect the frequency of access to weather forecast information</w:t>
      </w:r>
      <w:r w:rsidR="005755CA" w:rsidRPr="00F81105">
        <w:rPr>
          <w:rFonts w:ascii="Times New Roman" w:hAnsi="Times New Roman" w:cs="Times New Roman"/>
          <w:sz w:val="24"/>
          <w:szCs w:val="24"/>
          <w:lang w:eastAsia="en-ZA"/>
        </w:rPr>
        <w:t xml:space="preserve">. </w:t>
      </w:r>
      <w:r w:rsidR="00232AAA" w:rsidRPr="00F81105">
        <w:rPr>
          <w:rFonts w:ascii="Times New Roman" w:hAnsi="Times New Roman" w:cs="Times New Roman"/>
          <w:sz w:val="24"/>
          <w:szCs w:val="24"/>
          <w:lang w:eastAsia="en-ZA"/>
        </w:rPr>
        <w:t xml:space="preserve"> This  is contrary to what </w:t>
      </w:r>
      <w:r w:rsidR="00232AAA" w:rsidRPr="00F81105">
        <w:rPr>
          <w:rFonts w:ascii="Times New Roman" w:hAnsi="Times New Roman" w:cs="Times New Roman"/>
          <w:sz w:val="24"/>
          <w:szCs w:val="24"/>
          <w:lang w:eastAsia="en-ZA"/>
        </w:rPr>
        <w:fldChar w:fldCharType="begin" w:fldLock="1"/>
      </w:r>
      <w:r w:rsidR="005035C4" w:rsidRPr="00F81105">
        <w:rPr>
          <w:rFonts w:ascii="Times New Roman" w:hAnsi="Times New Roman" w:cs="Times New Roman"/>
          <w:sz w:val="24"/>
          <w:szCs w:val="24"/>
          <w:lang w:eastAsia="en-ZA"/>
        </w:rPr>
        <w:instrText>ADDIN CSL_CITATION {"citationItems":[{"id":"ITEM-1","itemData":{"DOI":"10.1007/s10584-022-03445-5","ISBN":"0123456789","ISSN":"1573-1480","author":[{"dropping-particle":"","family":"Ngigi","given":"Marther W","non-dropping-particle":"","parse-names":false,"suffix":""},{"dropping-particle":"","family":"Muange","given":"Elijah N","non-dropping-particle":"","parse-names":false,"suffix":""}],"container-title":"Climatic Change","id":"ITEM-1","issued":{"date-parts":[["2022"]]},"page":"1-23","publisher":"Springer Netherlands","title":"Access to climate information services and climate ‑ smart agriculture in Kenya : a gender ‑ based analysis","type":"article-journal"},"uris":["http://www.mendeley.com/documents/?uuid=2af29467-d40c-4a98-a4dd-cf6961e2444d"]}],"mendeley":{"formattedCitation":"(Ngigi and Muange, 2022)","manualFormatting":"Ngigi and Muange, (2022)","plainTextFormattedCitation":"(Ngigi and Muange, 2022)","previouslyFormattedCitation":"(Ngigi and Muange, 2022)"},"properties":{"noteIndex":0},"schema":"https://github.com/citation-style-language/schema/raw/master/csl-citation.json"}</w:instrText>
      </w:r>
      <w:r w:rsidR="00232AAA" w:rsidRPr="00F81105">
        <w:rPr>
          <w:rFonts w:ascii="Times New Roman" w:hAnsi="Times New Roman" w:cs="Times New Roman"/>
          <w:sz w:val="24"/>
          <w:szCs w:val="24"/>
          <w:lang w:eastAsia="en-ZA"/>
        </w:rPr>
        <w:fldChar w:fldCharType="separate"/>
      </w:r>
      <w:r w:rsidR="00232AAA" w:rsidRPr="00F81105">
        <w:rPr>
          <w:rFonts w:ascii="Times New Roman" w:hAnsi="Times New Roman" w:cs="Times New Roman"/>
          <w:sz w:val="24"/>
          <w:szCs w:val="24"/>
          <w:lang w:eastAsia="en-ZA"/>
        </w:rPr>
        <w:t>Ngigi and Muange, (2022)</w:t>
      </w:r>
      <w:r w:rsidR="00232AAA" w:rsidRPr="00F81105">
        <w:rPr>
          <w:rFonts w:ascii="Times New Roman" w:hAnsi="Times New Roman" w:cs="Times New Roman"/>
          <w:sz w:val="24"/>
          <w:szCs w:val="24"/>
          <w:lang w:eastAsia="en-ZA"/>
        </w:rPr>
        <w:fldChar w:fldCharType="end"/>
      </w:r>
      <w:r w:rsidR="007D19B5" w:rsidRPr="00F81105">
        <w:rPr>
          <w:rFonts w:ascii="Times New Roman" w:hAnsi="Times New Roman" w:cs="Times New Roman"/>
          <w:sz w:val="24"/>
          <w:szCs w:val="24"/>
          <w:lang w:eastAsia="en-ZA"/>
        </w:rPr>
        <w:t xml:space="preserve"> </w:t>
      </w:r>
      <w:r w:rsidR="00232AAA" w:rsidRPr="00F81105">
        <w:rPr>
          <w:rFonts w:ascii="Times New Roman" w:hAnsi="Times New Roman" w:cs="Times New Roman"/>
          <w:sz w:val="24"/>
          <w:szCs w:val="24"/>
          <w:lang w:eastAsia="en-ZA"/>
        </w:rPr>
        <w:t>found that women had more access to</w:t>
      </w:r>
      <w:r w:rsidR="00A54723" w:rsidRPr="00F81105">
        <w:rPr>
          <w:rFonts w:ascii="Times New Roman" w:hAnsi="Times New Roman" w:cs="Times New Roman"/>
          <w:sz w:val="24"/>
          <w:szCs w:val="24"/>
          <w:lang w:eastAsia="en-ZA"/>
        </w:rPr>
        <w:t xml:space="preserve"> </w:t>
      </w:r>
      <w:r w:rsidR="00232AAA" w:rsidRPr="00F81105">
        <w:rPr>
          <w:rFonts w:ascii="Times New Roman" w:hAnsi="Times New Roman" w:cs="Times New Roman"/>
          <w:sz w:val="24"/>
          <w:szCs w:val="24"/>
          <w:lang w:eastAsia="en-ZA"/>
        </w:rPr>
        <w:t xml:space="preserve">weather forecast information than men. </w:t>
      </w:r>
      <w:r w:rsidR="00FC4EB0" w:rsidRPr="00B90F83">
        <w:rPr>
          <w:rFonts w:ascii="Times New Roman" w:hAnsi="Times New Roman" w:cs="Times New Roman"/>
          <w:sz w:val="24"/>
          <w:szCs w:val="24"/>
          <w:lang w:eastAsia="en-ZA"/>
        </w:rPr>
        <w:t xml:space="preserve">This might be the case because in rural areas, </w:t>
      </w:r>
      <w:r w:rsidR="0046187F">
        <w:rPr>
          <w:rFonts w:ascii="Times New Roman" w:hAnsi="Times New Roman" w:cs="Times New Roman"/>
          <w:sz w:val="24"/>
          <w:szCs w:val="24"/>
          <w:lang w:eastAsia="en-ZA"/>
        </w:rPr>
        <w:t>the</w:t>
      </w:r>
      <w:r w:rsidR="0046187F" w:rsidRPr="00B90F83">
        <w:rPr>
          <w:rFonts w:ascii="Times New Roman" w:hAnsi="Times New Roman" w:cs="Times New Roman"/>
          <w:sz w:val="24"/>
          <w:szCs w:val="24"/>
          <w:lang w:eastAsia="en-ZA"/>
        </w:rPr>
        <w:t xml:space="preserve"> </w:t>
      </w:r>
      <w:r w:rsidR="00FC4EB0" w:rsidRPr="00B90F83">
        <w:rPr>
          <w:rFonts w:ascii="Times New Roman" w:hAnsi="Times New Roman" w:cs="Times New Roman"/>
          <w:sz w:val="24"/>
          <w:szCs w:val="24"/>
          <w:lang w:eastAsia="en-ZA"/>
        </w:rPr>
        <w:t xml:space="preserve">radio is a </w:t>
      </w:r>
      <w:r w:rsidR="004E6F59" w:rsidRPr="00B90F83">
        <w:rPr>
          <w:rFonts w:ascii="Times New Roman" w:hAnsi="Times New Roman" w:cs="Times New Roman"/>
          <w:sz w:val="24"/>
          <w:szCs w:val="24"/>
          <w:lang w:eastAsia="en-ZA"/>
        </w:rPr>
        <w:t xml:space="preserve">very </w:t>
      </w:r>
      <w:r w:rsidR="009C1A83" w:rsidRPr="00B90F83">
        <w:rPr>
          <w:rFonts w:ascii="Times New Roman" w:hAnsi="Times New Roman" w:cs="Times New Roman"/>
          <w:sz w:val="24"/>
          <w:szCs w:val="24"/>
          <w:lang w:eastAsia="en-ZA"/>
        </w:rPr>
        <w:t>treasured source</w:t>
      </w:r>
      <w:r w:rsidR="00FC4EB0" w:rsidRPr="00B90F83">
        <w:rPr>
          <w:rFonts w:ascii="Times New Roman" w:hAnsi="Times New Roman" w:cs="Times New Roman"/>
          <w:sz w:val="24"/>
          <w:szCs w:val="24"/>
          <w:lang w:eastAsia="en-ZA"/>
        </w:rPr>
        <w:t xml:space="preserve"> of information, so most of the time couples listen to the news together. </w:t>
      </w:r>
      <w:r w:rsidR="0031279F" w:rsidRPr="00F81105">
        <w:rPr>
          <w:rFonts w:ascii="Times New Roman" w:hAnsi="Times New Roman" w:cs="Times New Roman"/>
          <w:sz w:val="24"/>
          <w:szCs w:val="24"/>
          <w:lang w:eastAsia="en-ZA"/>
        </w:rPr>
        <w:t xml:space="preserve"> </w:t>
      </w:r>
      <w:r w:rsidR="007B3840" w:rsidRPr="00F81105">
        <w:rPr>
          <w:rFonts w:ascii="Times New Roman" w:hAnsi="Times New Roman" w:cs="Times New Roman"/>
          <w:sz w:val="24"/>
          <w:szCs w:val="24"/>
          <w:lang w:eastAsia="en-ZA"/>
        </w:rPr>
        <w:t>In terms</w:t>
      </w:r>
      <w:r w:rsidR="0031279F" w:rsidRPr="00F81105">
        <w:rPr>
          <w:rFonts w:ascii="Times New Roman" w:hAnsi="Times New Roman" w:cs="Times New Roman"/>
          <w:sz w:val="24"/>
          <w:szCs w:val="24"/>
          <w:lang w:eastAsia="en-ZA"/>
        </w:rPr>
        <w:t xml:space="preserve"> of frequency of access to weather</w:t>
      </w:r>
      <w:r w:rsidR="0046187F">
        <w:rPr>
          <w:rFonts w:ascii="Times New Roman" w:hAnsi="Times New Roman" w:cs="Times New Roman"/>
          <w:sz w:val="24"/>
          <w:szCs w:val="24"/>
          <w:lang w:eastAsia="en-ZA"/>
        </w:rPr>
        <w:t>-</w:t>
      </w:r>
      <w:r w:rsidR="0031279F" w:rsidRPr="00F81105">
        <w:rPr>
          <w:rFonts w:ascii="Times New Roman" w:hAnsi="Times New Roman" w:cs="Times New Roman"/>
          <w:sz w:val="24"/>
          <w:szCs w:val="24"/>
          <w:lang w:eastAsia="en-ZA"/>
        </w:rPr>
        <w:t xml:space="preserve">related information, </w:t>
      </w:r>
      <w:r w:rsidR="007B3840" w:rsidRPr="00F81105">
        <w:rPr>
          <w:rFonts w:ascii="Times New Roman" w:hAnsi="Times New Roman" w:cs="Times New Roman"/>
          <w:sz w:val="24"/>
          <w:szCs w:val="24"/>
          <w:lang w:eastAsia="en-ZA"/>
        </w:rPr>
        <w:t xml:space="preserve">the majority of both male and female respondents </w:t>
      </w:r>
      <w:r w:rsidR="00D54204" w:rsidRPr="00F81105">
        <w:rPr>
          <w:rFonts w:ascii="Times New Roman" w:hAnsi="Times New Roman" w:cs="Times New Roman"/>
          <w:sz w:val="24"/>
          <w:szCs w:val="24"/>
          <w:lang w:eastAsia="en-ZA"/>
        </w:rPr>
        <w:t>indicated that they</w:t>
      </w:r>
      <w:r w:rsidR="007B3840" w:rsidRPr="00F81105">
        <w:rPr>
          <w:rFonts w:ascii="Times New Roman" w:hAnsi="Times New Roman" w:cs="Times New Roman"/>
          <w:sz w:val="24"/>
          <w:szCs w:val="24"/>
          <w:lang w:eastAsia="en-ZA"/>
        </w:rPr>
        <w:t xml:space="preserve"> access information</w:t>
      </w:r>
      <w:r w:rsidR="00D54204" w:rsidRPr="00F81105">
        <w:rPr>
          <w:rFonts w:ascii="Times New Roman" w:hAnsi="Times New Roman" w:cs="Times New Roman"/>
          <w:sz w:val="24"/>
          <w:szCs w:val="24"/>
          <w:lang w:eastAsia="en-ZA"/>
        </w:rPr>
        <w:t xml:space="preserve"> every day or at least </w:t>
      </w:r>
      <w:r w:rsidR="00FC4EB0" w:rsidRPr="00B90F83">
        <w:rPr>
          <w:rFonts w:ascii="Times New Roman" w:hAnsi="Times New Roman" w:cs="Times New Roman"/>
          <w:sz w:val="24"/>
          <w:szCs w:val="24"/>
          <w:lang w:eastAsia="en-ZA"/>
        </w:rPr>
        <w:t xml:space="preserve">for </w:t>
      </w:r>
      <w:r w:rsidR="00D54204" w:rsidRPr="00F81105">
        <w:rPr>
          <w:rFonts w:ascii="Times New Roman" w:hAnsi="Times New Roman" w:cs="Times New Roman"/>
          <w:sz w:val="24"/>
          <w:szCs w:val="24"/>
          <w:lang w:eastAsia="en-ZA"/>
        </w:rPr>
        <w:t xml:space="preserve">some days in a week. </w:t>
      </w:r>
      <w:r w:rsidR="004C1005" w:rsidRPr="00F81105">
        <w:rPr>
          <w:rFonts w:ascii="Times New Roman" w:hAnsi="Times New Roman" w:cs="Times New Roman"/>
          <w:sz w:val="24"/>
          <w:szCs w:val="24"/>
          <w:lang w:eastAsia="en-ZA"/>
        </w:rPr>
        <w:t xml:space="preserve">However, there was a significant relationship between the frequency of access to weather information and </w:t>
      </w:r>
      <w:r w:rsidR="0046187F">
        <w:rPr>
          <w:rFonts w:ascii="Times New Roman" w:hAnsi="Times New Roman" w:cs="Times New Roman"/>
          <w:sz w:val="24"/>
          <w:szCs w:val="24"/>
          <w:lang w:eastAsia="en-ZA"/>
        </w:rPr>
        <w:t xml:space="preserve">the </w:t>
      </w:r>
      <w:r w:rsidR="004C1005" w:rsidRPr="00F81105">
        <w:rPr>
          <w:rFonts w:ascii="Times New Roman" w:hAnsi="Times New Roman" w:cs="Times New Roman"/>
          <w:sz w:val="24"/>
          <w:szCs w:val="24"/>
          <w:lang w:eastAsia="en-ZA"/>
        </w:rPr>
        <w:t xml:space="preserve">use of climate change </w:t>
      </w:r>
      <w:r w:rsidR="000C511F" w:rsidRPr="00B90F83">
        <w:rPr>
          <w:rFonts w:ascii="Times New Roman" w:hAnsi="Times New Roman" w:cs="Times New Roman"/>
          <w:sz w:val="24"/>
          <w:szCs w:val="24"/>
          <w:lang w:eastAsia="en-ZA"/>
        </w:rPr>
        <w:t>ad</w:t>
      </w:r>
      <w:r w:rsidR="004C1005" w:rsidRPr="00F81105">
        <w:rPr>
          <w:rFonts w:ascii="Times New Roman" w:hAnsi="Times New Roman" w:cs="Times New Roman"/>
          <w:sz w:val="24"/>
          <w:szCs w:val="24"/>
          <w:lang w:eastAsia="en-ZA"/>
        </w:rPr>
        <w:t xml:space="preserve">aptation strategies. </w:t>
      </w:r>
      <w:r w:rsidR="000C511F" w:rsidRPr="00B90F83">
        <w:rPr>
          <w:rFonts w:ascii="Times New Roman" w:hAnsi="Times New Roman" w:cs="Times New Roman"/>
          <w:sz w:val="24"/>
          <w:szCs w:val="24"/>
        </w:rPr>
        <w:fldChar w:fldCharType="begin" w:fldLock="1"/>
      </w:r>
      <w:r w:rsidR="000C511F" w:rsidRPr="00B90F83">
        <w:rPr>
          <w:rFonts w:ascii="Times New Roman" w:hAnsi="Times New Roman" w:cs="Times New Roman"/>
          <w:sz w:val="24"/>
          <w:szCs w:val="24"/>
        </w:rPr>
        <w:instrText>ADDIN CSL_CITATION {"citationItems":[{"id":"ITEM-1","itemData":{"DOI":"10.1080/17565529.2020.1806777","ISSN":"17565537","abstract":"Smallholder farmers in the sub-Saharan Africa are vulnerable to climate variability and change, and are thus in need of adaptation. Access to climate information, such as weather forecasts, has been identified as a potential enabler for improved adaptation, but such access tends to be strongly gendered. This study uses qualitative and quantitative data to assess the availability, accessibility and use of climate information among smallholder sugarcane farmers in southern Malawi, disaggregating data according to gender, age, education level and landholding size. We found that radio is the most common, and preferred, means of accessing forecasts for men and women, but that women farmers also prefer to access forecasts through a knowledge broker. Those farmers with higher levels of education (mostly men) prefer to also obtain forecasts via internet and cell phone. Most farmers consider the forecasts reliable, timely and understandable–more so in the case of men than women. Understanding gendered preferences and barriers to climate information access is crucial for benefits of adaptation to be accessed equitably.","author":[{"dropping-particle":"","family":"Henriksson","given":"Rebecka","non-dropping-particle":"","parse-names":false,"suffix":""},{"dropping-particle":"","family":"Vincent","given":"Katharine","non-dropping-particle":"","parse-names":false,"suffix":""},{"dropping-particle":"","family":"Archer","given":"Emma","non-dropping-particle":"","parse-names":false,"suffix":""},{"dropping-particle":"","family":"Jewitt","given":"Graham","non-dropping-particle":"","parse-names":false,"suffix":""}],"container-title":"Climate and Development","id":"ITEM-1","issue":"6","issued":{"date-parts":[["2021"]]},"page":"503-514","publisher":"Taylor &amp; Francis","title":"Understanding gender differences in availability, accessibility and use of climate information among smallholder farmers in Malawi","type":"article-journal","volume":"13"},"uris":["http://www.mendeley.com/documents/?uuid=ccbbc4d4-5aa7-492a-8238-06dfa82c30cd"]}],"mendeley":{"formattedCitation":"(Henriksson &lt;i&gt;et al.&lt;/i&gt;, 2021)","manualFormatting":"Henriksson et al. (2021)","plainTextFormattedCitation":"(Henriksson et al., 2021)","previouslyFormattedCitation":"(Henriksson &lt;i&gt;et al.&lt;/i&gt;, 2021)"},"properties":{"noteIndex":0},"schema":"https://github.com/citation-style-language/schema/raw/master/csl-citation.json"}</w:instrText>
      </w:r>
      <w:r w:rsidR="000C511F" w:rsidRPr="00B90F83">
        <w:rPr>
          <w:rFonts w:ascii="Times New Roman" w:hAnsi="Times New Roman" w:cs="Times New Roman"/>
          <w:sz w:val="24"/>
          <w:szCs w:val="24"/>
        </w:rPr>
        <w:fldChar w:fldCharType="separate"/>
      </w:r>
      <w:r w:rsidR="000C511F" w:rsidRPr="00B90F83">
        <w:rPr>
          <w:rFonts w:ascii="Times New Roman" w:hAnsi="Times New Roman" w:cs="Times New Roman"/>
          <w:sz w:val="24"/>
          <w:szCs w:val="24"/>
        </w:rPr>
        <w:t xml:space="preserve">Henriksson </w:t>
      </w:r>
      <w:r w:rsidR="000C511F" w:rsidRPr="00B90F83">
        <w:rPr>
          <w:rFonts w:ascii="Times New Roman" w:hAnsi="Times New Roman" w:cs="Times New Roman"/>
          <w:i/>
          <w:sz w:val="24"/>
          <w:szCs w:val="24"/>
        </w:rPr>
        <w:t>et al.</w:t>
      </w:r>
      <w:r w:rsidR="000C511F" w:rsidRPr="00B90F83">
        <w:rPr>
          <w:rFonts w:ascii="Times New Roman" w:hAnsi="Times New Roman" w:cs="Times New Roman"/>
          <w:sz w:val="24"/>
          <w:szCs w:val="24"/>
        </w:rPr>
        <w:t xml:space="preserve"> (2021)</w:t>
      </w:r>
      <w:r w:rsidR="000C511F" w:rsidRPr="00B90F83">
        <w:rPr>
          <w:rFonts w:ascii="Times New Roman" w:hAnsi="Times New Roman" w:cs="Times New Roman"/>
          <w:sz w:val="24"/>
          <w:szCs w:val="24"/>
        </w:rPr>
        <w:fldChar w:fldCharType="end"/>
      </w:r>
      <w:r w:rsidR="000C511F" w:rsidRPr="00B90F83">
        <w:rPr>
          <w:rFonts w:ascii="Times New Roman" w:hAnsi="Times New Roman" w:cs="Times New Roman"/>
          <w:sz w:val="24"/>
          <w:szCs w:val="24"/>
          <w:lang w:eastAsia="en-ZA"/>
        </w:rPr>
        <w:t xml:space="preserve"> also found that access to weather forecast information is an enabler for the adoption of adaptation strategies. </w:t>
      </w:r>
      <w:r w:rsidR="00C34707" w:rsidRPr="00B90F83">
        <w:rPr>
          <w:rFonts w:ascii="Times New Roman" w:hAnsi="Times New Roman" w:cs="Times New Roman"/>
          <w:sz w:val="24"/>
          <w:szCs w:val="24"/>
          <w:lang w:eastAsia="en-ZA"/>
        </w:rPr>
        <w:t xml:space="preserve"> </w:t>
      </w:r>
      <w:r w:rsidR="004C1005" w:rsidRPr="00F81105">
        <w:rPr>
          <w:rFonts w:ascii="Times New Roman" w:hAnsi="Times New Roman" w:cs="Times New Roman"/>
          <w:sz w:val="24"/>
          <w:szCs w:val="24"/>
          <w:lang w:eastAsia="en-ZA"/>
        </w:rPr>
        <w:t>The probable reason for this phenomenon is that farmers who listen to weather updates are</w:t>
      </w:r>
      <w:r w:rsidR="00CC1601">
        <w:rPr>
          <w:rFonts w:ascii="Times New Roman" w:hAnsi="Times New Roman" w:cs="Times New Roman"/>
          <w:sz w:val="24"/>
          <w:szCs w:val="24"/>
          <w:lang w:eastAsia="en-ZA"/>
        </w:rPr>
        <w:t xml:space="preserve"> better</w:t>
      </w:r>
      <w:r w:rsidR="004C1005" w:rsidRPr="00F81105">
        <w:rPr>
          <w:rFonts w:ascii="Times New Roman" w:hAnsi="Times New Roman" w:cs="Times New Roman"/>
          <w:sz w:val="24"/>
          <w:szCs w:val="24"/>
          <w:lang w:eastAsia="en-ZA"/>
        </w:rPr>
        <w:t xml:space="preserve"> equipped with more information, hence they would be willing to make adjustments to their farming systems </w:t>
      </w:r>
      <w:r w:rsidR="006D0C82">
        <w:rPr>
          <w:rFonts w:ascii="Times New Roman" w:hAnsi="Times New Roman" w:cs="Times New Roman"/>
          <w:sz w:val="24"/>
          <w:szCs w:val="24"/>
          <w:lang w:eastAsia="en-ZA"/>
        </w:rPr>
        <w:t>to</w:t>
      </w:r>
      <w:r w:rsidR="004C1005" w:rsidRPr="00F81105">
        <w:rPr>
          <w:rFonts w:ascii="Times New Roman" w:hAnsi="Times New Roman" w:cs="Times New Roman"/>
          <w:sz w:val="24"/>
          <w:szCs w:val="24"/>
          <w:lang w:eastAsia="en-ZA"/>
        </w:rPr>
        <w:t xml:space="preserve"> cope with the effects of climate change. </w:t>
      </w:r>
    </w:p>
    <w:p w14:paraId="3FEFE3D9" w14:textId="77777777" w:rsidR="007D797F" w:rsidRPr="00B90F83" w:rsidRDefault="007D797F" w:rsidP="00D00F2D">
      <w:pPr>
        <w:spacing w:after="0" w:line="360" w:lineRule="auto"/>
        <w:jc w:val="both"/>
        <w:rPr>
          <w:rFonts w:ascii="Times New Roman" w:hAnsi="Times New Roman" w:cs="Times New Roman"/>
          <w:sz w:val="24"/>
          <w:szCs w:val="24"/>
          <w:lang w:eastAsia="en-ZA"/>
        </w:rPr>
      </w:pPr>
    </w:p>
    <w:p w14:paraId="0B98DFA2" w14:textId="5F223FA1" w:rsidR="00B322AC" w:rsidRPr="0076496E" w:rsidRDefault="007D797F" w:rsidP="007D797F">
      <w:pPr>
        <w:pStyle w:val="Heading2"/>
      </w:pPr>
      <w:bookmarkStart w:id="397" w:name="_Toc195892178"/>
      <w:r>
        <w:t xml:space="preserve">5.2 </w:t>
      </w:r>
      <w:r w:rsidR="00BA7066" w:rsidRPr="00F81105">
        <w:t xml:space="preserve">Intrahousehold Gender </w:t>
      </w:r>
      <w:r w:rsidR="00CC1601">
        <w:t>inequalities</w:t>
      </w:r>
      <w:r w:rsidR="00BA7066" w:rsidRPr="00F81105">
        <w:t xml:space="preserve"> in Decision</w:t>
      </w:r>
      <w:r w:rsidR="006D0C82">
        <w:t>-</w:t>
      </w:r>
      <w:r w:rsidR="00BA7066" w:rsidRPr="00F81105">
        <w:t>Making</w:t>
      </w:r>
      <w:r w:rsidR="004E7561" w:rsidRPr="00F81105">
        <w:t xml:space="preserve"> in Agricultural Production</w:t>
      </w:r>
      <w:r w:rsidR="00BA7066" w:rsidRPr="00F81105">
        <w:t xml:space="preserve">, </w:t>
      </w:r>
      <w:r w:rsidR="004E7561" w:rsidRPr="00F81105">
        <w:t xml:space="preserve">Control of income, </w:t>
      </w:r>
      <w:r w:rsidR="00BA7066" w:rsidRPr="00F81105">
        <w:t>Control of Productive Assets</w:t>
      </w:r>
      <w:r w:rsidR="0053787C" w:rsidRPr="00F81105">
        <w:t>,</w:t>
      </w:r>
      <w:r w:rsidR="004E7561" w:rsidRPr="00F81105">
        <w:t xml:space="preserve"> </w:t>
      </w:r>
      <w:r w:rsidR="00BA7066" w:rsidRPr="00F81105">
        <w:t>and Time Use</w:t>
      </w:r>
      <w:bookmarkEnd w:id="397"/>
    </w:p>
    <w:p w14:paraId="6BBD3512" w14:textId="59EACA09" w:rsidR="00B322AC" w:rsidRDefault="00B322AC" w:rsidP="00D00F2D">
      <w:pPr>
        <w:spacing w:after="0" w:line="360" w:lineRule="auto"/>
        <w:rPr>
          <w:rFonts w:ascii="Times New Roman" w:hAnsi="Times New Roman" w:cs="Times New Roman"/>
          <w:sz w:val="24"/>
          <w:szCs w:val="24"/>
        </w:rPr>
      </w:pPr>
      <w:r w:rsidRPr="00F81105">
        <w:rPr>
          <w:rFonts w:ascii="Times New Roman" w:hAnsi="Times New Roman" w:cs="Times New Roman"/>
          <w:sz w:val="24"/>
          <w:szCs w:val="24"/>
        </w:rPr>
        <w:t>This subsection</w:t>
      </w:r>
      <w:r w:rsidR="00647BDC" w:rsidRPr="00B90F83">
        <w:rPr>
          <w:rFonts w:ascii="Times New Roman" w:hAnsi="Times New Roman" w:cs="Times New Roman"/>
          <w:sz w:val="24"/>
          <w:szCs w:val="24"/>
        </w:rPr>
        <w:t xml:space="preserve"> discusses the intrahousehold inequalities in decision-making in agricultural production, the use of income from agriculture, ownership and control of productive assets and </w:t>
      </w:r>
      <w:r w:rsidR="006D0C82">
        <w:rPr>
          <w:rFonts w:ascii="Times New Roman" w:hAnsi="Times New Roman" w:cs="Times New Roman"/>
          <w:sz w:val="24"/>
          <w:szCs w:val="24"/>
        </w:rPr>
        <w:t>time</w:t>
      </w:r>
      <w:r w:rsidR="006D0C82" w:rsidRPr="00B90F83">
        <w:rPr>
          <w:rFonts w:ascii="Times New Roman" w:hAnsi="Times New Roman" w:cs="Times New Roman"/>
          <w:sz w:val="24"/>
          <w:szCs w:val="24"/>
        </w:rPr>
        <w:t xml:space="preserve"> </w:t>
      </w:r>
      <w:r w:rsidR="00647BDC" w:rsidRPr="00B90F83">
        <w:rPr>
          <w:rFonts w:ascii="Times New Roman" w:hAnsi="Times New Roman" w:cs="Times New Roman"/>
          <w:sz w:val="24"/>
          <w:szCs w:val="24"/>
        </w:rPr>
        <w:t xml:space="preserve">use between households in Bwengu and Lisasadzi. </w:t>
      </w:r>
    </w:p>
    <w:p w14:paraId="3EE50B80" w14:textId="77777777" w:rsidR="007D797F" w:rsidRPr="00F81105" w:rsidRDefault="007D797F" w:rsidP="00D00F2D">
      <w:pPr>
        <w:spacing w:after="0" w:line="360" w:lineRule="auto"/>
        <w:rPr>
          <w:rFonts w:ascii="Times New Roman" w:hAnsi="Times New Roman" w:cs="Times New Roman"/>
          <w:sz w:val="24"/>
          <w:szCs w:val="24"/>
        </w:rPr>
      </w:pPr>
    </w:p>
    <w:p w14:paraId="4D1A3300" w14:textId="0E791071" w:rsidR="00547492" w:rsidRPr="00F81105" w:rsidRDefault="007D797F" w:rsidP="007D797F">
      <w:pPr>
        <w:pStyle w:val="Heading3"/>
      </w:pPr>
      <w:bookmarkStart w:id="398" w:name="_Toc177592911"/>
      <w:bookmarkStart w:id="399" w:name="_Toc178028607"/>
      <w:bookmarkStart w:id="400" w:name="_Toc178064789"/>
      <w:bookmarkStart w:id="401" w:name="_Toc178065440"/>
      <w:bookmarkStart w:id="402" w:name="_Toc178084467"/>
      <w:bookmarkStart w:id="403" w:name="_Toc178084664"/>
      <w:bookmarkStart w:id="404" w:name="_Toc178099109"/>
      <w:bookmarkStart w:id="405" w:name="_Toc195892179"/>
      <w:bookmarkEnd w:id="398"/>
      <w:bookmarkEnd w:id="399"/>
      <w:bookmarkEnd w:id="400"/>
      <w:bookmarkEnd w:id="401"/>
      <w:bookmarkEnd w:id="402"/>
      <w:bookmarkEnd w:id="403"/>
      <w:bookmarkEnd w:id="404"/>
      <w:proofErr w:type="gramStart"/>
      <w:r>
        <w:t xml:space="preserve">5.2.1  </w:t>
      </w:r>
      <w:r>
        <w:tab/>
      </w:r>
      <w:proofErr w:type="gramEnd"/>
      <w:r w:rsidR="00A27AA2" w:rsidRPr="00F81105">
        <w:t>Decision</w:t>
      </w:r>
      <w:r w:rsidR="0053787C" w:rsidRPr="00F81105">
        <w:t xml:space="preserve"> </w:t>
      </w:r>
      <w:r w:rsidR="007D4F97" w:rsidRPr="00F81105">
        <w:t xml:space="preserve">making in agricultural production </w:t>
      </w:r>
      <w:r w:rsidR="00A27AA2" w:rsidRPr="00F81105">
        <w:t>and the use of Income</w:t>
      </w:r>
      <w:r w:rsidR="009903B3" w:rsidRPr="00F81105">
        <w:t xml:space="preserve"> from Agriculture</w:t>
      </w:r>
      <w:bookmarkEnd w:id="405"/>
    </w:p>
    <w:p w14:paraId="6D7DE30C" w14:textId="4BC09AA7" w:rsidR="005D70AD" w:rsidRDefault="00547492" w:rsidP="00D00F2D">
      <w:pPr>
        <w:spacing w:after="0" w:line="360" w:lineRule="auto"/>
        <w:jc w:val="both"/>
        <w:rPr>
          <w:rFonts w:ascii="Times New Roman" w:eastAsia="Times New Roman" w:hAnsi="Times New Roman" w:cs="Times New Roman"/>
          <w:sz w:val="24"/>
          <w:szCs w:val="24"/>
          <w:lang w:eastAsia="en-ZA"/>
        </w:rPr>
      </w:pPr>
      <w:r w:rsidRPr="00F81105">
        <w:rPr>
          <w:rFonts w:ascii="Times New Roman" w:hAnsi="Times New Roman" w:cs="Times New Roman"/>
          <w:sz w:val="24"/>
          <w:szCs w:val="24"/>
        </w:rPr>
        <w:t>In agricultural production, joint decision</w:t>
      </w:r>
      <w:r w:rsidR="00BE0ED9" w:rsidRPr="00F81105">
        <w:rPr>
          <w:rFonts w:ascii="Times New Roman" w:hAnsi="Times New Roman" w:cs="Times New Roman"/>
          <w:sz w:val="24"/>
          <w:szCs w:val="24"/>
        </w:rPr>
        <w:t>-</w:t>
      </w:r>
      <w:r w:rsidRPr="00F81105">
        <w:rPr>
          <w:rFonts w:ascii="Times New Roman" w:hAnsi="Times New Roman" w:cs="Times New Roman"/>
          <w:sz w:val="24"/>
          <w:szCs w:val="24"/>
        </w:rPr>
        <w:t>making has been widely considere</w:t>
      </w:r>
      <w:r w:rsidR="009E2C7C" w:rsidRPr="00F81105">
        <w:rPr>
          <w:rFonts w:ascii="Times New Roman" w:hAnsi="Times New Roman" w:cs="Times New Roman"/>
          <w:sz w:val="24"/>
          <w:szCs w:val="24"/>
        </w:rPr>
        <w:t xml:space="preserve">d </w:t>
      </w:r>
      <w:r w:rsidR="006D0C82">
        <w:rPr>
          <w:rFonts w:ascii="Times New Roman" w:hAnsi="Times New Roman" w:cs="Times New Roman"/>
          <w:sz w:val="24"/>
          <w:szCs w:val="24"/>
        </w:rPr>
        <w:t>a</w:t>
      </w:r>
      <w:r w:rsidR="006D0C82" w:rsidRPr="00F81105">
        <w:rPr>
          <w:rFonts w:ascii="Times New Roman" w:hAnsi="Times New Roman" w:cs="Times New Roman"/>
          <w:sz w:val="24"/>
          <w:szCs w:val="24"/>
        </w:rPr>
        <w:t xml:space="preserve"> </w:t>
      </w:r>
      <w:r w:rsidR="009E2C7C" w:rsidRPr="00F81105">
        <w:rPr>
          <w:rFonts w:ascii="Times New Roman" w:hAnsi="Times New Roman" w:cs="Times New Roman"/>
          <w:sz w:val="24"/>
          <w:szCs w:val="24"/>
        </w:rPr>
        <w:t>way</w:t>
      </w:r>
      <w:r w:rsidRPr="00F81105">
        <w:rPr>
          <w:rFonts w:ascii="Times New Roman" w:hAnsi="Times New Roman" w:cs="Times New Roman"/>
          <w:sz w:val="24"/>
          <w:szCs w:val="24"/>
        </w:rPr>
        <w:t xml:space="preserve"> of achieving women empowerment</w:t>
      </w:r>
      <w:r w:rsidR="009E2C7C" w:rsidRPr="00F81105">
        <w:rPr>
          <w:rFonts w:ascii="Times New Roman" w:hAnsi="Times New Roman" w:cs="Times New Roman"/>
          <w:sz w:val="24"/>
          <w:szCs w:val="24"/>
        </w:rPr>
        <w:t xml:space="preserve"> and consequently a way of achieving gender equality </w:t>
      </w:r>
      <w:r w:rsidR="009E2C7C" w:rsidRPr="00F81105">
        <w:rPr>
          <w:rFonts w:ascii="Times New Roman" w:hAnsi="Times New Roman" w:cs="Times New Roman"/>
          <w:sz w:val="24"/>
          <w:szCs w:val="24"/>
        </w:rPr>
        <w:fldChar w:fldCharType="begin" w:fldLock="1"/>
      </w:r>
      <w:r w:rsidR="00DB2B61" w:rsidRPr="00F81105">
        <w:rPr>
          <w:rFonts w:ascii="Times New Roman" w:hAnsi="Times New Roman" w:cs="Times New Roman"/>
          <w:sz w:val="24"/>
          <w:szCs w:val="24"/>
        </w:rPr>
        <w:instrText>ADDIN CSL_CITATION {"citationItems":[{"id":"ITEM-1","itemData":{"DOI":"10.1080/00220388.2019.1650169","ISSN":"17439140","abstract":"Strategies to empower women in development contexts frequently address their authority to take decisions within their household, including decisions that are taken jointly by couples. Assessing empowerment in joint decision-making has traditionally followed a dichotomous approach: decisions are either joint or not, with the former associated with women’s empowerment. This paper contributes to a more nuanced understanding of the empowerment effects of joint decision-making, based on case study data from Uganda. We present survey data revealing significant gender differences in perception of decision-making over the adoption of agricultural practices and consumption expenses. Women reported joint decision-making more often than men, who presented themselves more as sole decision makers. We supplement the survey data with an in-depth study in Lodi village, where we reconstruct meanings attached to joint decision-making using focus group discussions, a decision-making game and participant observation. Reported joint decision-making included a range of practices from no conversation among partners to conversations where female spouse’s ideas are considered but the man has the final say. The findings suggest that local interpretations of joint decision-making, in at least this case of a dominantly patriarchal context, can limit its potential for assessing women’s empowerment.","author":[{"dropping-particle":"","family":"Acosta","given":"Mariola","non-dropping-particle":"","parse-names":false,"suffix":""},{"dropping-particle":"","family":"Wessel","given":"Margit","non-dropping-particle":"van","parse-names":false,"suffix":""},{"dropping-particle":"","family":"Bommel","given":"Severine","non-dropping-particle":"van","parse-names":false,"suffix":""},{"dropping-particle":"","family":"Ampaire","given":"Edidah L.","non-dropping-particle":"","parse-names":false,"suffix":""},{"dropping-particle":"","family":"Twyman","given":"Jennifer","non-dropping-particle":"","parse-names":false,"suffix":""},{"dropping-particle":"","family":"Jassogne","given":"Laurence","non-dropping-particle":"","parse-names":false,"suffix":""},{"dropping-particle":"","family":"Feindt","given":"Peter H.","non-dropping-particle":"","parse-names":false,"suffix":""}],"container-title":"Journal of Development Studies","id":"ITEM-1","issue":"6","issued":{"date-parts":[["2020"]]},"page":"1210-1229","publisher":"Routledge","title":"What does it Mean to Make a ‘Joint’ Decision? Unpacking Intra-household Decision Making in Agriculture: Implications for Policy and Practice","type":"article-journal","volume":"56"},"uris":["http://www.mendeley.com/documents/?uuid=b6429f73-48e8-4d2d-b803-c13cf376655e"]}],"mendeley":{"formattedCitation":"(Acosta &lt;i&gt;et al.&lt;/i&gt;, 2020)","plainTextFormattedCitation":"(Acosta et al., 2020)","previouslyFormattedCitation":"(Acosta &lt;i&gt;et al.&lt;/i&gt;, 2020)"},"properties":{"noteIndex":0},"schema":"https://github.com/citation-style-language/schema/raw/master/csl-citation.json"}</w:instrText>
      </w:r>
      <w:r w:rsidR="009E2C7C" w:rsidRPr="00F81105">
        <w:rPr>
          <w:rFonts w:ascii="Times New Roman" w:hAnsi="Times New Roman" w:cs="Times New Roman"/>
          <w:sz w:val="24"/>
          <w:szCs w:val="24"/>
        </w:rPr>
        <w:fldChar w:fldCharType="separate"/>
      </w:r>
      <w:r w:rsidR="009E2C7C" w:rsidRPr="00F81105">
        <w:rPr>
          <w:rFonts w:ascii="Times New Roman" w:hAnsi="Times New Roman" w:cs="Times New Roman"/>
          <w:sz w:val="24"/>
          <w:szCs w:val="24"/>
        </w:rPr>
        <w:t xml:space="preserve">(Acosta </w:t>
      </w:r>
      <w:r w:rsidR="009E2C7C" w:rsidRPr="00F81105">
        <w:rPr>
          <w:rFonts w:ascii="Times New Roman" w:hAnsi="Times New Roman" w:cs="Times New Roman"/>
          <w:i/>
          <w:sz w:val="24"/>
          <w:szCs w:val="24"/>
        </w:rPr>
        <w:t>et al.</w:t>
      </w:r>
      <w:r w:rsidR="009E2C7C" w:rsidRPr="00F81105">
        <w:rPr>
          <w:rFonts w:ascii="Times New Roman" w:hAnsi="Times New Roman" w:cs="Times New Roman"/>
          <w:sz w:val="24"/>
          <w:szCs w:val="24"/>
        </w:rPr>
        <w:t>, 2020)</w:t>
      </w:r>
      <w:r w:rsidR="009E2C7C" w:rsidRPr="00F81105">
        <w:rPr>
          <w:rFonts w:ascii="Times New Roman" w:hAnsi="Times New Roman" w:cs="Times New Roman"/>
          <w:sz w:val="24"/>
          <w:szCs w:val="24"/>
        </w:rPr>
        <w:fldChar w:fldCharType="end"/>
      </w:r>
      <w:r w:rsidR="009E2C7C" w:rsidRPr="00F81105">
        <w:rPr>
          <w:rFonts w:ascii="Times New Roman" w:hAnsi="Times New Roman" w:cs="Times New Roman"/>
          <w:sz w:val="24"/>
          <w:szCs w:val="24"/>
        </w:rPr>
        <w:t xml:space="preserve">. </w:t>
      </w:r>
      <w:r w:rsidR="00D32D24" w:rsidRPr="00F81105">
        <w:rPr>
          <w:rFonts w:ascii="Times New Roman" w:hAnsi="Times New Roman" w:cs="Times New Roman"/>
          <w:sz w:val="24"/>
          <w:szCs w:val="24"/>
        </w:rPr>
        <w:t>However</w:t>
      </w:r>
      <w:r w:rsidR="006D0C82">
        <w:rPr>
          <w:rFonts w:ascii="Times New Roman" w:hAnsi="Times New Roman" w:cs="Times New Roman"/>
          <w:sz w:val="24"/>
          <w:szCs w:val="24"/>
        </w:rPr>
        <w:t>,</w:t>
      </w:r>
      <w:r w:rsidR="00D32D24" w:rsidRPr="00F81105">
        <w:rPr>
          <w:rFonts w:ascii="Times New Roman" w:hAnsi="Times New Roman" w:cs="Times New Roman"/>
          <w:sz w:val="24"/>
          <w:szCs w:val="24"/>
        </w:rPr>
        <w:t xml:space="preserve"> there were conspicuous </w:t>
      </w:r>
      <w:r w:rsidR="006456C3" w:rsidRPr="00F81105">
        <w:rPr>
          <w:rFonts w:ascii="Times New Roman" w:hAnsi="Times New Roman" w:cs="Times New Roman"/>
          <w:sz w:val="24"/>
          <w:szCs w:val="24"/>
        </w:rPr>
        <w:t>intrahousehold</w:t>
      </w:r>
      <w:r w:rsidR="00D32D24" w:rsidRPr="00F81105">
        <w:rPr>
          <w:rFonts w:ascii="Times New Roman" w:hAnsi="Times New Roman" w:cs="Times New Roman"/>
          <w:sz w:val="24"/>
          <w:szCs w:val="24"/>
        </w:rPr>
        <w:t xml:space="preserve"> </w:t>
      </w:r>
      <w:r w:rsidR="000A2D2A" w:rsidRPr="00B90F83">
        <w:rPr>
          <w:rFonts w:ascii="Times New Roman" w:hAnsi="Times New Roman" w:cs="Times New Roman"/>
          <w:sz w:val="24"/>
          <w:szCs w:val="24"/>
        </w:rPr>
        <w:t>inequalities</w:t>
      </w:r>
      <w:r w:rsidR="00D32D24" w:rsidRPr="00F81105">
        <w:rPr>
          <w:rFonts w:ascii="Times New Roman" w:hAnsi="Times New Roman" w:cs="Times New Roman"/>
          <w:sz w:val="24"/>
          <w:szCs w:val="24"/>
        </w:rPr>
        <w:t xml:space="preserve"> </w:t>
      </w:r>
      <w:r w:rsidR="00DB2B61" w:rsidRPr="00F81105">
        <w:rPr>
          <w:rFonts w:ascii="Times New Roman" w:hAnsi="Times New Roman" w:cs="Times New Roman"/>
          <w:sz w:val="24"/>
          <w:szCs w:val="24"/>
        </w:rPr>
        <w:t>in</w:t>
      </w:r>
      <w:r w:rsidR="00D32D24" w:rsidRPr="00F81105">
        <w:rPr>
          <w:rFonts w:ascii="Times New Roman" w:hAnsi="Times New Roman" w:cs="Times New Roman"/>
          <w:sz w:val="24"/>
          <w:szCs w:val="24"/>
        </w:rPr>
        <w:t xml:space="preserve"> decision</w:t>
      </w:r>
      <w:r w:rsidR="006D0C82">
        <w:rPr>
          <w:rFonts w:ascii="Times New Roman" w:hAnsi="Times New Roman" w:cs="Times New Roman"/>
          <w:sz w:val="24"/>
          <w:szCs w:val="24"/>
        </w:rPr>
        <w:t>-</w:t>
      </w:r>
      <w:r w:rsidR="00D32D24" w:rsidRPr="00F81105">
        <w:rPr>
          <w:rFonts w:ascii="Times New Roman" w:hAnsi="Times New Roman" w:cs="Times New Roman"/>
          <w:sz w:val="24"/>
          <w:szCs w:val="24"/>
        </w:rPr>
        <w:t xml:space="preserve">making in both Lisasadzi and Bwengu EPAs. In Bwengu, there was a </w:t>
      </w:r>
      <w:r w:rsidR="006456C3" w:rsidRPr="00F81105">
        <w:rPr>
          <w:rFonts w:ascii="Times New Roman" w:hAnsi="Times New Roman" w:cs="Times New Roman"/>
          <w:sz w:val="24"/>
          <w:szCs w:val="24"/>
        </w:rPr>
        <w:t>consensus</w:t>
      </w:r>
      <w:r w:rsidR="00D32D24" w:rsidRPr="00F81105">
        <w:rPr>
          <w:rFonts w:ascii="Times New Roman" w:hAnsi="Times New Roman" w:cs="Times New Roman"/>
          <w:sz w:val="24"/>
          <w:szCs w:val="24"/>
        </w:rPr>
        <w:t xml:space="preserve"> be</w:t>
      </w:r>
      <w:r w:rsidR="006456C3" w:rsidRPr="00F81105">
        <w:rPr>
          <w:rFonts w:ascii="Times New Roman" w:hAnsi="Times New Roman" w:cs="Times New Roman"/>
          <w:sz w:val="24"/>
          <w:szCs w:val="24"/>
        </w:rPr>
        <w:t xml:space="preserve">tween husbands and wives that </w:t>
      </w:r>
      <w:r w:rsidR="00D32D24" w:rsidRPr="00F81105">
        <w:rPr>
          <w:rFonts w:ascii="Times New Roman" w:hAnsi="Times New Roman" w:cs="Times New Roman"/>
          <w:sz w:val="24"/>
          <w:szCs w:val="24"/>
        </w:rPr>
        <w:lastRenderedPageBreak/>
        <w:t xml:space="preserve">men monopolise decision making in getting inputs for </w:t>
      </w:r>
      <w:r w:rsidR="00E05CA0" w:rsidRPr="00F81105">
        <w:rPr>
          <w:rFonts w:ascii="Times New Roman" w:hAnsi="Times New Roman" w:cs="Times New Roman"/>
          <w:sz w:val="24"/>
          <w:szCs w:val="24"/>
        </w:rPr>
        <w:t>farming, deciding</w:t>
      </w:r>
      <w:r w:rsidR="00D32D24" w:rsidRPr="00F81105">
        <w:rPr>
          <w:rFonts w:ascii="Times New Roman" w:hAnsi="Times New Roman" w:cs="Times New Roman"/>
          <w:sz w:val="24"/>
          <w:szCs w:val="24"/>
        </w:rPr>
        <w:t xml:space="preserve"> what crops to grow</w:t>
      </w:r>
      <w:r w:rsidR="006456C3" w:rsidRPr="00F81105">
        <w:rPr>
          <w:rFonts w:ascii="Times New Roman" w:hAnsi="Times New Roman" w:cs="Times New Roman"/>
          <w:sz w:val="24"/>
          <w:szCs w:val="24"/>
        </w:rPr>
        <w:t xml:space="preserve">, own wage (salary) employment and in both major and minor household expenditures. </w:t>
      </w:r>
      <w:r w:rsidR="002928C5" w:rsidRPr="00B90F83">
        <w:rPr>
          <w:rFonts w:ascii="Times New Roman" w:hAnsi="Times New Roman" w:cs="Times New Roman"/>
          <w:sz w:val="24"/>
          <w:szCs w:val="24"/>
        </w:rPr>
        <w:t xml:space="preserve">This finding </w:t>
      </w:r>
      <w:r w:rsidR="000A2D2A" w:rsidRPr="00B90F83">
        <w:rPr>
          <w:rFonts w:ascii="Times New Roman" w:hAnsi="Times New Roman" w:cs="Times New Roman"/>
          <w:sz w:val="24"/>
          <w:szCs w:val="24"/>
        </w:rPr>
        <w:t>is consistent</w:t>
      </w:r>
      <w:r w:rsidR="002928C5" w:rsidRPr="00B90F83">
        <w:rPr>
          <w:rFonts w:ascii="Times New Roman" w:hAnsi="Times New Roman" w:cs="Times New Roman"/>
          <w:sz w:val="24"/>
          <w:szCs w:val="24"/>
        </w:rPr>
        <w:t xml:space="preserve"> with the general </w:t>
      </w:r>
      <w:r w:rsidR="000A2D2A" w:rsidRPr="00B90F83">
        <w:rPr>
          <w:rFonts w:ascii="Times New Roman" w:hAnsi="Times New Roman" w:cs="Times New Roman"/>
          <w:sz w:val="24"/>
          <w:szCs w:val="24"/>
        </w:rPr>
        <w:t>expectation</w:t>
      </w:r>
      <w:r w:rsidR="002928C5" w:rsidRPr="00B90F83">
        <w:rPr>
          <w:rFonts w:ascii="Times New Roman" w:hAnsi="Times New Roman" w:cs="Times New Roman"/>
          <w:sz w:val="24"/>
          <w:szCs w:val="24"/>
        </w:rPr>
        <w:t xml:space="preserve"> that Bwengu being a patrilineal society</w:t>
      </w:r>
      <w:r w:rsidR="006D0C82">
        <w:rPr>
          <w:rFonts w:ascii="Times New Roman" w:hAnsi="Times New Roman" w:cs="Times New Roman"/>
          <w:sz w:val="24"/>
          <w:szCs w:val="24"/>
        </w:rPr>
        <w:t>,</w:t>
      </w:r>
      <w:r w:rsidR="002928C5" w:rsidRPr="00B90F83">
        <w:rPr>
          <w:rFonts w:ascii="Times New Roman" w:hAnsi="Times New Roman" w:cs="Times New Roman"/>
          <w:sz w:val="24"/>
          <w:szCs w:val="24"/>
        </w:rPr>
        <w:t xml:space="preserve"> there would be male dominance in key </w:t>
      </w:r>
      <w:r w:rsidR="000A2D2A" w:rsidRPr="00B90F83">
        <w:rPr>
          <w:rFonts w:ascii="Times New Roman" w:hAnsi="Times New Roman" w:cs="Times New Roman"/>
          <w:sz w:val="24"/>
          <w:szCs w:val="24"/>
        </w:rPr>
        <w:t>decision-</w:t>
      </w:r>
      <w:r w:rsidR="004E6F59" w:rsidRPr="00B90F83">
        <w:rPr>
          <w:rFonts w:ascii="Times New Roman" w:hAnsi="Times New Roman" w:cs="Times New Roman"/>
          <w:sz w:val="24"/>
          <w:szCs w:val="24"/>
        </w:rPr>
        <w:t xml:space="preserve">making </w:t>
      </w:r>
      <w:r w:rsidR="00C2113E" w:rsidRPr="00B90F83">
        <w:rPr>
          <w:rFonts w:ascii="Times New Roman" w:hAnsi="Times New Roman" w:cs="Times New Roman"/>
          <w:sz w:val="24"/>
          <w:szCs w:val="24"/>
        </w:rPr>
        <w:t>of agricultural</w:t>
      </w:r>
      <w:r w:rsidR="002928C5" w:rsidRPr="00B90F83">
        <w:rPr>
          <w:rFonts w:ascii="Times New Roman" w:hAnsi="Times New Roman" w:cs="Times New Roman"/>
          <w:sz w:val="24"/>
          <w:szCs w:val="24"/>
        </w:rPr>
        <w:t xml:space="preserve"> production. However, it</w:t>
      </w:r>
      <w:r w:rsidR="006456C3" w:rsidRPr="00F81105">
        <w:rPr>
          <w:rFonts w:ascii="Times New Roman" w:hAnsi="Times New Roman" w:cs="Times New Roman"/>
          <w:sz w:val="24"/>
          <w:szCs w:val="24"/>
        </w:rPr>
        <w:t xml:space="preserve"> is contrary to what </w:t>
      </w:r>
      <w:r w:rsidR="00DB2B61" w:rsidRPr="00F81105">
        <w:rPr>
          <w:rFonts w:ascii="Times New Roman" w:hAnsi="Times New Roman" w:cs="Times New Roman"/>
          <w:sz w:val="24"/>
          <w:szCs w:val="24"/>
        </w:rPr>
        <w:fldChar w:fldCharType="begin" w:fldLock="1"/>
      </w:r>
      <w:r w:rsidR="004D7745" w:rsidRPr="00F81105">
        <w:rPr>
          <w:rFonts w:ascii="Times New Roman" w:hAnsi="Times New Roman" w:cs="Times New Roman"/>
          <w:sz w:val="24"/>
          <w:szCs w:val="24"/>
        </w:rPr>
        <w:instrText>ADDIN CSL_CITATION {"citationItems":[{"id":"ITEM-1","itemData":{"DOI":"10.1080/00220388.2019.1650169","ISSN":"17439140","abstract":"Strategies to empower women in development contexts frequently address their authority to take decisions within their household, including decisions that are taken jointly by couples. Assessing empowerment in joint decision-making has traditionally followed a dichotomous approach: decisions are either joint or not, with the former associated with women’s empowerment. This paper contributes to a more nuanced understanding of the empowerment effects of joint decision-making, based on case study data from Uganda. We present survey data revealing significant gender differences in perception of decision-making over the adoption of agricultural practices and consumption expenses. Women reported joint decision-making more often than men, who presented themselves more as sole decision makers. We supplement the survey data with an in-depth study in Lodi village, where we reconstruct meanings attached to joint decision-making using focus group discussions, a decision-making game and participant observation. Reported joint decision-making included a range of practices from no conversation among partners to conversations where female spouse’s ideas are considered but the man has the final say. The findings suggest that local interpretations of joint decision-making, in at least this case of a dominantly patriarchal context, can limit its potential for assessing women’s empowerment.","author":[{"dropping-particle":"","family":"Acosta","given":"Mariola","non-dropping-particle":"","parse-names":false,"suffix":""},{"dropping-particle":"","family":"Wessel","given":"Margit","non-dropping-particle":"van","parse-names":false,"suffix":""},{"dropping-particle":"","family":"Bommel","given":"Severine","non-dropping-particle":"van","parse-names":false,"suffix":""},{"dropping-particle":"","family":"Ampaire","given":"Edidah L.","non-dropping-particle":"","parse-names":false,"suffix":""},{"dropping-particle":"","family":"Twyman","given":"Jennifer","non-dropping-particle":"","parse-names":false,"suffix":""},{"dropping-particle":"","family":"Jassogne","given":"Laurence","non-dropping-particle":"","parse-names":false,"suffix":""},{"dropping-particle":"","family":"Feindt","given":"Peter H.","non-dropping-particle":"","parse-names":false,"suffix":""}],"container-title":"Journal of Development Studies","id":"ITEM-1","issue":"6","issued":{"date-parts":[["2020"]]},"page":"1210-1229","publisher":"Routledge","title":"What does it Mean to Make a ‘Joint’ Decision? Unpacking Intra-household Decision Making in Agriculture: Implications for Policy and Practice","type":"article-journal","volume":"56"},"uris":["http://www.mendeley.com/documents/?uuid=b6429f73-48e8-4d2d-b803-c13cf376655e"]}],"mendeley":{"formattedCitation":"(Acosta &lt;i&gt;et al.&lt;/i&gt;, 2020)","manualFormatting":"Acosta et al. (2020)","plainTextFormattedCitation":"(Acosta et al., 2020)","previouslyFormattedCitation":"(Acosta &lt;i&gt;et al.&lt;/i&gt;, 2020)"},"properties":{"noteIndex":0},"schema":"https://github.com/citation-style-language/schema/raw/master/csl-citation.json"}</w:instrText>
      </w:r>
      <w:r w:rsidR="00DB2B61" w:rsidRPr="00F81105">
        <w:rPr>
          <w:rFonts w:ascii="Times New Roman" w:hAnsi="Times New Roman" w:cs="Times New Roman"/>
          <w:sz w:val="24"/>
          <w:szCs w:val="24"/>
        </w:rPr>
        <w:fldChar w:fldCharType="separate"/>
      </w:r>
      <w:r w:rsidR="00DB2B61" w:rsidRPr="00F81105">
        <w:rPr>
          <w:rFonts w:ascii="Times New Roman" w:hAnsi="Times New Roman" w:cs="Times New Roman"/>
          <w:sz w:val="24"/>
          <w:szCs w:val="24"/>
        </w:rPr>
        <w:t xml:space="preserve">Acosta </w:t>
      </w:r>
      <w:r w:rsidR="00DB2B61" w:rsidRPr="00F81105">
        <w:rPr>
          <w:rFonts w:ascii="Times New Roman" w:hAnsi="Times New Roman" w:cs="Times New Roman"/>
          <w:i/>
          <w:sz w:val="24"/>
          <w:szCs w:val="24"/>
        </w:rPr>
        <w:t>et al.</w:t>
      </w:r>
      <w:r w:rsidR="00DB2B61" w:rsidRPr="00F81105">
        <w:rPr>
          <w:rFonts w:ascii="Times New Roman" w:hAnsi="Times New Roman" w:cs="Times New Roman"/>
          <w:sz w:val="24"/>
          <w:szCs w:val="24"/>
        </w:rPr>
        <w:t xml:space="preserve"> (2020)</w:t>
      </w:r>
      <w:r w:rsidR="00DB2B61" w:rsidRPr="00F81105">
        <w:rPr>
          <w:rFonts w:ascii="Times New Roman" w:hAnsi="Times New Roman" w:cs="Times New Roman"/>
          <w:sz w:val="24"/>
          <w:szCs w:val="24"/>
        </w:rPr>
        <w:fldChar w:fldCharType="end"/>
      </w:r>
      <w:r w:rsidR="00DB2B61" w:rsidRPr="00F81105">
        <w:rPr>
          <w:rFonts w:ascii="Times New Roman" w:hAnsi="Times New Roman" w:cs="Times New Roman"/>
          <w:sz w:val="24"/>
          <w:szCs w:val="24"/>
        </w:rPr>
        <w:t xml:space="preserve"> found that in patrilineal societies more women report join</w:t>
      </w:r>
      <w:r w:rsidR="00E97310" w:rsidRPr="00F81105">
        <w:rPr>
          <w:rFonts w:ascii="Times New Roman" w:hAnsi="Times New Roman" w:cs="Times New Roman"/>
          <w:sz w:val="24"/>
          <w:szCs w:val="24"/>
        </w:rPr>
        <w:t>t</w:t>
      </w:r>
      <w:r w:rsidR="00DB2B61" w:rsidRPr="00F81105">
        <w:rPr>
          <w:rFonts w:ascii="Times New Roman" w:hAnsi="Times New Roman" w:cs="Times New Roman"/>
          <w:sz w:val="24"/>
          <w:szCs w:val="24"/>
        </w:rPr>
        <w:t xml:space="preserve"> decision</w:t>
      </w:r>
      <w:r w:rsidR="006D0C82">
        <w:rPr>
          <w:rFonts w:ascii="Times New Roman" w:hAnsi="Times New Roman" w:cs="Times New Roman"/>
          <w:sz w:val="24"/>
          <w:szCs w:val="24"/>
        </w:rPr>
        <w:t>-</w:t>
      </w:r>
      <w:r w:rsidR="00DB2B61" w:rsidRPr="00F81105">
        <w:rPr>
          <w:rFonts w:ascii="Times New Roman" w:hAnsi="Times New Roman" w:cs="Times New Roman"/>
          <w:sz w:val="24"/>
          <w:szCs w:val="24"/>
        </w:rPr>
        <w:t>making than men, who mostly cons</w:t>
      </w:r>
      <w:r w:rsidR="00E54786" w:rsidRPr="00F81105">
        <w:rPr>
          <w:rFonts w:ascii="Times New Roman" w:hAnsi="Times New Roman" w:cs="Times New Roman"/>
          <w:sz w:val="24"/>
          <w:szCs w:val="24"/>
        </w:rPr>
        <w:t>i</w:t>
      </w:r>
      <w:r w:rsidR="00DB2B61" w:rsidRPr="00F81105">
        <w:rPr>
          <w:rFonts w:ascii="Times New Roman" w:hAnsi="Times New Roman" w:cs="Times New Roman"/>
          <w:sz w:val="24"/>
          <w:szCs w:val="24"/>
        </w:rPr>
        <w:t xml:space="preserve">der themselves as joint decision makers. On the other hand, </w:t>
      </w:r>
      <w:r w:rsidR="006A017C" w:rsidRPr="00F81105">
        <w:rPr>
          <w:rFonts w:ascii="Times New Roman" w:hAnsi="Times New Roman" w:cs="Times New Roman"/>
          <w:sz w:val="24"/>
          <w:szCs w:val="24"/>
        </w:rPr>
        <w:t>i</w:t>
      </w:r>
      <w:r w:rsidR="005D70AD" w:rsidRPr="00F81105">
        <w:rPr>
          <w:rFonts w:ascii="Times New Roman" w:hAnsi="Times New Roman" w:cs="Times New Roman"/>
          <w:sz w:val="24"/>
          <w:szCs w:val="24"/>
        </w:rPr>
        <w:t>n Lisasadzi there were dispari</w:t>
      </w:r>
      <w:r w:rsidR="006A017C" w:rsidRPr="00F81105">
        <w:rPr>
          <w:rFonts w:ascii="Times New Roman" w:hAnsi="Times New Roman" w:cs="Times New Roman"/>
          <w:sz w:val="24"/>
          <w:szCs w:val="24"/>
        </w:rPr>
        <w:t>ties in responses of husbands and wives, with men claiming joint decision</w:t>
      </w:r>
      <w:r w:rsidR="006D0C82">
        <w:rPr>
          <w:rFonts w:ascii="Times New Roman" w:hAnsi="Times New Roman" w:cs="Times New Roman"/>
          <w:sz w:val="24"/>
          <w:szCs w:val="24"/>
        </w:rPr>
        <w:t>-</w:t>
      </w:r>
      <w:r w:rsidR="006A017C" w:rsidRPr="00F81105">
        <w:rPr>
          <w:rFonts w:ascii="Times New Roman" w:hAnsi="Times New Roman" w:cs="Times New Roman"/>
          <w:sz w:val="24"/>
          <w:szCs w:val="24"/>
        </w:rPr>
        <w:t xml:space="preserve">making in getting </w:t>
      </w:r>
      <w:r w:rsidR="000A2D2A" w:rsidRPr="00B90F83">
        <w:rPr>
          <w:rFonts w:ascii="Times New Roman" w:hAnsi="Times New Roman" w:cs="Times New Roman"/>
          <w:sz w:val="24"/>
          <w:szCs w:val="24"/>
        </w:rPr>
        <w:t>inputs</w:t>
      </w:r>
      <w:r w:rsidR="006A017C" w:rsidRPr="00F81105">
        <w:rPr>
          <w:rFonts w:ascii="Times New Roman" w:hAnsi="Times New Roman" w:cs="Times New Roman"/>
          <w:sz w:val="24"/>
          <w:szCs w:val="24"/>
        </w:rPr>
        <w:t xml:space="preserve"> for farming, deciding what crops to grow, taking crops to the market and major household expenditures and on the contrary, women claimed that it is men who make these decisions. </w:t>
      </w:r>
      <w:r w:rsidR="000C42CE" w:rsidRPr="00B90F83">
        <w:rPr>
          <w:rFonts w:ascii="Times New Roman" w:hAnsi="Times New Roman" w:cs="Times New Roman"/>
          <w:sz w:val="24"/>
          <w:szCs w:val="24"/>
        </w:rPr>
        <w:t xml:space="preserve">This is consistent with what </w:t>
      </w:r>
      <w:r w:rsidR="000C42CE" w:rsidRPr="00B90F83">
        <w:rPr>
          <w:rFonts w:ascii="Times New Roman" w:eastAsia="Times New Roman" w:hAnsi="Times New Roman" w:cs="Times New Roman"/>
          <w:sz w:val="24"/>
          <w:szCs w:val="24"/>
          <w:lang w:eastAsia="en-ZA"/>
        </w:rPr>
        <w:fldChar w:fldCharType="begin" w:fldLock="1"/>
      </w:r>
      <w:r w:rsidR="000C42CE" w:rsidRPr="00B90F83">
        <w:rPr>
          <w:rFonts w:ascii="Times New Roman" w:eastAsia="Times New Roman" w:hAnsi="Times New Roman" w:cs="Times New Roman"/>
          <w:sz w:val="24"/>
          <w:szCs w:val="24"/>
          <w:lang w:eastAsia="en-ZA"/>
        </w:rPr>
        <w:instrText>ADDIN CSL_CITATION {"citationItems":[{"id":"ITEM-1","itemData":{"author":[{"dropping-particle":"","family":"Kathewera-Banda","given":"Maggie","non-dropping-particle":"","parse-names":false,"suffix":""},{"dropping-particle":"","family":"Kamanga-Njikho","given":"Veronica","non-dropping-particle":"","parse-names":false,"suffix":""},{"dropping-particle":"","family":"Malera","given":"Grace","non-dropping-particle":"","parse-names":false,"suffix":""},{"dropping-particle":"","family":"Mauluka","given":"Gift","non-dropping-particle":"","parse-names":false,"suffix":""},{"dropping-particle":"","family":"Kamwano Mazinga","given":"Martino","non-dropping-particle":"","parse-names":false,"suffix":""},{"dropping-particle":"","family":"Ndhlovu","given":"Stephen","non-dropping-particle":"","parse-names":false,"suffix":""}],"container-title":"The International Land Coalition","id":"ITEM-1","issued":{"date-parts":[["2011"]]},"page":"30","title":"Women’s Access to Land and Household Bargaining Power: a Comparative Action Research Project in Patrilineal and Matrilineal Societies in Malawi","type":"article-journal"},"uris":["http://www.mendeley.com/documents/?uuid=a144bc2d-5b17-40fe-a037-3ca363a9daa4"]}],"mendeley":{"formattedCitation":"(Kathewera-Banda &lt;i&gt;et al.&lt;/i&gt;, 2011)","manualFormatting":"Kathewera-Banda et al. (2011)","plainTextFormattedCitation":"(Kathewera-Banda et al., 2011)","previouslyFormattedCitation":"(Kathewera-Banda &lt;i&gt;et al.&lt;/i&gt;, 2011)"},"properties":{"noteIndex":0},"schema":"https://github.com/citation-style-language/schema/raw/master/csl-citation.json"}</w:instrText>
      </w:r>
      <w:r w:rsidR="000C42CE" w:rsidRPr="00B90F83">
        <w:rPr>
          <w:rFonts w:ascii="Times New Roman" w:eastAsia="Times New Roman" w:hAnsi="Times New Roman" w:cs="Times New Roman"/>
          <w:sz w:val="24"/>
          <w:szCs w:val="24"/>
          <w:lang w:eastAsia="en-ZA"/>
        </w:rPr>
        <w:fldChar w:fldCharType="separate"/>
      </w:r>
      <w:r w:rsidR="000C42CE" w:rsidRPr="00F81105">
        <w:rPr>
          <w:rFonts w:ascii="Times New Roman" w:eastAsia="Times New Roman" w:hAnsi="Times New Roman" w:cs="Times New Roman"/>
          <w:sz w:val="24"/>
          <w:szCs w:val="24"/>
          <w:lang w:eastAsia="en-ZA"/>
        </w:rPr>
        <w:t xml:space="preserve">Kathewera-Banda </w:t>
      </w:r>
      <w:r w:rsidR="000C42CE" w:rsidRPr="00F81105">
        <w:rPr>
          <w:rFonts w:ascii="Times New Roman" w:eastAsia="Times New Roman" w:hAnsi="Times New Roman" w:cs="Times New Roman"/>
          <w:i/>
          <w:sz w:val="24"/>
          <w:szCs w:val="24"/>
          <w:lang w:eastAsia="en-ZA"/>
        </w:rPr>
        <w:t>et al.</w:t>
      </w:r>
      <w:r w:rsidR="000C42CE" w:rsidRPr="00F81105">
        <w:rPr>
          <w:rFonts w:ascii="Times New Roman" w:eastAsia="Times New Roman" w:hAnsi="Times New Roman" w:cs="Times New Roman"/>
          <w:sz w:val="24"/>
          <w:szCs w:val="24"/>
          <w:lang w:eastAsia="en-ZA"/>
        </w:rPr>
        <w:t xml:space="preserve"> (2011)</w:t>
      </w:r>
      <w:r w:rsidR="000C42CE" w:rsidRPr="00B90F83">
        <w:rPr>
          <w:rFonts w:ascii="Times New Roman" w:eastAsia="Times New Roman" w:hAnsi="Times New Roman" w:cs="Times New Roman"/>
          <w:sz w:val="24"/>
          <w:szCs w:val="24"/>
          <w:lang w:eastAsia="en-ZA"/>
        </w:rPr>
        <w:fldChar w:fldCharType="end"/>
      </w:r>
      <w:r w:rsidR="000C42CE" w:rsidRPr="00B90F83">
        <w:rPr>
          <w:rFonts w:ascii="Times New Roman" w:eastAsia="Times New Roman" w:hAnsi="Times New Roman" w:cs="Times New Roman"/>
          <w:sz w:val="24"/>
          <w:szCs w:val="24"/>
          <w:lang w:eastAsia="en-ZA"/>
        </w:rPr>
        <w:t xml:space="preserve"> found that despite women having some control of land</w:t>
      </w:r>
      <w:r w:rsidR="004E6F59" w:rsidRPr="00B90F83">
        <w:rPr>
          <w:rFonts w:ascii="Times New Roman" w:eastAsia="Times New Roman" w:hAnsi="Times New Roman" w:cs="Times New Roman"/>
          <w:sz w:val="24"/>
          <w:szCs w:val="24"/>
          <w:lang w:eastAsia="en-ZA"/>
        </w:rPr>
        <w:t xml:space="preserve"> in</w:t>
      </w:r>
      <w:r w:rsidR="000C42CE" w:rsidRPr="00B90F83">
        <w:rPr>
          <w:rFonts w:ascii="Times New Roman" w:eastAsia="Times New Roman" w:hAnsi="Times New Roman" w:cs="Times New Roman"/>
          <w:sz w:val="24"/>
          <w:szCs w:val="24"/>
          <w:lang w:eastAsia="en-ZA"/>
        </w:rPr>
        <w:t xml:space="preserve"> matrilineal societies, they still lag behind in making key decisions about </w:t>
      </w:r>
      <w:r w:rsidR="000A2D2A" w:rsidRPr="00B90F83">
        <w:rPr>
          <w:rFonts w:ascii="Times New Roman" w:eastAsia="Times New Roman" w:hAnsi="Times New Roman" w:cs="Times New Roman"/>
          <w:sz w:val="24"/>
          <w:szCs w:val="24"/>
          <w:lang w:eastAsia="en-ZA"/>
        </w:rPr>
        <w:t>agricultural production</w:t>
      </w:r>
      <w:r w:rsidR="000C42CE" w:rsidRPr="00B90F83">
        <w:rPr>
          <w:rFonts w:ascii="Times New Roman" w:eastAsia="Times New Roman" w:hAnsi="Times New Roman" w:cs="Times New Roman"/>
          <w:sz w:val="24"/>
          <w:szCs w:val="24"/>
          <w:lang w:eastAsia="en-ZA"/>
        </w:rPr>
        <w:t xml:space="preserve">. </w:t>
      </w:r>
      <w:r w:rsidR="00D8735A" w:rsidRPr="00D913AC">
        <w:rPr>
          <w:rFonts w:ascii="Times New Roman" w:eastAsia="Times New Roman" w:hAnsi="Times New Roman" w:cs="Times New Roman"/>
          <w:sz w:val="24"/>
          <w:szCs w:val="24"/>
          <w:lang w:eastAsia="en-ZA"/>
        </w:rPr>
        <w:t xml:space="preserve">As a way of addressing the discrepancy in responses with regard to </w:t>
      </w:r>
      <w:r w:rsidR="00D913AC" w:rsidRPr="00E00ED9">
        <w:rPr>
          <w:rFonts w:ascii="Times New Roman" w:eastAsia="Times New Roman" w:hAnsi="Times New Roman" w:cs="Times New Roman"/>
          <w:sz w:val="24"/>
          <w:szCs w:val="24"/>
          <w:lang w:eastAsia="en-ZA"/>
        </w:rPr>
        <w:t xml:space="preserve">joint </w:t>
      </w:r>
      <w:r w:rsidR="00D8735A" w:rsidRPr="00D913AC">
        <w:rPr>
          <w:rFonts w:ascii="Times New Roman" w:eastAsia="Times New Roman" w:hAnsi="Times New Roman" w:cs="Times New Roman"/>
          <w:sz w:val="24"/>
          <w:szCs w:val="24"/>
          <w:lang w:eastAsia="en-ZA"/>
        </w:rPr>
        <w:t>decision</w:t>
      </w:r>
      <w:r w:rsidR="006D0C82">
        <w:rPr>
          <w:rFonts w:ascii="Times New Roman" w:eastAsia="Times New Roman" w:hAnsi="Times New Roman" w:cs="Times New Roman"/>
          <w:sz w:val="24"/>
          <w:szCs w:val="24"/>
          <w:lang w:eastAsia="en-ZA"/>
        </w:rPr>
        <w:t>-</w:t>
      </w:r>
      <w:r w:rsidR="00D913AC" w:rsidRPr="00D913AC">
        <w:rPr>
          <w:rFonts w:ascii="Times New Roman" w:eastAsia="Times New Roman" w:hAnsi="Times New Roman" w:cs="Times New Roman"/>
          <w:sz w:val="24"/>
          <w:szCs w:val="24"/>
          <w:lang w:eastAsia="en-ZA"/>
        </w:rPr>
        <w:t>making,</w:t>
      </w:r>
      <w:r w:rsidR="00D8735A" w:rsidRPr="00D913AC">
        <w:rPr>
          <w:rFonts w:ascii="Times New Roman" w:eastAsia="Times New Roman" w:hAnsi="Times New Roman" w:cs="Times New Roman"/>
          <w:sz w:val="24"/>
          <w:szCs w:val="24"/>
          <w:lang w:eastAsia="en-ZA"/>
        </w:rPr>
        <w:t xml:space="preserve"> </w:t>
      </w:r>
      <w:r w:rsidR="00D8735A" w:rsidRPr="00E00ED9">
        <w:rPr>
          <w:rFonts w:ascii="Times New Roman" w:eastAsia="Times New Roman" w:hAnsi="Times New Roman" w:cs="Times New Roman"/>
          <w:sz w:val="24"/>
          <w:szCs w:val="24"/>
          <w:lang w:eastAsia="en-ZA"/>
        </w:rPr>
        <w:t>decision-making</w:t>
      </w:r>
      <w:r w:rsidR="00D8735A" w:rsidRPr="00D913AC">
        <w:rPr>
          <w:rFonts w:ascii="Times New Roman" w:eastAsia="Times New Roman" w:hAnsi="Times New Roman" w:cs="Times New Roman"/>
          <w:sz w:val="24"/>
          <w:szCs w:val="24"/>
          <w:lang w:eastAsia="en-ZA"/>
        </w:rPr>
        <w:t xml:space="preserve"> ga</w:t>
      </w:r>
      <w:r w:rsidR="004558E3" w:rsidRPr="00E00ED9">
        <w:rPr>
          <w:rFonts w:ascii="Times New Roman" w:eastAsia="Times New Roman" w:hAnsi="Times New Roman" w:cs="Times New Roman"/>
          <w:sz w:val="24"/>
          <w:szCs w:val="24"/>
          <w:lang w:eastAsia="en-ZA"/>
        </w:rPr>
        <w:t>m</w:t>
      </w:r>
      <w:r w:rsidR="00D8735A" w:rsidRPr="00D913AC">
        <w:rPr>
          <w:rFonts w:ascii="Times New Roman" w:eastAsia="Times New Roman" w:hAnsi="Times New Roman" w:cs="Times New Roman"/>
          <w:sz w:val="24"/>
          <w:szCs w:val="24"/>
          <w:lang w:eastAsia="en-ZA"/>
        </w:rPr>
        <w:t xml:space="preserve">es would help to </w:t>
      </w:r>
      <w:r w:rsidR="004558E3" w:rsidRPr="00E00ED9">
        <w:rPr>
          <w:rFonts w:ascii="Times New Roman" w:eastAsia="Times New Roman" w:hAnsi="Times New Roman" w:cs="Times New Roman"/>
          <w:sz w:val="24"/>
          <w:szCs w:val="24"/>
          <w:lang w:eastAsia="en-ZA"/>
        </w:rPr>
        <w:t>understand</w:t>
      </w:r>
      <w:r w:rsidR="00D8735A" w:rsidRPr="00D913AC">
        <w:rPr>
          <w:rFonts w:ascii="Times New Roman" w:eastAsia="Times New Roman" w:hAnsi="Times New Roman" w:cs="Times New Roman"/>
          <w:sz w:val="24"/>
          <w:szCs w:val="24"/>
          <w:lang w:eastAsia="en-ZA"/>
        </w:rPr>
        <w:t xml:space="preserve"> the actual decision</w:t>
      </w:r>
      <w:r w:rsidR="006D0C82">
        <w:rPr>
          <w:rFonts w:ascii="Times New Roman" w:eastAsia="Times New Roman" w:hAnsi="Times New Roman" w:cs="Times New Roman"/>
          <w:sz w:val="24"/>
          <w:szCs w:val="24"/>
          <w:lang w:eastAsia="en-ZA"/>
        </w:rPr>
        <w:t>-</w:t>
      </w:r>
      <w:r w:rsidR="00D8735A" w:rsidRPr="00D913AC">
        <w:rPr>
          <w:rFonts w:ascii="Times New Roman" w:eastAsia="Times New Roman" w:hAnsi="Times New Roman" w:cs="Times New Roman"/>
          <w:sz w:val="24"/>
          <w:szCs w:val="24"/>
          <w:lang w:eastAsia="en-ZA"/>
        </w:rPr>
        <w:t xml:space="preserve">making processes that happen in </w:t>
      </w:r>
      <w:r w:rsidR="004C1F3B" w:rsidRPr="00E00ED9">
        <w:rPr>
          <w:rFonts w:ascii="Times New Roman" w:eastAsia="Times New Roman" w:hAnsi="Times New Roman" w:cs="Times New Roman"/>
          <w:sz w:val="24"/>
          <w:szCs w:val="24"/>
          <w:lang w:eastAsia="en-ZA"/>
        </w:rPr>
        <w:t>Bwengu EPA.</w:t>
      </w:r>
    </w:p>
    <w:p w14:paraId="7104DCF0" w14:textId="77777777" w:rsidR="007D797F" w:rsidRPr="00D913AC" w:rsidRDefault="007D797F" w:rsidP="00D00F2D">
      <w:pPr>
        <w:spacing w:after="0" w:line="360" w:lineRule="auto"/>
        <w:jc w:val="both"/>
        <w:rPr>
          <w:rFonts w:ascii="Times New Roman" w:hAnsi="Times New Roman" w:cs="Times New Roman"/>
          <w:sz w:val="24"/>
          <w:szCs w:val="24"/>
        </w:rPr>
      </w:pPr>
    </w:p>
    <w:p w14:paraId="1DE0F0D4" w14:textId="03A64D54" w:rsidR="002E1339" w:rsidRDefault="004E6F59" w:rsidP="00D00F2D">
      <w:pPr>
        <w:spacing w:after="0" w:line="360" w:lineRule="auto"/>
        <w:jc w:val="both"/>
        <w:rPr>
          <w:rFonts w:ascii="Times New Roman" w:hAnsi="Times New Roman" w:cs="Times New Roman"/>
          <w:sz w:val="24"/>
          <w:szCs w:val="24"/>
        </w:rPr>
      </w:pPr>
      <w:r w:rsidRPr="00B90F83">
        <w:rPr>
          <w:rFonts w:ascii="Times New Roman" w:hAnsi="Times New Roman" w:cs="Times New Roman"/>
          <w:sz w:val="24"/>
          <w:szCs w:val="24"/>
        </w:rPr>
        <w:t>In terms</w:t>
      </w:r>
      <w:r w:rsidR="00C931E8" w:rsidRPr="00F81105">
        <w:rPr>
          <w:rFonts w:ascii="Times New Roman" w:hAnsi="Times New Roman" w:cs="Times New Roman"/>
          <w:sz w:val="24"/>
          <w:szCs w:val="24"/>
        </w:rPr>
        <w:t xml:space="preserve"> of</w:t>
      </w:r>
      <w:r w:rsidR="000F6EDD" w:rsidRPr="00F81105">
        <w:rPr>
          <w:rFonts w:ascii="Times New Roman" w:hAnsi="Times New Roman" w:cs="Times New Roman"/>
          <w:sz w:val="24"/>
          <w:szCs w:val="24"/>
        </w:rPr>
        <w:t xml:space="preserve"> crop production, despite</w:t>
      </w:r>
      <w:r w:rsidR="00E54786" w:rsidRPr="00F81105">
        <w:rPr>
          <w:rFonts w:ascii="Times New Roman" w:hAnsi="Times New Roman" w:cs="Times New Roman"/>
          <w:sz w:val="24"/>
          <w:szCs w:val="24"/>
        </w:rPr>
        <w:t xml:space="preserve"> the majority of both men and women in all </w:t>
      </w:r>
      <w:r w:rsidR="004A59F0" w:rsidRPr="00F81105">
        <w:rPr>
          <w:rFonts w:ascii="Times New Roman" w:hAnsi="Times New Roman" w:cs="Times New Roman"/>
          <w:sz w:val="24"/>
          <w:szCs w:val="24"/>
        </w:rPr>
        <w:t>EPAs indicating</w:t>
      </w:r>
      <w:r w:rsidR="000F6EDD" w:rsidRPr="00F81105">
        <w:rPr>
          <w:rFonts w:ascii="Times New Roman" w:hAnsi="Times New Roman" w:cs="Times New Roman"/>
          <w:sz w:val="24"/>
          <w:szCs w:val="24"/>
        </w:rPr>
        <w:t xml:space="preserve"> that</w:t>
      </w:r>
      <w:r w:rsidR="00E54786" w:rsidRPr="00F81105">
        <w:rPr>
          <w:rFonts w:ascii="Times New Roman" w:hAnsi="Times New Roman" w:cs="Times New Roman"/>
          <w:sz w:val="24"/>
          <w:szCs w:val="24"/>
        </w:rPr>
        <w:t xml:space="preserve"> they participate in decision</w:t>
      </w:r>
      <w:r w:rsidR="006D0C82">
        <w:rPr>
          <w:rFonts w:ascii="Times New Roman" w:hAnsi="Times New Roman" w:cs="Times New Roman"/>
          <w:sz w:val="24"/>
          <w:szCs w:val="24"/>
        </w:rPr>
        <w:t>-</w:t>
      </w:r>
      <w:r w:rsidR="00E54786" w:rsidRPr="00F81105">
        <w:rPr>
          <w:rFonts w:ascii="Times New Roman" w:hAnsi="Times New Roman" w:cs="Times New Roman"/>
          <w:sz w:val="24"/>
          <w:szCs w:val="24"/>
        </w:rPr>
        <w:t>making, the intensity of decision</w:t>
      </w:r>
      <w:r w:rsidR="006D0C82">
        <w:rPr>
          <w:rFonts w:ascii="Times New Roman" w:hAnsi="Times New Roman" w:cs="Times New Roman"/>
          <w:sz w:val="24"/>
          <w:szCs w:val="24"/>
        </w:rPr>
        <w:t>-</w:t>
      </w:r>
      <w:r w:rsidR="00E54786" w:rsidRPr="00F81105">
        <w:rPr>
          <w:rFonts w:ascii="Times New Roman" w:hAnsi="Times New Roman" w:cs="Times New Roman"/>
          <w:sz w:val="24"/>
          <w:szCs w:val="24"/>
        </w:rPr>
        <w:t xml:space="preserve">making differs.  Only 21.8% </w:t>
      </w:r>
      <w:r w:rsidR="000F223B" w:rsidRPr="00F81105">
        <w:rPr>
          <w:rFonts w:ascii="Times New Roman" w:hAnsi="Times New Roman" w:cs="Times New Roman"/>
          <w:sz w:val="24"/>
          <w:szCs w:val="24"/>
        </w:rPr>
        <w:t xml:space="preserve">of women </w:t>
      </w:r>
      <w:r w:rsidR="00E54786" w:rsidRPr="00F81105">
        <w:rPr>
          <w:rFonts w:ascii="Times New Roman" w:hAnsi="Times New Roman" w:cs="Times New Roman"/>
          <w:sz w:val="24"/>
          <w:szCs w:val="24"/>
        </w:rPr>
        <w:t xml:space="preserve">felt that they participate in most decisions regarding crop production, while the majority (53.6%) felt that they participate in very few decisions. </w:t>
      </w:r>
      <w:r w:rsidR="00C931E8" w:rsidRPr="00F81105">
        <w:rPr>
          <w:rFonts w:ascii="Times New Roman" w:hAnsi="Times New Roman" w:cs="Times New Roman"/>
          <w:sz w:val="24"/>
          <w:szCs w:val="24"/>
        </w:rPr>
        <w:t xml:space="preserve">Narrowing down to EPA level, </w:t>
      </w:r>
      <w:r w:rsidR="004B443D" w:rsidRPr="00F81105">
        <w:rPr>
          <w:rFonts w:ascii="Times New Roman" w:hAnsi="Times New Roman" w:cs="Times New Roman"/>
          <w:sz w:val="24"/>
          <w:szCs w:val="24"/>
        </w:rPr>
        <w:t>more men in Bwengu participate in all decisions that are made regarding</w:t>
      </w:r>
      <w:r w:rsidR="005F0A81" w:rsidRPr="00F81105">
        <w:rPr>
          <w:rFonts w:ascii="Times New Roman" w:hAnsi="Times New Roman" w:cs="Times New Roman"/>
          <w:sz w:val="24"/>
          <w:szCs w:val="24"/>
        </w:rPr>
        <w:t xml:space="preserve"> both</w:t>
      </w:r>
      <w:r w:rsidR="004B443D" w:rsidRPr="00F81105">
        <w:rPr>
          <w:rFonts w:ascii="Times New Roman" w:hAnsi="Times New Roman" w:cs="Times New Roman"/>
          <w:sz w:val="24"/>
          <w:szCs w:val="24"/>
        </w:rPr>
        <w:t xml:space="preserve"> </w:t>
      </w:r>
      <w:r w:rsidR="00F90A95" w:rsidRPr="00F81105">
        <w:rPr>
          <w:rFonts w:ascii="Times New Roman" w:hAnsi="Times New Roman" w:cs="Times New Roman"/>
          <w:sz w:val="24"/>
          <w:szCs w:val="24"/>
        </w:rPr>
        <w:t>food and</w:t>
      </w:r>
      <w:r w:rsidR="005F0A81" w:rsidRPr="00F81105">
        <w:rPr>
          <w:rFonts w:ascii="Times New Roman" w:hAnsi="Times New Roman" w:cs="Times New Roman"/>
          <w:sz w:val="24"/>
          <w:szCs w:val="24"/>
        </w:rPr>
        <w:t xml:space="preserve"> cash </w:t>
      </w:r>
      <w:r w:rsidR="004B443D" w:rsidRPr="00F81105">
        <w:rPr>
          <w:rFonts w:ascii="Times New Roman" w:hAnsi="Times New Roman" w:cs="Times New Roman"/>
          <w:sz w:val="24"/>
          <w:szCs w:val="24"/>
        </w:rPr>
        <w:t>crop production, while for women no one participates in all decisions</w:t>
      </w:r>
      <w:r w:rsidR="002E1339" w:rsidRPr="00F81105">
        <w:rPr>
          <w:rFonts w:ascii="Times New Roman" w:hAnsi="Times New Roman" w:cs="Times New Roman"/>
          <w:sz w:val="24"/>
          <w:szCs w:val="24"/>
        </w:rPr>
        <w:t xml:space="preserve">. </w:t>
      </w:r>
      <w:r w:rsidR="005F0A81" w:rsidRPr="00F81105">
        <w:rPr>
          <w:rFonts w:ascii="Times New Roman" w:hAnsi="Times New Roman" w:cs="Times New Roman"/>
          <w:sz w:val="24"/>
          <w:szCs w:val="24"/>
        </w:rPr>
        <w:t>In</w:t>
      </w:r>
      <w:r w:rsidR="0030207C" w:rsidRPr="00F81105">
        <w:rPr>
          <w:rFonts w:ascii="Times New Roman" w:hAnsi="Times New Roman" w:cs="Times New Roman"/>
          <w:sz w:val="24"/>
          <w:szCs w:val="24"/>
        </w:rPr>
        <w:t xml:space="preserve"> cash crop</w:t>
      </w:r>
      <w:r w:rsidR="00A56A45" w:rsidRPr="00F81105">
        <w:rPr>
          <w:rFonts w:ascii="Times New Roman" w:hAnsi="Times New Roman" w:cs="Times New Roman"/>
          <w:sz w:val="24"/>
          <w:szCs w:val="24"/>
        </w:rPr>
        <w:t xml:space="preserve"> </w:t>
      </w:r>
      <w:r w:rsidR="000A2D2A" w:rsidRPr="00B90F83">
        <w:rPr>
          <w:rFonts w:ascii="Times New Roman" w:hAnsi="Times New Roman" w:cs="Times New Roman"/>
          <w:sz w:val="24"/>
          <w:szCs w:val="24"/>
        </w:rPr>
        <w:t>production</w:t>
      </w:r>
      <w:r w:rsidR="00A56A45" w:rsidRPr="00F81105">
        <w:rPr>
          <w:rFonts w:ascii="Times New Roman" w:hAnsi="Times New Roman" w:cs="Times New Roman"/>
          <w:sz w:val="24"/>
          <w:szCs w:val="24"/>
        </w:rPr>
        <w:t xml:space="preserve"> and the use of income from cash crop </w:t>
      </w:r>
      <w:r w:rsidR="000A2D2A" w:rsidRPr="00B90F83">
        <w:rPr>
          <w:rFonts w:ascii="Times New Roman" w:hAnsi="Times New Roman" w:cs="Times New Roman"/>
          <w:sz w:val="24"/>
          <w:szCs w:val="24"/>
        </w:rPr>
        <w:t>production</w:t>
      </w:r>
      <w:r w:rsidR="0030207C" w:rsidRPr="00F81105">
        <w:rPr>
          <w:rFonts w:ascii="Times New Roman" w:hAnsi="Times New Roman" w:cs="Times New Roman"/>
          <w:sz w:val="24"/>
          <w:szCs w:val="24"/>
        </w:rPr>
        <w:t xml:space="preserve">, men dominate in both </w:t>
      </w:r>
      <w:r w:rsidR="00A56A45" w:rsidRPr="00F81105">
        <w:rPr>
          <w:rFonts w:ascii="Times New Roman" w:hAnsi="Times New Roman" w:cs="Times New Roman"/>
          <w:sz w:val="24"/>
          <w:szCs w:val="24"/>
        </w:rPr>
        <w:t>EPAs</w:t>
      </w:r>
      <w:r w:rsidR="0030207C" w:rsidRPr="00F81105">
        <w:rPr>
          <w:rFonts w:ascii="Times New Roman" w:hAnsi="Times New Roman" w:cs="Times New Roman"/>
          <w:sz w:val="24"/>
          <w:szCs w:val="24"/>
        </w:rPr>
        <w:t>.</w:t>
      </w:r>
      <w:r w:rsidR="00A41C3D" w:rsidRPr="00B90F83">
        <w:rPr>
          <w:rFonts w:ascii="Times New Roman" w:hAnsi="Times New Roman" w:cs="Times New Roman"/>
          <w:sz w:val="24"/>
          <w:szCs w:val="24"/>
        </w:rPr>
        <w:t xml:space="preserve"> This signifies a lack of </w:t>
      </w:r>
      <w:r w:rsidR="000A2D2A" w:rsidRPr="00B90F83">
        <w:rPr>
          <w:rFonts w:ascii="Times New Roman" w:hAnsi="Times New Roman" w:cs="Times New Roman"/>
          <w:sz w:val="24"/>
          <w:szCs w:val="24"/>
        </w:rPr>
        <w:t>empowerment</w:t>
      </w:r>
      <w:r w:rsidR="0030207C" w:rsidRPr="00F81105">
        <w:rPr>
          <w:rFonts w:ascii="Times New Roman" w:hAnsi="Times New Roman" w:cs="Times New Roman"/>
          <w:sz w:val="24"/>
          <w:szCs w:val="24"/>
        </w:rPr>
        <w:t xml:space="preserve"> </w:t>
      </w:r>
      <w:r w:rsidR="00A41C3D" w:rsidRPr="00B90F83">
        <w:rPr>
          <w:rFonts w:ascii="Times New Roman" w:hAnsi="Times New Roman" w:cs="Times New Roman"/>
          <w:sz w:val="24"/>
          <w:szCs w:val="24"/>
        </w:rPr>
        <w:t xml:space="preserve"> for women in both EPAs and it</w:t>
      </w:r>
      <w:r w:rsidR="0030207C" w:rsidRPr="00F81105">
        <w:rPr>
          <w:rFonts w:ascii="Times New Roman" w:hAnsi="Times New Roman" w:cs="Times New Roman"/>
          <w:sz w:val="24"/>
          <w:szCs w:val="24"/>
        </w:rPr>
        <w:t xml:space="preserve"> agrees with what </w:t>
      </w:r>
      <w:r w:rsidR="005035C4" w:rsidRPr="00F81105">
        <w:rPr>
          <w:rFonts w:ascii="Times New Roman" w:hAnsi="Times New Roman" w:cs="Times New Roman"/>
          <w:sz w:val="24"/>
          <w:szCs w:val="24"/>
        </w:rPr>
        <w:fldChar w:fldCharType="begin" w:fldLock="1"/>
      </w:r>
      <w:r w:rsidR="004D7745" w:rsidRPr="00F81105">
        <w:rPr>
          <w:rFonts w:ascii="Times New Roman" w:hAnsi="Times New Roman" w:cs="Times New Roman"/>
          <w:sz w:val="24"/>
          <w:szCs w:val="24"/>
        </w:rPr>
        <w:instrText>ADDIN CSL_CITATION {"citationItems":[{"id":"ITEM-1","itemData":{"DOI":"10.1002/jid.3497","ISSN":"10991328","abstract":"This article explores intra-household decision-making in smallholder farmers' innovation uptake and use of outputs within a bargaining framework. Research was conducted in selected locations representing contrasting economic, social and agroclimatic environments in Uganda using a combination of qualitative and quantitative methods (including a survey of 531 farmers). Decision-making in innovation processes was highly gendered and shaped by intra-household allocation of production assets as well as social norms. The findings highlight the male capture of decision-making regarding innovation uptake and use of outputs, especially for income-generating crops, and that this can both reflect and reinforce gender inequalities in asset ownership. © 2020 The Authors. Journal of International Development published by John Wiley &amp; Sons Ltd.","author":[{"dropping-particle":"","family":"Shibata","given":"Rieko","non-dropping-particle":"","parse-names":false,"suffix":""},{"dropping-particle":"","family":"Cardey","given":"Sarah","non-dropping-particle":"","parse-names":false,"suffix":""},{"dropping-particle":"","family":"Dorward","given":"Peter","non-dropping-particle":"","parse-names":false,"suffix":""}],"container-title":"Journal of International Development","id":"ITEM-1","issue":"7","issued":{"date-parts":[["2020"]]},"page":"1101-1125","title":"Gendered Intra-Household Decision-Making Dynamics in Agricultural Innovation Processes: Assets, Norms and Bargaining Power","type":"article-journal","volume":"32"},"uris":["http://www.mendeley.com/documents/?uuid=41bfdf54-0ac6-4265-8090-f87ffd076324"]}],"mendeley":{"formattedCitation":"(Shibata, Cardey and Dorward, 2020)","manualFormatting":"Shibata, Cardey and Dorward (2020)","plainTextFormattedCitation":"(Shibata, Cardey and Dorward, 2020)","previouslyFormattedCitation":"(Shibata, Cardey and Dorward, 2020)"},"properties":{"noteIndex":0},"schema":"https://github.com/citation-style-language/schema/raw/master/csl-citation.json"}</w:instrText>
      </w:r>
      <w:r w:rsidR="005035C4" w:rsidRPr="00F81105">
        <w:rPr>
          <w:rFonts w:ascii="Times New Roman" w:hAnsi="Times New Roman" w:cs="Times New Roman"/>
          <w:sz w:val="24"/>
          <w:szCs w:val="24"/>
        </w:rPr>
        <w:fldChar w:fldCharType="separate"/>
      </w:r>
      <w:r w:rsidR="005035C4" w:rsidRPr="00F81105">
        <w:rPr>
          <w:rFonts w:ascii="Times New Roman" w:hAnsi="Times New Roman" w:cs="Times New Roman"/>
          <w:sz w:val="24"/>
          <w:szCs w:val="24"/>
        </w:rPr>
        <w:t>Shibata, Cardey and Dorward (2020)</w:t>
      </w:r>
      <w:r w:rsidR="005035C4" w:rsidRPr="00F81105">
        <w:rPr>
          <w:rFonts w:ascii="Times New Roman" w:hAnsi="Times New Roman" w:cs="Times New Roman"/>
          <w:sz w:val="24"/>
          <w:szCs w:val="24"/>
        </w:rPr>
        <w:fldChar w:fldCharType="end"/>
      </w:r>
      <w:r w:rsidR="00D56576" w:rsidRPr="00F81105">
        <w:rPr>
          <w:rFonts w:ascii="Times New Roman" w:hAnsi="Times New Roman" w:cs="Times New Roman"/>
          <w:sz w:val="24"/>
          <w:szCs w:val="24"/>
        </w:rPr>
        <w:t xml:space="preserve"> </w:t>
      </w:r>
      <w:r w:rsidR="0030207C" w:rsidRPr="00F81105">
        <w:rPr>
          <w:rFonts w:ascii="Times New Roman" w:hAnsi="Times New Roman" w:cs="Times New Roman"/>
          <w:sz w:val="24"/>
          <w:szCs w:val="24"/>
        </w:rPr>
        <w:t>found that</w:t>
      </w:r>
      <w:r w:rsidR="005035C4" w:rsidRPr="00F81105">
        <w:rPr>
          <w:rFonts w:ascii="Times New Roman" w:hAnsi="Times New Roman" w:cs="Times New Roman"/>
          <w:sz w:val="24"/>
          <w:szCs w:val="24"/>
        </w:rPr>
        <w:t xml:space="preserve"> there is male dominance in </w:t>
      </w:r>
      <w:r w:rsidR="006D0C82">
        <w:rPr>
          <w:rFonts w:ascii="Times New Roman" w:hAnsi="Times New Roman" w:cs="Times New Roman"/>
          <w:sz w:val="24"/>
          <w:szCs w:val="24"/>
        </w:rPr>
        <w:t xml:space="preserve">the </w:t>
      </w:r>
      <w:r w:rsidR="005035C4" w:rsidRPr="00F81105">
        <w:rPr>
          <w:rFonts w:ascii="Times New Roman" w:hAnsi="Times New Roman" w:cs="Times New Roman"/>
          <w:sz w:val="24"/>
          <w:szCs w:val="24"/>
        </w:rPr>
        <w:t>technology uptake of high</w:t>
      </w:r>
      <w:r w:rsidR="006D0C82">
        <w:rPr>
          <w:rFonts w:ascii="Times New Roman" w:hAnsi="Times New Roman" w:cs="Times New Roman"/>
          <w:sz w:val="24"/>
          <w:szCs w:val="24"/>
        </w:rPr>
        <w:t>-</w:t>
      </w:r>
      <w:r w:rsidR="005035C4" w:rsidRPr="00F81105">
        <w:rPr>
          <w:rFonts w:ascii="Times New Roman" w:hAnsi="Times New Roman" w:cs="Times New Roman"/>
          <w:sz w:val="24"/>
          <w:szCs w:val="24"/>
        </w:rPr>
        <w:t xml:space="preserve">value crops and this is both the cause and the result of intrahousehold gender inequality in asset ownership. </w:t>
      </w:r>
    </w:p>
    <w:p w14:paraId="2B9B87F8" w14:textId="77777777" w:rsidR="007D797F" w:rsidRPr="00F81105" w:rsidRDefault="007D797F" w:rsidP="00D00F2D">
      <w:pPr>
        <w:spacing w:after="0" w:line="360" w:lineRule="auto"/>
        <w:jc w:val="both"/>
        <w:rPr>
          <w:rFonts w:ascii="Times New Roman" w:hAnsi="Times New Roman" w:cs="Times New Roman"/>
          <w:sz w:val="24"/>
          <w:szCs w:val="24"/>
        </w:rPr>
      </w:pPr>
    </w:p>
    <w:p w14:paraId="756A7378" w14:textId="1DF143BE" w:rsidR="00506357" w:rsidRDefault="001F029D"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The inequality in decision</w:t>
      </w:r>
      <w:r w:rsidR="006D0C82">
        <w:rPr>
          <w:rFonts w:ascii="Times New Roman" w:hAnsi="Times New Roman" w:cs="Times New Roman"/>
          <w:sz w:val="24"/>
          <w:szCs w:val="24"/>
        </w:rPr>
        <w:t>-</w:t>
      </w:r>
      <w:r w:rsidRPr="00F81105">
        <w:rPr>
          <w:rFonts w:ascii="Times New Roman" w:hAnsi="Times New Roman" w:cs="Times New Roman"/>
          <w:sz w:val="24"/>
          <w:szCs w:val="24"/>
        </w:rPr>
        <w:t xml:space="preserve">making is also glaring in livestock farming and the use of income from livestock farming. In </w:t>
      </w:r>
      <w:r w:rsidR="00FB111C" w:rsidRPr="00F81105">
        <w:rPr>
          <w:rFonts w:ascii="Times New Roman" w:hAnsi="Times New Roman" w:cs="Times New Roman"/>
          <w:sz w:val="24"/>
          <w:szCs w:val="24"/>
        </w:rPr>
        <w:t xml:space="preserve">both </w:t>
      </w:r>
      <w:r w:rsidRPr="00F81105">
        <w:rPr>
          <w:rFonts w:ascii="Times New Roman" w:hAnsi="Times New Roman" w:cs="Times New Roman"/>
          <w:sz w:val="24"/>
          <w:szCs w:val="24"/>
        </w:rPr>
        <w:t>Bwengu</w:t>
      </w:r>
      <w:r w:rsidR="00E64711" w:rsidRPr="00F81105">
        <w:rPr>
          <w:rFonts w:ascii="Times New Roman" w:hAnsi="Times New Roman" w:cs="Times New Roman"/>
          <w:sz w:val="24"/>
          <w:szCs w:val="24"/>
        </w:rPr>
        <w:t xml:space="preserve"> and </w:t>
      </w:r>
      <w:r w:rsidR="00FB111C" w:rsidRPr="00F81105">
        <w:rPr>
          <w:rFonts w:ascii="Times New Roman" w:hAnsi="Times New Roman" w:cs="Times New Roman"/>
          <w:sz w:val="24"/>
          <w:szCs w:val="24"/>
        </w:rPr>
        <w:t>Lisasadzi</w:t>
      </w:r>
      <w:r w:rsidRPr="00F81105">
        <w:rPr>
          <w:rFonts w:ascii="Times New Roman" w:hAnsi="Times New Roman" w:cs="Times New Roman"/>
          <w:sz w:val="24"/>
          <w:szCs w:val="24"/>
        </w:rPr>
        <w:t xml:space="preserve"> EPA</w:t>
      </w:r>
      <w:r w:rsidR="00FB111C" w:rsidRPr="00F81105">
        <w:rPr>
          <w:rFonts w:ascii="Times New Roman" w:hAnsi="Times New Roman" w:cs="Times New Roman"/>
          <w:sz w:val="24"/>
          <w:szCs w:val="24"/>
        </w:rPr>
        <w:t>s</w:t>
      </w:r>
      <w:r w:rsidRPr="00F81105">
        <w:rPr>
          <w:rFonts w:ascii="Times New Roman" w:hAnsi="Times New Roman" w:cs="Times New Roman"/>
          <w:sz w:val="24"/>
          <w:szCs w:val="24"/>
        </w:rPr>
        <w:t xml:space="preserve">, men monopolise </w:t>
      </w:r>
      <w:r w:rsidR="00FB111C" w:rsidRPr="00F81105">
        <w:rPr>
          <w:rFonts w:ascii="Times New Roman" w:hAnsi="Times New Roman" w:cs="Times New Roman"/>
          <w:sz w:val="24"/>
          <w:szCs w:val="24"/>
        </w:rPr>
        <w:t xml:space="preserve">in </w:t>
      </w:r>
      <w:r w:rsidRPr="00F81105">
        <w:rPr>
          <w:rFonts w:ascii="Times New Roman" w:hAnsi="Times New Roman" w:cs="Times New Roman"/>
          <w:sz w:val="24"/>
          <w:szCs w:val="24"/>
        </w:rPr>
        <w:t>decision</w:t>
      </w:r>
      <w:r w:rsidR="006D0C82">
        <w:rPr>
          <w:rFonts w:ascii="Times New Roman" w:hAnsi="Times New Roman" w:cs="Times New Roman"/>
          <w:sz w:val="24"/>
          <w:szCs w:val="24"/>
        </w:rPr>
        <w:t>-</w:t>
      </w:r>
      <w:r w:rsidRPr="00F81105">
        <w:rPr>
          <w:rFonts w:ascii="Times New Roman" w:hAnsi="Times New Roman" w:cs="Times New Roman"/>
          <w:sz w:val="24"/>
          <w:szCs w:val="24"/>
        </w:rPr>
        <w:t xml:space="preserve">making in both </w:t>
      </w:r>
      <w:r w:rsidR="00B06570" w:rsidRPr="00F81105">
        <w:rPr>
          <w:rFonts w:ascii="Times New Roman" w:hAnsi="Times New Roman" w:cs="Times New Roman"/>
          <w:sz w:val="24"/>
          <w:szCs w:val="24"/>
        </w:rPr>
        <w:t>raising</w:t>
      </w:r>
      <w:r w:rsidRPr="00F81105">
        <w:rPr>
          <w:rFonts w:ascii="Times New Roman" w:hAnsi="Times New Roman" w:cs="Times New Roman"/>
          <w:sz w:val="24"/>
          <w:szCs w:val="24"/>
        </w:rPr>
        <w:t xml:space="preserve"> of livestock and the use of income realised from selling livestock</w:t>
      </w:r>
      <w:r w:rsidR="00FB111C" w:rsidRPr="00F81105">
        <w:rPr>
          <w:rFonts w:ascii="Times New Roman" w:hAnsi="Times New Roman" w:cs="Times New Roman"/>
          <w:sz w:val="24"/>
          <w:szCs w:val="24"/>
        </w:rPr>
        <w:t xml:space="preserve">. </w:t>
      </w:r>
      <w:r w:rsidR="00B7348A" w:rsidRPr="00F81105">
        <w:rPr>
          <w:rFonts w:ascii="Times New Roman" w:hAnsi="Times New Roman" w:cs="Times New Roman"/>
          <w:sz w:val="24"/>
          <w:szCs w:val="24"/>
        </w:rPr>
        <w:t xml:space="preserve">In addition, </w:t>
      </w:r>
      <w:r w:rsidR="00D85DEC" w:rsidRPr="00F81105">
        <w:rPr>
          <w:rFonts w:ascii="Times New Roman" w:hAnsi="Times New Roman" w:cs="Times New Roman"/>
          <w:sz w:val="24"/>
          <w:szCs w:val="24"/>
        </w:rPr>
        <w:t xml:space="preserve">the study found that </w:t>
      </w:r>
      <w:r w:rsidR="00B7348A" w:rsidRPr="00F81105">
        <w:rPr>
          <w:rFonts w:ascii="Times New Roman" w:hAnsi="Times New Roman" w:cs="Times New Roman"/>
          <w:sz w:val="24"/>
          <w:szCs w:val="24"/>
        </w:rPr>
        <w:t xml:space="preserve">there was a significant </w:t>
      </w:r>
      <w:r w:rsidR="00012F33" w:rsidRPr="00B90F83">
        <w:rPr>
          <w:rFonts w:ascii="Times New Roman" w:hAnsi="Times New Roman" w:cs="Times New Roman"/>
          <w:sz w:val="24"/>
          <w:szCs w:val="24"/>
        </w:rPr>
        <w:t>difference</w:t>
      </w:r>
      <w:r w:rsidR="00B7348A" w:rsidRPr="00F81105">
        <w:rPr>
          <w:rFonts w:ascii="Times New Roman" w:hAnsi="Times New Roman" w:cs="Times New Roman"/>
          <w:sz w:val="24"/>
          <w:szCs w:val="24"/>
        </w:rPr>
        <w:t xml:space="preserve"> between men and women in both Bwengu</w:t>
      </w:r>
      <w:r w:rsidR="00D85DEC" w:rsidRPr="00F81105">
        <w:rPr>
          <w:rFonts w:ascii="Times New Roman" w:hAnsi="Times New Roman" w:cs="Times New Roman"/>
          <w:sz w:val="24"/>
          <w:szCs w:val="24"/>
        </w:rPr>
        <w:t xml:space="preserve"> </w:t>
      </w:r>
      <w:r w:rsidR="00B7348A" w:rsidRPr="00F81105">
        <w:rPr>
          <w:rFonts w:ascii="Times New Roman" w:hAnsi="Times New Roman" w:cs="Times New Roman"/>
          <w:sz w:val="24"/>
          <w:szCs w:val="24"/>
        </w:rPr>
        <w:t>and Lisasadzi in involvement in decision</w:t>
      </w:r>
      <w:r w:rsidR="006D0C82">
        <w:rPr>
          <w:rFonts w:ascii="Times New Roman" w:hAnsi="Times New Roman" w:cs="Times New Roman"/>
          <w:sz w:val="24"/>
          <w:szCs w:val="24"/>
        </w:rPr>
        <w:t>-</w:t>
      </w:r>
      <w:r w:rsidR="00B7348A" w:rsidRPr="00F81105">
        <w:rPr>
          <w:rFonts w:ascii="Times New Roman" w:hAnsi="Times New Roman" w:cs="Times New Roman"/>
          <w:sz w:val="24"/>
          <w:szCs w:val="24"/>
        </w:rPr>
        <w:t>making over livestock ra</w:t>
      </w:r>
      <w:r w:rsidR="004E7896" w:rsidRPr="00F81105">
        <w:rPr>
          <w:rFonts w:ascii="Times New Roman" w:hAnsi="Times New Roman" w:cs="Times New Roman"/>
          <w:sz w:val="24"/>
          <w:szCs w:val="24"/>
        </w:rPr>
        <w:t>i</w:t>
      </w:r>
      <w:r w:rsidR="00B7348A" w:rsidRPr="00F81105">
        <w:rPr>
          <w:rFonts w:ascii="Times New Roman" w:hAnsi="Times New Roman" w:cs="Times New Roman"/>
          <w:sz w:val="24"/>
          <w:szCs w:val="24"/>
        </w:rPr>
        <w:t>sing.</w:t>
      </w:r>
      <w:r w:rsidR="00A65D8F" w:rsidRPr="00F81105">
        <w:rPr>
          <w:rFonts w:ascii="Times New Roman" w:hAnsi="Times New Roman" w:cs="Times New Roman"/>
          <w:sz w:val="24"/>
          <w:szCs w:val="24"/>
        </w:rPr>
        <w:t xml:space="preserve"> </w:t>
      </w:r>
      <w:r w:rsidR="00B7348A" w:rsidRPr="00F81105">
        <w:rPr>
          <w:rFonts w:ascii="Times New Roman" w:hAnsi="Times New Roman" w:cs="Times New Roman"/>
          <w:sz w:val="24"/>
          <w:szCs w:val="24"/>
        </w:rPr>
        <w:t xml:space="preserve">Furthermore, there was also a </w:t>
      </w:r>
      <w:r w:rsidR="00B7348A" w:rsidRPr="00F81105">
        <w:rPr>
          <w:rFonts w:ascii="Times New Roman" w:hAnsi="Times New Roman" w:cs="Times New Roman"/>
          <w:sz w:val="24"/>
          <w:szCs w:val="24"/>
        </w:rPr>
        <w:lastRenderedPageBreak/>
        <w:t>significant difference in decision</w:t>
      </w:r>
      <w:r w:rsidR="006D0C82">
        <w:rPr>
          <w:rFonts w:ascii="Times New Roman" w:hAnsi="Times New Roman" w:cs="Times New Roman"/>
          <w:sz w:val="24"/>
          <w:szCs w:val="24"/>
        </w:rPr>
        <w:t>-</w:t>
      </w:r>
      <w:r w:rsidR="00B7348A" w:rsidRPr="00F81105">
        <w:rPr>
          <w:rFonts w:ascii="Times New Roman" w:hAnsi="Times New Roman" w:cs="Times New Roman"/>
          <w:sz w:val="24"/>
          <w:szCs w:val="24"/>
        </w:rPr>
        <w:t xml:space="preserve">making over the use of income for both Bwengu and </w:t>
      </w:r>
      <w:r w:rsidR="00F90A95" w:rsidRPr="00F81105">
        <w:rPr>
          <w:rFonts w:ascii="Times New Roman" w:hAnsi="Times New Roman" w:cs="Times New Roman"/>
          <w:sz w:val="24"/>
          <w:szCs w:val="24"/>
        </w:rPr>
        <w:t>Lisasadzi. This</w:t>
      </w:r>
      <w:r w:rsidR="00685F73" w:rsidRPr="00B90F83">
        <w:rPr>
          <w:rFonts w:ascii="Times New Roman" w:hAnsi="Times New Roman" w:cs="Times New Roman"/>
          <w:sz w:val="24"/>
          <w:szCs w:val="24"/>
        </w:rPr>
        <w:t xml:space="preserve"> also indicates a lack of empowerment for women in both sites because livestock are an important source of income in rural areas. </w:t>
      </w:r>
      <w:r w:rsidR="00012F33" w:rsidRPr="00B90F83">
        <w:rPr>
          <w:rFonts w:ascii="Times New Roman" w:hAnsi="Times New Roman" w:cs="Times New Roman"/>
          <w:sz w:val="24"/>
          <w:szCs w:val="24"/>
        </w:rPr>
        <w:t>Worth noting</w:t>
      </w:r>
      <w:r w:rsidR="00685F73" w:rsidRPr="00B90F83">
        <w:rPr>
          <w:rFonts w:ascii="Times New Roman" w:hAnsi="Times New Roman" w:cs="Times New Roman"/>
          <w:sz w:val="24"/>
          <w:szCs w:val="24"/>
        </w:rPr>
        <w:t xml:space="preserve">,  </w:t>
      </w:r>
      <w:r w:rsidR="00D85DEC" w:rsidRPr="00F81105">
        <w:rPr>
          <w:rFonts w:ascii="Times New Roman" w:hAnsi="Times New Roman" w:cs="Times New Roman"/>
          <w:sz w:val="24"/>
          <w:szCs w:val="24"/>
        </w:rPr>
        <w:t>T</w:t>
      </w:r>
      <w:r w:rsidR="00506357" w:rsidRPr="00F81105">
        <w:rPr>
          <w:rFonts w:ascii="Times New Roman" w:hAnsi="Times New Roman" w:cs="Times New Roman"/>
          <w:sz w:val="24"/>
          <w:szCs w:val="24"/>
        </w:rPr>
        <w:t>h</w:t>
      </w:r>
      <w:r w:rsidR="00614527" w:rsidRPr="00F81105">
        <w:rPr>
          <w:rFonts w:ascii="Times New Roman" w:hAnsi="Times New Roman" w:cs="Times New Roman"/>
          <w:sz w:val="24"/>
          <w:szCs w:val="24"/>
        </w:rPr>
        <w:t xml:space="preserve">ese findings </w:t>
      </w:r>
      <w:r w:rsidR="006D0C82">
        <w:rPr>
          <w:rFonts w:ascii="Times New Roman" w:hAnsi="Times New Roman" w:cs="Times New Roman"/>
          <w:sz w:val="24"/>
          <w:szCs w:val="24"/>
        </w:rPr>
        <w:t>agree</w:t>
      </w:r>
      <w:r w:rsidR="00506357" w:rsidRPr="00F81105">
        <w:rPr>
          <w:rFonts w:ascii="Times New Roman" w:hAnsi="Times New Roman" w:cs="Times New Roman"/>
          <w:sz w:val="24"/>
          <w:szCs w:val="24"/>
        </w:rPr>
        <w:t xml:space="preserve"> with </w:t>
      </w:r>
      <w:r w:rsidR="00506357" w:rsidRPr="00F81105">
        <w:rPr>
          <w:rFonts w:ascii="Times New Roman" w:hAnsi="Times New Roman" w:cs="Times New Roman"/>
          <w:sz w:val="24"/>
          <w:szCs w:val="24"/>
        </w:rPr>
        <w:fldChar w:fldCharType="begin" w:fldLock="1"/>
      </w:r>
      <w:r w:rsidR="00027076" w:rsidRPr="00F81105">
        <w:rPr>
          <w:rFonts w:ascii="Times New Roman" w:hAnsi="Times New Roman" w:cs="Times New Roman"/>
          <w:sz w:val="24"/>
          <w:szCs w:val="24"/>
        </w:rPr>
        <w:instrText>ADDIN CSL_CITATION {"citationItems":[{"id":"ITEM-1","itemData":{"DOI":"10.1016/j.jrurstud.2021.11.027","ISSN":"07430167","abstract":"Among smallholders, gender relations shape how agricultural products are produced and how foods are acquired and consumed, which impacts food security and nutrition. In Timor-Leste, most rural households own multiple livestock species, yet intake of animal-source foods (ASF) is low and malnutrition high. This study explores how gender relations inform livestock production and ASF acquisition and consumption in four Timorese villages in Baucau and Viqueque districts. We examined women's empowerment within the relational sphere of gender relations and applied a qualitative-dominant mixed-methods design. We used ownership and decision-making data from the Abbreviated Women's Empowerment in Agriculture Index (n = 161 women, n = 106 men) and 24-hr ASF recalls (n = 161 mother-child pairs). Findings were complemented with those from 33 semi-structured interviews, mostly with women and/or their husbands, analyzed through the Gender Relations Framework. We found that most women and men reported joint livestock ownership and joint decision-making on production and income. However, interviews revealed that for many women, joint decisions meant requiring their husband's consent, without which they would not proceed with selling livestock or purchasing ASF. Women's unequal bargaining position was influenced by social norms on the gendered division of labor, and by men's role and framing as income generators. In a setting where rice security was a priority concern, ASF were considered non-essential and unaffordable. Mixed-methods are valuable to understand the contextual significance of decision-making processes, as only through qualitative methods did the limited agency of women to exercise their voice in shaping final decisions become apparent. In their design, nutrition-sensitive programmes could include men as important actors in financial decisions that might affect dietary composition.","author":[{"dropping-particle":"","family":"Bonis-Profumo","given":"Gianna","non-dropping-particle":"","parse-names":false,"suffix":""},{"dropping-particle":"","family":"Rosario Pereira","given":"Domingas","non-dropping-particle":"do","parse-names":false,"suffix":""},{"dropping-particle":"","family":"Brimblecombe","given":"Julie","non-dropping-particle":"","parse-names":false,"suffix":""},{"dropping-particle":"","family":"Stacey","given":"Natasha","non-dropping-particle":"","parse-names":false,"suffix":""}],"container-title":"Journal of Rural Studies","id":"ITEM-1","issued":{"date-parts":[["2022"]]},"page":"222-234","publisher":"Elsevier Ltd","title":"Gender relations in livestock production and animal-source food acquisition and consumption among smallholders in rural Timor-Leste: A mixed-methods exploration","type":"article-journal","volume":"89"},"uris":["http://www.mendeley.com/documents/?uuid=a6a38f69-20cf-43c2-8a20-c8347badcc9f"]}],"mendeley":{"formattedCitation":"(Bonis-Profumo &lt;i&gt;et al.&lt;/i&gt;, 2022)","manualFormatting":"Bonis-Profumo et al., (2022)","plainTextFormattedCitation":"(Bonis-Profumo et al., 2022)","previouslyFormattedCitation":"(Bonis-Profumo &lt;i&gt;et al.&lt;/i&gt;, 2022)"},"properties":{"noteIndex":0},"schema":"https://github.com/citation-style-language/schema/raw/master/csl-citation.json"}</w:instrText>
      </w:r>
      <w:r w:rsidR="00506357" w:rsidRPr="00F81105">
        <w:rPr>
          <w:rFonts w:ascii="Times New Roman" w:hAnsi="Times New Roman" w:cs="Times New Roman"/>
          <w:sz w:val="24"/>
          <w:szCs w:val="24"/>
        </w:rPr>
        <w:fldChar w:fldCharType="separate"/>
      </w:r>
      <w:r w:rsidR="00506357" w:rsidRPr="00F81105">
        <w:rPr>
          <w:rFonts w:ascii="Times New Roman" w:hAnsi="Times New Roman" w:cs="Times New Roman"/>
          <w:sz w:val="24"/>
          <w:szCs w:val="24"/>
        </w:rPr>
        <w:t xml:space="preserve">Bonis-Profumo </w:t>
      </w:r>
      <w:r w:rsidR="00506357" w:rsidRPr="00F81105">
        <w:rPr>
          <w:rFonts w:ascii="Times New Roman" w:hAnsi="Times New Roman" w:cs="Times New Roman"/>
          <w:i/>
          <w:sz w:val="24"/>
          <w:szCs w:val="24"/>
        </w:rPr>
        <w:t>et al.</w:t>
      </w:r>
      <w:r w:rsidR="00506357" w:rsidRPr="00F81105">
        <w:rPr>
          <w:rFonts w:ascii="Times New Roman" w:hAnsi="Times New Roman" w:cs="Times New Roman"/>
          <w:sz w:val="24"/>
          <w:szCs w:val="24"/>
        </w:rPr>
        <w:t xml:space="preserve"> (2022)</w:t>
      </w:r>
      <w:r w:rsidR="00506357" w:rsidRPr="00F81105">
        <w:rPr>
          <w:rFonts w:ascii="Times New Roman" w:hAnsi="Times New Roman" w:cs="Times New Roman"/>
          <w:sz w:val="24"/>
          <w:szCs w:val="24"/>
        </w:rPr>
        <w:fldChar w:fldCharType="end"/>
      </w:r>
      <w:r w:rsidR="006D0C82">
        <w:rPr>
          <w:rFonts w:ascii="Times New Roman" w:hAnsi="Times New Roman" w:cs="Times New Roman"/>
          <w:sz w:val="24"/>
          <w:szCs w:val="24"/>
        </w:rPr>
        <w:t>,</w:t>
      </w:r>
      <w:r w:rsidR="00506357" w:rsidRPr="00F81105">
        <w:rPr>
          <w:rFonts w:ascii="Times New Roman" w:hAnsi="Times New Roman" w:cs="Times New Roman"/>
          <w:sz w:val="24"/>
          <w:szCs w:val="24"/>
        </w:rPr>
        <w:t xml:space="preserve"> </w:t>
      </w:r>
      <w:r w:rsidR="00FE2C6B" w:rsidRPr="00F81105">
        <w:rPr>
          <w:rFonts w:ascii="Times New Roman" w:hAnsi="Times New Roman" w:cs="Times New Roman"/>
          <w:sz w:val="24"/>
          <w:szCs w:val="24"/>
        </w:rPr>
        <w:t xml:space="preserve">who </w:t>
      </w:r>
      <w:r w:rsidR="00506357" w:rsidRPr="00F81105">
        <w:rPr>
          <w:rFonts w:ascii="Times New Roman" w:hAnsi="Times New Roman" w:cs="Times New Roman"/>
          <w:sz w:val="24"/>
          <w:szCs w:val="24"/>
        </w:rPr>
        <w:t xml:space="preserve">found that men dominate in decisions regarding the raising of livestock and the use of income realised from the sale of livestock. </w:t>
      </w:r>
    </w:p>
    <w:p w14:paraId="08BC0E56" w14:textId="77777777" w:rsidR="007D797F" w:rsidRPr="00D00F2D" w:rsidRDefault="007D797F" w:rsidP="00D00F2D">
      <w:pPr>
        <w:spacing w:after="0" w:line="360" w:lineRule="auto"/>
        <w:jc w:val="both"/>
        <w:rPr>
          <w:rFonts w:ascii="Times New Roman" w:hAnsi="Times New Roman" w:cs="Times New Roman"/>
          <w:sz w:val="24"/>
          <w:szCs w:val="24"/>
        </w:rPr>
      </w:pPr>
    </w:p>
    <w:p w14:paraId="5E41B66D" w14:textId="01005455" w:rsidR="004E7561" w:rsidRPr="00F81105" w:rsidRDefault="00A65D8F" w:rsidP="00D00F2D">
      <w:pPr>
        <w:spacing w:after="0" w:line="360" w:lineRule="auto"/>
        <w:jc w:val="both"/>
        <w:rPr>
          <w:rFonts w:ascii="Times New Roman" w:hAnsi="Times New Roman" w:cs="Times New Roman"/>
          <w:color w:val="C00000"/>
          <w:sz w:val="24"/>
          <w:szCs w:val="24"/>
        </w:rPr>
      </w:pPr>
      <w:r w:rsidRPr="00F81105">
        <w:rPr>
          <w:rFonts w:ascii="Times New Roman" w:hAnsi="Times New Roman" w:cs="Times New Roman"/>
          <w:sz w:val="24"/>
          <w:szCs w:val="24"/>
        </w:rPr>
        <w:t>Inequality is also sh</w:t>
      </w:r>
      <w:r w:rsidR="0053410C" w:rsidRPr="00F81105">
        <w:rPr>
          <w:rFonts w:ascii="Times New Roman" w:hAnsi="Times New Roman" w:cs="Times New Roman"/>
          <w:sz w:val="24"/>
          <w:szCs w:val="24"/>
        </w:rPr>
        <w:t>o</w:t>
      </w:r>
      <w:r w:rsidRPr="00F81105">
        <w:rPr>
          <w:rFonts w:ascii="Times New Roman" w:hAnsi="Times New Roman" w:cs="Times New Roman"/>
          <w:sz w:val="24"/>
          <w:szCs w:val="24"/>
        </w:rPr>
        <w:t>wn in d</w:t>
      </w:r>
      <w:r w:rsidR="00241615" w:rsidRPr="00F81105">
        <w:rPr>
          <w:rFonts w:ascii="Times New Roman" w:hAnsi="Times New Roman" w:cs="Times New Roman"/>
          <w:sz w:val="24"/>
          <w:szCs w:val="24"/>
        </w:rPr>
        <w:t>ecision</w:t>
      </w:r>
      <w:r w:rsidR="006D0C82">
        <w:rPr>
          <w:rFonts w:ascii="Times New Roman" w:hAnsi="Times New Roman" w:cs="Times New Roman"/>
          <w:sz w:val="24"/>
          <w:szCs w:val="24"/>
        </w:rPr>
        <w:t>-</w:t>
      </w:r>
      <w:r w:rsidR="00241615" w:rsidRPr="00F81105">
        <w:rPr>
          <w:rFonts w:ascii="Times New Roman" w:hAnsi="Times New Roman" w:cs="Times New Roman"/>
          <w:sz w:val="24"/>
          <w:szCs w:val="24"/>
        </w:rPr>
        <w:t xml:space="preserve">making over wage and </w:t>
      </w:r>
      <w:r w:rsidR="00EB56CD" w:rsidRPr="00B90F83">
        <w:rPr>
          <w:rFonts w:ascii="Times New Roman" w:hAnsi="Times New Roman" w:cs="Times New Roman"/>
          <w:sz w:val="24"/>
          <w:szCs w:val="24"/>
        </w:rPr>
        <w:t>salary employment</w:t>
      </w:r>
      <w:r w:rsidRPr="00F81105">
        <w:rPr>
          <w:rFonts w:ascii="Times New Roman" w:hAnsi="Times New Roman" w:cs="Times New Roman"/>
          <w:sz w:val="24"/>
          <w:szCs w:val="24"/>
        </w:rPr>
        <w:t xml:space="preserve"> and the use of income from wage </w:t>
      </w:r>
      <w:r w:rsidR="0053410C" w:rsidRPr="00F81105">
        <w:rPr>
          <w:rFonts w:ascii="Times New Roman" w:hAnsi="Times New Roman" w:cs="Times New Roman"/>
          <w:sz w:val="24"/>
          <w:szCs w:val="24"/>
        </w:rPr>
        <w:t>and salary employment</w:t>
      </w:r>
      <w:r w:rsidRPr="00F81105">
        <w:rPr>
          <w:rFonts w:ascii="Times New Roman" w:hAnsi="Times New Roman" w:cs="Times New Roman"/>
          <w:sz w:val="24"/>
          <w:szCs w:val="24"/>
        </w:rPr>
        <w:t xml:space="preserve">. In both Bwengu and Lisasadzi, </w:t>
      </w:r>
      <w:r w:rsidR="00EB56CD" w:rsidRPr="00B90F83">
        <w:rPr>
          <w:rFonts w:ascii="Times New Roman" w:hAnsi="Times New Roman" w:cs="Times New Roman"/>
          <w:sz w:val="24"/>
          <w:szCs w:val="24"/>
        </w:rPr>
        <w:t>participation</w:t>
      </w:r>
      <w:r w:rsidRPr="00F81105">
        <w:rPr>
          <w:rFonts w:ascii="Times New Roman" w:hAnsi="Times New Roman" w:cs="Times New Roman"/>
          <w:sz w:val="24"/>
          <w:szCs w:val="24"/>
        </w:rPr>
        <w:t xml:space="preserve"> in wage and salary employment is highly gendered as evidenced by the finding that it was women who were </w:t>
      </w:r>
      <w:r w:rsidR="006D0C82">
        <w:rPr>
          <w:rFonts w:ascii="Times New Roman" w:hAnsi="Times New Roman" w:cs="Times New Roman"/>
          <w:sz w:val="24"/>
          <w:szCs w:val="24"/>
        </w:rPr>
        <w:t>more</w:t>
      </w:r>
      <w:r w:rsidR="006D0C82" w:rsidRPr="00F81105">
        <w:rPr>
          <w:rFonts w:ascii="Times New Roman" w:hAnsi="Times New Roman" w:cs="Times New Roman"/>
          <w:sz w:val="24"/>
          <w:szCs w:val="24"/>
        </w:rPr>
        <w:t xml:space="preserve"> </w:t>
      </w:r>
      <w:r w:rsidRPr="00F81105">
        <w:rPr>
          <w:rFonts w:ascii="Times New Roman" w:hAnsi="Times New Roman" w:cs="Times New Roman"/>
          <w:sz w:val="24"/>
          <w:szCs w:val="24"/>
        </w:rPr>
        <w:t>involved than men. H</w:t>
      </w:r>
      <w:r w:rsidR="0053410C" w:rsidRPr="00F81105">
        <w:rPr>
          <w:rFonts w:ascii="Times New Roman" w:hAnsi="Times New Roman" w:cs="Times New Roman"/>
          <w:sz w:val="24"/>
          <w:szCs w:val="24"/>
        </w:rPr>
        <w:t>o</w:t>
      </w:r>
      <w:r w:rsidRPr="00F81105">
        <w:rPr>
          <w:rFonts w:ascii="Times New Roman" w:hAnsi="Times New Roman" w:cs="Times New Roman"/>
          <w:sz w:val="24"/>
          <w:szCs w:val="24"/>
        </w:rPr>
        <w:t>wever, despite wome</w:t>
      </w:r>
      <w:r w:rsidR="00EC1ACA" w:rsidRPr="00F81105">
        <w:rPr>
          <w:rFonts w:ascii="Times New Roman" w:hAnsi="Times New Roman" w:cs="Times New Roman"/>
          <w:sz w:val="24"/>
          <w:szCs w:val="24"/>
        </w:rPr>
        <w:t>n</w:t>
      </w:r>
      <w:r w:rsidRPr="00F81105">
        <w:rPr>
          <w:rFonts w:ascii="Times New Roman" w:hAnsi="Times New Roman" w:cs="Times New Roman"/>
          <w:sz w:val="24"/>
          <w:szCs w:val="24"/>
        </w:rPr>
        <w:t xml:space="preserve"> being more involved than men in </w:t>
      </w:r>
      <w:r w:rsidR="00EC1ACA" w:rsidRPr="00F81105">
        <w:rPr>
          <w:rFonts w:ascii="Times New Roman" w:hAnsi="Times New Roman" w:cs="Times New Roman"/>
          <w:sz w:val="24"/>
          <w:szCs w:val="24"/>
        </w:rPr>
        <w:t xml:space="preserve">doing </w:t>
      </w:r>
      <w:r w:rsidRPr="00F81105">
        <w:rPr>
          <w:rFonts w:ascii="Times New Roman" w:hAnsi="Times New Roman" w:cs="Times New Roman"/>
          <w:sz w:val="24"/>
          <w:szCs w:val="24"/>
        </w:rPr>
        <w:t>wage and salary employment</w:t>
      </w:r>
      <w:r w:rsidR="00EC1ACA" w:rsidRPr="00F81105">
        <w:rPr>
          <w:rFonts w:ascii="Times New Roman" w:hAnsi="Times New Roman" w:cs="Times New Roman"/>
          <w:sz w:val="24"/>
          <w:szCs w:val="24"/>
        </w:rPr>
        <w:t>, it was men who dominated in the decision</w:t>
      </w:r>
      <w:r w:rsidR="006D0C82">
        <w:rPr>
          <w:rFonts w:ascii="Times New Roman" w:hAnsi="Times New Roman" w:cs="Times New Roman"/>
          <w:sz w:val="24"/>
          <w:szCs w:val="24"/>
        </w:rPr>
        <w:t>-</w:t>
      </w:r>
      <w:r w:rsidR="00EC1ACA" w:rsidRPr="00F81105">
        <w:rPr>
          <w:rFonts w:ascii="Times New Roman" w:hAnsi="Times New Roman" w:cs="Times New Roman"/>
          <w:sz w:val="24"/>
          <w:szCs w:val="24"/>
        </w:rPr>
        <w:t xml:space="preserve">making on how to use income from this </w:t>
      </w:r>
      <w:r w:rsidR="00EB56CD" w:rsidRPr="00B90F83">
        <w:rPr>
          <w:rFonts w:ascii="Times New Roman" w:hAnsi="Times New Roman" w:cs="Times New Roman"/>
          <w:sz w:val="24"/>
          <w:szCs w:val="24"/>
        </w:rPr>
        <w:t>employment</w:t>
      </w:r>
      <w:r w:rsidR="00EC1ACA" w:rsidRPr="00F81105">
        <w:rPr>
          <w:rFonts w:ascii="Times New Roman" w:hAnsi="Times New Roman" w:cs="Times New Roman"/>
          <w:sz w:val="24"/>
          <w:szCs w:val="24"/>
        </w:rPr>
        <w:t>.</w:t>
      </w:r>
      <w:r w:rsidR="006E33D9" w:rsidRPr="00F81105">
        <w:rPr>
          <w:rFonts w:ascii="Times New Roman" w:hAnsi="Times New Roman" w:cs="Times New Roman"/>
          <w:sz w:val="24"/>
          <w:szCs w:val="24"/>
        </w:rPr>
        <w:t xml:space="preserve"> </w:t>
      </w:r>
      <w:r w:rsidR="00EB56CD" w:rsidRPr="00B90F83">
        <w:rPr>
          <w:rFonts w:ascii="Times New Roman" w:hAnsi="Times New Roman" w:cs="Times New Roman"/>
          <w:sz w:val="24"/>
          <w:szCs w:val="24"/>
        </w:rPr>
        <w:t>Failing</w:t>
      </w:r>
      <w:r w:rsidR="006E33D9" w:rsidRPr="00F81105">
        <w:rPr>
          <w:rFonts w:ascii="Times New Roman" w:hAnsi="Times New Roman" w:cs="Times New Roman"/>
          <w:sz w:val="24"/>
          <w:szCs w:val="24"/>
        </w:rPr>
        <w:t xml:space="preserve"> to decide on how to use the wages they have worked for shows a severe lack of </w:t>
      </w:r>
      <w:r w:rsidR="00EB56CD" w:rsidRPr="00B90F83">
        <w:rPr>
          <w:rFonts w:ascii="Times New Roman" w:hAnsi="Times New Roman" w:cs="Times New Roman"/>
          <w:sz w:val="24"/>
          <w:szCs w:val="24"/>
        </w:rPr>
        <w:t>empowerment</w:t>
      </w:r>
      <w:r w:rsidR="006E33D9" w:rsidRPr="00F81105">
        <w:rPr>
          <w:rFonts w:ascii="Times New Roman" w:hAnsi="Times New Roman" w:cs="Times New Roman"/>
          <w:sz w:val="24"/>
          <w:szCs w:val="24"/>
        </w:rPr>
        <w:t xml:space="preserve"> for women, </w:t>
      </w:r>
      <w:r w:rsidR="00EB56CD" w:rsidRPr="00B90F83">
        <w:rPr>
          <w:rFonts w:ascii="Times New Roman" w:hAnsi="Times New Roman" w:cs="Times New Roman"/>
          <w:sz w:val="24"/>
          <w:szCs w:val="24"/>
        </w:rPr>
        <w:t>transcending</w:t>
      </w:r>
      <w:r w:rsidR="006E33D9" w:rsidRPr="00F81105">
        <w:rPr>
          <w:rFonts w:ascii="Times New Roman" w:hAnsi="Times New Roman" w:cs="Times New Roman"/>
          <w:sz w:val="24"/>
          <w:szCs w:val="24"/>
        </w:rPr>
        <w:t xml:space="preserve"> across both </w:t>
      </w:r>
      <w:r w:rsidR="006A5FEA" w:rsidRPr="00B90F83">
        <w:rPr>
          <w:rFonts w:ascii="Times New Roman" w:hAnsi="Times New Roman" w:cs="Times New Roman"/>
          <w:sz w:val="24"/>
          <w:szCs w:val="24"/>
        </w:rPr>
        <w:t>patrilineal</w:t>
      </w:r>
      <w:r w:rsidR="006E33D9" w:rsidRPr="00F81105">
        <w:rPr>
          <w:rFonts w:ascii="Times New Roman" w:hAnsi="Times New Roman" w:cs="Times New Roman"/>
          <w:sz w:val="24"/>
          <w:szCs w:val="24"/>
        </w:rPr>
        <w:t xml:space="preserve"> and </w:t>
      </w:r>
      <w:r w:rsidR="00EB56CD" w:rsidRPr="00B90F83">
        <w:rPr>
          <w:rFonts w:ascii="Times New Roman" w:hAnsi="Times New Roman" w:cs="Times New Roman"/>
          <w:sz w:val="24"/>
          <w:szCs w:val="24"/>
        </w:rPr>
        <w:t>matrilineal</w:t>
      </w:r>
      <w:r w:rsidR="006E33D9" w:rsidRPr="00F81105">
        <w:rPr>
          <w:rFonts w:ascii="Times New Roman" w:hAnsi="Times New Roman" w:cs="Times New Roman"/>
          <w:sz w:val="24"/>
          <w:szCs w:val="24"/>
        </w:rPr>
        <w:t xml:space="preserve"> societies. </w:t>
      </w:r>
      <w:r w:rsidR="0053410C" w:rsidRPr="00F81105">
        <w:rPr>
          <w:rFonts w:ascii="Times New Roman" w:hAnsi="Times New Roman" w:cs="Times New Roman"/>
          <w:sz w:val="24"/>
          <w:szCs w:val="24"/>
        </w:rPr>
        <w:t xml:space="preserve">More importantly, </w:t>
      </w:r>
      <w:r w:rsidR="007B579E" w:rsidRPr="00F81105">
        <w:rPr>
          <w:rFonts w:ascii="Times New Roman" w:hAnsi="Times New Roman" w:cs="Times New Roman"/>
          <w:sz w:val="24"/>
          <w:szCs w:val="24"/>
        </w:rPr>
        <w:t>these differences in</w:t>
      </w:r>
      <w:r w:rsidR="0053410C" w:rsidRPr="00F81105">
        <w:rPr>
          <w:rFonts w:ascii="Times New Roman" w:hAnsi="Times New Roman" w:cs="Times New Roman"/>
          <w:sz w:val="24"/>
          <w:szCs w:val="24"/>
        </w:rPr>
        <w:t xml:space="preserve"> decision</w:t>
      </w:r>
      <w:r w:rsidR="00F647E9">
        <w:rPr>
          <w:rFonts w:ascii="Times New Roman" w:hAnsi="Times New Roman" w:cs="Times New Roman"/>
          <w:sz w:val="24"/>
          <w:szCs w:val="24"/>
        </w:rPr>
        <w:t>-</w:t>
      </w:r>
      <w:r w:rsidR="0053410C" w:rsidRPr="00F81105">
        <w:rPr>
          <w:rFonts w:ascii="Times New Roman" w:hAnsi="Times New Roman" w:cs="Times New Roman"/>
          <w:sz w:val="24"/>
          <w:szCs w:val="24"/>
        </w:rPr>
        <w:t>making over wage and salary employment</w:t>
      </w:r>
      <w:r w:rsidR="007B579E" w:rsidRPr="00F81105">
        <w:rPr>
          <w:rFonts w:ascii="Times New Roman" w:hAnsi="Times New Roman" w:cs="Times New Roman"/>
          <w:sz w:val="24"/>
          <w:szCs w:val="24"/>
        </w:rPr>
        <w:t xml:space="preserve"> were statistically different</w:t>
      </w:r>
      <w:r w:rsidR="0053410C" w:rsidRPr="00F81105">
        <w:rPr>
          <w:rFonts w:ascii="Times New Roman" w:hAnsi="Times New Roman" w:cs="Times New Roman"/>
          <w:sz w:val="24"/>
          <w:szCs w:val="24"/>
        </w:rPr>
        <w:t xml:space="preserve">. </w:t>
      </w:r>
    </w:p>
    <w:p w14:paraId="210E84AA" w14:textId="1C99B98B" w:rsidR="00547492" w:rsidRPr="00F81105" w:rsidRDefault="00547492" w:rsidP="00D00F2D">
      <w:pPr>
        <w:spacing w:after="0" w:line="360" w:lineRule="auto"/>
        <w:jc w:val="both"/>
        <w:rPr>
          <w:rFonts w:ascii="Times New Roman" w:hAnsi="Times New Roman" w:cs="Times New Roman"/>
          <w:b/>
          <w:sz w:val="24"/>
          <w:szCs w:val="24"/>
        </w:rPr>
      </w:pPr>
    </w:p>
    <w:p w14:paraId="0320BA17" w14:textId="65A06A66" w:rsidR="005379DF" w:rsidRPr="00F81105" w:rsidRDefault="00A27AA2" w:rsidP="009E3486">
      <w:pPr>
        <w:pStyle w:val="Heading3"/>
        <w:numPr>
          <w:ilvl w:val="2"/>
          <w:numId w:val="43"/>
        </w:numPr>
      </w:pPr>
      <w:bookmarkStart w:id="406" w:name="_Toc195892180"/>
      <w:r w:rsidRPr="00F81105">
        <w:t>Control of productive as</w:t>
      </w:r>
      <w:r w:rsidR="009E57F5" w:rsidRPr="00F81105">
        <w:t>se</w:t>
      </w:r>
      <w:r w:rsidRPr="00F81105">
        <w:t>ts</w:t>
      </w:r>
      <w:bookmarkEnd w:id="406"/>
    </w:p>
    <w:p w14:paraId="78A66081" w14:textId="1071AB05" w:rsidR="0097531D" w:rsidRPr="00F81105" w:rsidRDefault="009F2DA0"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In</w:t>
      </w:r>
      <w:r w:rsidR="00D7221E" w:rsidRPr="00F81105">
        <w:rPr>
          <w:rFonts w:ascii="Times New Roman" w:hAnsi="Times New Roman" w:cs="Times New Roman"/>
          <w:sz w:val="24"/>
          <w:szCs w:val="24"/>
        </w:rPr>
        <w:t xml:space="preserve"> the control of productive asse</w:t>
      </w:r>
      <w:r w:rsidRPr="00F81105">
        <w:rPr>
          <w:rFonts w:ascii="Times New Roman" w:hAnsi="Times New Roman" w:cs="Times New Roman"/>
          <w:sz w:val="24"/>
          <w:szCs w:val="24"/>
        </w:rPr>
        <w:t>ts, the key variables that were asse</w:t>
      </w:r>
      <w:r w:rsidR="00F32A2B" w:rsidRPr="00F81105">
        <w:rPr>
          <w:rFonts w:ascii="Times New Roman" w:hAnsi="Times New Roman" w:cs="Times New Roman"/>
          <w:sz w:val="24"/>
          <w:szCs w:val="24"/>
        </w:rPr>
        <w:t>s</w:t>
      </w:r>
      <w:r w:rsidRPr="00F81105">
        <w:rPr>
          <w:rFonts w:ascii="Times New Roman" w:hAnsi="Times New Roman" w:cs="Times New Roman"/>
          <w:sz w:val="24"/>
          <w:szCs w:val="24"/>
        </w:rPr>
        <w:t>sed</w:t>
      </w:r>
      <w:r w:rsidR="000F2299" w:rsidRPr="00F81105">
        <w:rPr>
          <w:rFonts w:ascii="Times New Roman" w:hAnsi="Times New Roman" w:cs="Times New Roman"/>
          <w:sz w:val="24"/>
          <w:szCs w:val="24"/>
        </w:rPr>
        <w:t xml:space="preserve"> and have been </w:t>
      </w:r>
      <w:r w:rsidR="004C1F3B" w:rsidRPr="00F81105">
        <w:rPr>
          <w:rFonts w:ascii="Times New Roman" w:hAnsi="Times New Roman" w:cs="Times New Roman"/>
          <w:sz w:val="24"/>
          <w:szCs w:val="24"/>
        </w:rPr>
        <w:t>discussed are</w:t>
      </w:r>
      <w:r w:rsidR="000F2299" w:rsidRPr="00F81105">
        <w:rPr>
          <w:rFonts w:ascii="Times New Roman" w:hAnsi="Times New Roman" w:cs="Times New Roman"/>
          <w:sz w:val="24"/>
          <w:szCs w:val="24"/>
        </w:rPr>
        <w:t xml:space="preserve"> </w:t>
      </w:r>
      <w:r w:rsidRPr="00F81105">
        <w:rPr>
          <w:rFonts w:ascii="Times New Roman" w:hAnsi="Times New Roman" w:cs="Times New Roman"/>
          <w:sz w:val="24"/>
          <w:szCs w:val="24"/>
        </w:rPr>
        <w:t>the ownersh</w:t>
      </w:r>
      <w:r w:rsidR="00D7221E" w:rsidRPr="00F81105">
        <w:rPr>
          <w:rFonts w:ascii="Times New Roman" w:hAnsi="Times New Roman" w:cs="Times New Roman"/>
          <w:sz w:val="24"/>
          <w:szCs w:val="24"/>
        </w:rPr>
        <w:t>ip and control of land</w:t>
      </w:r>
      <w:r w:rsidR="000F2299" w:rsidRPr="00F81105">
        <w:rPr>
          <w:rFonts w:ascii="Times New Roman" w:hAnsi="Times New Roman" w:cs="Times New Roman"/>
          <w:sz w:val="24"/>
          <w:szCs w:val="24"/>
        </w:rPr>
        <w:t>;</w:t>
      </w:r>
      <w:r w:rsidR="00D7221E" w:rsidRPr="00F81105">
        <w:rPr>
          <w:rFonts w:ascii="Times New Roman" w:hAnsi="Times New Roman" w:cs="Times New Roman"/>
          <w:sz w:val="24"/>
          <w:szCs w:val="24"/>
        </w:rPr>
        <w:t xml:space="preserve"> ownership and control of livestock</w:t>
      </w:r>
      <w:r w:rsidR="000F2299" w:rsidRPr="00F81105">
        <w:rPr>
          <w:rFonts w:ascii="Times New Roman" w:hAnsi="Times New Roman" w:cs="Times New Roman"/>
          <w:sz w:val="24"/>
          <w:szCs w:val="24"/>
        </w:rPr>
        <w:t xml:space="preserve"> and poultry;</w:t>
      </w:r>
      <w:r w:rsidR="002B2397" w:rsidRPr="00F81105">
        <w:rPr>
          <w:rFonts w:ascii="Times New Roman" w:hAnsi="Times New Roman" w:cs="Times New Roman"/>
          <w:sz w:val="24"/>
          <w:szCs w:val="24"/>
        </w:rPr>
        <w:t xml:space="preserve"> access to credit</w:t>
      </w:r>
      <w:r w:rsidR="0041748F" w:rsidRPr="00F81105">
        <w:rPr>
          <w:rFonts w:ascii="Times New Roman" w:hAnsi="Times New Roman" w:cs="Times New Roman"/>
          <w:sz w:val="24"/>
          <w:szCs w:val="24"/>
        </w:rPr>
        <w:t xml:space="preserve">; </w:t>
      </w:r>
      <w:r w:rsidR="000F2299" w:rsidRPr="00F81105">
        <w:rPr>
          <w:rFonts w:ascii="Times New Roman" w:hAnsi="Times New Roman" w:cs="Times New Roman"/>
          <w:sz w:val="24"/>
          <w:szCs w:val="24"/>
        </w:rPr>
        <w:t>and</w:t>
      </w:r>
      <w:r w:rsidR="0041748F" w:rsidRPr="00F81105">
        <w:rPr>
          <w:rFonts w:ascii="Times New Roman" w:hAnsi="Times New Roman" w:cs="Times New Roman"/>
          <w:sz w:val="24"/>
          <w:szCs w:val="24"/>
        </w:rPr>
        <w:t xml:space="preserve"> </w:t>
      </w:r>
      <w:r w:rsidR="007F3AB1" w:rsidRPr="00F81105">
        <w:rPr>
          <w:rFonts w:ascii="Times New Roman" w:hAnsi="Times New Roman" w:cs="Times New Roman"/>
          <w:sz w:val="24"/>
          <w:szCs w:val="24"/>
        </w:rPr>
        <w:t xml:space="preserve">ownership and </w:t>
      </w:r>
      <w:r w:rsidR="0041748F" w:rsidRPr="00F81105">
        <w:rPr>
          <w:rFonts w:ascii="Times New Roman" w:hAnsi="Times New Roman" w:cs="Times New Roman"/>
          <w:sz w:val="24"/>
          <w:szCs w:val="24"/>
        </w:rPr>
        <w:t xml:space="preserve">control of </w:t>
      </w:r>
      <w:r w:rsidR="002B2397" w:rsidRPr="00F81105">
        <w:rPr>
          <w:rFonts w:ascii="Times New Roman" w:hAnsi="Times New Roman" w:cs="Times New Roman"/>
          <w:sz w:val="24"/>
          <w:szCs w:val="24"/>
        </w:rPr>
        <w:t>farm equipment.</w:t>
      </w:r>
    </w:p>
    <w:p w14:paraId="385D5AF9" w14:textId="77777777" w:rsidR="0097531D" w:rsidRPr="00F81105" w:rsidRDefault="0097531D" w:rsidP="00D00F2D">
      <w:pPr>
        <w:spacing w:after="0" w:line="360" w:lineRule="auto"/>
        <w:jc w:val="both"/>
        <w:rPr>
          <w:rFonts w:ascii="Times New Roman" w:hAnsi="Times New Roman" w:cs="Times New Roman"/>
          <w:sz w:val="24"/>
          <w:szCs w:val="24"/>
        </w:rPr>
      </w:pPr>
    </w:p>
    <w:p w14:paraId="5518D69E" w14:textId="73BA8E65" w:rsidR="000F2299" w:rsidRPr="00F81105" w:rsidRDefault="000F2299" w:rsidP="00D00F2D">
      <w:pPr>
        <w:spacing w:after="0" w:line="360" w:lineRule="auto"/>
        <w:jc w:val="both"/>
        <w:rPr>
          <w:rFonts w:ascii="Times New Roman" w:hAnsi="Times New Roman" w:cs="Times New Roman"/>
          <w:b/>
          <w:sz w:val="24"/>
          <w:szCs w:val="24"/>
        </w:rPr>
      </w:pPr>
      <w:r w:rsidRPr="00F81105">
        <w:rPr>
          <w:rFonts w:ascii="Times New Roman" w:hAnsi="Times New Roman" w:cs="Times New Roman"/>
          <w:b/>
          <w:sz w:val="24"/>
          <w:szCs w:val="24"/>
        </w:rPr>
        <w:t>Ownership and Control of land</w:t>
      </w:r>
    </w:p>
    <w:p w14:paraId="7C845E0A" w14:textId="47622B5F" w:rsidR="009F2DA0" w:rsidRPr="00F81105" w:rsidRDefault="0097531D"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The ownership and control of lan</w:t>
      </w:r>
      <w:r w:rsidR="001B023F" w:rsidRPr="00F81105">
        <w:rPr>
          <w:rFonts w:ascii="Times New Roman" w:hAnsi="Times New Roman" w:cs="Times New Roman"/>
          <w:sz w:val="24"/>
          <w:szCs w:val="24"/>
        </w:rPr>
        <w:t>d is at the centre of intrahousehold gender inequality in both patrilineal and matrilineal societies</w:t>
      </w:r>
      <w:r w:rsidR="00215477" w:rsidRPr="00F81105">
        <w:rPr>
          <w:rFonts w:ascii="Times New Roman" w:hAnsi="Times New Roman" w:cs="Times New Roman"/>
          <w:sz w:val="24"/>
          <w:szCs w:val="24"/>
        </w:rPr>
        <w:t xml:space="preserve"> </w:t>
      </w:r>
      <w:r w:rsidR="00215477" w:rsidRPr="00F81105">
        <w:rPr>
          <w:rFonts w:ascii="Times New Roman" w:hAnsi="Times New Roman" w:cs="Times New Roman"/>
          <w:sz w:val="24"/>
          <w:szCs w:val="24"/>
        </w:rPr>
        <w:fldChar w:fldCharType="begin" w:fldLock="1"/>
      </w:r>
      <w:r w:rsidR="004B4BE1" w:rsidRPr="00F81105">
        <w:rPr>
          <w:rFonts w:ascii="Times New Roman" w:hAnsi="Times New Roman" w:cs="Times New Roman"/>
          <w:sz w:val="24"/>
          <w:szCs w:val="24"/>
        </w:rPr>
        <w:instrText>ADDIN CSL_CITATION {"citationItems":[{"id":"ITEM-1","itemData":{"DOI":"10.1016/j.landusepol.2017.10.048","ISSN":"0264-8377","author":[{"dropping-particle":"","family":"Andersson","given":"Agnes","non-dropping-particle":"","parse-names":false,"suffix":""},{"dropping-particle":"","family":"Hillbom","given":"Ellen","non-dropping-particle":"","parse-names":false,"suffix":""},{"dropping-particle":"","family":"Mulwafu","given":"Wapulumuka O","non-dropping-particle":"","parse-names":false,"suffix":""},{"dropping-particle":"","family":"Mvula","given":"Peter","non-dropping-particle":"","parse-names":false,"suffix":""}],"container-title":"Land Use Policy","id":"ITEM-1","issue":"September 2017","issued":{"date-parts":[["2018"]]},"page":"601-610","publisher":"Elsevier","title":"Land Use Policy “ The family farms together , the decisions , however are made by the man ” — Matrilineal land tenure systems , welfare and decision making in rural Malawi","type":"article-journal","volume":"70"},"uris":["http://www.mendeley.com/documents/?uuid=6df8f3b4-9629-418c-8fe1-618d32f6ba2f"]}],"mendeley":{"formattedCitation":"(Andersson &lt;i&gt;et al.&lt;/i&gt;, 2018)","plainTextFormattedCitation":"(Andersson et al., 2018)","previouslyFormattedCitation":"(Andersson &lt;i&gt;et al.&lt;/i&gt;, 2018)"},"properties":{"noteIndex":0},"schema":"https://github.com/citation-style-language/schema/raw/master/csl-citation.json"}</w:instrText>
      </w:r>
      <w:r w:rsidR="00215477" w:rsidRPr="00F81105">
        <w:rPr>
          <w:rFonts w:ascii="Times New Roman" w:hAnsi="Times New Roman" w:cs="Times New Roman"/>
          <w:sz w:val="24"/>
          <w:szCs w:val="24"/>
        </w:rPr>
        <w:fldChar w:fldCharType="separate"/>
      </w:r>
      <w:r w:rsidR="00215477" w:rsidRPr="00F81105">
        <w:rPr>
          <w:rFonts w:ascii="Times New Roman" w:hAnsi="Times New Roman" w:cs="Times New Roman"/>
          <w:sz w:val="24"/>
          <w:szCs w:val="24"/>
        </w:rPr>
        <w:t xml:space="preserve">(Andersson </w:t>
      </w:r>
      <w:r w:rsidR="00215477" w:rsidRPr="00F81105">
        <w:rPr>
          <w:rFonts w:ascii="Times New Roman" w:hAnsi="Times New Roman" w:cs="Times New Roman"/>
          <w:i/>
          <w:sz w:val="24"/>
          <w:szCs w:val="24"/>
        </w:rPr>
        <w:t>et al.</w:t>
      </w:r>
      <w:r w:rsidR="00215477" w:rsidRPr="00F81105">
        <w:rPr>
          <w:rFonts w:ascii="Times New Roman" w:hAnsi="Times New Roman" w:cs="Times New Roman"/>
          <w:sz w:val="24"/>
          <w:szCs w:val="24"/>
        </w:rPr>
        <w:t xml:space="preserve"> 2018)</w:t>
      </w:r>
      <w:r w:rsidR="00215477" w:rsidRPr="00F81105">
        <w:rPr>
          <w:rFonts w:ascii="Times New Roman" w:hAnsi="Times New Roman" w:cs="Times New Roman"/>
          <w:sz w:val="24"/>
          <w:szCs w:val="24"/>
        </w:rPr>
        <w:fldChar w:fldCharType="end"/>
      </w:r>
      <w:r w:rsidR="001B023F" w:rsidRPr="00F81105">
        <w:rPr>
          <w:rFonts w:ascii="Times New Roman" w:hAnsi="Times New Roman" w:cs="Times New Roman"/>
          <w:sz w:val="24"/>
          <w:szCs w:val="24"/>
        </w:rPr>
        <w:t xml:space="preserve">. </w:t>
      </w:r>
      <w:r w:rsidR="00F647E9">
        <w:rPr>
          <w:rFonts w:ascii="Times New Roman" w:hAnsi="Times New Roman" w:cs="Times New Roman"/>
          <w:sz w:val="24"/>
          <w:szCs w:val="24"/>
        </w:rPr>
        <w:t>Noteworthy</w:t>
      </w:r>
      <w:r w:rsidR="00BF4C64" w:rsidRPr="00F81105">
        <w:rPr>
          <w:rFonts w:ascii="Times New Roman" w:hAnsi="Times New Roman" w:cs="Times New Roman"/>
          <w:sz w:val="24"/>
          <w:szCs w:val="24"/>
        </w:rPr>
        <w:t>, the</w:t>
      </w:r>
      <w:r w:rsidR="004A16F0" w:rsidRPr="00B90F83">
        <w:rPr>
          <w:rFonts w:ascii="Times New Roman" w:hAnsi="Times New Roman" w:cs="Times New Roman"/>
          <w:sz w:val="24"/>
          <w:szCs w:val="24"/>
        </w:rPr>
        <w:t xml:space="preserve"> study found</w:t>
      </w:r>
      <w:r w:rsidR="00BF4C64" w:rsidRPr="00F81105">
        <w:rPr>
          <w:rFonts w:ascii="Times New Roman" w:hAnsi="Times New Roman" w:cs="Times New Roman"/>
          <w:sz w:val="24"/>
          <w:szCs w:val="24"/>
        </w:rPr>
        <w:t xml:space="preserve"> a significant relationship between EPA and owne</w:t>
      </w:r>
      <w:r w:rsidR="0010530F" w:rsidRPr="00F81105">
        <w:rPr>
          <w:rFonts w:ascii="Times New Roman" w:hAnsi="Times New Roman" w:cs="Times New Roman"/>
          <w:sz w:val="24"/>
          <w:szCs w:val="24"/>
        </w:rPr>
        <w:t>r</w:t>
      </w:r>
      <w:r w:rsidR="00BF4C64" w:rsidRPr="00F81105">
        <w:rPr>
          <w:rFonts w:ascii="Times New Roman" w:hAnsi="Times New Roman" w:cs="Times New Roman"/>
          <w:sz w:val="24"/>
          <w:szCs w:val="24"/>
        </w:rPr>
        <w:t>ship of land, where most respondents in Bwengu believe that land is owned by husba</w:t>
      </w:r>
      <w:r w:rsidR="00215477" w:rsidRPr="00F81105">
        <w:rPr>
          <w:rFonts w:ascii="Times New Roman" w:hAnsi="Times New Roman" w:cs="Times New Roman"/>
          <w:sz w:val="24"/>
          <w:szCs w:val="24"/>
        </w:rPr>
        <w:t>nds, while in Lisasadzi they be</w:t>
      </w:r>
      <w:r w:rsidR="00BF4C64" w:rsidRPr="00F81105">
        <w:rPr>
          <w:rFonts w:ascii="Times New Roman" w:hAnsi="Times New Roman" w:cs="Times New Roman"/>
          <w:sz w:val="24"/>
          <w:szCs w:val="24"/>
        </w:rPr>
        <w:t>li</w:t>
      </w:r>
      <w:r w:rsidR="00215477" w:rsidRPr="00F81105">
        <w:rPr>
          <w:rFonts w:ascii="Times New Roman" w:hAnsi="Times New Roman" w:cs="Times New Roman"/>
          <w:sz w:val="24"/>
          <w:szCs w:val="24"/>
        </w:rPr>
        <w:t>e</w:t>
      </w:r>
      <w:r w:rsidR="00BF4C64" w:rsidRPr="00F81105">
        <w:rPr>
          <w:rFonts w:ascii="Times New Roman" w:hAnsi="Times New Roman" w:cs="Times New Roman"/>
          <w:sz w:val="24"/>
          <w:szCs w:val="24"/>
        </w:rPr>
        <w:t xml:space="preserve">ve that it is </w:t>
      </w:r>
      <w:r w:rsidR="006350BA" w:rsidRPr="00B90F83">
        <w:rPr>
          <w:rFonts w:ascii="Times New Roman" w:hAnsi="Times New Roman" w:cs="Times New Roman"/>
          <w:sz w:val="24"/>
          <w:szCs w:val="24"/>
        </w:rPr>
        <w:t>matrimonial</w:t>
      </w:r>
      <w:r w:rsidR="00BF4C64" w:rsidRPr="00F81105">
        <w:rPr>
          <w:rFonts w:ascii="Times New Roman" w:hAnsi="Times New Roman" w:cs="Times New Roman"/>
          <w:sz w:val="24"/>
          <w:szCs w:val="24"/>
        </w:rPr>
        <w:t xml:space="preserve"> property, jointly </w:t>
      </w:r>
      <w:r w:rsidR="006A5FEA" w:rsidRPr="00B90F83">
        <w:rPr>
          <w:rFonts w:ascii="Times New Roman" w:hAnsi="Times New Roman" w:cs="Times New Roman"/>
          <w:sz w:val="24"/>
          <w:szCs w:val="24"/>
        </w:rPr>
        <w:t>owned</w:t>
      </w:r>
      <w:r w:rsidR="00BF4C64" w:rsidRPr="00F81105">
        <w:rPr>
          <w:rFonts w:ascii="Times New Roman" w:hAnsi="Times New Roman" w:cs="Times New Roman"/>
          <w:sz w:val="24"/>
          <w:szCs w:val="24"/>
        </w:rPr>
        <w:t xml:space="preserve"> by the couple. </w:t>
      </w:r>
      <w:r w:rsidR="00E5501A" w:rsidRPr="00B90F83">
        <w:rPr>
          <w:rFonts w:ascii="Times New Roman" w:hAnsi="Times New Roman" w:cs="Times New Roman"/>
          <w:sz w:val="24"/>
          <w:szCs w:val="24"/>
        </w:rPr>
        <w:t xml:space="preserve">This finding is quite consistent with the general </w:t>
      </w:r>
      <w:r w:rsidR="006350BA" w:rsidRPr="00B90F83">
        <w:rPr>
          <w:rFonts w:ascii="Times New Roman" w:hAnsi="Times New Roman" w:cs="Times New Roman"/>
          <w:sz w:val="24"/>
          <w:szCs w:val="24"/>
        </w:rPr>
        <w:t>expectation</w:t>
      </w:r>
      <w:r w:rsidR="00E5501A" w:rsidRPr="00B90F83">
        <w:rPr>
          <w:rFonts w:ascii="Times New Roman" w:hAnsi="Times New Roman" w:cs="Times New Roman"/>
          <w:sz w:val="24"/>
          <w:szCs w:val="24"/>
        </w:rPr>
        <w:t xml:space="preserve"> that in patrilineal societies, land is owned by the husband. However, the findings of Lisasadzi  are </w:t>
      </w:r>
      <w:r w:rsidR="00CB1336" w:rsidRPr="00F81105">
        <w:rPr>
          <w:rFonts w:ascii="Times New Roman" w:hAnsi="Times New Roman" w:cs="Times New Roman"/>
          <w:sz w:val="24"/>
          <w:szCs w:val="24"/>
        </w:rPr>
        <w:t xml:space="preserve"> contrary to what </w:t>
      </w:r>
      <w:r w:rsidR="00CB1336" w:rsidRPr="00F81105">
        <w:rPr>
          <w:rFonts w:ascii="Times New Roman" w:hAnsi="Times New Roman" w:cs="Times New Roman"/>
          <w:sz w:val="24"/>
          <w:szCs w:val="24"/>
        </w:rPr>
        <w:fldChar w:fldCharType="begin" w:fldLock="1"/>
      </w:r>
      <w:r w:rsidR="00CB1336" w:rsidRPr="00F81105">
        <w:rPr>
          <w:rFonts w:ascii="Times New Roman" w:hAnsi="Times New Roman" w:cs="Times New Roman"/>
          <w:sz w:val="24"/>
          <w:szCs w:val="24"/>
        </w:rPr>
        <w:instrText>ADDIN CSL_CITATION {"citationItems":[{"id":"ITEM-1","itemData":{"abstract":"I examine how broader social structures-in particular, kin-ship systems-affect intra-household bargaining. In matrilineal kinship systems, lineage and inheritance are traced through female members. I test the predictions of the \"matrilineal puzzle,\" the hypothesis that matrilineal kinship systems decrease spousal cooperation relative to patrilineal systems by creating split allegiances between spouses and by reducing a husband's authority over his wife. I use experimental and physiological measures and a geographic regression discontinuity design along the \"matrilineal belt\" in Africa to test for greater discord between matrilineal couples. I show that individuals from matrilin-eal ethnic groups cooperate less with their spouses in a lab game and experience greater stress during game play. Despite less spousal cooperation, I find that children of matrilineal women are healthier and better educated. I explore the channels through which matrilineal kinship systems affect cooperation. First, due to split allegiances between spouses, matrilineal individuals are less altruistic towards their spouse. Second, matrilineal women have greater bargaining power and can therefore cooperate less with their husband without fear of reprisal. The results highlight how broader social structures can affect the bargaining process within the household. Additionally, at relatively low levels of women's empowerment, there may be a trade off between increasing women's bargaining power and household efficiency.","author":[{"dropping-particle":"","family":"Lowes","given":"Sara","non-dropping-particle":"","parse-names":false,"suffix":""}],"container-title":"Harvard mimeo","id":"ITEM-1","issue":"January","issued":{"date-parts":[["2016"]]},"title":"Kinship Systems, Gender Norms, and Household Bargaining: Evidence from the Matrilineal Belt","type":"article-journal"},"uris":["http://www.mendeley.com/documents/?uuid=f141fa68-b201-435e-8995-83b52e8da7e6"]}],"mendeley":{"formattedCitation":"(Lowes, 2016)","manualFormatting":"Lowes, (2016)","plainTextFormattedCitation":"(Lowes, 2016)","previouslyFormattedCitation":"(Lowes, 2016)"},"properties":{"noteIndex":0},"schema":"https://github.com/citation-style-language/schema/raw/master/csl-citation.json"}</w:instrText>
      </w:r>
      <w:r w:rsidR="00CB1336" w:rsidRPr="00F81105">
        <w:rPr>
          <w:rFonts w:ascii="Times New Roman" w:hAnsi="Times New Roman" w:cs="Times New Roman"/>
          <w:sz w:val="24"/>
          <w:szCs w:val="24"/>
        </w:rPr>
        <w:fldChar w:fldCharType="separate"/>
      </w:r>
      <w:r w:rsidR="00CB1336" w:rsidRPr="00F81105">
        <w:rPr>
          <w:rFonts w:ascii="Times New Roman" w:hAnsi="Times New Roman" w:cs="Times New Roman"/>
          <w:sz w:val="24"/>
          <w:szCs w:val="24"/>
        </w:rPr>
        <w:t>Lowes, (2016)</w:t>
      </w:r>
      <w:r w:rsidR="00CB1336" w:rsidRPr="00F81105">
        <w:rPr>
          <w:rFonts w:ascii="Times New Roman" w:hAnsi="Times New Roman" w:cs="Times New Roman"/>
          <w:sz w:val="24"/>
          <w:szCs w:val="24"/>
        </w:rPr>
        <w:fldChar w:fldCharType="end"/>
      </w:r>
      <w:r w:rsidR="00CB1336" w:rsidRPr="00F81105">
        <w:rPr>
          <w:rFonts w:ascii="Times New Roman" w:hAnsi="Times New Roman" w:cs="Times New Roman"/>
          <w:sz w:val="24"/>
          <w:szCs w:val="24"/>
        </w:rPr>
        <w:t xml:space="preserve"> found that women in matrilineal societies cooperate less with their husbands because of their</w:t>
      </w:r>
      <w:r w:rsidR="00CB2DB4" w:rsidRPr="00F81105">
        <w:rPr>
          <w:rFonts w:ascii="Times New Roman" w:hAnsi="Times New Roman" w:cs="Times New Roman"/>
          <w:sz w:val="24"/>
          <w:szCs w:val="24"/>
        </w:rPr>
        <w:t xml:space="preserve"> split allegiance between their</w:t>
      </w:r>
      <w:r w:rsidR="00B15440" w:rsidRPr="00F81105">
        <w:rPr>
          <w:rFonts w:ascii="Times New Roman" w:hAnsi="Times New Roman" w:cs="Times New Roman"/>
          <w:sz w:val="24"/>
          <w:szCs w:val="24"/>
        </w:rPr>
        <w:t xml:space="preserve"> maiden and matrimonial homes. </w:t>
      </w:r>
      <w:r w:rsidR="005B66BC" w:rsidRPr="00F81105">
        <w:rPr>
          <w:rFonts w:ascii="Times New Roman" w:hAnsi="Times New Roman" w:cs="Times New Roman"/>
          <w:sz w:val="24"/>
          <w:szCs w:val="24"/>
        </w:rPr>
        <w:t>Wit</w:t>
      </w:r>
      <w:r w:rsidR="005A436F" w:rsidRPr="00F81105">
        <w:rPr>
          <w:rFonts w:ascii="Times New Roman" w:hAnsi="Times New Roman" w:cs="Times New Roman"/>
          <w:sz w:val="24"/>
          <w:szCs w:val="24"/>
        </w:rPr>
        <w:t>h</w:t>
      </w:r>
      <w:r w:rsidR="005B66BC" w:rsidRPr="00F81105">
        <w:rPr>
          <w:rFonts w:ascii="Times New Roman" w:hAnsi="Times New Roman" w:cs="Times New Roman"/>
          <w:sz w:val="24"/>
          <w:szCs w:val="24"/>
        </w:rPr>
        <w:t xml:space="preserve"> re</w:t>
      </w:r>
      <w:r w:rsidR="003C1FA3" w:rsidRPr="00F81105">
        <w:rPr>
          <w:rFonts w:ascii="Times New Roman" w:hAnsi="Times New Roman" w:cs="Times New Roman"/>
          <w:sz w:val="24"/>
          <w:szCs w:val="24"/>
        </w:rPr>
        <w:t>g</w:t>
      </w:r>
      <w:r w:rsidR="005B66BC" w:rsidRPr="00F81105">
        <w:rPr>
          <w:rFonts w:ascii="Times New Roman" w:hAnsi="Times New Roman" w:cs="Times New Roman"/>
          <w:sz w:val="24"/>
          <w:szCs w:val="24"/>
        </w:rPr>
        <w:t>a</w:t>
      </w:r>
      <w:r w:rsidR="003C1FA3" w:rsidRPr="00F81105">
        <w:rPr>
          <w:rFonts w:ascii="Times New Roman" w:hAnsi="Times New Roman" w:cs="Times New Roman"/>
          <w:sz w:val="24"/>
          <w:szCs w:val="24"/>
        </w:rPr>
        <w:t xml:space="preserve">rd to who would make a decision to sell or rent out the land, the majority (83.3%) of women </w:t>
      </w:r>
      <w:r w:rsidR="003C1FA3" w:rsidRPr="00F81105">
        <w:rPr>
          <w:rFonts w:ascii="Times New Roman" w:hAnsi="Times New Roman" w:cs="Times New Roman"/>
          <w:sz w:val="24"/>
          <w:szCs w:val="24"/>
        </w:rPr>
        <w:lastRenderedPageBreak/>
        <w:t xml:space="preserve">in Bwengu believe that this decision would be made by their husbands without consulting them, while only 11.1% believed the decision would be jointly made. </w:t>
      </w:r>
      <w:r w:rsidR="006749D5" w:rsidRPr="00F81105">
        <w:rPr>
          <w:rFonts w:ascii="Times New Roman" w:hAnsi="Times New Roman" w:cs="Times New Roman"/>
          <w:sz w:val="24"/>
          <w:szCs w:val="24"/>
        </w:rPr>
        <w:t xml:space="preserve">The majority of men in Bwengu also agree with these sentiments. </w:t>
      </w:r>
      <w:r w:rsidR="005B66BC" w:rsidRPr="00F81105">
        <w:rPr>
          <w:rFonts w:ascii="Times New Roman" w:hAnsi="Times New Roman" w:cs="Times New Roman"/>
          <w:sz w:val="24"/>
          <w:szCs w:val="24"/>
        </w:rPr>
        <w:t xml:space="preserve">In Lisasadzi there </w:t>
      </w:r>
      <w:r w:rsidR="008E3E90" w:rsidRPr="00F81105">
        <w:rPr>
          <w:rFonts w:ascii="Times New Roman" w:hAnsi="Times New Roman" w:cs="Times New Roman"/>
          <w:sz w:val="24"/>
          <w:szCs w:val="24"/>
        </w:rPr>
        <w:t xml:space="preserve">was </w:t>
      </w:r>
      <w:r w:rsidR="005B66BC" w:rsidRPr="00F81105">
        <w:rPr>
          <w:rFonts w:ascii="Times New Roman" w:hAnsi="Times New Roman" w:cs="Times New Roman"/>
          <w:sz w:val="24"/>
          <w:szCs w:val="24"/>
        </w:rPr>
        <w:t>also a consensus by the majority of both men and women that a decision to sell or rent out land would be made by the husband, but there</w:t>
      </w:r>
      <w:r w:rsidR="008E3E90" w:rsidRPr="00F81105">
        <w:rPr>
          <w:rFonts w:ascii="Times New Roman" w:hAnsi="Times New Roman" w:cs="Times New Roman"/>
          <w:sz w:val="24"/>
          <w:szCs w:val="24"/>
        </w:rPr>
        <w:t xml:space="preserve"> was</w:t>
      </w:r>
      <w:r w:rsidR="005B66BC" w:rsidRPr="00F81105">
        <w:rPr>
          <w:rFonts w:ascii="Times New Roman" w:hAnsi="Times New Roman" w:cs="Times New Roman"/>
          <w:sz w:val="24"/>
          <w:szCs w:val="24"/>
        </w:rPr>
        <w:t xml:space="preserve"> a higher percentage of those who indicated</w:t>
      </w:r>
      <w:r w:rsidR="005C26BF" w:rsidRPr="00F81105">
        <w:rPr>
          <w:rFonts w:ascii="Times New Roman" w:hAnsi="Times New Roman" w:cs="Times New Roman"/>
          <w:sz w:val="24"/>
          <w:szCs w:val="24"/>
        </w:rPr>
        <w:t xml:space="preserve"> there would </w:t>
      </w:r>
      <w:r w:rsidR="005B66BC" w:rsidRPr="00F81105">
        <w:rPr>
          <w:rFonts w:ascii="Times New Roman" w:hAnsi="Times New Roman" w:cs="Times New Roman"/>
          <w:sz w:val="24"/>
          <w:szCs w:val="24"/>
        </w:rPr>
        <w:t>joint decision</w:t>
      </w:r>
      <w:r w:rsidR="00F647E9">
        <w:rPr>
          <w:rFonts w:ascii="Times New Roman" w:hAnsi="Times New Roman" w:cs="Times New Roman"/>
          <w:sz w:val="24"/>
          <w:szCs w:val="24"/>
        </w:rPr>
        <w:t>-</w:t>
      </w:r>
      <w:r w:rsidR="005B66BC" w:rsidRPr="00F81105">
        <w:rPr>
          <w:rFonts w:ascii="Times New Roman" w:hAnsi="Times New Roman" w:cs="Times New Roman"/>
          <w:sz w:val="24"/>
          <w:szCs w:val="24"/>
        </w:rPr>
        <w:t xml:space="preserve">making as compared to Bwengu. </w:t>
      </w:r>
      <w:r w:rsidR="00A21E2B" w:rsidRPr="00F81105">
        <w:rPr>
          <w:rFonts w:ascii="Times New Roman" w:hAnsi="Times New Roman" w:cs="Times New Roman"/>
          <w:sz w:val="24"/>
          <w:szCs w:val="24"/>
        </w:rPr>
        <w:t>It is worth noting that although it is generally expected that in a matrilineal society</w:t>
      </w:r>
      <w:r w:rsidR="00F647E9">
        <w:rPr>
          <w:rFonts w:ascii="Times New Roman" w:hAnsi="Times New Roman" w:cs="Times New Roman"/>
          <w:sz w:val="24"/>
          <w:szCs w:val="24"/>
        </w:rPr>
        <w:t>,</w:t>
      </w:r>
      <w:r w:rsidR="00A21E2B" w:rsidRPr="00F81105">
        <w:rPr>
          <w:rFonts w:ascii="Times New Roman" w:hAnsi="Times New Roman" w:cs="Times New Roman"/>
          <w:sz w:val="24"/>
          <w:szCs w:val="24"/>
        </w:rPr>
        <w:t xml:space="preserve"> a man should go and live</w:t>
      </w:r>
      <w:r w:rsidR="00997BFE" w:rsidRPr="00F81105">
        <w:rPr>
          <w:rFonts w:ascii="Times New Roman" w:hAnsi="Times New Roman" w:cs="Times New Roman"/>
          <w:sz w:val="24"/>
          <w:szCs w:val="24"/>
        </w:rPr>
        <w:t xml:space="preserve"> at his wife’s place (</w:t>
      </w:r>
      <w:proofErr w:type="spellStart"/>
      <w:r w:rsidR="00997BFE" w:rsidRPr="00F81105">
        <w:rPr>
          <w:rFonts w:ascii="Times New Roman" w:hAnsi="Times New Roman" w:cs="Times New Roman"/>
          <w:sz w:val="24"/>
          <w:szCs w:val="24"/>
        </w:rPr>
        <w:t>chikamwini</w:t>
      </w:r>
      <w:proofErr w:type="spellEnd"/>
      <w:r w:rsidR="00997BFE" w:rsidRPr="00F81105">
        <w:rPr>
          <w:rFonts w:ascii="Times New Roman" w:hAnsi="Times New Roman" w:cs="Times New Roman"/>
          <w:sz w:val="24"/>
          <w:szCs w:val="24"/>
        </w:rPr>
        <w:t>), there were many cases of wives living at their husband</w:t>
      </w:r>
      <w:r w:rsidR="00F647E9">
        <w:rPr>
          <w:rFonts w:ascii="Times New Roman" w:hAnsi="Times New Roman" w:cs="Times New Roman"/>
          <w:sz w:val="24"/>
          <w:szCs w:val="24"/>
        </w:rPr>
        <w:t>’</w:t>
      </w:r>
      <w:r w:rsidR="0059269A" w:rsidRPr="00F81105">
        <w:rPr>
          <w:rFonts w:ascii="Times New Roman" w:hAnsi="Times New Roman" w:cs="Times New Roman"/>
          <w:sz w:val="24"/>
          <w:szCs w:val="24"/>
        </w:rPr>
        <w:t>s place (</w:t>
      </w:r>
      <w:proofErr w:type="spellStart"/>
      <w:r w:rsidR="00997BFE" w:rsidRPr="00F81105">
        <w:rPr>
          <w:rFonts w:ascii="Times New Roman" w:hAnsi="Times New Roman" w:cs="Times New Roman"/>
          <w:sz w:val="24"/>
          <w:szCs w:val="24"/>
        </w:rPr>
        <w:t>chitengwa</w:t>
      </w:r>
      <w:proofErr w:type="spellEnd"/>
      <w:r w:rsidR="00997BFE" w:rsidRPr="00F81105">
        <w:rPr>
          <w:rFonts w:ascii="Times New Roman" w:hAnsi="Times New Roman" w:cs="Times New Roman"/>
          <w:sz w:val="24"/>
          <w:szCs w:val="24"/>
        </w:rPr>
        <w:t>)</w:t>
      </w:r>
      <w:r w:rsidR="0059269A" w:rsidRPr="00F81105">
        <w:rPr>
          <w:rFonts w:ascii="Times New Roman" w:hAnsi="Times New Roman" w:cs="Times New Roman"/>
          <w:sz w:val="24"/>
          <w:szCs w:val="24"/>
        </w:rPr>
        <w:t xml:space="preserve"> and several other cases of a couple living at a farm where they jointly bought. Hence this explains why more women still felt that their husbands would sell or rent out land without fully involving them. </w:t>
      </w:r>
      <w:r w:rsidR="00E453C9" w:rsidRPr="00B90F83">
        <w:rPr>
          <w:rFonts w:ascii="Times New Roman" w:hAnsi="Times New Roman" w:cs="Times New Roman"/>
          <w:sz w:val="24"/>
          <w:szCs w:val="24"/>
        </w:rPr>
        <w:t xml:space="preserve">Consequently, the study found no statistically significant differences </w:t>
      </w:r>
      <w:r w:rsidR="00576EC2" w:rsidRPr="00B90F83">
        <w:rPr>
          <w:rFonts w:ascii="Times New Roman" w:hAnsi="Times New Roman" w:cs="Times New Roman"/>
          <w:sz w:val="24"/>
          <w:szCs w:val="24"/>
        </w:rPr>
        <w:t xml:space="preserve">between the responses of Bwengu and </w:t>
      </w:r>
      <w:r w:rsidR="00F647E9">
        <w:rPr>
          <w:rFonts w:ascii="Times New Roman" w:hAnsi="Times New Roman" w:cs="Times New Roman"/>
          <w:sz w:val="24"/>
          <w:szCs w:val="24"/>
        </w:rPr>
        <w:t>those</w:t>
      </w:r>
      <w:r w:rsidR="00F647E9" w:rsidRPr="00B90F83">
        <w:rPr>
          <w:rFonts w:ascii="Times New Roman" w:hAnsi="Times New Roman" w:cs="Times New Roman"/>
          <w:sz w:val="24"/>
          <w:szCs w:val="24"/>
        </w:rPr>
        <w:t xml:space="preserve"> </w:t>
      </w:r>
      <w:r w:rsidR="00576EC2" w:rsidRPr="00B90F83">
        <w:rPr>
          <w:rFonts w:ascii="Times New Roman" w:hAnsi="Times New Roman" w:cs="Times New Roman"/>
          <w:sz w:val="24"/>
          <w:szCs w:val="24"/>
        </w:rPr>
        <w:t xml:space="preserve">of Lisasadzi. </w:t>
      </w:r>
    </w:p>
    <w:p w14:paraId="18ED627B" w14:textId="68C564CA" w:rsidR="002766EA" w:rsidRPr="00F81105" w:rsidRDefault="002766EA" w:rsidP="00D00F2D">
      <w:pPr>
        <w:spacing w:after="0" w:line="360" w:lineRule="auto"/>
        <w:jc w:val="both"/>
        <w:rPr>
          <w:rFonts w:ascii="Times New Roman" w:hAnsi="Times New Roman" w:cs="Times New Roman"/>
          <w:b/>
          <w:sz w:val="24"/>
          <w:szCs w:val="24"/>
        </w:rPr>
      </w:pPr>
    </w:p>
    <w:p w14:paraId="77B879BD" w14:textId="15EF63A0" w:rsidR="00FA1554" w:rsidRPr="00F81105" w:rsidRDefault="00200C45" w:rsidP="00D00F2D">
      <w:pPr>
        <w:spacing w:after="0" w:line="360" w:lineRule="auto"/>
        <w:jc w:val="both"/>
        <w:rPr>
          <w:rFonts w:ascii="Times New Roman" w:hAnsi="Times New Roman" w:cs="Times New Roman"/>
          <w:b/>
          <w:sz w:val="24"/>
          <w:szCs w:val="24"/>
        </w:rPr>
      </w:pPr>
      <w:r w:rsidRPr="00F81105">
        <w:rPr>
          <w:rFonts w:ascii="Times New Roman" w:hAnsi="Times New Roman" w:cs="Times New Roman"/>
          <w:b/>
          <w:sz w:val="24"/>
          <w:szCs w:val="24"/>
        </w:rPr>
        <w:t xml:space="preserve">Small </w:t>
      </w:r>
      <w:r w:rsidR="00FA1554" w:rsidRPr="00F81105">
        <w:rPr>
          <w:rFonts w:ascii="Times New Roman" w:hAnsi="Times New Roman" w:cs="Times New Roman"/>
          <w:b/>
          <w:sz w:val="24"/>
          <w:szCs w:val="24"/>
        </w:rPr>
        <w:t>Livestock</w:t>
      </w:r>
      <w:r w:rsidRPr="00F81105">
        <w:rPr>
          <w:rFonts w:ascii="Times New Roman" w:hAnsi="Times New Roman" w:cs="Times New Roman"/>
          <w:b/>
          <w:sz w:val="24"/>
          <w:szCs w:val="24"/>
        </w:rPr>
        <w:t xml:space="preserve"> and Poultry</w:t>
      </w:r>
    </w:p>
    <w:p w14:paraId="5DBBE522" w14:textId="709F4106" w:rsidR="009A1A16" w:rsidRPr="00F81105" w:rsidRDefault="00FA1554" w:rsidP="00D00F2D">
      <w:pPr>
        <w:tabs>
          <w:tab w:val="left" w:pos="3165"/>
        </w:tabs>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The majority of</w:t>
      </w:r>
      <w:r w:rsidR="00EE6921" w:rsidRPr="00F81105">
        <w:rPr>
          <w:rFonts w:ascii="Times New Roman" w:hAnsi="Times New Roman" w:cs="Times New Roman"/>
          <w:sz w:val="24"/>
          <w:szCs w:val="24"/>
        </w:rPr>
        <w:t xml:space="preserve"> husbands and </w:t>
      </w:r>
      <w:r w:rsidRPr="00F81105">
        <w:rPr>
          <w:rFonts w:ascii="Times New Roman" w:hAnsi="Times New Roman" w:cs="Times New Roman"/>
          <w:sz w:val="24"/>
          <w:szCs w:val="24"/>
        </w:rPr>
        <w:t xml:space="preserve">wives in Bwengu were of the view that livestock is owned by </w:t>
      </w:r>
      <w:r w:rsidR="00EE6921" w:rsidRPr="00F81105">
        <w:rPr>
          <w:rFonts w:ascii="Times New Roman" w:hAnsi="Times New Roman" w:cs="Times New Roman"/>
          <w:sz w:val="24"/>
          <w:szCs w:val="24"/>
        </w:rPr>
        <w:t>men and that</w:t>
      </w:r>
      <w:r w:rsidRPr="00F81105">
        <w:rPr>
          <w:rFonts w:ascii="Times New Roman" w:hAnsi="Times New Roman" w:cs="Times New Roman"/>
          <w:sz w:val="24"/>
          <w:szCs w:val="24"/>
        </w:rPr>
        <w:t xml:space="preserve"> </w:t>
      </w:r>
      <w:r w:rsidR="00EE6921" w:rsidRPr="00F81105">
        <w:rPr>
          <w:rFonts w:ascii="Times New Roman" w:hAnsi="Times New Roman" w:cs="Times New Roman"/>
          <w:sz w:val="24"/>
          <w:szCs w:val="24"/>
        </w:rPr>
        <w:t>they were</w:t>
      </w:r>
      <w:r w:rsidRPr="00F81105">
        <w:rPr>
          <w:rFonts w:ascii="Times New Roman" w:hAnsi="Times New Roman" w:cs="Times New Roman"/>
          <w:sz w:val="24"/>
          <w:szCs w:val="24"/>
        </w:rPr>
        <w:t xml:space="preserve"> the ones who</w:t>
      </w:r>
      <w:r w:rsidR="00EE6921" w:rsidRPr="00F81105">
        <w:rPr>
          <w:rFonts w:ascii="Times New Roman" w:hAnsi="Times New Roman" w:cs="Times New Roman"/>
          <w:sz w:val="24"/>
          <w:szCs w:val="24"/>
        </w:rPr>
        <w:t xml:space="preserve"> w</w:t>
      </w:r>
      <w:r w:rsidR="004E7896" w:rsidRPr="00F81105">
        <w:rPr>
          <w:rFonts w:ascii="Times New Roman" w:hAnsi="Times New Roman" w:cs="Times New Roman"/>
          <w:sz w:val="24"/>
          <w:szCs w:val="24"/>
        </w:rPr>
        <w:t>ould</w:t>
      </w:r>
      <w:r w:rsidR="00EE6921" w:rsidRPr="00F81105">
        <w:rPr>
          <w:rFonts w:ascii="Times New Roman" w:hAnsi="Times New Roman" w:cs="Times New Roman"/>
          <w:sz w:val="24"/>
          <w:szCs w:val="24"/>
        </w:rPr>
        <w:t xml:space="preserve"> </w:t>
      </w:r>
      <w:r w:rsidRPr="00F81105">
        <w:rPr>
          <w:rFonts w:ascii="Times New Roman" w:hAnsi="Times New Roman" w:cs="Times New Roman"/>
          <w:sz w:val="24"/>
          <w:szCs w:val="24"/>
        </w:rPr>
        <w:t xml:space="preserve">sell or give away to </w:t>
      </w:r>
      <w:r w:rsidR="008E407E" w:rsidRPr="00F81105">
        <w:rPr>
          <w:rFonts w:ascii="Times New Roman" w:hAnsi="Times New Roman" w:cs="Times New Roman"/>
          <w:sz w:val="24"/>
          <w:szCs w:val="24"/>
        </w:rPr>
        <w:t>someone</w:t>
      </w:r>
      <w:r w:rsidR="00EE6921" w:rsidRPr="00F81105">
        <w:rPr>
          <w:rFonts w:ascii="Times New Roman" w:hAnsi="Times New Roman" w:cs="Times New Roman"/>
          <w:sz w:val="24"/>
          <w:szCs w:val="24"/>
        </w:rPr>
        <w:t xml:space="preserve">. </w:t>
      </w:r>
      <w:r w:rsidR="008E407E" w:rsidRPr="00F81105">
        <w:rPr>
          <w:rFonts w:ascii="Times New Roman" w:hAnsi="Times New Roman" w:cs="Times New Roman"/>
          <w:color w:val="C00000"/>
          <w:sz w:val="24"/>
          <w:szCs w:val="24"/>
        </w:rPr>
        <w:t xml:space="preserve"> </w:t>
      </w:r>
      <w:r w:rsidR="005E7314" w:rsidRPr="00F81105">
        <w:rPr>
          <w:rFonts w:ascii="Times New Roman" w:hAnsi="Times New Roman" w:cs="Times New Roman"/>
          <w:sz w:val="24"/>
          <w:szCs w:val="24"/>
        </w:rPr>
        <w:t xml:space="preserve">Meanwhile, in Lisasadzi the majority of both men and women agree that livestock is jointly owned </w:t>
      </w:r>
      <w:r w:rsidR="009A1A16" w:rsidRPr="00F81105">
        <w:rPr>
          <w:rFonts w:ascii="Times New Roman" w:hAnsi="Times New Roman" w:cs="Times New Roman"/>
          <w:sz w:val="24"/>
          <w:szCs w:val="24"/>
        </w:rPr>
        <w:t>and that they would also jointly decide to sell or give away.</w:t>
      </w:r>
      <w:r w:rsidR="00EE6921" w:rsidRPr="00F81105">
        <w:rPr>
          <w:rFonts w:ascii="Times New Roman" w:hAnsi="Times New Roman" w:cs="Times New Roman"/>
          <w:sz w:val="24"/>
          <w:szCs w:val="24"/>
        </w:rPr>
        <w:t xml:space="preserve"> </w:t>
      </w:r>
      <w:r w:rsidR="004E6F59" w:rsidRPr="00B90F83">
        <w:rPr>
          <w:rFonts w:ascii="Times New Roman" w:hAnsi="Times New Roman" w:cs="Times New Roman"/>
          <w:sz w:val="24"/>
          <w:szCs w:val="24"/>
        </w:rPr>
        <w:t>In terms</w:t>
      </w:r>
      <w:r w:rsidR="004A1B86" w:rsidRPr="00F81105">
        <w:rPr>
          <w:rFonts w:ascii="Times New Roman" w:hAnsi="Times New Roman" w:cs="Times New Roman"/>
          <w:sz w:val="24"/>
          <w:szCs w:val="24"/>
        </w:rPr>
        <w:t xml:space="preserve"> of poultry farming, t</w:t>
      </w:r>
      <w:r w:rsidR="00200C45" w:rsidRPr="00F81105">
        <w:rPr>
          <w:rFonts w:ascii="Times New Roman" w:hAnsi="Times New Roman" w:cs="Times New Roman"/>
          <w:sz w:val="24"/>
          <w:szCs w:val="24"/>
        </w:rPr>
        <w:t>he research fou</w:t>
      </w:r>
      <w:r w:rsidR="004A1B86" w:rsidRPr="00F81105">
        <w:rPr>
          <w:rFonts w:ascii="Times New Roman" w:hAnsi="Times New Roman" w:cs="Times New Roman"/>
          <w:sz w:val="24"/>
          <w:szCs w:val="24"/>
        </w:rPr>
        <w:t>n</w:t>
      </w:r>
      <w:r w:rsidR="00200C45" w:rsidRPr="00F81105">
        <w:rPr>
          <w:rFonts w:ascii="Times New Roman" w:hAnsi="Times New Roman" w:cs="Times New Roman"/>
          <w:sz w:val="24"/>
          <w:szCs w:val="24"/>
        </w:rPr>
        <w:t xml:space="preserve">d that Poultry is the only asset that more women in Bwengu have a greater sense of ownership and that they would </w:t>
      </w:r>
      <w:r w:rsidR="001037C5" w:rsidRPr="00B90F83">
        <w:rPr>
          <w:rFonts w:ascii="Times New Roman" w:hAnsi="Times New Roman" w:cs="Times New Roman"/>
          <w:sz w:val="24"/>
          <w:szCs w:val="24"/>
        </w:rPr>
        <w:t>easily</w:t>
      </w:r>
      <w:r w:rsidR="00200C45" w:rsidRPr="00F81105">
        <w:rPr>
          <w:rFonts w:ascii="Times New Roman" w:hAnsi="Times New Roman" w:cs="Times New Roman"/>
          <w:sz w:val="24"/>
          <w:szCs w:val="24"/>
        </w:rPr>
        <w:t xml:space="preserve"> decide to sell or give away. This is in agreement with  </w:t>
      </w:r>
      <w:r w:rsidR="00200C45" w:rsidRPr="00F81105">
        <w:rPr>
          <w:rFonts w:ascii="Times New Roman" w:hAnsi="Times New Roman" w:cs="Times New Roman"/>
          <w:sz w:val="24"/>
          <w:szCs w:val="24"/>
        </w:rPr>
        <w:fldChar w:fldCharType="begin" w:fldLock="1"/>
      </w:r>
      <w:r w:rsidR="00A62560" w:rsidRPr="00F81105">
        <w:rPr>
          <w:rFonts w:ascii="Times New Roman" w:hAnsi="Times New Roman" w:cs="Times New Roman"/>
          <w:sz w:val="24"/>
          <w:szCs w:val="24"/>
        </w:rPr>
        <w:instrText>ADDIN CSL_CITATION {"citationItems":[{"id":"ITEM-1","itemData":{"author":[{"dropping-particle":"","family":"Shewa","given":"East","non-dropping-particle":"","parse-names":false,"suffix":""}],"id":"ITEM-1","issue":"2","issued":{"date-parts":[["2023"]]},"page":"40-46","title":"Women Participation in Poultry Production . The Case of Ada ’ a , Lume and","type":"article-journal","volume":"6319"},"uris":["http://www.mendeley.com/documents/?uuid=b567f613-a6b4-442c-8719-4a2b4596fc56"]}],"mendeley":{"formattedCitation":"(Shewa, 2023)","manualFormatting":"Shewa, (2023)","plainTextFormattedCitation":"(Shewa, 2023)","previouslyFormattedCitation":"(Shewa, 2023)"},"properties":{"noteIndex":0},"schema":"https://github.com/citation-style-language/schema/raw/master/csl-citation.json"}</w:instrText>
      </w:r>
      <w:r w:rsidR="00200C45" w:rsidRPr="00F81105">
        <w:rPr>
          <w:rFonts w:ascii="Times New Roman" w:hAnsi="Times New Roman" w:cs="Times New Roman"/>
          <w:sz w:val="24"/>
          <w:szCs w:val="24"/>
        </w:rPr>
        <w:fldChar w:fldCharType="separate"/>
      </w:r>
      <w:r w:rsidR="00200C45" w:rsidRPr="00F81105">
        <w:rPr>
          <w:rFonts w:ascii="Times New Roman" w:hAnsi="Times New Roman" w:cs="Times New Roman"/>
          <w:sz w:val="24"/>
          <w:szCs w:val="24"/>
        </w:rPr>
        <w:t>Shewa, (2023)</w:t>
      </w:r>
      <w:r w:rsidR="00200C45" w:rsidRPr="00F81105">
        <w:rPr>
          <w:rFonts w:ascii="Times New Roman" w:hAnsi="Times New Roman" w:cs="Times New Roman"/>
          <w:sz w:val="24"/>
          <w:szCs w:val="24"/>
        </w:rPr>
        <w:fldChar w:fldCharType="end"/>
      </w:r>
      <w:r w:rsidR="00200C45" w:rsidRPr="00F81105">
        <w:rPr>
          <w:rFonts w:ascii="Times New Roman" w:hAnsi="Times New Roman" w:cs="Times New Roman"/>
          <w:sz w:val="24"/>
          <w:szCs w:val="24"/>
        </w:rPr>
        <w:t xml:space="preserve"> who found that women play a more active role in the poultry value chain than men. </w:t>
      </w:r>
      <w:r w:rsidR="00697745">
        <w:rPr>
          <w:rFonts w:ascii="Times New Roman" w:hAnsi="Times New Roman" w:cs="Times New Roman"/>
          <w:sz w:val="24"/>
          <w:szCs w:val="24"/>
        </w:rPr>
        <w:t>However, t</w:t>
      </w:r>
      <w:r w:rsidR="00200C45" w:rsidRPr="00F81105">
        <w:rPr>
          <w:rFonts w:ascii="Times New Roman" w:hAnsi="Times New Roman" w:cs="Times New Roman"/>
          <w:sz w:val="24"/>
          <w:szCs w:val="24"/>
        </w:rPr>
        <w:t xml:space="preserve">his shows lower levels of empowerment in </w:t>
      </w:r>
      <w:r w:rsidR="001037C5" w:rsidRPr="00B90F83">
        <w:rPr>
          <w:rFonts w:ascii="Times New Roman" w:hAnsi="Times New Roman" w:cs="Times New Roman"/>
          <w:sz w:val="24"/>
          <w:szCs w:val="24"/>
        </w:rPr>
        <w:t>decision-making</w:t>
      </w:r>
      <w:r w:rsidR="000F15F9" w:rsidRPr="00F81105">
        <w:rPr>
          <w:rFonts w:ascii="Times New Roman" w:hAnsi="Times New Roman" w:cs="Times New Roman"/>
          <w:sz w:val="24"/>
          <w:szCs w:val="24"/>
        </w:rPr>
        <w:t xml:space="preserve"> for</w:t>
      </w:r>
      <w:r w:rsidR="00200C45" w:rsidRPr="00F81105">
        <w:rPr>
          <w:rFonts w:ascii="Times New Roman" w:hAnsi="Times New Roman" w:cs="Times New Roman"/>
          <w:sz w:val="24"/>
          <w:szCs w:val="24"/>
        </w:rPr>
        <w:t xml:space="preserve"> women because poultry has a lower value, </w:t>
      </w:r>
      <w:r w:rsidR="00F647E9">
        <w:rPr>
          <w:rFonts w:ascii="Times New Roman" w:hAnsi="Times New Roman" w:cs="Times New Roman"/>
          <w:sz w:val="24"/>
          <w:szCs w:val="24"/>
        </w:rPr>
        <w:t>compared</w:t>
      </w:r>
      <w:r w:rsidR="00F647E9" w:rsidRPr="00F81105">
        <w:rPr>
          <w:rFonts w:ascii="Times New Roman" w:hAnsi="Times New Roman" w:cs="Times New Roman"/>
          <w:sz w:val="24"/>
          <w:szCs w:val="24"/>
        </w:rPr>
        <w:t xml:space="preserve"> </w:t>
      </w:r>
      <w:r w:rsidR="00200C45" w:rsidRPr="00F81105">
        <w:rPr>
          <w:rFonts w:ascii="Times New Roman" w:hAnsi="Times New Roman" w:cs="Times New Roman"/>
          <w:sz w:val="24"/>
          <w:szCs w:val="24"/>
        </w:rPr>
        <w:t xml:space="preserve">to other productive assets. On the </w:t>
      </w:r>
      <w:r w:rsidR="00F647E9">
        <w:rPr>
          <w:rFonts w:ascii="Times New Roman" w:hAnsi="Times New Roman" w:cs="Times New Roman"/>
          <w:sz w:val="24"/>
          <w:szCs w:val="24"/>
        </w:rPr>
        <w:t>contrary</w:t>
      </w:r>
      <w:r w:rsidR="00200C45" w:rsidRPr="00F81105">
        <w:rPr>
          <w:rFonts w:ascii="Times New Roman" w:hAnsi="Times New Roman" w:cs="Times New Roman"/>
          <w:sz w:val="24"/>
          <w:szCs w:val="24"/>
        </w:rPr>
        <w:t xml:space="preserve">, in Lisasadzi the majority of both men and women agreed that poultry is jointly owned and that they would also jointly decide to sell or give away to others. </w:t>
      </w:r>
    </w:p>
    <w:p w14:paraId="6E348FBB" w14:textId="77777777" w:rsidR="00287D99" w:rsidRPr="00F81105" w:rsidRDefault="00287D99" w:rsidP="00D00F2D">
      <w:pPr>
        <w:spacing w:after="0" w:line="360" w:lineRule="auto"/>
        <w:jc w:val="both"/>
        <w:rPr>
          <w:rFonts w:ascii="Times New Roman" w:hAnsi="Times New Roman" w:cs="Times New Roman"/>
          <w:sz w:val="24"/>
          <w:szCs w:val="24"/>
        </w:rPr>
      </w:pPr>
    </w:p>
    <w:p w14:paraId="43382D2E" w14:textId="61B9A3B2" w:rsidR="009A1A16" w:rsidRPr="00F81105" w:rsidRDefault="009A1A16" w:rsidP="00D00F2D">
      <w:pPr>
        <w:spacing w:after="0" w:line="360" w:lineRule="auto"/>
        <w:jc w:val="both"/>
        <w:rPr>
          <w:rFonts w:ascii="Times New Roman" w:hAnsi="Times New Roman" w:cs="Times New Roman"/>
          <w:b/>
          <w:sz w:val="24"/>
          <w:szCs w:val="24"/>
        </w:rPr>
      </w:pPr>
      <w:r w:rsidRPr="00F81105">
        <w:rPr>
          <w:rFonts w:ascii="Times New Roman" w:hAnsi="Times New Roman" w:cs="Times New Roman"/>
          <w:b/>
          <w:sz w:val="24"/>
          <w:szCs w:val="24"/>
        </w:rPr>
        <w:t>Access to Credit</w:t>
      </w:r>
    </w:p>
    <w:p w14:paraId="29C9DD33" w14:textId="56187708" w:rsidR="00D7033D" w:rsidRPr="00F81105" w:rsidRDefault="00D7033D"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The most common source of loans for re</w:t>
      </w:r>
      <w:r w:rsidR="00063F07" w:rsidRPr="00F81105">
        <w:rPr>
          <w:rFonts w:ascii="Times New Roman" w:hAnsi="Times New Roman" w:cs="Times New Roman"/>
          <w:sz w:val="24"/>
          <w:szCs w:val="24"/>
        </w:rPr>
        <w:t>s</w:t>
      </w:r>
      <w:r w:rsidRPr="00F81105">
        <w:rPr>
          <w:rFonts w:ascii="Times New Roman" w:hAnsi="Times New Roman" w:cs="Times New Roman"/>
          <w:sz w:val="24"/>
          <w:szCs w:val="24"/>
        </w:rPr>
        <w:t>pondents in both EPAs was village savin</w:t>
      </w:r>
      <w:r w:rsidR="00B8656D" w:rsidRPr="00F81105">
        <w:rPr>
          <w:rFonts w:ascii="Times New Roman" w:hAnsi="Times New Roman" w:cs="Times New Roman"/>
          <w:sz w:val="24"/>
          <w:szCs w:val="24"/>
        </w:rPr>
        <w:t xml:space="preserve">gs and loans groups and women were active participants in these groups. </w:t>
      </w:r>
      <w:r w:rsidR="00BD0D81" w:rsidRPr="00F81105">
        <w:rPr>
          <w:rFonts w:ascii="Times New Roman" w:hAnsi="Times New Roman" w:cs="Times New Roman"/>
          <w:sz w:val="24"/>
          <w:szCs w:val="24"/>
        </w:rPr>
        <w:t xml:space="preserve">This is </w:t>
      </w:r>
      <w:r w:rsidR="00F647E9">
        <w:rPr>
          <w:rFonts w:ascii="Times New Roman" w:hAnsi="Times New Roman" w:cs="Times New Roman"/>
          <w:sz w:val="24"/>
          <w:szCs w:val="24"/>
        </w:rPr>
        <w:t>agrees with</w:t>
      </w:r>
      <w:r w:rsidR="00BD0D81" w:rsidRPr="00F81105">
        <w:rPr>
          <w:rFonts w:ascii="Times New Roman" w:hAnsi="Times New Roman" w:cs="Times New Roman"/>
          <w:sz w:val="24"/>
          <w:szCs w:val="24"/>
        </w:rPr>
        <w:t xml:space="preserve"> </w:t>
      </w:r>
      <w:r w:rsidR="00BD0D81" w:rsidRPr="00F81105">
        <w:rPr>
          <w:rFonts w:ascii="Times New Roman" w:hAnsi="Times New Roman" w:cs="Times New Roman"/>
          <w:sz w:val="24"/>
          <w:szCs w:val="24"/>
        </w:rPr>
        <w:fldChar w:fldCharType="begin" w:fldLock="1"/>
      </w:r>
      <w:r w:rsidR="00CB1336" w:rsidRPr="00F81105">
        <w:rPr>
          <w:rFonts w:ascii="Times New Roman" w:hAnsi="Times New Roman" w:cs="Times New Roman"/>
          <w:sz w:val="24"/>
          <w:szCs w:val="24"/>
        </w:rPr>
        <w:instrText>ADDIN CSL_CITATION {"citationItems":[{"id":"ITEM-1","itemData":{"DOI":"10.1016/j.jafr.2022.100490","ISSN":"2666-1543","author":[{"dropping-particle":"","family":"Salima","given":"Wezi","non-dropping-particle":"","parse-names":false,"suffix":""},{"dropping-particle":"","family":"Manja","given":"Laston Petro","non-dropping-particle":"","parse-names":false,"suffix":""},{"dropping-particle":"","family":"Chiwaula","given":"Levison S","non-dropping-particle":"","parse-names":false,"suffix":""},{"dropping-particle":"","family":"Chirwa","given":"Gowokani Chijere","non-dropping-particle":"","parse-names":false,"suffix":""}],"container-title":"Journal of Agriculture and Food Research","id":"ITEM-1","issue":"November 2022","issued":{"date-parts":[["2023"]]},"page":"100490","publisher":"Elsevier B.V.","title":"The impact of credit access on household food security in Malawi","type":"article-journal","volume":"11"},"uris":["http://www.mendeley.com/documents/?uuid=39f5d9d7-9613-4448-83f8-30fc097229a2"]}],"mendeley":{"formattedCitation":"(Salima &lt;i&gt;et al.&lt;/i&gt;, 2023)","manualFormatting":"Salima et al., (2023)","plainTextFormattedCitation":"(Salima et al., 2023)","previouslyFormattedCitation":"(Salima &lt;i&gt;et al.&lt;/i&gt;, 2023)"},"properties":{"noteIndex":0},"schema":"https://github.com/citation-style-language/schema/raw/master/csl-citation.json"}</w:instrText>
      </w:r>
      <w:r w:rsidR="00BD0D81" w:rsidRPr="00F81105">
        <w:rPr>
          <w:rFonts w:ascii="Times New Roman" w:hAnsi="Times New Roman" w:cs="Times New Roman"/>
          <w:sz w:val="24"/>
          <w:szCs w:val="24"/>
        </w:rPr>
        <w:fldChar w:fldCharType="separate"/>
      </w:r>
      <w:r w:rsidR="00BD0D81" w:rsidRPr="00F81105">
        <w:rPr>
          <w:rFonts w:ascii="Times New Roman" w:hAnsi="Times New Roman" w:cs="Times New Roman"/>
          <w:sz w:val="24"/>
          <w:szCs w:val="24"/>
        </w:rPr>
        <w:t xml:space="preserve">Salima </w:t>
      </w:r>
      <w:r w:rsidR="00BD0D81" w:rsidRPr="00F81105">
        <w:rPr>
          <w:rFonts w:ascii="Times New Roman" w:hAnsi="Times New Roman" w:cs="Times New Roman"/>
          <w:i/>
          <w:sz w:val="24"/>
          <w:szCs w:val="24"/>
        </w:rPr>
        <w:t>et al.</w:t>
      </w:r>
      <w:r w:rsidR="00BD0D81" w:rsidRPr="00F81105">
        <w:rPr>
          <w:rFonts w:ascii="Times New Roman" w:hAnsi="Times New Roman" w:cs="Times New Roman"/>
          <w:sz w:val="24"/>
          <w:szCs w:val="24"/>
        </w:rPr>
        <w:t xml:space="preserve"> (2023)</w:t>
      </w:r>
      <w:r w:rsidR="00BD0D81" w:rsidRPr="00F81105">
        <w:rPr>
          <w:rFonts w:ascii="Times New Roman" w:hAnsi="Times New Roman" w:cs="Times New Roman"/>
          <w:sz w:val="24"/>
          <w:szCs w:val="24"/>
        </w:rPr>
        <w:fldChar w:fldCharType="end"/>
      </w:r>
      <w:r w:rsidR="00F647E9">
        <w:rPr>
          <w:rFonts w:ascii="Times New Roman" w:hAnsi="Times New Roman" w:cs="Times New Roman"/>
          <w:sz w:val="24"/>
          <w:szCs w:val="24"/>
        </w:rPr>
        <w:t>,</w:t>
      </w:r>
      <w:r w:rsidR="00BD0D81" w:rsidRPr="00F81105">
        <w:rPr>
          <w:rFonts w:ascii="Times New Roman" w:hAnsi="Times New Roman" w:cs="Times New Roman"/>
          <w:sz w:val="24"/>
          <w:szCs w:val="24"/>
        </w:rPr>
        <w:t xml:space="preserve"> </w:t>
      </w:r>
      <w:r w:rsidR="00BE4145" w:rsidRPr="00F81105">
        <w:rPr>
          <w:rFonts w:ascii="Times New Roman" w:hAnsi="Times New Roman" w:cs="Times New Roman"/>
          <w:sz w:val="24"/>
          <w:szCs w:val="24"/>
        </w:rPr>
        <w:t xml:space="preserve">who </w:t>
      </w:r>
      <w:r w:rsidR="00BD0D81" w:rsidRPr="00F81105">
        <w:rPr>
          <w:rFonts w:ascii="Times New Roman" w:hAnsi="Times New Roman" w:cs="Times New Roman"/>
          <w:sz w:val="24"/>
          <w:szCs w:val="24"/>
        </w:rPr>
        <w:t>found that village banks are the main source</w:t>
      </w:r>
      <w:r w:rsidR="00BE4145" w:rsidRPr="00F81105">
        <w:rPr>
          <w:rFonts w:ascii="Times New Roman" w:hAnsi="Times New Roman" w:cs="Times New Roman"/>
          <w:sz w:val="24"/>
          <w:szCs w:val="24"/>
        </w:rPr>
        <w:t>s</w:t>
      </w:r>
      <w:r w:rsidR="00BD0D81" w:rsidRPr="00F81105">
        <w:rPr>
          <w:rFonts w:ascii="Times New Roman" w:hAnsi="Times New Roman" w:cs="Times New Roman"/>
          <w:sz w:val="24"/>
          <w:szCs w:val="24"/>
        </w:rPr>
        <w:t xml:space="preserve"> of loans for households in Malawi and that women are active participants</w:t>
      </w:r>
      <w:r w:rsidR="00CC7A4F" w:rsidRPr="00F81105">
        <w:rPr>
          <w:rFonts w:ascii="Times New Roman" w:hAnsi="Times New Roman" w:cs="Times New Roman"/>
          <w:sz w:val="24"/>
          <w:szCs w:val="24"/>
        </w:rPr>
        <w:t xml:space="preserve"> of these group</w:t>
      </w:r>
      <w:r w:rsidR="00063F07" w:rsidRPr="00F81105">
        <w:rPr>
          <w:rFonts w:ascii="Times New Roman" w:hAnsi="Times New Roman" w:cs="Times New Roman"/>
          <w:sz w:val="24"/>
          <w:szCs w:val="24"/>
        </w:rPr>
        <w:t>s</w:t>
      </w:r>
      <w:r w:rsidR="00BD0D81" w:rsidRPr="00F81105">
        <w:rPr>
          <w:rFonts w:ascii="Times New Roman" w:hAnsi="Times New Roman" w:cs="Times New Roman"/>
          <w:sz w:val="24"/>
          <w:szCs w:val="24"/>
        </w:rPr>
        <w:t xml:space="preserve">. </w:t>
      </w:r>
      <w:r w:rsidR="00B8656D" w:rsidRPr="00F81105">
        <w:rPr>
          <w:rFonts w:ascii="Times New Roman" w:hAnsi="Times New Roman" w:cs="Times New Roman"/>
          <w:sz w:val="24"/>
          <w:szCs w:val="24"/>
        </w:rPr>
        <w:t>However, despite women being active participants in VSLs, the decision to borrow money from these groups is to a high extent made by their husbands</w:t>
      </w:r>
      <w:r w:rsidR="00DE6D96" w:rsidRPr="00F81105">
        <w:rPr>
          <w:rFonts w:ascii="Times New Roman" w:hAnsi="Times New Roman" w:cs="Times New Roman"/>
          <w:sz w:val="24"/>
          <w:szCs w:val="24"/>
        </w:rPr>
        <w:t>. For both</w:t>
      </w:r>
      <w:r w:rsidR="00713733" w:rsidRPr="00F81105">
        <w:rPr>
          <w:rFonts w:ascii="Times New Roman" w:hAnsi="Times New Roman" w:cs="Times New Roman"/>
          <w:sz w:val="24"/>
          <w:szCs w:val="24"/>
        </w:rPr>
        <w:t xml:space="preserve"> Lisasadzi</w:t>
      </w:r>
      <w:r w:rsidR="00DE6D96" w:rsidRPr="00F81105">
        <w:rPr>
          <w:rFonts w:ascii="Times New Roman" w:hAnsi="Times New Roman" w:cs="Times New Roman"/>
          <w:sz w:val="24"/>
          <w:szCs w:val="24"/>
        </w:rPr>
        <w:t xml:space="preserve"> and Bwengu</w:t>
      </w:r>
      <w:r w:rsidR="00713733" w:rsidRPr="00F81105">
        <w:rPr>
          <w:rFonts w:ascii="Times New Roman" w:hAnsi="Times New Roman" w:cs="Times New Roman"/>
          <w:sz w:val="24"/>
          <w:szCs w:val="24"/>
        </w:rPr>
        <w:t xml:space="preserve">, the majority of women indicated that the decision </w:t>
      </w:r>
      <w:r w:rsidR="00713733" w:rsidRPr="00F81105">
        <w:rPr>
          <w:rFonts w:ascii="Times New Roman" w:hAnsi="Times New Roman" w:cs="Times New Roman"/>
          <w:sz w:val="24"/>
          <w:szCs w:val="24"/>
        </w:rPr>
        <w:lastRenderedPageBreak/>
        <w:t>to borrow money from these groups is made by their husband</w:t>
      </w:r>
      <w:r w:rsidR="00DE6D96" w:rsidRPr="00F81105">
        <w:rPr>
          <w:rFonts w:ascii="Times New Roman" w:hAnsi="Times New Roman" w:cs="Times New Roman"/>
          <w:sz w:val="24"/>
          <w:szCs w:val="24"/>
        </w:rPr>
        <w:t xml:space="preserve">s. However, </w:t>
      </w:r>
      <w:r w:rsidR="005A382B" w:rsidRPr="00F81105">
        <w:rPr>
          <w:rFonts w:ascii="Times New Roman" w:hAnsi="Times New Roman" w:cs="Times New Roman"/>
          <w:sz w:val="24"/>
          <w:szCs w:val="24"/>
        </w:rPr>
        <w:t xml:space="preserve">for the majority of the respondents, </w:t>
      </w:r>
      <w:r w:rsidR="00713733" w:rsidRPr="00F81105">
        <w:rPr>
          <w:rFonts w:ascii="Times New Roman" w:hAnsi="Times New Roman" w:cs="Times New Roman"/>
          <w:sz w:val="24"/>
          <w:szCs w:val="24"/>
        </w:rPr>
        <w:t>the decision on how to use the</w:t>
      </w:r>
      <w:r w:rsidR="00DE6D96" w:rsidRPr="00F81105">
        <w:rPr>
          <w:rFonts w:ascii="Times New Roman" w:hAnsi="Times New Roman" w:cs="Times New Roman"/>
          <w:sz w:val="24"/>
          <w:szCs w:val="24"/>
        </w:rPr>
        <w:t xml:space="preserve"> </w:t>
      </w:r>
      <w:r w:rsidR="00DB478E" w:rsidRPr="00F81105">
        <w:rPr>
          <w:rFonts w:ascii="Times New Roman" w:hAnsi="Times New Roman" w:cs="Times New Roman"/>
          <w:sz w:val="24"/>
          <w:szCs w:val="24"/>
        </w:rPr>
        <w:t>borrowed money</w:t>
      </w:r>
      <w:r w:rsidR="00713733" w:rsidRPr="00F81105">
        <w:rPr>
          <w:rFonts w:ascii="Times New Roman" w:hAnsi="Times New Roman" w:cs="Times New Roman"/>
          <w:sz w:val="24"/>
          <w:szCs w:val="24"/>
        </w:rPr>
        <w:t xml:space="preserve"> is made jointly as a couple. </w:t>
      </w:r>
      <w:r w:rsidR="004918CC" w:rsidRPr="00F81105">
        <w:rPr>
          <w:rFonts w:ascii="Times New Roman" w:hAnsi="Times New Roman" w:cs="Times New Roman"/>
          <w:sz w:val="24"/>
          <w:szCs w:val="24"/>
        </w:rPr>
        <w:t xml:space="preserve">Failure by women </w:t>
      </w:r>
      <w:r w:rsidR="004F2232" w:rsidRPr="00F81105">
        <w:rPr>
          <w:rFonts w:ascii="Times New Roman" w:hAnsi="Times New Roman" w:cs="Times New Roman"/>
          <w:sz w:val="24"/>
          <w:szCs w:val="24"/>
        </w:rPr>
        <w:t xml:space="preserve">in both EPAs </w:t>
      </w:r>
      <w:r w:rsidR="004918CC" w:rsidRPr="00F81105">
        <w:rPr>
          <w:rFonts w:ascii="Times New Roman" w:hAnsi="Times New Roman" w:cs="Times New Roman"/>
          <w:sz w:val="24"/>
          <w:szCs w:val="24"/>
        </w:rPr>
        <w:t xml:space="preserve">to make decisions with regard to </w:t>
      </w:r>
      <w:r w:rsidR="001037C5" w:rsidRPr="00B90F83">
        <w:rPr>
          <w:rFonts w:ascii="Times New Roman" w:hAnsi="Times New Roman" w:cs="Times New Roman"/>
          <w:sz w:val="24"/>
          <w:szCs w:val="24"/>
        </w:rPr>
        <w:t>accessing</w:t>
      </w:r>
      <w:r w:rsidR="004918CC" w:rsidRPr="00F81105">
        <w:rPr>
          <w:rFonts w:ascii="Times New Roman" w:hAnsi="Times New Roman" w:cs="Times New Roman"/>
          <w:sz w:val="24"/>
          <w:szCs w:val="24"/>
        </w:rPr>
        <w:t xml:space="preserve"> and utili</w:t>
      </w:r>
      <w:r w:rsidR="00F647E9">
        <w:rPr>
          <w:rFonts w:ascii="Times New Roman" w:hAnsi="Times New Roman" w:cs="Times New Roman"/>
          <w:sz w:val="24"/>
          <w:szCs w:val="24"/>
        </w:rPr>
        <w:t>s</w:t>
      </w:r>
      <w:r w:rsidR="004918CC" w:rsidRPr="00F81105">
        <w:rPr>
          <w:rFonts w:ascii="Times New Roman" w:hAnsi="Times New Roman" w:cs="Times New Roman"/>
          <w:sz w:val="24"/>
          <w:szCs w:val="24"/>
        </w:rPr>
        <w:t>ing loans is an indication that they are not empowered</w:t>
      </w:r>
      <w:r w:rsidR="004F2232" w:rsidRPr="00F81105">
        <w:rPr>
          <w:rFonts w:ascii="Times New Roman" w:hAnsi="Times New Roman" w:cs="Times New Roman"/>
          <w:sz w:val="24"/>
          <w:szCs w:val="24"/>
        </w:rPr>
        <w:t xml:space="preserve"> in their communities. </w:t>
      </w:r>
    </w:p>
    <w:p w14:paraId="273C234E" w14:textId="77777777" w:rsidR="005218ED" w:rsidRPr="00F81105" w:rsidRDefault="005218ED" w:rsidP="00D00F2D">
      <w:pPr>
        <w:spacing w:after="0" w:line="360" w:lineRule="auto"/>
        <w:jc w:val="both"/>
        <w:rPr>
          <w:rFonts w:ascii="Times New Roman" w:hAnsi="Times New Roman" w:cs="Times New Roman"/>
          <w:sz w:val="24"/>
          <w:szCs w:val="24"/>
        </w:rPr>
      </w:pPr>
    </w:p>
    <w:p w14:paraId="2B3EF43C" w14:textId="0BDE7DC1" w:rsidR="00A27AA2" w:rsidRPr="00F81105" w:rsidRDefault="00A27AA2" w:rsidP="009E3486">
      <w:pPr>
        <w:pStyle w:val="Heading3"/>
        <w:numPr>
          <w:ilvl w:val="2"/>
          <w:numId w:val="43"/>
        </w:numPr>
      </w:pPr>
      <w:bookmarkStart w:id="407" w:name="_Toc195892181"/>
      <w:r w:rsidRPr="00F81105">
        <w:t>Time use</w:t>
      </w:r>
      <w:bookmarkEnd w:id="407"/>
    </w:p>
    <w:p w14:paraId="21EEE187" w14:textId="6DACD8FC" w:rsidR="00953A15" w:rsidRPr="00F81105" w:rsidRDefault="00645DEB"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There were inequalities in</w:t>
      </w:r>
      <w:r w:rsidRPr="00B90F83">
        <w:rPr>
          <w:rFonts w:ascii="Times New Roman" w:hAnsi="Times New Roman" w:cs="Times New Roman"/>
          <w:sz w:val="24"/>
          <w:szCs w:val="24"/>
        </w:rPr>
        <w:t xml:space="preserve"> both leisure</w:t>
      </w:r>
      <w:r w:rsidRPr="00F81105">
        <w:rPr>
          <w:rFonts w:ascii="Times New Roman" w:hAnsi="Times New Roman" w:cs="Times New Roman"/>
          <w:sz w:val="24"/>
          <w:szCs w:val="24"/>
        </w:rPr>
        <w:t xml:space="preserve"> time</w:t>
      </w:r>
      <w:r w:rsidR="00FA5C39" w:rsidRPr="00F81105">
        <w:rPr>
          <w:rFonts w:ascii="Times New Roman" w:hAnsi="Times New Roman" w:cs="Times New Roman"/>
          <w:sz w:val="24"/>
          <w:szCs w:val="24"/>
        </w:rPr>
        <w:t xml:space="preserve"> and work</w:t>
      </w:r>
      <w:r w:rsidRPr="00F81105">
        <w:rPr>
          <w:rFonts w:ascii="Times New Roman" w:hAnsi="Times New Roman" w:cs="Times New Roman"/>
          <w:sz w:val="24"/>
          <w:szCs w:val="24"/>
        </w:rPr>
        <w:t>l</w:t>
      </w:r>
      <w:r w:rsidR="00FA5C39" w:rsidRPr="00F81105">
        <w:rPr>
          <w:rFonts w:ascii="Times New Roman" w:hAnsi="Times New Roman" w:cs="Times New Roman"/>
          <w:sz w:val="24"/>
          <w:szCs w:val="24"/>
        </w:rPr>
        <w:t>o</w:t>
      </w:r>
      <w:r w:rsidRPr="00F81105">
        <w:rPr>
          <w:rFonts w:ascii="Times New Roman" w:hAnsi="Times New Roman" w:cs="Times New Roman"/>
          <w:sz w:val="24"/>
          <w:szCs w:val="24"/>
        </w:rPr>
        <w:t xml:space="preserve">ad for husbands and wives in both EPAs. </w:t>
      </w:r>
      <w:r w:rsidR="00F647E9">
        <w:rPr>
          <w:rFonts w:ascii="Times New Roman" w:hAnsi="Times New Roman" w:cs="Times New Roman"/>
          <w:sz w:val="24"/>
          <w:szCs w:val="24"/>
        </w:rPr>
        <w:t>Concerning</w:t>
      </w:r>
      <w:r w:rsidRPr="00F81105">
        <w:rPr>
          <w:rFonts w:ascii="Times New Roman" w:hAnsi="Times New Roman" w:cs="Times New Roman"/>
          <w:sz w:val="24"/>
          <w:szCs w:val="24"/>
        </w:rPr>
        <w:t xml:space="preserve"> </w:t>
      </w:r>
      <w:r w:rsidR="00F647E9">
        <w:rPr>
          <w:rFonts w:ascii="Times New Roman" w:hAnsi="Times New Roman" w:cs="Times New Roman"/>
          <w:sz w:val="24"/>
          <w:szCs w:val="24"/>
        </w:rPr>
        <w:t>Table</w:t>
      </w:r>
      <w:r w:rsidR="00F647E9" w:rsidRPr="00F81105">
        <w:rPr>
          <w:rFonts w:ascii="Times New Roman" w:hAnsi="Times New Roman" w:cs="Times New Roman"/>
          <w:sz w:val="24"/>
          <w:szCs w:val="24"/>
        </w:rPr>
        <w:t xml:space="preserve"> </w:t>
      </w:r>
      <w:r w:rsidRPr="00F81105">
        <w:rPr>
          <w:rFonts w:ascii="Times New Roman" w:hAnsi="Times New Roman" w:cs="Times New Roman"/>
          <w:sz w:val="24"/>
          <w:szCs w:val="24"/>
        </w:rPr>
        <w:t>16</w:t>
      </w:r>
      <w:r w:rsidR="00953A15" w:rsidRPr="00F81105">
        <w:rPr>
          <w:rFonts w:ascii="Times New Roman" w:hAnsi="Times New Roman" w:cs="Times New Roman"/>
          <w:sz w:val="24"/>
          <w:szCs w:val="24"/>
        </w:rPr>
        <w:t xml:space="preserve">, </w:t>
      </w:r>
      <w:r w:rsidR="00D9785D" w:rsidRPr="00F81105">
        <w:rPr>
          <w:rFonts w:ascii="Times New Roman" w:hAnsi="Times New Roman" w:cs="Times New Roman"/>
          <w:sz w:val="24"/>
          <w:szCs w:val="24"/>
        </w:rPr>
        <w:t xml:space="preserve">the men in both EPAs </w:t>
      </w:r>
      <w:r w:rsidR="001037C5" w:rsidRPr="00B90F83">
        <w:rPr>
          <w:rFonts w:ascii="Times New Roman" w:hAnsi="Times New Roman" w:cs="Times New Roman"/>
          <w:sz w:val="24"/>
          <w:szCs w:val="24"/>
        </w:rPr>
        <w:t>were more</w:t>
      </w:r>
      <w:r w:rsidR="00D9785D" w:rsidRPr="00F81105">
        <w:rPr>
          <w:rFonts w:ascii="Times New Roman" w:hAnsi="Times New Roman" w:cs="Times New Roman"/>
          <w:sz w:val="24"/>
          <w:szCs w:val="24"/>
        </w:rPr>
        <w:t xml:space="preserve"> satisfied with their leis</w:t>
      </w:r>
      <w:r w:rsidR="00393C69" w:rsidRPr="00F81105">
        <w:rPr>
          <w:rFonts w:ascii="Times New Roman" w:hAnsi="Times New Roman" w:cs="Times New Roman"/>
          <w:sz w:val="24"/>
          <w:szCs w:val="24"/>
        </w:rPr>
        <w:t>u</w:t>
      </w:r>
      <w:r w:rsidR="00D9785D" w:rsidRPr="00F81105">
        <w:rPr>
          <w:rFonts w:ascii="Times New Roman" w:hAnsi="Times New Roman" w:cs="Times New Roman"/>
          <w:sz w:val="24"/>
          <w:szCs w:val="24"/>
        </w:rPr>
        <w:t>re time as compared to their wives, as revealed by the mean scores</w:t>
      </w:r>
      <w:r w:rsidR="00F41A4E" w:rsidRPr="00F81105">
        <w:rPr>
          <w:rFonts w:ascii="Times New Roman" w:hAnsi="Times New Roman" w:cs="Times New Roman"/>
          <w:sz w:val="24"/>
          <w:szCs w:val="24"/>
        </w:rPr>
        <w:t xml:space="preserve"> </w:t>
      </w:r>
      <w:r w:rsidR="003D0CC6" w:rsidRPr="00F81105">
        <w:rPr>
          <w:rFonts w:ascii="Times New Roman" w:hAnsi="Times New Roman" w:cs="Times New Roman"/>
          <w:sz w:val="24"/>
          <w:szCs w:val="24"/>
        </w:rPr>
        <w:t>(</w:t>
      </w:r>
      <w:r w:rsidR="00F647E9">
        <w:rPr>
          <w:rFonts w:ascii="Times New Roman" w:hAnsi="Times New Roman" w:cs="Times New Roman"/>
          <w:sz w:val="24"/>
          <w:szCs w:val="24"/>
        </w:rPr>
        <w:t>T</w:t>
      </w:r>
      <w:r w:rsidR="003D0CC6" w:rsidRPr="00F81105">
        <w:rPr>
          <w:rFonts w:ascii="Times New Roman" w:hAnsi="Times New Roman" w:cs="Times New Roman"/>
          <w:sz w:val="24"/>
          <w:szCs w:val="24"/>
        </w:rPr>
        <w:t>able</w:t>
      </w:r>
      <w:r w:rsidR="004E6555" w:rsidRPr="00F81105">
        <w:rPr>
          <w:rFonts w:ascii="Times New Roman" w:hAnsi="Times New Roman" w:cs="Times New Roman"/>
          <w:sz w:val="24"/>
          <w:szCs w:val="24"/>
        </w:rPr>
        <w:t xml:space="preserve"> 16)</w:t>
      </w:r>
      <w:r w:rsidR="00D9785D" w:rsidRPr="00F81105">
        <w:rPr>
          <w:rFonts w:ascii="Times New Roman" w:hAnsi="Times New Roman" w:cs="Times New Roman"/>
          <w:sz w:val="24"/>
          <w:szCs w:val="24"/>
        </w:rPr>
        <w:t>. Going d</w:t>
      </w:r>
      <w:r w:rsidR="00063F07" w:rsidRPr="00F81105">
        <w:rPr>
          <w:rFonts w:ascii="Times New Roman" w:hAnsi="Times New Roman" w:cs="Times New Roman"/>
          <w:sz w:val="24"/>
          <w:szCs w:val="24"/>
        </w:rPr>
        <w:t>e</w:t>
      </w:r>
      <w:r w:rsidR="00D9785D" w:rsidRPr="00F81105">
        <w:rPr>
          <w:rFonts w:ascii="Times New Roman" w:hAnsi="Times New Roman" w:cs="Times New Roman"/>
          <w:sz w:val="24"/>
          <w:szCs w:val="24"/>
        </w:rPr>
        <w:t>eper, the women of Bwengu were the least sati</w:t>
      </w:r>
      <w:r w:rsidR="00F41A4E" w:rsidRPr="00F81105">
        <w:rPr>
          <w:rFonts w:ascii="Times New Roman" w:hAnsi="Times New Roman" w:cs="Times New Roman"/>
          <w:sz w:val="24"/>
          <w:szCs w:val="24"/>
        </w:rPr>
        <w:t>s</w:t>
      </w:r>
      <w:r w:rsidR="00D9785D" w:rsidRPr="00F81105">
        <w:rPr>
          <w:rFonts w:ascii="Times New Roman" w:hAnsi="Times New Roman" w:cs="Times New Roman"/>
          <w:sz w:val="24"/>
          <w:szCs w:val="24"/>
        </w:rPr>
        <w:t>fied as compared to their Lisasadzi counterparts</w:t>
      </w:r>
      <w:r w:rsidR="00F41A4E" w:rsidRPr="00F81105">
        <w:rPr>
          <w:rFonts w:ascii="Times New Roman" w:hAnsi="Times New Roman" w:cs="Times New Roman"/>
          <w:sz w:val="24"/>
          <w:szCs w:val="24"/>
        </w:rPr>
        <w:t xml:space="preserve"> </w:t>
      </w:r>
      <w:r w:rsidR="003D0CC6" w:rsidRPr="00F81105">
        <w:rPr>
          <w:rFonts w:ascii="Times New Roman" w:hAnsi="Times New Roman" w:cs="Times New Roman"/>
          <w:sz w:val="24"/>
          <w:szCs w:val="24"/>
        </w:rPr>
        <w:t>(</w:t>
      </w:r>
      <w:r w:rsidR="00F647E9">
        <w:rPr>
          <w:rFonts w:ascii="Times New Roman" w:hAnsi="Times New Roman" w:cs="Times New Roman"/>
          <w:sz w:val="24"/>
          <w:szCs w:val="24"/>
        </w:rPr>
        <w:t>T</w:t>
      </w:r>
      <w:r w:rsidR="003D0CC6" w:rsidRPr="00F81105">
        <w:rPr>
          <w:rFonts w:ascii="Times New Roman" w:hAnsi="Times New Roman" w:cs="Times New Roman"/>
          <w:sz w:val="24"/>
          <w:szCs w:val="24"/>
        </w:rPr>
        <w:t>able</w:t>
      </w:r>
      <w:r w:rsidR="004E6555" w:rsidRPr="00F81105">
        <w:rPr>
          <w:rFonts w:ascii="Times New Roman" w:hAnsi="Times New Roman" w:cs="Times New Roman"/>
          <w:sz w:val="24"/>
          <w:szCs w:val="24"/>
        </w:rPr>
        <w:t xml:space="preserve"> 16)</w:t>
      </w:r>
      <w:r w:rsidR="00A366EC" w:rsidRPr="00F81105">
        <w:rPr>
          <w:rFonts w:ascii="Times New Roman" w:hAnsi="Times New Roman" w:cs="Times New Roman"/>
          <w:sz w:val="24"/>
          <w:szCs w:val="24"/>
        </w:rPr>
        <w:t xml:space="preserve">. </w:t>
      </w:r>
      <w:r w:rsidR="001037C5" w:rsidRPr="00B90F83">
        <w:rPr>
          <w:rFonts w:ascii="Times New Roman" w:hAnsi="Times New Roman" w:cs="Times New Roman"/>
          <w:sz w:val="24"/>
          <w:szCs w:val="24"/>
        </w:rPr>
        <w:t>Worth noting</w:t>
      </w:r>
      <w:r w:rsidR="00162F37" w:rsidRPr="00F81105">
        <w:rPr>
          <w:rFonts w:ascii="Times New Roman" w:hAnsi="Times New Roman" w:cs="Times New Roman"/>
          <w:sz w:val="24"/>
          <w:szCs w:val="24"/>
        </w:rPr>
        <w:t>, the study found</w:t>
      </w:r>
      <w:r w:rsidR="00A366EC" w:rsidRPr="00F81105">
        <w:rPr>
          <w:rFonts w:ascii="Times New Roman" w:hAnsi="Times New Roman" w:cs="Times New Roman"/>
          <w:sz w:val="24"/>
          <w:szCs w:val="24"/>
        </w:rPr>
        <w:t xml:space="preserve"> a significant difference in leisure time between </w:t>
      </w:r>
      <w:r w:rsidR="001037C5" w:rsidRPr="00B90F83">
        <w:rPr>
          <w:rFonts w:ascii="Times New Roman" w:hAnsi="Times New Roman" w:cs="Times New Roman"/>
          <w:sz w:val="24"/>
          <w:szCs w:val="24"/>
        </w:rPr>
        <w:t>husbands</w:t>
      </w:r>
      <w:r w:rsidR="00A366EC" w:rsidRPr="00F81105">
        <w:rPr>
          <w:rFonts w:ascii="Times New Roman" w:hAnsi="Times New Roman" w:cs="Times New Roman"/>
          <w:sz w:val="24"/>
          <w:szCs w:val="24"/>
        </w:rPr>
        <w:t xml:space="preserve"> and wives in Lisasadzi, while in Bwengu the difference was not statistically different. </w:t>
      </w:r>
      <w:r w:rsidR="00F53419" w:rsidRPr="00F81105">
        <w:rPr>
          <w:rFonts w:ascii="Times New Roman" w:hAnsi="Times New Roman" w:cs="Times New Roman"/>
          <w:sz w:val="24"/>
          <w:szCs w:val="24"/>
        </w:rPr>
        <w:t xml:space="preserve"> In agreement with the</w:t>
      </w:r>
      <w:r w:rsidR="002A1F9B" w:rsidRPr="00F81105">
        <w:rPr>
          <w:rFonts w:ascii="Times New Roman" w:hAnsi="Times New Roman" w:cs="Times New Roman"/>
          <w:sz w:val="24"/>
          <w:szCs w:val="24"/>
        </w:rPr>
        <w:t xml:space="preserve"> findings of </w:t>
      </w:r>
      <w:r w:rsidR="003957A1" w:rsidRPr="00F81105">
        <w:rPr>
          <w:rFonts w:ascii="Times New Roman" w:hAnsi="Times New Roman" w:cs="Times New Roman"/>
          <w:sz w:val="24"/>
          <w:szCs w:val="24"/>
        </w:rPr>
        <w:t>the quantitative</w:t>
      </w:r>
      <w:r w:rsidR="00F53419" w:rsidRPr="00F81105">
        <w:rPr>
          <w:rFonts w:ascii="Times New Roman" w:hAnsi="Times New Roman" w:cs="Times New Roman"/>
          <w:sz w:val="24"/>
          <w:szCs w:val="24"/>
        </w:rPr>
        <w:t xml:space="preserve"> </w:t>
      </w:r>
      <w:r w:rsidR="002A1F9B" w:rsidRPr="00F81105">
        <w:rPr>
          <w:rFonts w:ascii="Times New Roman" w:hAnsi="Times New Roman" w:cs="Times New Roman"/>
          <w:sz w:val="24"/>
          <w:szCs w:val="24"/>
        </w:rPr>
        <w:t>analysis</w:t>
      </w:r>
      <w:r w:rsidR="00F53419" w:rsidRPr="00F81105">
        <w:rPr>
          <w:rFonts w:ascii="Times New Roman" w:hAnsi="Times New Roman" w:cs="Times New Roman"/>
          <w:sz w:val="24"/>
          <w:szCs w:val="24"/>
        </w:rPr>
        <w:t>, dur</w:t>
      </w:r>
      <w:r w:rsidR="002A1F9B" w:rsidRPr="00F81105">
        <w:rPr>
          <w:rFonts w:ascii="Times New Roman" w:hAnsi="Times New Roman" w:cs="Times New Roman"/>
          <w:sz w:val="24"/>
          <w:szCs w:val="24"/>
        </w:rPr>
        <w:t xml:space="preserve">ing focus group discussions, the women in both EPAs expressed dissatisfaction with the amount of resting or leisure time that they have.  </w:t>
      </w:r>
      <w:r w:rsidR="00BF4ACC" w:rsidRPr="00F81105">
        <w:rPr>
          <w:rFonts w:ascii="Times New Roman" w:hAnsi="Times New Roman" w:cs="Times New Roman"/>
          <w:sz w:val="24"/>
          <w:szCs w:val="24"/>
        </w:rPr>
        <w:t xml:space="preserve">In Bwengu the women </w:t>
      </w:r>
      <w:r w:rsidR="002A1F9B" w:rsidRPr="00F81105">
        <w:rPr>
          <w:rFonts w:ascii="Times New Roman" w:hAnsi="Times New Roman" w:cs="Times New Roman"/>
          <w:sz w:val="24"/>
          <w:szCs w:val="24"/>
        </w:rPr>
        <w:t xml:space="preserve">unanimously agreed that for them the only time they have some meaningful time to rest is when they are sleeping.  </w:t>
      </w:r>
      <w:r w:rsidR="00633815" w:rsidRPr="00F81105">
        <w:rPr>
          <w:rFonts w:ascii="Times New Roman" w:hAnsi="Times New Roman" w:cs="Times New Roman"/>
          <w:sz w:val="24"/>
          <w:szCs w:val="24"/>
        </w:rPr>
        <w:t>In terms of workload, there were also massive inequalities b</w:t>
      </w:r>
      <w:r w:rsidR="00F27B29" w:rsidRPr="00F81105">
        <w:rPr>
          <w:rFonts w:ascii="Times New Roman" w:hAnsi="Times New Roman" w:cs="Times New Roman"/>
          <w:sz w:val="24"/>
          <w:szCs w:val="24"/>
        </w:rPr>
        <w:t xml:space="preserve">etween men and women in both </w:t>
      </w:r>
      <w:r w:rsidR="00633815" w:rsidRPr="00F81105">
        <w:rPr>
          <w:rFonts w:ascii="Times New Roman" w:hAnsi="Times New Roman" w:cs="Times New Roman"/>
          <w:sz w:val="24"/>
          <w:szCs w:val="24"/>
        </w:rPr>
        <w:t>EPAs.</w:t>
      </w:r>
      <w:r w:rsidR="00AF344F" w:rsidRPr="00F81105">
        <w:rPr>
          <w:rFonts w:ascii="Times New Roman" w:hAnsi="Times New Roman" w:cs="Times New Roman"/>
          <w:sz w:val="24"/>
          <w:szCs w:val="24"/>
        </w:rPr>
        <w:t xml:space="preserve"> During the FGDs</w:t>
      </w:r>
      <w:r w:rsidR="00F647E9">
        <w:rPr>
          <w:rFonts w:ascii="Times New Roman" w:hAnsi="Times New Roman" w:cs="Times New Roman"/>
          <w:sz w:val="24"/>
          <w:szCs w:val="24"/>
        </w:rPr>
        <w:t>,</w:t>
      </w:r>
      <w:r w:rsidR="00444F88" w:rsidRPr="00F81105">
        <w:rPr>
          <w:rFonts w:ascii="Times New Roman" w:hAnsi="Times New Roman" w:cs="Times New Roman"/>
          <w:sz w:val="24"/>
          <w:szCs w:val="24"/>
        </w:rPr>
        <w:t xml:space="preserve"> the women reveal</w:t>
      </w:r>
      <w:r w:rsidR="00AF344F" w:rsidRPr="00F81105">
        <w:rPr>
          <w:rFonts w:ascii="Times New Roman" w:hAnsi="Times New Roman" w:cs="Times New Roman"/>
          <w:sz w:val="24"/>
          <w:szCs w:val="24"/>
        </w:rPr>
        <w:t>ed that even when they ar</w:t>
      </w:r>
      <w:r w:rsidR="00444F88" w:rsidRPr="00F81105">
        <w:rPr>
          <w:rFonts w:ascii="Times New Roman" w:hAnsi="Times New Roman" w:cs="Times New Roman"/>
          <w:sz w:val="24"/>
          <w:szCs w:val="24"/>
        </w:rPr>
        <w:t>e</w:t>
      </w:r>
      <w:r w:rsidR="00AF344F" w:rsidRPr="00F81105">
        <w:rPr>
          <w:rFonts w:ascii="Times New Roman" w:hAnsi="Times New Roman" w:cs="Times New Roman"/>
          <w:sz w:val="24"/>
          <w:szCs w:val="24"/>
        </w:rPr>
        <w:t xml:space="preserve"> both coming from the farm and are both tired, women proceed to do other household chores like cooking, while the husbands is resting. </w:t>
      </w:r>
      <w:r w:rsidR="00027076" w:rsidRPr="00F81105">
        <w:rPr>
          <w:rFonts w:ascii="Times New Roman" w:hAnsi="Times New Roman" w:cs="Times New Roman"/>
          <w:sz w:val="24"/>
          <w:szCs w:val="24"/>
        </w:rPr>
        <w:t>Th</w:t>
      </w:r>
      <w:r w:rsidR="004E6555" w:rsidRPr="00F81105">
        <w:rPr>
          <w:rFonts w:ascii="Times New Roman" w:hAnsi="Times New Roman" w:cs="Times New Roman"/>
          <w:sz w:val="24"/>
          <w:szCs w:val="24"/>
        </w:rPr>
        <w:t>ese findings are in</w:t>
      </w:r>
      <w:r w:rsidR="00027076" w:rsidRPr="00F81105">
        <w:rPr>
          <w:rFonts w:ascii="Times New Roman" w:hAnsi="Times New Roman" w:cs="Times New Roman"/>
          <w:sz w:val="24"/>
          <w:szCs w:val="24"/>
        </w:rPr>
        <w:t xml:space="preserve"> agree</w:t>
      </w:r>
      <w:r w:rsidR="004E6555" w:rsidRPr="00F81105">
        <w:rPr>
          <w:rFonts w:ascii="Times New Roman" w:hAnsi="Times New Roman" w:cs="Times New Roman"/>
          <w:sz w:val="24"/>
          <w:szCs w:val="24"/>
        </w:rPr>
        <w:t>ment</w:t>
      </w:r>
      <w:r w:rsidR="00027076" w:rsidRPr="00F81105">
        <w:rPr>
          <w:rFonts w:ascii="Times New Roman" w:hAnsi="Times New Roman" w:cs="Times New Roman"/>
          <w:sz w:val="24"/>
          <w:szCs w:val="24"/>
        </w:rPr>
        <w:t xml:space="preserve"> with </w:t>
      </w:r>
      <w:r w:rsidR="00027076" w:rsidRPr="00F81105">
        <w:rPr>
          <w:rFonts w:ascii="Times New Roman" w:hAnsi="Times New Roman" w:cs="Times New Roman"/>
          <w:sz w:val="24"/>
          <w:szCs w:val="24"/>
        </w:rPr>
        <w:fldChar w:fldCharType="begin" w:fldLock="1"/>
      </w:r>
      <w:r w:rsidR="007F290A" w:rsidRPr="00F81105">
        <w:rPr>
          <w:rFonts w:ascii="Times New Roman" w:hAnsi="Times New Roman" w:cs="Times New Roman"/>
          <w:sz w:val="24"/>
          <w:szCs w:val="24"/>
        </w:rPr>
        <w:instrText>ADDIN CSL_CITATION {"citationItems":[{"id":"ITEM-1","itemData":{"DOI":"10.1080/13545701.2022.2080854","ISSN":"14664372","abstract":"How gender-based differences in time spent on household and labor-market activities affect men’s and women’s well-being is of growing interest to economists and policymakers. In many countries, women perform more unpaid work than men and have fewer opportunities to lift themselves out of poverty through education and training. This article analyzes the relationship between poverty and gender inequality in time use among monogamous couples in Ghana. A key finding is that women in poor households face heterogeneous levels of inequality in time use, depending on the type of activity, inequality in time use, and characteristics of the household. The study highlights the importance of devising gender-aware policies and altering entrenched cultural stereotypes, thereby helping to reduce inequality between men and women. This should afford more women the opportunity to play a more productive and economically meaningful role in the formal labor market. HIGHLIGHTS In Ghana, poor households face significantly higher gender inequality in time use compared to rich households. Levels of time-use inequality for poor women vary in relation to activity and household characteristics. Policies should prioritize reducing poverty to alleviate intrahousehold inequality. Gender-aware policies should address norms that impede women’s labor market participation and autonomous time allocation.","author":[{"dropping-particle":"","family":"Orkoh","given":"Emmanuel","non-dropping-particle":"","parse-names":false,"suffix":""},{"dropping-particle":"","family":"Claassen","given":"Carike","non-dropping-particle":"","parse-names":false,"suffix":""},{"dropping-particle":"","family":"Blaauw","given":"Derick","non-dropping-particle":"","parse-names":false,"suffix":""}],"container-title":"Feminist Economics","id":"ITEM-1","issued":{"date-parts":[["2022"]]},"title":"Poverty and Intrahousehold Gender Inequality in Time Use in Ghana","type":"article-journal"},"uris":["http://www.mendeley.com/documents/?uuid=f66fe470-f506-4053-ace6-60c4d421568f"]}],"mendeley":{"formattedCitation":"(Orkoh, Claassen and Blaauw, 2022)","manualFormatting":"Orkoh, Claassen and Blaauw, (2022)","plainTextFormattedCitation":"(Orkoh, Claassen and Blaauw, 2022)","previouslyFormattedCitation":"(Orkoh, Claassen and Blaauw, 2022)"},"properties":{"noteIndex":0},"schema":"https://github.com/citation-style-language/schema/raw/master/csl-citation.json"}</w:instrText>
      </w:r>
      <w:r w:rsidR="00027076" w:rsidRPr="00F81105">
        <w:rPr>
          <w:rFonts w:ascii="Times New Roman" w:hAnsi="Times New Roman" w:cs="Times New Roman"/>
          <w:sz w:val="24"/>
          <w:szCs w:val="24"/>
        </w:rPr>
        <w:fldChar w:fldCharType="separate"/>
      </w:r>
      <w:r w:rsidR="00027076" w:rsidRPr="00F81105">
        <w:rPr>
          <w:rFonts w:ascii="Times New Roman" w:hAnsi="Times New Roman" w:cs="Times New Roman"/>
          <w:sz w:val="24"/>
          <w:szCs w:val="24"/>
        </w:rPr>
        <w:t>Orkoh</w:t>
      </w:r>
      <w:r w:rsidR="00E3146B">
        <w:rPr>
          <w:rFonts w:ascii="Times New Roman" w:hAnsi="Times New Roman" w:cs="Times New Roman"/>
          <w:sz w:val="24"/>
          <w:szCs w:val="24"/>
        </w:rPr>
        <w:t xml:space="preserve"> </w:t>
      </w:r>
      <w:r w:rsidR="00E3146B" w:rsidRPr="00343F45">
        <w:rPr>
          <w:rFonts w:ascii="Times New Roman" w:hAnsi="Times New Roman" w:cs="Times New Roman"/>
          <w:i/>
          <w:iCs/>
          <w:sz w:val="24"/>
          <w:szCs w:val="24"/>
        </w:rPr>
        <w:t>et al</w:t>
      </w:r>
      <w:r w:rsidR="00E3146B">
        <w:rPr>
          <w:rFonts w:ascii="Times New Roman" w:hAnsi="Times New Roman" w:cs="Times New Roman"/>
          <w:sz w:val="24"/>
          <w:szCs w:val="24"/>
        </w:rPr>
        <w:t>.</w:t>
      </w:r>
      <w:r w:rsidR="00027076" w:rsidRPr="00F81105">
        <w:rPr>
          <w:rFonts w:ascii="Times New Roman" w:hAnsi="Times New Roman" w:cs="Times New Roman"/>
          <w:sz w:val="24"/>
          <w:szCs w:val="24"/>
        </w:rPr>
        <w:t xml:space="preserve"> (2022)</w:t>
      </w:r>
      <w:r w:rsidR="00027076" w:rsidRPr="00F81105">
        <w:rPr>
          <w:rFonts w:ascii="Times New Roman" w:hAnsi="Times New Roman" w:cs="Times New Roman"/>
          <w:sz w:val="24"/>
          <w:szCs w:val="24"/>
        </w:rPr>
        <w:fldChar w:fldCharType="end"/>
      </w:r>
      <w:r w:rsidR="00F647E9">
        <w:rPr>
          <w:rFonts w:ascii="Times New Roman" w:hAnsi="Times New Roman" w:cs="Times New Roman"/>
          <w:sz w:val="24"/>
          <w:szCs w:val="24"/>
        </w:rPr>
        <w:t>,</w:t>
      </w:r>
      <w:r w:rsidR="00027076" w:rsidRPr="00F81105">
        <w:rPr>
          <w:rFonts w:ascii="Times New Roman" w:hAnsi="Times New Roman" w:cs="Times New Roman"/>
          <w:sz w:val="24"/>
          <w:szCs w:val="24"/>
        </w:rPr>
        <w:t xml:space="preserve"> </w:t>
      </w:r>
      <w:r w:rsidR="004E6555" w:rsidRPr="00F81105">
        <w:rPr>
          <w:rFonts w:ascii="Times New Roman" w:hAnsi="Times New Roman" w:cs="Times New Roman"/>
          <w:sz w:val="24"/>
          <w:szCs w:val="24"/>
        </w:rPr>
        <w:t xml:space="preserve">who </w:t>
      </w:r>
      <w:r w:rsidR="00027076" w:rsidRPr="00F81105">
        <w:rPr>
          <w:rFonts w:ascii="Times New Roman" w:hAnsi="Times New Roman" w:cs="Times New Roman"/>
          <w:sz w:val="24"/>
          <w:szCs w:val="24"/>
        </w:rPr>
        <w:t xml:space="preserve">found that women are more </w:t>
      </w:r>
      <w:r w:rsidR="001037C5" w:rsidRPr="00B90F83">
        <w:rPr>
          <w:rFonts w:ascii="Times New Roman" w:hAnsi="Times New Roman" w:cs="Times New Roman"/>
          <w:sz w:val="24"/>
          <w:szCs w:val="24"/>
        </w:rPr>
        <w:t>preoccupied</w:t>
      </w:r>
      <w:r w:rsidR="00027076" w:rsidRPr="00F81105">
        <w:rPr>
          <w:rFonts w:ascii="Times New Roman" w:hAnsi="Times New Roman" w:cs="Times New Roman"/>
          <w:sz w:val="24"/>
          <w:szCs w:val="24"/>
        </w:rPr>
        <w:t xml:space="preserve"> with unpaid household chores while</w:t>
      </w:r>
      <w:r w:rsidR="007724AD" w:rsidRPr="00F81105">
        <w:rPr>
          <w:rFonts w:ascii="Times New Roman" w:hAnsi="Times New Roman" w:cs="Times New Roman"/>
          <w:sz w:val="24"/>
          <w:szCs w:val="24"/>
        </w:rPr>
        <w:t xml:space="preserve"> the</w:t>
      </w:r>
      <w:r w:rsidR="00162F37" w:rsidRPr="00F81105">
        <w:rPr>
          <w:rFonts w:ascii="Times New Roman" w:hAnsi="Times New Roman" w:cs="Times New Roman"/>
          <w:sz w:val="24"/>
          <w:szCs w:val="24"/>
        </w:rPr>
        <w:t>i</w:t>
      </w:r>
      <w:r w:rsidR="007724AD" w:rsidRPr="00F81105">
        <w:rPr>
          <w:rFonts w:ascii="Times New Roman" w:hAnsi="Times New Roman" w:cs="Times New Roman"/>
          <w:sz w:val="24"/>
          <w:szCs w:val="24"/>
        </w:rPr>
        <w:t>r male counterparts are allocating their time to productive tasks and this creates a huge gender gap</w:t>
      </w:r>
      <w:r w:rsidR="000F15F9" w:rsidRPr="00F81105">
        <w:rPr>
          <w:rFonts w:ascii="Times New Roman" w:hAnsi="Times New Roman" w:cs="Times New Roman"/>
          <w:sz w:val="24"/>
          <w:szCs w:val="24"/>
        </w:rPr>
        <w:t xml:space="preserve"> and negatively affects women’s decision to adopt new technologies</w:t>
      </w:r>
      <w:r w:rsidR="007724AD" w:rsidRPr="00F81105">
        <w:rPr>
          <w:rFonts w:ascii="Times New Roman" w:hAnsi="Times New Roman" w:cs="Times New Roman"/>
          <w:sz w:val="24"/>
          <w:szCs w:val="24"/>
        </w:rPr>
        <w:t xml:space="preserve">. </w:t>
      </w:r>
    </w:p>
    <w:p w14:paraId="016B8650" w14:textId="77777777" w:rsidR="009876E5" w:rsidRPr="00B90F83" w:rsidRDefault="009876E5" w:rsidP="00D00F2D">
      <w:pPr>
        <w:spacing w:after="0" w:line="360" w:lineRule="auto"/>
        <w:jc w:val="both"/>
        <w:rPr>
          <w:rFonts w:ascii="Times New Roman" w:hAnsi="Times New Roman" w:cs="Times New Roman"/>
          <w:b/>
          <w:sz w:val="24"/>
          <w:szCs w:val="24"/>
        </w:rPr>
      </w:pPr>
    </w:p>
    <w:p w14:paraId="5F716ABD" w14:textId="638FB1F0" w:rsidR="009C0BF4" w:rsidRPr="00B90F83" w:rsidRDefault="007D797F" w:rsidP="007D797F">
      <w:pPr>
        <w:pStyle w:val="Heading2"/>
      </w:pPr>
      <w:bookmarkStart w:id="408" w:name="_Toc195892182"/>
      <w:r>
        <w:t xml:space="preserve">5.3 </w:t>
      </w:r>
      <w:r>
        <w:tab/>
      </w:r>
      <w:r w:rsidR="009C0BF4" w:rsidRPr="00B90F83">
        <w:t>The relationship between Intrahousehold Gender inequality and the adoption of climate change adaptation strategies</w:t>
      </w:r>
      <w:bookmarkEnd w:id="408"/>
    </w:p>
    <w:p w14:paraId="49B414F7" w14:textId="77777777" w:rsidR="009876E5" w:rsidRPr="00B90F83" w:rsidRDefault="009876E5" w:rsidP="00D00F2D">
      <w:pPr>
        <w:spacing w:after="0" w:line="360" w:lineRule="auto"/>
      </w:pPr>
    </w:p>
    <w:p w14:paraId="33653D56" w14:textId="29C9C0C7" w:rsidR="005379DF" w:rsidRPr="00F81105" w:rsidRDefault="00196CD5" w:rsidP="00D00F2D">
      <w:pPr>
        <w:spacing w:after="0" w:line="360" w:lineRule="auto"/>
        <w:jc w:val="both"/>
        <w:rPr>
          <w:rFonts w:ascii="Times New Roman" w:hAnsi="Times New Roman" w:cs="Times New Roman"/>
          <w:color w:val="C00000"/>
          <w:sz w:val="24"/>
          <w:szCs w:val="24"/>
        </w:rPr>
      </w:pPr>
      <w:r w:rsidRPr="00F81105">
        <w:rPr>
          <w:rFonts w:ascii="Times New Roman" w:hAnsi="Times New Roman" w:cs="Times New Roman"/>
          <w:sz w:val="24"/>
          <w:szCs w:val="24"/>
        </w:rPr>
        <w:t>According to the results of the probit regression analysis, more women involvement in decision</w:t>
      </w:r>
      <w:r w:rsidR="00F52563">
        <w:rPr>
          <w:rFonts w:ascii="Times New Roman" w:hAnsi="Times New Roman" w:cs="Times New Roman"/>
          <w:sz w:val="24"/>
          <w:szCs w:val="24"/>
        </w:rPr>
        <w:t>-</w:t>
      </w:r>
      <w:r w:rsidRPr="00F81105">
        <w:rPr>
          <w:rFonts w:ascii="Times New Roman" w:hAnsi="Times New Roman" w:cs="Times New Roman"/>
          <w:sz w:val="24"/>
          <w:szCs w:val="24"/>
        </w:rPr>
        <w:t>making on general agricultural production increases the probability of adopting</w:t>
      </w:r>
      <w:r w:rsidR="0090303D" w:rsidRPr="00F81105">
        <w:rPr>
          <w:rFonts w:ascii="Times New Roman" w:hAnsi="Times New Roman" w:cs="Times New Roman"/>
          <w:sz w:val="24"/>
          <w:szCs w:val="24"/>
        </w:rPr>
        <w:t xml:space="preserve"> mixed cropping</w:t>
      </w:r>
      <w:r w:rsidR="005F7505" w:rsidRPr="00F81105">
        <w:rPr>
          <w:rFonts w:ascii="Times New Roman" w:hAnsi="Times New Roman" w:cs="Times New Roman"/>
          <w:sz w:val="24"/>
          <w:szCs w:val="24"/>
        </w:rPr>
        <w:t xml:space="preserve"> in both Bwengu and Lisasadzi EPAs</w:t>
      </w:r>
      <w:r w:rsidR="00D975DB" w:rsidRPr="00F81105">
        <w:rPr>
          <w:rFonts w:ascii="Times New Roman" w:hAnsi="Times New Roman" w:cs="Times New Roman"/>
          <w:sz w:val="24"/>
          <w:szCs w:val="24"/>
        </w:rPr>
        <w:t xml:space="preserve">. </w:t>
      </w:r>
      <w:r w:rsidR="00C17470">
        <w:rPr>
          <w:rFonts w:ascii="Times New Roman" w:hAnsi="Times New Roman" w:cs="Times New Roman"/>
          <w:sz w:val="24"/>
          <w:szCs w:val="24"/>
        </w:rPr>
        <w:t>This might be because women oftentimes prioriti</w:t>
      </w:r>
      <w:r w:rsidR="00F52563">
        <w:rPr>
          <w:rFonts w:ascii="Times New Roman" w:hAnsi="Times New Roman" w:cs="Times New Roman"/>
          <w:sz w:val="24"/>
          <w:szCs w:val="24"/>
        </w:rPr>
        <w:t>s</w:t>
      </w:r>
      <w:r w:rsidR="00C17470">
        <w:rPr>
          <w:rFonts w:ascii="Times New Roman" w:hAnsi="Times New Roman" w:cs="Times New Roman"/>
          <w:sz w:val="24"/>
          <w:szCs w:val="24"/>
        </w:rPr>
        <w:t>e technologies that are labour</w:t>
      </w:r>
      <w:r w:rsidR="00F52563">
        <w:rPr>
          <w:rFonts w:ascii="Times New Roman" w:hAnsi="Times New Roman" w:cs="Times New Roman"/>
          <w:sz w:val="24"/>
          <w:szCs w:val="24"/>
        </w:rPr>
        <w:t>-</w:t>
      </w:r>
      <w:r w:rsidR="00C17470">
        <w:rPr>
          <w:rFonts w:ascii="Times New Roman" w:hAnsi="Times New Roman" w:cs="Times New Roman"/>
          <w:sz w:val="24"/>
          <w:szCs w:val="24"/>
        </w:rPr>
        <w:t>saving and cost-effective such as mixed cropping (</w:t>
      </w:r>
      <w:proofErr w:type="spellStart"/>
      <w:r w:rsidR="00C17470" w:rsidRPr="0009601A">
        <w:rPr>
          <w:rFonts w:ascii="Times New Roman" w:eastAsia="Times New Roman" w:hAnsi="Times New Roman" w:cs="Times New Roman"/>
          <w:sz w:val="24"/>
          <w:szCs w:val="24"/>
          <w:lang w:eastAsia="en-ZA"/>
        </w:rPr>
        <w:fldChar w:fldCharType="begin" w:fldLock="1"/>
      </w:r>
      <w:r w:rsidR="00C17470" w:rsidRPr="0009601A">
        <w:rPr>
          <w:rFonts w:ascii="Times New Roman" w:eastAsia="Times New Roman" w:hAnsi="Times New Roman" w:cs="Times New Roman"/>
          <w:sz w:val="24"/>
          <w:szCs w:val="24"/>
          <w:lang w:eastAsia="en-ZA"/>
        </w:rPr>
        <w:instrText>ADDIN CSL_CITATION {"citationItems":[{"id":"ITEM-1","itemData":{"ISBN":"9783030375379","author":[{"dropping-particle":"","family":"Kakota","given":"Chibowa Tasokwa","non-dropping-particle":"","parse-names":false,"suffix":""},{"dropping-particle":"","family":"Synnevag","given":"Gry","non-dropping-particle":"","parse-names":false,"suffix":""},{"dropping-particle":"","family":"Maonga","given":"Beston","non-dropping-particle":"","parse-names":false,"suffix":""},{"dropping-particle":"","family":"Mainje","given":"Michael","non-dropping-particle":"","parse-names":false,"suffix":""}],"id":"ITEM-1","issued":{"date-parts":[["2020"]]},"title":"Gender Differentiation in the Adoption of Climate Smart Agriculture Technologies and Level of Adaptive Capacity ... Related papers","type":"article-journal"},"uris":["http://www.mendeley.com/documents/?uuid=b58bf049-db0e-45fc-9378-f80aeb358b7d"]}],"mendeley":{"formattedCitation":"(Kakota &lt;i&gt;et al.&lt;/i&gt;, 2020)","manualFormatting":"Kakota et al., (2020)","plainTextFormattedCitation":"(Kakota et al., 2020)","previouslyFormattedCitation":"(Kakota &lt;i&gt;et al.&lt;/i&gt;, 2020)"},"properties":{"noteIndex":0},"schema":"https://github.com/citation-style-language/schema/raw/master/csl-citation.json"}</w:instrText>
      </w:r>
      <w:r w:rsidR="00C17470" w:rsidRPr="0009601A">
        <w:rPr>
          <w:rFonts w:ascii="Times New Roman" w:eastAsia="Times New Roman" w:hAnsi="Times New Roman" w:cs="Times New Roman"/>
          <w:sz w:val="24"/>
          <w:szCs w:val="24"/>
          <w:lang w:eastAsia="en-ZA"/>
        </w:rPr>
        <w:fldChar w:fldCharType="separate"/>
      </w:r>
      <w:r w:rsidR="00C17470" w:rsidRPr="0009601A">
        <w:rPr>
          <w:rFonts w:ascii="Times New Roman" w:eastAsia="Times New Roman" w:hAnsi="Times New Roman" w:cs="Times New Roman"/>
          <w:sz w:val="24"/>
          <w:szCs w:val="24"/>
          <w:lang w:eastAsia="en-ZA"/>
        </w:rPr>
        <w:t>Kakota</w:t>
      </w:r>
      <w:proofErr w:type="spellEnd"/>
      <w:r w:rsidR="00C17470" w:rsidRPr="0009601A">
        <w:rPr>
          <w:rFonts w:ascii="Times New Roman" w:eastAsia="Times New Roman" w:hAnsi="Times New Roman" w:cs="Times New Roman"/>
          <w:sz w:val="24"/>
          <w:szCs w:val="24"/>
          <w:lang w:eastAsia="en-ZA"/>
        </w:rPr>
        <w:t xml:space="preserve"> </w:t>
      </w:r>
      <w:r w:rsidR="00C17470" w:rsidRPr="0009601A">
        <w:rPr>
          <w:rFonts w:ascii="Times New Roman" w:eastAsia="Times New Roman" w:hAnsi="Times New Roman" w:cs="Times New Roman"/>
          <w:i/>
          <w:sz w:val="24"/>
          <w:szCs w:val="24"/>
          <w:lang w:eastAsia="en-ZA"/>
        </w:rPr>
        <w:t>et al.</w:t>
      </w:r>
      <w:r w:rsidR="00C17470" w:rsidRPr="0009601A">
        <w:rPr>
          <w:rFonts w:ascii="Times New Roman" w:eastAsia="Times New Roman" w:hAnsi="Times New Roman" w:cs="Times New Roman"/>
          <w:sz w:val="24"/>
          <w:szCs w:val="24"/>
          <w:lang w:eastAsia="en-ZA"/>
        </w:rPr>
        <w:t xml:space="preserve"> </w:t>
      </w:r>
      <w:r w:rsidR="00C17470" w:rsidRPr="0009601A">
        <w:rPr>
          <w:rFonts w:ascii="Times New Roman" w:eastAsia="Times New Roman" w:hAnsi="Times New Roman" w:cs="Times New Roman"/>
          <w:sz w:val="24"/>
          <w:szCs w:val="24"/>
          <w:lang w:eastAsia="en-ZA"/>
        </w:rPr>
        <w:lastRenderedPageBreak/>
        <w:t>(2020)</w:t>
      </w:r>
      <w:r w:rsidR="00C17470" w:rsidRPr="0009601A">
        <w:rPr>
          <w:rFonts w:ascii="Times New Roman" w:eastAsia="Times New Roman" w:hAnsi="Times New Roman" w:cs="Times New Roman"/>
          <w:sz w:val="24"/>
          <w:szCs w:val="24"/>
          <w:lang w:eastAsia="en-ZA"/>
        </w:rPr>
        <w:fldChar w:fldCharType="end"/>
      </w:r>
      <w:r w:rsidR="00C17470">
        <w:rPr>
          <w:rFonts w:ascii="Times New Roman" w:hAnsi="Times New Roman" w:cs="Times New Roman"/>
          <w:sz w:val="24"/>
          <w:szCs w:val="24"/>
        </w:rPr>
        <w:t xml:space="preserve">. </w:t>
      </w:r>
      <w:r w:rsidR="00031778" w:rsidRPr="00F81105">
        <w:rPr>
          <w:rFonts w:ascii="Times New Roman" w:hAnsi="Times New Roman" w:cs="Times New Roman"/>
          <w:sz w:val="24"/>
          <w:szCs w:val="24"/>
        </w:rPr>
        <w:t>Conversely</w:t>
      </w:r>
      <w:r w:rsidR="000269B5" w:rsidRPr="00F81105">
        <w:rPr>
          <w:rFonts w:ascii="Times New Roman" w:hAnsi="Times New Roman" w:cs="Times New Roman"/>
          <w:sz w:val="24"/>
          <w:szCs w:val="24"/>
        </w:rPr>
        <w:t>, the research</w:t>
      </w:r>
      <w:r w:rsidR="00313CA9" w:rsidRPr="00F81105">
        <w:rPr>
          <w:rFonts w:ascii="Times New Roman" w:hAnsi="Times New Roman" w:cs="Times New Roman"/>
          <w:sz w:val="24"/>
          <w:szCs w:val="24"/>
        </w:rPr>
        <w:t xml:space="preserve"> also found that </w:t>
      </w:r>
      <w:r w:rsidR="00F01140" w:rsidRPr="00F81105">
        <w:rPr>
          <w:rFonts w:ascii="Times New Roman" w:hAnsi="Times New Roman" w:cs="Times New Roman"/>
          <w:sz w:val="24"/>
          <w:szCs w:val="24"/>
        </w:rPr>
        <w:t>more men</w:t>
      </w:r>
      <w:r w:rsidR="00313CA9" w:rsidRPr="00F81105">
        <w:rPr>
          <w:rFonts w:ascii="Times New Roman" w:hAnsi="Times New Roman" w:cs="Times New Roman"/>
          <w:sz w:val="24"/>
          <w:szCs w:val="24"/>
        </w:rPr>
        <w:t xml:space="preserve"> in</w:t>
      </w:r>
      <w:r w:rsidR="000269B5" w:rsidRPr="00F81105">
        <w:rPr>
          <w:rFonts w:ascii="Times New Roman" w:hAnsi="Times New Roman" w:cs="Times New Roman"/>
          <w:sz w:val="24"/>
          <w:szCs w:val="24"/>
        </w:rPr>
        <w:t>volvement in decision</w:t>
      </w:r>
      <w:r w:rsidR="00F52563">
        <w:rPr>
          <w:rFonts w:ascii="Times New Roman" w:hAnsi="Times New Roman" w:cs="Times New Roman"/>
          <w:sz w:val="24"/>
          <w:szCs w:val="24"/>
        </w:rPr>
        <w:t>-</w:t>
      </w:r>
      <w:r w:rsidR="000269B5" w:rsidRPr="00F81105">
        <w:rPr>
          <w:rFonts w:ascii="Times New Roman" w:hAnsi="Times New Roman" w:cs="Times New Roman"/>
          <w:sz w:val="24"/>
          <w:szCs w:val="24"/>
        </w:rPr>
        <w:t xml:space="preserve">making </w:t>
      </w:r>
      <w:r w:rsidR="00A94FDF">
        <w:rPr>
          <w:rFonts w:ascii="Times New Roman" w:hAnsi="Times New Roman" w:cs="Times New Roman"/>
          <w:sz w:val="24"/>
          <w:szCs w:val="24"/>
        </w:rPr>
        <w:t>in</w:t>
      </w:r>
      <w:r w:rsidR="00F01140" w:rsidRPr="00F81105">
        <w:rPr>
          <w:rFonts w:ascii="Times New Roman" w:hAnsi="Times New Roman" w:cs="Times New Roman"/>
          <w:sz w:val="24"/>
          <w:szCs w:val="24"/>
        </w:rPr>
        <w:t xml:space="preserve"> agricultural</w:t>
      </w:r>
      <w:r w:rsidR="00313CA9" w:rsidRPr="00F81105">
        <w:rPr>
          <w:rFonts w:ascii="Times New Roman" w:hAnsi="Times New Roman" w:cs="Times New Roman"/>
          <w:sz w:val="24"/>
          <w:szCs w:val="24"/>
        </w:rPr>
        <w:t xml:space="preserve"> production reduces the probability of adopting early maturing varieties </w:t>
      </w:r>
      <w:r w:rsidR="00031778" w:rsidRPr="00F81105">
        <w:rPr>
          <w:rFonts w:ascii="Times New Roman" w:hAnsi="Times New Roman" w:cs="Times New Roman"/>
          <w:sz w:val="24"/>
          <w:szCs w:val="24"/>
        </w:rPr>
        <w:t>in both Lisasadzi and Bwengu EPAs</w:t>
      </w:r>
      <w:r w:rsidR="000269B5" w:rsidRPr="00F81105">
        <w:rPr>
          <w:rFonts w:ascii="Times New Roman" w:hAnsi="Times New Roman" w:cs="Times New Roman"/>
          <w:sz w:val="24"/>
          <w:szCs w:val="24"/>
        </w:rPr>
        <w:t xml:space="preserve">. The reason for this phenomenon is that men are mostly concerned with cash crop production, so the </w:t>
      </w:r>
      <w:r w:rsidR="0078292A" w:rsidRPr="00F81105">
        <w:rPr>
          <w:rFonts w:ascii="Times New Roman" w:hAnsi="Times New Roman" w:cs="Times New Roman"/>
          <w:sz w:val="24"/>
          <w:szCs w:val="24"/>
        </w:rPr>
        <w:t xml:space="preserve">adoption of early maturing varieties </w:t>
      </w:r>
      <w:r w:rsidR="004F7D72" w:rsidRPr="00F81105">
        <w:rPr>
          <w:rFonts w:ascii="Times New Roman" w:hAnsi="Times New Roman" w:cs="Times New Roman"/>
          <w:sz w:val="24"/>
          <w:szCs w:val="24"/>
        </w:rPr>
        <w:t xml:space="preserve">mostly </w:t>
      </w:r>
      <w:r w:rsidR="0078292A" w:rsidRPr="00F81105">
        <w:rPr>
          <w:rFonts w:ascii="Times New Roman" w:hAnsi="Times New Roman" w:cs="Times New Roman"/>
          <w:sz w:val="24"/>
          <w:szCs w:val="24"/>
        </w:rPr>
        <w:t>ad</w:t>
      </w:r>
      <w:r w:rsidR="004F7D72" w:rsidRPr="00F81105">
        <w:rPr>
          <w:rFonts w:ascii="Times New Roman" w:hAnsi="Times New Roman" w:cs="Times New Roman"/>
          <w:sz w:val="24"/>
          <w:szCs w:val="24"/>
        </w:rPr>
        <w:t>d</w:t>
      </w:r>
      <w:r w:rsidR="0078292A" w:rsidRPr="00F81105">
        <w:rPr>
          <w:rFonts w:ascii="Times New Roman" w:hAnsi="Times New Roman" w:cs="Times New Roman"/>
          <w:sz w:val="24"/>
          <w:szCs w:val="24"/>
        </w:rPr>
        <w:t xml:space="preserve">resses the </w:t>
      </w:r>
      <w:r w:rsidR="000269B5" w:rsidRPr="00F81105">
        <w:rPr>
          <w:rFonts w:ascii="Times New Roman" w:hAnsi="Times New Roman" w:cs="Times New Roman"/>
          <w:sz w:val="24"/>
          <w:szCs w:val="24"/>
        </w:rPr>
        <w:t>issues of household food security</w:t>
      </w:r>
      <w:r w:rsidR="0078292A" w:rsidRPr="00F81105">
        <w:rPr>
          <w:rFonts w:ascii="Times New Roman" w:hAnsi="Times New Roman" w:cs="Times New Roman"/>
          <w:sz w:val="24"/>
          <w:szCs w:val="24"/>
        </w:rPr>
        <w:t xml:space="preserve">. </w:t>
      </w:r>
      <w:r w:rsidR="00983FA2" w:rsidRPr="00F81105">
        <w:rPr>
          <w:rFonts w:ascii="Times New Roman" w:hAnsi="Times New Roman" w:cs="Times New Roman"/>
          <w:sz w:val="24"/>
          <w:szCs w:val="24"/>
        </w:rPr>
        <w:t>N</w:t>
      </w:r>
      <w:r w:rsidR="00AB796D" w:rsidRPr="00F81105">
        <w:rPr>
          <w:rFonts w:ascii="Times New Roman" w:hAnsi="Times New Roman" w:cs="Times New Roman"/>
          <w:sz w:val="24"/>
          <w:szCs w:val="24"/>
        </w:rPr>
        <w:t>arrowing down to crop farming</w:t>
      </w:r>
      <w:r w:rsidR="00537D1B" w:rsidRPr="00F81105">
        <w:rPr>
          <w:rFonts w:ascii="Times New Roman" w:hAnsi="Times New Roman" w:cs="Times New Roman"/>
          <w:sz w:val="24"/>
          <w:szCs w:val="24"/>
        </w:rPr>
        <w:t xml:space="preserve"> in Bwengu</w:t>
      </w:r>
      <w:r w:rsidR="0010530F" w:rsidRPr="00F81105">
        <w:rPr>
          <w:rFonts w:ascii="Times New Roman" w:hAnsi="Times New Roman" w:cs="Times New Roman"/>
          <w:sz w:val="24"/>
          <w:szCs w:val="24"/>
        </w:rPr>
        <w:t xml:space="preserve">, more </w:t>
      </w:r>
      <w:r w:rsidR="00576EC2" w:rsidRPr="00B90F83">
        <w:rPr>
          <w:rFonts w:ascii="Times New Roman" w:hAnsi="Times New Roman" w:cs="Times New Roman"/>
          <w:sz w:val="24"/>
          <w:szCs w:val="24"/>
        </w:rPr>
        <w:t>involvement</w:t>
      </w:r>
      <w:r w:rsidR="0010530F" w:rsidRPr="00F81105">
        <w:rPr>
          <w:rFonts w:ascii="Times New Roman" w:hAnsi="Times New Roman" w:cs="Times New Roman"/>
          <w:sz w:val="24"/>
          <w:szCs w:val="24"/>
        </w:rPr>
        <w:t xml:space="preserve"> of women</w:t>
      </w:r>
      <w:r w:rsidR="00983FA2" w:rsidRPr="00F81105">
        <w:rPr>
          <w:rFonts w:ascii="Times New Roman" w:hAnsi="Times New Roman" w:cs="Times New Roman"/>
          <w:sz w:val="24"/>
          <w:szCs w:val="24"/>
        </w:rPr>
        <w:t xml:space="preserve"> </w:t>
      </w:r>
      <w:r w:rsidR="00EB45BF" w:rsidRPr="00F81105">
        <w:rPr>
          <w:rFonts w:ascii="Times New Roman" w:hAnsi="Times New Roman" w:cs="Times New Roman"/>
          <w:sz w:val="24"/>
          <w:szCs w:val="24"/>
        </w:rPr>
        <w:t xml:space="preserve">in decisions on </w:t>
      </w:r>
      <w:r w:rsidR="00AB796D" w:rsidRPr="00F81105">
        <w:rPr>
          <w:rFonts w:ascii="Times New Roman" w:hAnsi="Times New Roman" w:cs="Times New Roman"/>
          <w:sz w:val="24"/>
          <w:szCs w:val="24"/>
        </w:rPr>
        <w:t>crop farming</w:t>
      </w:r>
      <w:r w:rsidR="00983FA2" w:rsidRPr="00F81105">
        <w:rPr>
          <w:rFonts w:ascii="Times New Roman" w:hAnsi="Times New Roman" w:cs="Times New Roman"/>
          <w:sz w:val="24"/>
          <w:szCs w:val="24"/>
        </w:rPr>
        <w:t xml:space="preserve"> was also found to increase the chances of adopting mixed cropping</w:t>
      </w:r>
      <w:r w:rsidR="00447474" w:rsidRPr="00F81105">
        <w:rPr>
          <w:rFonts w:ascii="Times New Roman" w:hAnsi="Times New Roman" w:cs="Times New Roman"/>
          <w:sz w:val="24"/>
          <w:szCs w:val="24"/>
        </w:rPr>
        <w:t>, while the involvement of men reduces the probability of adopting</w:t>
      </w:r>
      <w:r w:rsidR="00F27691" w:rsidRPr="00F81105">
        <w:rPr>
          <w:rFonts w:ascii="Times New Roman" w:hAnsi="Times New Roman" w:cs="Times New Roman"/>
          <w:sz w:val="24"/>
          <w:szCs w:val="24"/>
        </w:rPr>
        <w:t xml:space="preserve"> </w:t>
      </w:r>
      <w:r w:rsidR="00447474" w:rsidRPr="00F81105">
        <w:rPr>
          <w:rFonts w:ascii="Times New Roman" w:hAnsi="Times New Roman" w:cs="Times New Roman"/>
          <w:sz w:val="24"/>
          <w:szCs w:val="24"/>
        </w:rPr>
        <w:t>mixed cropping, drought resistant varieties</w:t>
      </w:r>
      <w:r w:rsidR="00D96DC2" w:rsidRPr="00F81105">
        <w:rPr>
          <w:rFonts w:ascii="Times New Roman" w:hAnsi="Times New Roman" w:cs="Times New Roman"/>
          <w:sz w:val="24"/>
          <w:szCs w:val="24"/>
        </w:rPr>
        <w:t xml:space="preserve"> and zero </w:t>
      </w:r>
      <w:r w:rsidR="00447474" w:rsidRPr="00F81105">
        <w:rPr>
          <w:rFonts w:ascii="Times New Roman" w:hAnsi="Times New Roman" w:cs="Times New Roman"/>
          <w:sz w:val="24"/>
          <w:szCs w:val="24"/>
        </w:rPr>
        <w:t>tillage</w:t>
      </w:r>
      <w:r w:rsidR="00F27691" w:rsidRPr="00343F45">
        <w:rPr>
          <w:rFonts w:ascii="Times New Roman" w:hAnsi="Times New Roman" w:cs="Times New Roman"/>
          <w:bCs/>
          <w:sz w:val="24"/>
          <w:szCs w:val="24"/>
        </w:rPr>
        <w:t>.</w:t>
      </w:r>
      <w:r w:rsidR="00F27691" w:rsidRPr="00F81105">
        <w:rPr>
          <w:rFonts w:ascii="Times New Roman" w:hAnsi="Times New Roman" w:cs="Times New Roman"/>
          <w:b/>
          <w:sz w:val="24"/>
          <w:szCs w:val="24"/>
        </w:rPr>
        <w:t xml:space="preserve"> </w:t>
      </w:r>
      <w:r w:rsidR="004B4BE1" w:rsidRPr="00F81105">
        <w:rPr>
          <w:rFonts w:ascii="Times New Roman" w:hAnsi="Times New Roman" w:cs="Times New Roman"/>
          <w:sz w:val="24"/>
          <w:szCs w:val="24"/>
        </w:rPr>
        <w:t>The probable</w:t>
      </w:r>
      <w:r w:rsidR="00C3689F" w:rsidRPr="00F81105">
        <w:rPr>
          <w:rFonts w:ascii="Times New Roman" w:hAnsi="Times New Roman" w:cs="Times New Roman"/>
          <w:sz w:val="24"/>
          <w:szCs w:val="24"/>
        </w:rPr>
        <w:t xml:space="preserve"> reason for this phenomenon is that</w:t>
      </w:r>
      <w:r w:rsidR="00425F2D" w:rsidRPr="00F81105">
        <w:rPr>
          <w:rFonts w:ascii="Times New Roman" w:hAnsi="Times New Roman" w:cs="Times New Roman"/>
          <w:sz w:val="24"/>
          <w:szCs w:val="24"/>
        </w:rPr>
        <w:t xml:space="preserve"> </w:t>
      </w:r>
      <w:r w:rsidR="00280ED2" w:rsidRPr="00F81105">
        <w:rPr>
          <w:rFonts w:ascii="Times New Roman" w:hAnsi="Times New Roman" w:cs="Times New Roman"/>
          <w:sz w:val="24"/>
          <w:szCs w:val="24"/>
        </w:rPr>
        <w:t xml:space="preserve"> men us</w:t>
      </w:r>
      <w:r w:rsidR="00C3689F" w:rsidRPr="00F81105">
        <w:rPr>
          <w:rFonts w:ascii="Times New Roman" w:hAnsi="Times New Roman" w:cs="Times New Roman"/>
          <w:sz w:val="24"/>
          <w:szCs w:val="24"/>
        </w:rPr>
        <w:t xml:space="preserve">ually go </w:t>
      </w:r>
      <w:r w:rsidR="004D5861" w:rsidRPr="00F81105">
        <w:rPr>
          <w:rFonts w:ascii="Times New Roman" w:hAnsi="Times New Roman" w:cs="Times New Roman"/>
          <w:sz w:val="24"/>
          <w:szCs w:val="24"/>
        </w:rPr>
        <w:t xml:space="preserve"> for </w:t>
      </w:r>
      <w:r w:rsidR="00C3689F" w:rsidRPr="00F81105">
        <w:rPr>
          <w:rFonts w:ascii="Times New Roman" w:hAnsi="Times New Roman" w:cs="Times New Roman"/>
          <w:sz w:val="24"/>
          <w:szCs w:val="24"/>
        </w:rPr>
        <w:t xml:space="preserve">variety traits and cropping patterns that enhance quantity and economic benefits </w:t>
      </w:r>
      <w:r w:rsidR="004B4BE1" w:rsidRPr="00F81105">
        <w:rPr>
          <w:rFonts w:ascii="Times New Roman" w:hAnsi="Times New Roman" w:cs="Times New Roman"/>
          <w:sz w:val="24"/>
          <w:szCs w:val="24"/>
        </w:rPr>
        <w:fldChar w:fldCharType="begin" w:fldLock="1"/>
      </w:r>
      <w:r w:rsidR="00C27D9A" w:rsidRPr="00F81105">
        <w:rPr>
          <w:rFonts w:ascii="Times New Roman" w:hAnsi="Times New Roman" w:cs="Times New Roman"/>
          <w:sz w:val="24"/>
          <w:szCs w:val="24"/>
        </w:rPr>
        <w:instrText>ADDIN CSL_CITATION {"citationItems":[{"id":"ITEM-1","itemData":{"DOI":"10.1002/ppp3.10467","ISSN":"25722611","abstract":"Societal Impact Statement: There has been limited research regarding the roles of gender and social networks in climate adaptation in African agriculture. The study examines how gender and climate risk awareness influence sorghum and pearl millet farmers' varietal trait and cropping system choices in Malawi. The findings reveal gender disparities in choices of crop variety characteristics. For male farmers, decisions on variety traits are primarily guided by quantity and economic benefits, while women focus on post-harvest quality and grain handling attributes. This work provides insights for developing gender-responsive crop varieties and climate-smart cropping practices tailored to societal needs and relations. Summary: Climate-resilient crop varieties and cropping systems are required to manage climate variability and to adapt to the increasing climate risks across Africa. Integrating gender perspectives on cropping technologies will assist in accelerating crop adaptation programs. Here, we focus on understanding gender-differentiated trait preferences and decision-making on cropping practices of sorghum and pearl millet producers in southern Malawi. The study employs a convergent mixed research methods design in which both quantitative and qualitative data were collected, analyzed, and interpreted. Our analysis reveals clear gender differences and preferences in crop traits and cropping systems. Male farmers prefer traits based on economic gains, notably yield and grain size. Female farmers target characteristics based on both agronomic and post-harvest grain characteristics to ensure the sustainability of household food intake. We also identify gender inequalities in decision-making regarding crop production practices and preferential access to knowledge in favor of male farmers. We show that gender norms and climate risk knowledge influence farmers' decision-making in selecting crop traits and practices, as well as accessibility to resources. Gendered inequality in decision-making goes beyond cropping practices to socially constructed rules of resource accessibility and restricted mobility. We conclude that efforts to improve crop adaptation and resilience to climate change in vulnerable dryland regions must pay greater attention to the processes and relations between gender and climate change knowledge bases.","author":[{"dropping-particle":"","family":"Zimba","given":"Sibongile","non-dropping-particle":"","parse-names":false,"suffix":""},{"dropping-particle":"","family":"Dougill","given":"Andrew","non-dropping-particle":"","parse-names":false,"suffix":""},{"dropping-particle":"","family":"Chanza","given":"Charity","non-dropping-particle":"","parse-names":false,"suffix":""},{"dropping-particle":"","family":"Boesch","given":"Christine","non-dropping-particle":"","parse-names":false,"suffix":""},{"dropping-particle":"","family":"Kepinski","given":"Stefan","non-dropping-particle":"","parse-names":false,"suffix":""}],"container-title":"Plants People Planet","id":"ITEM-1","issue":"October","issued":{"date-parts":[["2023"]]},"page":"1-15","title":"Gender differential in choices of crop variety traits and climate-smart cropping systems: Insights from sorghum and millet farmers in drought-prone areas of Malawi","type":"article-journal"},"uris":["http://www.mendeley.com/documents/?uuid=9b2c5b15-8c98-459d-8465-3639aaba9cc9"]}],"mendeley":{"formattedCitation":"(Zimba &lt;i&gt;et al.&lt;/i&gt;, 2023)","plainTextFormattedCitation":"(Zimba et al., 2023)","previouslyFormattedCitation":"(Zimba &lt;i&gt;et al.&lt;/i&gt;, 2023)"},"properties":{"noteIndex":0},"schema":"https://github.com/citation-style-language/schema/raw/master/csl-citation.json"}</w:instrText>
      </w:r>
      <w:r w:rsidR="004B4BE1" w:rsidRPr="00F81105">
        <w:rPr>
          <w:rFonts w:ascii="Times New Roman" w:hAnsi="Times New Roman" w:cs="Times New Roman"/>
          <w:sz w:val="24"/>
          <w:szCs w:val="24"/>
        </w:rPr>
        <w:fldChar w:fldCharType="separate"/>
      </w:r>
      <w:r w:rsidR="004B4BE1" w:rsidRPr="00F81105">
        <w:rPr>
          <w:rFonts w:ascii="Times New Roman" w:hAnsi="Times New Roman" w:cs="Times New Roman"/>
          <w:sz w:val="24"/>
          <w:szCs w:val="24"/>
        </w:rPr>
        <w:t xml:space="preserve">(Zimba </w:t>
      </w:r>
      <w:r w:rsidR="004B4BE1" w:rsidRPr="00F81105">
        <w:rPr>
          <w:rFonts w:ascii="Times New Roman" w:hAnsi="Times New Roman" w:cs="Times New Roman"/>
          <w:i/>
          <w:sz w:val="24"/>
          <w:szCs w:val="24"/>
        </w:rPr>
        <w:t>et al.</w:t>
      </w:r>
      <w:r w:rsidR="004B4BE1" w:rsidRPr="00F81105">
        <w:rPr>
          <w:rFonts w:ascii="Times New Roman" w:hAnsi="Times New Roman" w:cs="Times New Roman"/>
          <w:sz w:val="24"/>
          <w:szCs w:val="24"/>
        </w:rPr>
        <w:t xml:space="preserve"> 2023)</w:t>
      </w:r>
      <w:r w:rsidR="004B4BE1" w:rsidRPr="00F81105">
        <w:rPr>
          <w:rFonts w:ascii="Times New Roman" w:hAnsi="Times New Roman" w:cs="Times New Roman"/>
          <w:sz w:val="24"/>
          <w:szCs w:val="24"/>
        </w:rPr>
        <w:fldChar w:fldCharType="end"/>
      </w:r>
      <w:r w:rsidR="00C3689F" w:rsidRPr="00F81105">
        <w:rPr>
          <w:rFonts w:ascii="Times New Roman" w:hAnsi="Times New Roman" w:cs="Times New Roman"/>
          <w:sz w:val="24"/>
          <w:szCs w:val="24"/>
        </w:rPr>
        <w:t xml:space="preserve">. </w:t>
      </w:r>
      <w:r w:rsidR="004B4BE1" w:rsidRPr="00F81105">
        <w:rPr>
          <w:rFonts w:ascii="Times New Roman" w:hAnsi="Times New Roman" w:cs="Times New Roman"/>
          <w:sz w:val="24"/>
          <w:szCs w:val="24"/>
        </w:rPr>
        <w:t>So, the adoption of zero tillage and other climate</w:t>
      </w:r>
      <w:r w:rsidR="00F52563">
        <w:rPr>
          <w:rFonts w:ascii="Times New Roman" w:hAnsi="Times New Roman" w:cs="Times New Roman"/>
          <w:sz w:val="24"/>
          <w:szCs w:val="24"/>
        </w:rPr>
        <w:t>-</w:t>
      </w:r>
      <w:r w:rsidR="004B4BE1" w:rsidRPr="00F81105">
        <w:rPr>
          <w:rFonts w:ascii="Times New Roman" w:hAnsi="Times New Roman" w:cs="Times New Roman"/>
          <w:sz w:val="24"/>
          <w:szCs w:val="24"/>
        </w:rPr>
        <w:t xml:space="preserve">smart technologies do not </w:t>
      </w:r>
      <w:r w:rsidR="004D5861" w:rsidRPr="00F81105">
        <w:rPr>
          <w:rFonts w:ascii="Times New Roman" w:hAnsi="Times New Roman" w:cs="Times New Roman"/>
          <w:sz w:val="24"/>
          <w:szCs w:val="24"/>
        </w:rPr>
        <w:t xml:space="preserve">always </w:t>
      </w:r>
      <w:r w:rsidR="004B4BE1" w:rsidRPr="00F81105">
        <w:rPr>
          <w:rFonts w:ascii="Times New Roman" w:hAnsi="Times New Roman" w:cs="Times New Roman"/>
          <w:sz w:val="24"/>
          <w:szCs w:val="24"/>
        </w:rPr>
        <w:t>yi</w:t>
      </w:r>
      <w:r w:rsidR="00AB796D" w:rsidRPr="00F81105">
        <w:rPr>
          <w:rFonts w:ascii="Times New Roman" w:hAnsi="Times New Roman" w:cs="Times New Roman"/>
          <w:sz w:val="24"/>
          <w:szCs w:val="24"/>
        </w:rPr>
        <w:t>e</w:t>
      </w:r>
      <w:r w:rsidR="004B4BE1" w:rsidRPr="00F81105">
        <w:rPr>
          <w:rFonts w:ascii="Times New Roman" w:hAnsi="Times New Roman" w:cs="Times New Roman"/>
          <w:sz w:val="24"/>
          <w:szCs w:val="24"/>
        </w:rPr>
        <w:t xml:space="preserve">ld immediate economic benefits despite being promoted for their ability to mitigate against the </w:t>
      </w:r>
      <w:r w:rsidR="001037C5" w:rsidRPr="00B90F83">
        <w:rPr>
          <w:rFonts w:ascii="Times New Roman" w:hAnsi="Times New Roman" w:cs="Times New Roman"/>
          <w:sz w:val="24"/>
          <w:szCs w:val="24"/>
        </w:rPr>
        <w:t>negative</w:t>
      </w:r>
      <w:r w:rsidR="004B4BE1" w:rsidRPr="00F81105">
        <w:rPr>
          <w:rFonts w:ascii="Times New Roman" w:hAnsi="Times New Roman" w:cs="Times New Roman"/>
          <w:sz w:val="24"/>
          <w:szCs w:val="24"/>
        </w:rPr>
        <w:t xml:space="preserve"> effects of climate change and create resilient farming systems</w:t>
      </w:r>
      <w:r w:rsidR="00C27D9A" w:rsidRPr="00F81105">
        <w:rPr>
          <w:rFonts w:ascii="Times New Roman" w:hAnsi="Times New Roman" w:cs="Times New Roman"/>
          <w:sz w:val="24"/>
          <w:szCs w:val="24"/>
        </w:rPr>
        <w:t xml:space="preserve"> </w:t>
      </w:r>
      <w:r w:rsidR="00C27D9A" w:rsidRPr="00F81105">
        <w:rPr>
          <w:rFonts w:ascii="Times New Roman" w:hAnsi="Times New Roman" w:cs="Times New Roman"/>
          <w:sz w:val="24"/>
          <w:szCs w:val="24"/>
        </w:rPr>
        <w:fldChar w:fldCharType="begin" w:fldLock="1"/>
      </w:r>
      <w:r w:rsidR="00506357" w:rsidRPr="00F81105">
        <w:rPr>
          <w:rFonts w:ascii="Times New Roman" w:hAnsi="Times New Roman" w:cs="Times New Roman"/>
          <w:sz w:val="24"/>
          <w:szCs w:val="24"/>
        </w:rPr>
        <w:instrText>ADDIN CSL_CITATION {"citationItems":[{"id":"ITEM-1","itemData":{"abstract":"Climate change poses a major threat to food systems and livelihoods all over the world. Climate-smart agriculture (CSA) addresses these challenges. CSA stands for including climate change into the planning and implementation of sustainable agricultural strategies. More specifically, CSA has three objectives to achieve these overarching goals: (1) sustainably increasing agricultural productivity to support equitable increases in incomes and food security; (2) adapting and building resilience to climate change from the farm to national levels; and (3) developing opportunities to reduce GHG emissions from agriculture (FAO 2013). The report is structured as follows: the report starts with a brief overview of the framework for economic and financial analyses in section two; section three, provides an overview of benefit and cost categories that are relevant for CSA; section four, provides descriptions of 10 salient features of CSA as may be relevant for EFAs; section five, presents findings of the review of 10 EFAs of agriculture lending projects; section six, provides a brief overview of techniques or tools that could support the presentation of CSA in EFAs; and section seven concludes.","author":[{"dropping-particle":"","family":"Sitko","given":"Nicholas Joseph","non-dropping-particle":"","parse-names":false,"suffix":""},{"dropping-particle":"","family":"Veljanoska","given":"Stefanija","non-dropping-particle":"","parse-names":false,"suffix":""},{"dropping-particle":"","family":"Ignaciuk","given":"Adriana","non-dropping-particle":"","parse-names":false,"suffix":""}],"id":"ITEM-1","issued":{"date-parts":[["2019"]]},"page":"1-92","title":"Economics of Climate-Smart Agriculture : Considerations for Economic and Financial Analyses of Climate-Smart Agriculture Projects","type":"article-journal"},"uris":["http://www.mendeley.com/documents/?uuid=bbe62724-263a-4097-a65b-e81ab73634c9"]}],"mendeley":{"formattedCitation":"(Sitko, Veljanoska and Ignaciuk, 2019)","plainTextFormattedCitation":"(Sitko, Veljanoska and Ignaciuk, 2019)","previouslyFormattedCitation":"(Sitko, Veljanoska and Ignaciuk, 2019)"},"properties":{"noteIndex":0},"schema":"https://github.com/citation-style-language/schema/raw/master/csl-citation.json"}</w:instrText>
      </w:r>
      <w:r w:rsidR="00C27D9A" w:rsidRPr="00F81105">
        <w:rPr>
          <w:rFonts w:ascii="Times New Roman" w:hAnsi="Times New Roman" w:cs="Times New Roman"/>
          <w:sz w:val="24"/>
          <w:szCs w:val="24"/>
        </w:rPr>
        <w:fldChar w:fldCharType="separate"/>
      </w:r>
      <w:r w:rsidR="00C27D9A" w:rsidRPr="00F81105">
        <w:rPr>
          <w:rFonts w:ascii="Times New Roman" w:hAnsi="Times New Roman" w:cs="Times New Roman"/>
          <w:sz w:val="24"/>
          <w:szCs w:val="24"/>
        </w:rPr>
        <w:t>(Sitko, Veljanoska</w:t>
      </w:r>
      <w:r w:rsidR="00F52563">
        <w:rPr>
          <w:rFonts w:ascii="Times New Roman" w:hAnsi="Times New Roman" w:cs="Times New Roman"/>
          <w:sz w:val="24"/>
          <w:szCs w:val="24"/>
        </w:rPr>
        <w:t xml:space="preserve"> &amp;</w:t>
      </w:r>
      <w:r w:rsidR="00C27D9A" w:rsidRPr="00F81105">
        <w:rPr>
          <w:rFonts w:ascii="Times New Roman" w:hAnsi="Times New Roman" w:cs="Times New Roman"/>
          <w:sz w:val="24"/>
          <w:szCs w:val="24"/>
        </w:rPr>
        <w:t xml:space="preserve"> Ignaciuk 2019)</w:t>
      </w:r>
      <w:r w:rsidR="00C27D9A" w:rsidRPr="00F81105">
        <w:rPr>
          <w:rFonts w:ascii="Times New Roman" w:hAnsi="Times New Roman" w:cs="Times New Roman"/>
          <w:sz w:val="24"/>
          <w:szCs w:val="24"/>
        </w:rPr>
        <w:fldChar w:fldCharType="end"/>
      </w:r>
      <w:r w:rsidR="004B4BE1" w:rsidRPr="00F81105">
        <w:rPr>
          <w:rFonts w:ascii="Times New Roman" w:hAnsi="Times New Roman" w:cs="Times New Roman"/>
          <w:sz w:val="24"/>
          <w:szCs w:val="24"/>
        </w:rPr>
        <w:t>. In addition, drought</w:t>
      </w:r>
      <w:r w:rsidR="00F52563">
        <w:rPr>
          <w:rFonts w:ascii="Times New Roman" w:hAnsi="Times New Roman" w:cs="Times New Roman"/>
          <w:sz w:val="24"/>
          <w:szCs w:val="24"/>
        </w:rPr>
        <w:t>-</w:t>
      </w:r>
      <w:r w:rsidR="004B4BE1" w:rsidRPr="00F81105">
        <w:rPr>
          <w:rFonts w:ascii="Times New Roman" w:hAnsi="Times New Roman" w:cs="Times New Roman"/>
          <w:sz w:val="24"/>
          <w:szCs w:val="24"/>
        </w:rPr>
        <w:t>resistant</w:t>
      </w:r>
      <w:r w:rsidR="00734C47" w:rsidRPr="00F81105">
        <w:rPr>
          <w:rFonts w:ascii="Times New Roman" w:hAnsi="Times New Roman" w:cs="Times New Roman"/>
          <w:sz w:val="24"/>
          <w:szCs w:val="24"/>
        </w:rPr>
        <w:t xml:space="preserve"> varieties would not be a priori</w:t>
      </w:r>
      <w:r w:rsidR="004B4BE1" w:rsidRPr="00F81105">
        <w:rPr>
          <w:rFonts w:ascii="Times New Roman" w:hAnsi="Times New Roman" w:cs="Times New Roman"/>
          <w:sz w:val="24"/>
          <w:szCs w:val="24"/>
        </w:rPr>
        <w:t xml:space="preserve">ty to men if they do not yield </w:t>
      </w:r>
      <w:r w:rsidR="00523842" w:rsidRPr="00F81105">
        <w:rPr>
          <w:rFonts w:ascii="Times New Roman" w:hAnsi="Times New Roman" w:cs="Times New Roman"/>
          <w:sz w:val="24"/>
          <w:szCs w:val="24"/>
        </w:rPr>
        <w:t>the desired eco</w:t>
      </w:r>
      <w:r w:rsidR="00734C47" w:rsidRPr="00F81105">
        <w:rPr>
          <w:rFonts w:ascii="Times New Roman" w:hAnsi="Times New Roman" w:cs="Times New Roman"/>
          <w:sz w:val="24"/>
          <w:szCs w:val="24"/>
        </w:rPr>
        <w:t>no</w:t>
      </w:r>
      <w:r w:rsidR="00523842" w:rsidRPr="00F81105">
        <w:rPr>
          <w:rFonts w:ascii="Times New Roman" w:hAnsi="Times New Roman" w:cs="Times New Roman"/>
          <w:sz w:val="24"/>
          <w:szCs w:val="24"/>
        </w:rPr>
        <w:t xml:space="preserve">mic benefits. </w:t>
      </w:r>
    </w:p>
    <w:p w14:paraId="3AFC7B73" w14:textId="125CEDEE" w:rsidR="005379DF" w:rsidRPr="00F81105" w:rsidRDefault="005379DF" w:rsidP="00D00F2D">
      <w:pPr>
        <w:spacing w:after="0" w:line="360" w:lineRule="auto"/>
        <w:jc w:val="both"/>
        <w:rPr>
          <w:rFonts w:ascii="Times New Roman" w:hAnsi="Times New Roman" w:cs="Times New Roman"/>
          <w:b/>
          <w:sz w:val="24"/>
          <w:szCs w:val="24"/>
        </w:rPr>
      </w:pPr>
    </w:p>
    <w:p w14:paraId="59FE3078" w14:textId="0BE87FB0" w:rsidR="000A3D87" w:rsidRPr="00F81105" w:rsidRDefault="00E14B00" w:rsidP="00D00F2D">
      <w:pPr>
        <w:spacing w:after="0" w:line="360" w:lineRule="auto"/>
        <w:jc w:val="both"/>
        <w:rPr>
          <w:rFonts w:ascii="Times New Roman" w:hAnsi="Times New Roman" w:cs="Times New Roman"/>
          <w:color w:val="C00000"/>
          <w:sz w:val="24"/>
          <w:szCs w:val="24"/>
        </w:rPr>
      </w:pPr>
      <w:r>
        <w:rPr>
          <w:rFonts w:ascii="Times New Roman" w:hAnsi="Times New Roman" w:cs="Times New Roman"/>
          <w:sz w:val="24"/>
          <w:szCs w:val="24"/>
        </w:rPr>
        <w:t>Additionally</w:t>
      </w:r>
      <w:r w:rsidR="002B69D6" w:rsidRPr="00F81105">
        <w:rPr>
          <w:rFonts w:ascii="Times New Roman" w:hAnsi="Times New Roman" w:cs="Times New Roman"/>
          <w:sz w:val="24"/>
          <w:szCs w:val="24"/>
        </w:rPr>
        <w:t xml:space="preserve">, more ownership and control of land by women increases the chances of </w:t>
      </w:r>
      <w:r w:rsidR="005718C3" w:rsidRPr="00F81105">
        <w:rPr>
          <w:rFonts w:ascii="Times New Roman" w:hAnsi="Times New Roman" w:cs="Times New Roman"/>
          <w:sz w:val="24"/>
          <w:szCs w:val="24"/>
        </w:rPr>
        <w:t>adopting both mixed cropping and drought</w:t>
      </w:r>
      <w:r w:rsidR="00661CE7">
        <w:rPr>
          <w:rFonts w:ascii="Times New Roman" w:hAnsi="Times New Roman" w:cs="Times New Roman"/>
          <w:sz w:val="24"/>
          <w:szCs w:val="24"/>
        </w:rPr>
        <w:t>-</w:t>
      </w:r>
      <w:r w:rsidR="005718C3" w:rsidRPr="00F81105">
        <w:rPr>
          <w:rFonts w:ascii="Times New Roman" w:hAnsi="Times New Roman" w:cs="Times New Roman"/>
          <w:sz w:val="24"/>
          <w:szCs w:val="24"/>
        </w:rPr>
        <w:t xml:space="preserve">resistant varieties </w:t>
      </w:r>
      <w:r w:rsidR="00537D1B" w:rsidRPr="00F81105">
        <w:rPr>
          <w:rFonts w:ascii="Times New Roman" w:hAnsi="Times New Roman" w:cs="Times New Roman"/>
          <w:sz w:val="24"/>
          <w:szCs w:val="24"/>
        </w:rPr>
        <w:t>in Bwengu EPA, while in Lisasadzi it increases the like</w:t>
      </w:r>
      <w:r w:rsidR="00C24A31" w:rsidRPr="00F81105">
        <w:rPr>
          <w:rFonts w:ascii="Times New Roman" w:hAnsi="Times New Roman" w:cs="Times New Roman"/>
          <w:sz w:val="24"/>
          <w:szCs w:val="24"/>
        </w:rPr>
        <w:t>l</w:t>
      </w:r>
      <w:r w:rsidR="00537D1B" w:rsidRPr="00F81105">
        <w:rPr>
          <w:rFonts w:ascii="Times New Roman" w:hAnsi="Times New Roman" w:cs="Times New Roman"/>
          <w:sz w:val="24"/>
          <w:szCs w:val="24"/>
        </w:rPr>
        <w:t>ihood of adopting mixed cropping and early maturing varieties</w:t>
      </w:r>
      <w:r w:rsidR="005718C3" w:rsidRPr="00F81105">
        <w:rPr>
          <w:rFonts w:ascii="Times New Roman" w:hAnsi="Times New Roman" w:cs="Times New Roman"/>
          <w:sz w:val="24"/>
          <w:szCs w:val="24"/>
        </w:rPr>
        <w:t xml:space="preserve">. The reason for this </w:t>
      </w:r>
      <w:r w:rsidR="000E213F" w:rsidRPr="00F81105">
        <w:rPr>
          <w:rFonts w:ascii="Times New Roman" w:hAnsi="Times New Roman" w:cs="Times New Roman"/>
          <w:sz w:val="24"/>
          <w:szCs w:val="24"/>
        </w:rPr>
        <w:t xml:space="preserve">phenomenon </w:t>
      </w:r>
      <w:r w:rsidR="005718C3" w:rsidRPr="00F81105">
        <w:rPr>
          <w:rFonts w:ascii="Times New Roman" w:hAnsi="Times New Roman" w:cs="Times New Roman"/>
          <w:sz w:val="24"/>
          <w:szCs w:val="24"/>
        </w:rPr>
        <w:t xml:space="preserve">is that, </w:t>
      </w:r>
      <w:r w:rsidR="00C17470">
        <w:rPr>
          <w:rFonts w:ascii="Times New Roman" w:hAnsi="Times New Roman" w:cs="Times New Roman"/>
          <w:sz w:val="24"/>
          <w:szCs w:val="24"/>
        </w:rPr>
        <w:t>in addition to going for labour</w:t>
      </w:r>
      <w:r w:rsidR="00661CE7">
        <w:rPr>
          <w:rFonts w:ascii="Times New Roman" w:hAnsi="Times New Roman" w:cs="Times New Roman"/>
          <w:sz w:val="24"/>
          <w:szCs w:val="24"/>
        </w:rPr>
        <w:t>-</w:t>
      </w:r>
      <w:r w:rsidR="00C17470">
        <w:rPr>
          <w:rFonts w:ascii="Times New Roman" w:hAnsi="Times New Roman" w:cs="Times New Roman"/>
          <w:sz w:val="24"/>
          <w:szCs w:val="24"/>
        </w:rPr>
        <w:t>saving and cost</w:t>
      </w:r>
      <w:r w:rsidR="00661CE7">
        <w:rPr>
          <w:rFonts w:ascii="Times New Roman" w:hAnsi="Times New Roman" w:cs="Times New Roman"/>
          <w:sz w:val="24"/>
          <w:szCs w:val="24"/>
        </w:rPr>
        <w:t>-</w:t>
      </w:r>
      <w:r w:rsidR="00C17470">
        <w:rPr>
          <w:rFonts w:ascii="Times New Roman" w:hAnsi="Times New Roman" w:cs="Times New Roman"/>
          <w:sz w:val="24"/>
          <w:szCs w:val="24"/>
        </w:rPr>
        <w:t>effective technologies</w:t>
      </w:r>
      <w:r w:rsidR="005718C3" w:rsidRPr="00F81105">
        <w:rPr>
          <w:rFonts w:ascii="Times New Roman" w:hAnsi="Times New Roman" w:cs="Times New Roman"/>
          <w:sz w:val="24"/>
          <w:szCs w:val="24"/>
        </w:rPr>
        <w:t xml:space="preserve">, </w:t>
      </w:r>
      <w:r w:rsidR="000E213F" w:rsidRPr="00F81105">
        <w:rPr>
          <w:rFonts w:ascii="Times New Roman" w:hAnsi="Times New Roman" w:cs="Times New Roman"/>
          <w:sz w:val="24"/>
          <w:szCs w:val="24"/>
        </w:rPr>
        <w:t>mixed</w:t>
      </w:r>
      <w:r w:rsidR="00661CE7">
        <w:rPr>
          <w:rFonts w:ascii="Times New Roman" w:hAnsi="Times New Roman" w:cs="Times New Roman"/>
          <w:sz w:val="24"/>
          <w:szCs w:val="24"/>
        </w:rPr>
        <w:t>-</w:t>
      </w:r>
      <w:r w:rsidR="00C17470" w:rsidRPr="0009601A">
        <w:rPr>
          <w:rFonts w:ascii="Times New Roman" w:hAnsi="Times New Roman" w:cs="Times New Roman"/>
          <w:sz w:val="24"/>
          <w:szCs w:val="24"/>
        </w:rPr>
        <w:t xml:space="preserve">women are more concerned with the nutrition welfare of their households, hence they adopt cropping designs that promote nutrition security </w:t>
      </w:r>
      <w:r w:rsidR="00C17470" w:rsidRPr="0009601A">
        <w:rPr>
          <w:rFonts w:ascii="Times New Roman" w:hAnsi="Times New Roman" w:cs="Times New Roman"/>
          <w:sz w:val="24"/>
          <w:szCs w:val="24"/>
        </w:rPr>
        <w:fldChar w:fldCharType="begin" w:fldLock="1"/>
      </w:r>
      <w:r w:rsidR="00C17470" w:rsidRPr="0009601A">
        <w:rPr>
          <w:rFonts w:ascii="Times New Roman" w:hAnsi="Times New Roman" w:cs="Times New Roman"/>
          <w:sz w:val="24"/>
          <w:szCs w:val="24"/>
        </w:rPr>
        <w:instrText>ADDIN CSL_CITATION {"citationItems":[{"id":"ITEM-1","itemData":{"DOI":"10.1007/s40003-018-0383-x","ISSN":"2249-7218","author":[{"dropping-particle":"","family":"Rukmani","given":"R","non-dropping-particle":"","parse-names":false,"suffix":""},{"dropping-particle":"","family":"Gopinath","given":"R","non-dropping-particle":"","parse-names":false,"suffix":""},{"dropping-particle":"","family":"Anuradha","given":"G","non-dropping-particle":"","parse-names":false,"suffix":""},{"dropping-particle":"","family":"Sanjeev","given":"R","non-dropping-particle":"","parse-names":false,"suffix":""},{"dropping-particle":"","family":"Yadav","given":"Varun Kumar","non-dropping-particle":"","parse-names":false,"suffix":""}],"container-title":"Agricultural Research","id":"ITEM-1","issue":"4","issued":{"date-parts":[["2019"]]},"page":"523-530","publisher":"Springer India","title":"Women as Drivers of Change for Nutrition-Sensitive Agriculture : Case Study of a Novel Extension Approach in Wardha , India","type":"article-journal","volume":"8"},"uris":["http://www.mendeley.com/documents/?uuid=aeec4bb4-c4e4-4162-825e-6b0168be4a6c"]}],"mendeley":{"formattedCitation":"(Rukmani &lt;i&gt;et al.&lt;/i&gt;, 2019)","plainTextFormattedCitation":"(Rukmani et al., 2019)","previouslyFormattedCitation":"(Rukmani &lt;i&gt;et al.&lt;/i&gt;, 2019)"},"properties":{"noteIndex":0},"schema":"https://github.com/citation-style-language/schema/raw/master/csl-citation.json"}</w:instrText>
      </w:r>
      <w:r w:rsidR="00C17470" w:rsidRPr="0009601A">
        <w:rPr>
          <w:rFonts w:ascii="Times New Roman" w:hAnsi="Times New Roman" w:cs="Times New Roman"/>
          <w:sz w:val="24"/>
          <w:szCs w:val="24"/>
        </w:rPr>
        <w:fldChar w:fldCharType="separate"/>
      </w:r>
      <w:r w:rsidR="00C17470" w:rsidRPr="0009601A">
        <w:rPr>
          <w:rFonts w:ascii="Times New Roman" w:hAnsi="Times New Roman" w:cs="Times New Roman"/>
          <w:sz w:val="24"/>
          <w:szCs w:val="24"/>
        </w:rPr>
        <w:t xml:space="preserve">(Rukmani </w:t>
      </w:r>
      <w:r w:rsidR="00C17470" w:rsidRPr="0009601A">
        <w:rPr>
          <w:rFonts w:ascii="Times New Roman" w:hAnsi="Times New Roman" w:cs="Times New Roman"/>
          <w:i/>
          <w:sz w:val="24"/>
          <w:szCs w:val="24"/>
        </w:rPr>
        <w:t>et al.</w:t>
      </w:r>
      <w:r w:rsidR="00C17470" w:rsidRPr="0009601A">
        <w:rPr>
          <w:rFonts w:ascii="Times New Roman" w:hAnsi="Times New Roman" w:cs="Times New Roman"/>
          <w:sz w:val="24"/>
          <w:szCs w:val="24"/>
        </w:rPr>
        <w:t xml:space="preserve"> 2019)</w:t>
      </w:r>
      <w:r w:rsidR="00C17470" w:rsidRPr="0009601A">
        <w:rPr>
          <w:rFonts w:ascii="Times New Roman" w:hAnsi="Times New Roman" w:cs="Times New Roman"/>
          <w:sz w:val="24"/>
          <w:szCs w:val="24"/>
        </w:rPr>
        <w:fldChar w:fldCharType="end"/>
      </w:r>
      <w:r w:rsidR="005718C3" w:rsidRPr="00F81105">
        <w:rPr>
          <w:rFonts w:ascii="Times New Roman" w:hAnsi="Times New Roman" w:cs="Times New Roman"/>
          <w:sz w:val="24"/>
          <w:szCs w:val="24"/>
        </w:rPr>
        <w:t xml:space="preserve">. </w:t>
      </w:r>
      <w:r w:rsidR="000E213F" w:rsidRPr="00F81105">
        <w:rPr>
          <w:rFonts w:ascii="Times New Roman" w:hAnsi="Times New Roman" w:cs="Times New Roman"/>
          <w:sz w:val="24"/>
          <w:szCs w:val="24"/>
        </w:rPr>
        <w:t xml:space="preserve">In </w:t>
      </w:r>
      <w:r w:rsidR="00576EC2" w:rsidRPr="00B90F83">
        <w:rPr>
          <w:rFonts w:ascii="Times New Roman" w:hAnsi="Times New Roman" w:cs="Times New Roman"/>
          <w:sz w:val="24"/>
          <w:szCs w:val="24"/>
        </w:rPr>
        <w:t>addition</w:t>
      </w:r>
      <w:r w:rsidR="000E213F" w:rsidRPr="00F81105">
        <w:rPr>
          <w:rFonts w:ascii="Times New Roman" w:hAnsi="Times New Roman" w:cs="Times New Roman"/>
          <w:sz w:val="24"/>
          <w:szCs w:val="24"/>
        </w:rPr>
        <w:t xml:space="preserve">, </w:t>
      </w:r>
      <w:r w:rsidR="00EC78DB" w:rsidRPr="00F81105">
        <w:rPr>
          <w:rFonts w:ascii="Times New Roman" w:hAnsi="Times New Roman" w:cs="Times New Roman"/>
          <w:sz w:val="24"/>
          <w:szCs w:val="24"/>
        </w:rPr>
        <w:t>the adoption of drought resistant varieties also</w:t>
      </w:r>
      <w:r w:rsidR="000E213F" w:rsidRPr="00F81105">
        <w:rPr>
          <w:rFonts w:ascii="Times New Roman" w:hAnsi="Times New Roman" w:cs="Times New Roman"/>
          <w:sz w:val="24"/>
          <w:szCs w:val="24"/>
        </w:rPr>
        <w:t xml:space="preserve"> </w:t>
      </w:r>
      <w:r w:rsidR="00C17470" w:rsidRPr="00833136">
        <w:rPr>
          <w:rFonts w:ascii="Times New Roman" w:hAnsi="Times New Roman" w:cs="Times New Roman"/>
          <w:sz w:val="24"/>
          <w:szCs w:val="24"/>
        </w:rPr>
        <w:t>serves</w:t>
      </w:r>
      <w:r w:rsidR="000E213F" w:rsidRPr="00F81105">
        <w:rPr>
          <w:rFonts w:ascii="Times New Roman" w:hAnsi="Times New Roman" w:cs="Times New Roman"/>
          <w:sz w:val="24"/>
          <w:szCs w:val="24"/>
        </w:rPr>
        <w:t xml:space="preserve"> the same purpose</w:t>
      </w:r>
      <w:r w:rsidR="00EC78DB" w:rsidRPr="00F81105">
        <w:rPr>
          <w:rFonts w:ascii="Times New Roman" w:hAnsi="Times New Roman" w:cs="Times New Roman"/>
          <w:sz w:val="24"/>
          <w:szCs w:val="24"/>
        </w:rPr>
        <w:t xml:space="preserve"> of promoting household food security amidst extreme weather </w:t>
      </w:r>
      <w:r w:rsidR="00576EC2" w:rsidRPr="00B90F83">
        <w:rPr>
          <w:rFonts w:ascii="Times New Roman" w:hAnsi="Times New Roman" w:cs="Times New Roman"/>
          <w:sz w:val="24"/>
          <w:szCs w:val="24"/>
        </w:rPr>
        <w:t>conditions</w:t>
      </w:r>
      <w:r w:rsidR="00EC78DB" w:rsidRPr="00F81105">
        <w:rPr>
          <w:rFonts w:ascii="Times New Roman" w:hAnsi="Times New Roman" w:cs="Times New Roman"/>
          <w:sz w:val="24"/>
          <w:szCs w:val="24"/>
        </w:rPr>
        <w:t xml:space="preserve">. </w:t>
      </w:r>
      <w:r w:rsidR="002846C3" w:rsidRPr="00F81105">
        <w:rPr>
          <w:rFonts w:ascii="Times New Roman" w:hAnsi="Times New Roman" w:cs="Times New Roman"/>
          <w:sz w:val="24"/>
          <w:szCs w:val="24"/>
        </w:rPr>
        <w:t>Furthermore, more</w:t>
      </w:r>
      <w:r w:rsidR="00C911F9" w:rsidRPr="00F81105">
        <w:rPr>
          <w:rFonts w:ascii="Times New Roman" w:hAnsi="Times New Roman" w:cs="Times New Roman"/>
          <w:sz w:val="24"/>
          <w:szCs w:val="24"/>
        </w:rPr>
        <w:t xml:space="preserve"> control of household income by women </w:t>
      </w:r>
      <w:r w:rsidR="00570FC9" w:rsidRPr="00F81105">
        <w:rPr>
          <w:rFonts w:ascii="Times New Roman" w:hAnsi="Times New Roman" w:cs="Times New Roman"/>
          <w:sz w:val="24"/>
          <w:szCs w:val="24"/>
        </w:rPr>
        <w:t xml:space="preserve">in Bwengu </w:t>
      </w:r>
      <w:r w:rsidR="00C911F9" w:rsidRPr="00F81105">
        <w:rPr>
          <w:rFonts w:ascii="Times New Roman" w:hAnsi="Times New Roman" w:cs="Times New Roman"/>
          <w:sz w:val="24"/>
          <w:szCs w:val="24"/>
        </w:rPr>
        <w:t xml:space="preserve">was found to increase the chances of adopting early maturing </w:t>
      </w:r>
      <w:r w:rsidR="00576EC2" w:rsidRPr="00B90F83">
        <w:rPr>
          <w:rFonts w:ascii="Times New Roman" w:hAnsi="Times New Roman" w:cs="Times New Roman"/>
          <w:sz w:val="24"/>
          <w:szCs w:val="24"/>
        </w:rPr>
        <w:t>varieties</w:t>
      </w:r>
      <w:r w:rsidR="008C5101" w:rsidRPr="00F81105">
        <w:rPr>
          <w:rFonts w:ascii="Times New Roman" w:hAnsi="Times New Roman" w:cs="Times New Roman"/>
          <w:sz w:val="24"/>
          <w:szCs w:val="24"/>
        </w:rPr>
        <w:t xml:space="preserve">, while more control of income by men reduces the chances of </w:t>
      </w:r>
      <w:r w:rsidR="00570FC9" w:rsidRPr="00F81105">
        <w:rPr>
          <w:rFonts w:ascii="Times New Roman" w:hAnsi="Times New Roman" w:cs="Times New Roman"/>
          <w:sz w:val="24"/>
          <w:szCs w:val="24"/>
        </w:rPr>
        <w:t xml:space="preserve">adopting the same. </w:t>
      </w:r>
      <w:r w:rsidR="00A86DE9" w:rsidRPr="00B90F83">
        <w:rPr>
          <w:rFonts w:ascii="Times New Roman" w:hAnsi="Times New Roman" w:cs="Times New Roman"/>
          <w:sz w:val="24"/>
          <w:szCs w:val="24"/>
        </w:rPr>
        <w:t xml:space="preserve">In Lisasadzi, it was also found that </w:t>
      </w:r>
      <w:r w:rsidR="00A86DE9" w:rsidRPr="00F81105">
        <w:rPr>
          <w:rFonts w:ascii="Times New Roman" w:hAnsi="Times New Roman" w:cs="Times New Roman"/>
          <w:sz w:val="24"/>
          <w:szCs w:val="24"/>
        </w:rPr>
        <w:t>more control of household income by men decreases the chances of adopting drought</w:t>
      </w:r>
      <w:r w:rsidR="00661CE7">
        <w:rPr>
          <w:rFonts w:ascii="Times New Roman" w:hAnsi="Times New Roman" w:cs="Times New Roman"/>
          <w:sz w:val="24"/>
          <w:szCs w:val="24"/>
        </w:rPr>
        <w:t>-</w:t>
      </w:r>
      <w:r w:rsidR="00A86DE9" w:rsidRPr="00F81105">
        <w:rPr>
          <w:rFonts w:ascii="Times New Roman" w:hAnsi="Times New Roman" w:cs="Times New Roman"/>
          <w:sz w:val="24"/>
          <w:szCs w:val="24"/>
        </w:rPr>
        <w:t>resistant varieties</w:t>
      </w:r>
      <w:r w:rsidR="00A86DE9" w:rsidRPr="00B90F83">
        <w:rPr>
          <w:rFonts w:ascii="Times New Roman" w:hAnsi="Times New Roman" w:cs="Times New Roman"/>
          <w:sz w:val="24"/>
          <w:szCs w:val="24"/>
        </w:rPr>
        <w:t xml:space="preserve">.  </w:t>
      </w:r>
      <w:r w:rsidR="005869E2" w:rsidRPr="00F81105">
        <w:rPr>
          <w:rFonts w:ascii="Times New Roman" w:hAnsi="Times New Roman" w:cs="Times New Roman"/>
          <w:sz w:val="24"/>
          <w:szCs w:val="24"/>
        </w:rPr>
        <w:t xml:space="preserve">This </w:t>
      </w:r>
      <w:r w:rsidR="003A19FF">
        <w:rPr>
          <w:rFonts w:ascii="Times New Roman" w:hAnsi="Times New Roman" w:cs="Times New Roman"/>
          <w:sz w:val="24"/>
          <w:szCs w:val="24"/>
        </w:rPr>
        <w:t xml:space="preserve">is </w:t>
      </w:r>
      <w:r w:rsidR="005869E2" w:rsidRPr="00F81105">
        <w:rPr>
          <w:rFonts w:ascii="Times New Roman" w:hAnsi="Times New Roman" w:cs="Times New Roman"/>
          <w:sz w:val="24"/>
          <w:szCs w:val="24"/>
        </w:rPr>
        <w:t xml:space="preserve">so because when women </w:t>
      </w:r>
      <w:r w:rsidR="009C79A7" w:rsidRPr="00F81105">
        <w:rPr>
          <w:rFonts w:ascii="Times New Roman" w:hAnsi="Times New Roman" w:cs="Times New Roman"/>
          <w:sz w:val="24"/>
          <w:szCs w:val="24"/>
        </w:rPr>
        <w:t>have money</w:t>
      </w:r>
      <w:r w:rsidR="004D0AF2" w:rsidRPr="00F81105">
        <w:rPr>
          <w:rFonts w:ascii="Times New Roman" w:hAnsi="Times New Roman" w:cs="Times New Roman"/>
          <w:sz w:val="24"/>
          <w:szCs w:val="24"/>
        </w:rPr>
        <w:t xml:space="preserve">, they spend it mainly on promoting household food </w:t>
      </w:r>
      <w:r w:rsidR="009C79A7" w:rsidRPr="00F81105">
        <w:rPr>
          <w:rFonts w:ascii="Times New Roman" w:hAnsi="Times New Roman" w:cs="Times New Roman"/>
          <w:sz w:val="24"/>
          <w:szCs w:val="24"/>
        </w:rPr>
        <w:t>security</w:t>
      </w:r>
      <w:r w:rsidR="004D0AF2" w:rsidRPr="00F81105">
        <w:rPr>
          <w:rFonts w:ascii="Times New Roman" w:hAnsi="Times New Roman" w:cs="Times New Roman"/>
          <w:sz w:val="24"/>
          <w:szCs w:val="24"/>
        </w:rPr>
        <w:t>, hence planting early maturing varieties</w:t>
      </w:r>
      <w:r w:rsidR="001D30F7" w:rsidRPr="00F81105">
        <w:rPr>
          <w:rFonts w:ascii="Times New Roman" w:hAnsi="Times New Roman" w:cs="Times New Roman"/>
          <w:sz w:val="24"/>
          <w:szCs w:val="24"/>
        </w:rPr>
        <w:t>, unlike men who mostly prefer medium to late maturing varieties due to their high</w:t>
      </w:r>
      <w:r w:rsidR="00661CE7">
        <w:rPr>
          <w:rFonts w:ascii="Times New Roman" w:hAnsi="Times New Roman" w:cs="Times New Roman"/>
          <w:sz w:val="24"/>
          <w:szCs w:val="24"/>
        </w:rPr>
        <w:t>-</w:t>
      </w:r>
      <w:r w:rsidR="001D30F7" w:rsidRPr="00F81105">
        <w:rPr>
          <w:rFonts w:ascii="Times New Roman" w:hAnsi="Times New Roman" w:cs="Times New Roman"/>
          <w:sz w:val="24"/>
          <w:szCs w:val="24"/>
        </w:rPr>
        <w:t xml:space="preserve">yielding traits </w:t>
      </w:r>
      <w:r w:rsidR="001D30F7" w:rsidRPr="00F81105">
        <w:rPr>
          <w:rFonts w:ascii="Times New Roman" w:hAnsi="Times New Roman" w:cs="Times New Roman"/>
          <w:sz w:val="24"/>
          <w:szCs w:val="24"/>
        </w:rPr>
        <w:fldChar w:fldCharType="begin" w:fldLock="1"/>
      </w:r>
      <w:r w:rsidR="00DD7D60" w:rsidRPr="00F81105">
        <w:rPr>
          <w:rFonts w:ascii="Times New Roman" w:hAnsi="Times New Roman" w:cs="Times New Roman"/>
          <w:sz w:val="24"/>
          <w:szCs w:val="24"/>
        </w:rPr>
        <w:instrText>ADDIN CSL_CITATION {"citationItems":[{"id":"ITEM-1","itemData":{"DOI":"10.3389/fsoc.2023.1260407","ISSN":"22977775","abstract":"Introduction: This case study reports on how a gender responsive breeding program contributes to meeting the trait preference of men and women for improved cowpea varieties in northern Ghana. Methods: Fifty-eight early-maturing, medium-maturing and dual-purpose cowpea lines were planted at the CSIR-SARI research fields and women and men farmers invited for participatory plant breeding (PPB) in 2016. Selected lines from the PPB were further evaluated in 2017 using participatory varietal selection (PVS) in 5 districts in northern Ghana. In addition, 20 focus group discussions (FGDs) were held in 2018 in 10 randomly selected communities with 260 participants (130 women and 130 men) across the districts where the PVS had been held previously. Results and discussion: The study finds drought tolerance, short cooking time and pest resistance to be the most preferred cowpea traits among both men and women. The study also finds that gender differences exist in trait preference, especially for traits such as seed coat color, earliness, pod above canopy and indeterminate growth habit. As breeding programs focus on improving genetic gains for tolerance of biotic and abiotic stresses, equal attention must be given to breeding for traits desired by women.","author":[{"dropping-particle":"","family":"Jinbaani","given":"Alhassan Nuhu","non-dropping-particle":"","parse-names":false,"suffix":""},{"dropping-particle":"","family":"Owusu","given":"Emmanuel Yaw","non-dropping-particle":"","parse-names":false,"suffix":""},{"dropping-particle":"","family":"Mohammed","given":"Abdul Razak","non-dropping-particle":"","parse-names":false,"suffix":""},{"dropping-particle":"","family":"Tengey","given":"Theophilus Kwabla","non-dropping-particle":"","parse-names":false,"suffix":""},{"dropping-particle":"","family":"Mawunya","given":"Michael","non-dropping-particle":"","parse-names":false,"suffix":""},{"dropping-particle":"","family":"Kusi","given":"Francis","non-dropping-particle":"","parse-names":false,"suffix":""},{"dropping-particle":"","family":"Mohammed","given":"Haruna","non-dropping-particle":"","parse-names":false,"suffix":""}],"container-title":"Frontiers in Sociology","id":"ITEM-1","issue":"October","issued":{"date-parts":[["2023"]]},"title":"Gender trait preferences among smallholder cowpea farmers in northern Ghana: lessons from a case study","type":"article-journal","volume":"8"},"uris":["http://www.mendeley.com/documents/?uuid=13a98e44-3272-427c-b857-6a5cd6745591"]}],"mendeley":{"formattedCitation":"(Jinbaani &lt;i&gt;et al.&lt;/i&gt;, 2023)","plainTextFormattedCitation":"(Jinbaani et al., 2023)","previouslyFormattedCitation":"(Jinbaani &lt;i&gt;et al.&lt;/i&gt;, 2023)"},"properties":{"noteIndex":0},"schema":"https://github.com/citation-style-language/schema/raw/master/csl-citation.json"}</w:instrText>
      </w:r>
      <w:r w:rsidR="001D30F7" w:rsidRPr="00F81105">
        <w:rPr>
          <w:rFonts w:ascii="Times New Roman" w:hAnsi="Times New Roman" w:cs="Times New Roman"/>
          <w:sz w:val="24"/>
          <w:szCs w:val="24"/>
        </w:rPr>
        <w:fldChar w:fldCharType="separate"/>
      </w:r>
      <w:r w:rsidR="001D30F7" w:rsidRPr="00F81105">
        <w:rPr>
          <w:rFonts w:ascii="Times New Roman" w:hAnsi="Times New Roman" w:cs="Times New Roman"/>
          <w:sz w:val="24"/>
          <w:szCs w:val="24"/>
        </w:rPr>
        <w:t xml:space="preserve">(Jinbaani </w:t>
      </w:r>
      <w:r w:rsidR="001D30F7" w:rsidRPr="00F81105">
        <w:rPr>
          <w:rFonts w:ascii="Times New Roman" w:hAnsi="Times New Roman" w:cs="Times New Roman"/>
          <w:i/>
          <w:sz w:val="24"/>
          <w:szCs w:val="24"/>
        </w:rPr>
        <w:t>et al.</w:t>
      </w:r>
      <w:r w:rsidR="001D30F7" w:rsidRPr="00F81105">
        <w:rPr>
          <w:rFonts w:ascii="Times New Roman" w:hAnsi="Times New Roman" w:cs="Times New Roman"/>
          <w:sz w:val="24"/>
          <w:szCs w:val="24"/>
        </w:rPr>
        <w:t xml:space="preserve"> 2023)</w:t>
      </w:r>
      <w:r w:rsidR="001D30F7" w:rsidRPr="00F81105">
        <w:rPr>
          <w:rFonts w:ascii="Times New Roman" w:hAnsi="Times New Roman" w:cs="Times New Roman"/>
          <w:sz w:val="24"/>
          <w:szCs w:val="24"/>
        </w:rPr>
        <w:fldChar w:fldCharType="end"/>
      </w:r>
      <w:r w:rsidR="00C26F20" w:rsidRPr="00F81105">
        <w:rPr>
          <w:rFonts w:ascii="Times New Roman" w:hAnsi="Times New Roman" w:cs="Times New Roman"/>
          <w:color w:val="C00000"/>
          <w:sz w:val="24"/>
          <w:szCs w:val="24"/>
        </w:rPr>
        <w:t xml:space="preserve">. </w:t>
      </w:r>
      <w:r w:rsidR="00AF2D28" w:rsidRPr="00F81105">
        <w:rPr>
          <w:rFonts w:ascii="Times New Roman" w:hAnsi="Times New Roman" w:cs="Times New Roman"/>
          <w:sz w:val="24"/>
          <w:szCs w:val="24"/>
        </w:rPr>
        <w:t xml:space="preserve">Men are least likely to promote the planting of early maturing varieties because their main focus is to invest their money </w:t>
      </w:r>
      <w:r w:rsidR="00734C47" w:rsidRPr="00F81105">
        <w:rPr>
          <w:rFonts w:ascii="Times New Roman" w:hAnsi="Times New Roman" w:cs="Times New Roman"/>
          <w:sz w:val="24"/>
          <w:szCs w:val="24"/>
        </w:rPr>
        <w:t>in cash</w:t>
      </w:r>
      <w:r w:rsidR="00AF2D28" w:rsidRPr="00F81105">
        <w:rPr>
          <w:rFonts w:ascii="Times New Roman" w:hAnsi="Times New Roman" w:cs="Times New Roman"/>
          <w:sz w:val="24"/>
          <w:szCs w:val="24"/>
        </w:rPr>
        <w:t xml:space="preserve"> crops</w:t>
      </w:r>
      <w:r w:rsidR="001D30F7" w:rsidRPr="00F81105">
        <w:rPr>
          <w:rFonts w:ascii="Times New Roman" w:hAnsi="Times New Roman" w:cs="Times New Roman"/>
          <w:sz w:val="24"/>
          <w:szCs w:val="24"/>
        </w:rPr>
        <w:t>. E</w:t>
      </w:r>
      <w:r w:rsidR="00E007E0" w:rsidRPr="00F81105">
        <w:rPr>
          <w:rFonts w:ascii="Times New Roman" w:hAnsi="Times New Roman" w:cs="Times New Roman"/>
          <w:sz w:val="24"/>
          <w:szCs w:val="24"/>
        </w:rPr>
        <w:t xml:space="preserve">ven in situations where they opt for early maturing varieties of </w:t>
      </w:r>
      <w:r w:rsidR="00A86DE9" w:rsidRPr="00B90F83">
        <w:rPr>
          <w:rFonts w:ascii="Times New Roman" w:hAnsi="Times New Roman" w:cs="Times New Roman"/>
          <w:sz w:val="24"/>
          <w:szCs w:val="24"/>
        </w:rPr>
        <w:t>let’s</w:t>
      </w:r>
      <w:r w:rsidR="00E007E0" w:rsidRPr="00F81105">
        <w:rPr>
          <w:rFonts w:ascii="Times New Roman" w:hAnsi="Times New Roman" w:cs="Times New Roman"/>
          <w:sz w:val="24"/>
          <w:szCs w:val="24"/>
        </w:rPr>
        <w:t xml:space="preserve"> </w:t>
      </w:r>
      <w:r w:rsidR="00E007E0" w:rsidRPr="00F81105">
        <w:rPr>
          <w:rFonts w:ascii="Times New Roman" w:hAnsi="Times New Roman" w:cs="Times New Roman"/>
          <w:sz w:val="24"/>
          <w:szCs w:val="24"/>
        </w:rPr>
        <w:lastRenderedPageBreak/>
        <w:t>say cassava, the</w:t>
      </w:r>
      <w:r w:rsidR="001D30F7" w:rsidRPr="00F81105">
        <w:rPr>
          <w:rFonts w:ascii="Times New Roman" w:hAnsi="Times New Roman" w:cs="Times New Roman"/>
          <w:sz w:val="24"/>
          <w:szCs w:val="24"/>
        </w:rPr>
        <w:t>y</w:t>
      </w:r>
      <w:r w:rsidR="00E007E0" w:rsidRPr="00F81105">
        <w:rPr>
          <w:rFonts w:ascii="Times New Roman" w:hAnsi="Times New Roman" w:cs="Times New Roman"/>
          <w:sz w:val="24"/>
          <w:szCs w:val="24"/>
        </w:rPr>
        <w:t xml:space="preserve"> do so to make quick cash</w:t>
      </w:r>
      <w:r w:rsidR="0099373D" w:rsidRPr="00F81105">
        <w:rPr>
          <w:rFonts w:ascii="Times New Roman" w:hAnsi="Times New Roman" w:cs="Times New Roman"/>
          <w:sz w:val="24"/>
          <w:szCs w:val="24"/>
        </w:rPr>
        <w:t xml:space="preserve"> </w:t>
      </w:r>
      <w:r w:rsidR="0099373D" w:rsidRPr="00F81105">
        <w:rPr>
          <w:rFonts w:ascii="Times New Roman" w:hAnsi="Times New Roman" w:cs="Times New Roman"/>
          <w:sz w:val="24"/>
          <w:szCs w:val="24"/>
        </w:rPr>
        <w:fldChar w:fldCharType="begin" w:fldLock="1"/>
      </w:r>
      <w:r w:rsidR="001D30F7" w:rsidRPr="00F81105">
        <w:rPr>
          <w:rFonts w:ascii="Times New Roman" w:hAnsi="Times New Roman" w:cs="Times New Roman"/>
          <w:sz w:val="24"/>
          <w:szCs w:val="24"/>
        </w:rPr>
        <w:instrText>ADDIN CSL_CITATION {"citationItems":[{"id":"ITEM-1","itemData":{"ISSN":"2309-6586","abstract":"Peer Review","author":[{"dropping-particle":"","family":"Olaosebikan","given":"Olamide","non-dropping-particle":"","parse-names":false,"suffix":""},{"dropping-particle":"","family":"Kulakow","given":"Peter","non-dropping-particle":"","parse-names":false,"suffix":""},{"dropping-particle":"","family":"Tufan","given":"Hale","non-dropping-particle":"","parse-names":false,"suffix":""},{"dropping-particle":"","family":"Madu","given":"Tessy","non-dropping-particle":"","parse-names":false,"suffix":""},{"dropping-particle":"","family":"Egesi","given":"Chiedozie","non-dropping-particle":"","parse-names":false,"suffix":""},{"dropping-particle":"","family":"Teeken","given":"Béla","non-dropping-particle":"","parse-names":false,"suffix":""}],"id":"ITEM-1","issued":{"date-parts":[["2018"]]},"page":"35-43","title":"A case study of cassava trait preferences of men and women farmers in Nigeria: implications for gender-responsive cassava variety development","type":"article-journal"},"uris":["http://www.mendeley.com/documents/?uuid=8eae843e-4d59-45bd-b608-f2651d433ec0"]}],"mendeley":{"formattedCitation":"(Olaosebikan &lt;i&gt;et al.&lt;/i&gt;, 2018)","plainTextFormattedCitation":"(Olaosebikan et al., 2018)","previouslyFormattedCitation":"(Olaosebikan &lt;i&gt;et al.&lt;/i&gt;, 2018)"},"properties":{"noteIndex":0},"schema":"https://github.com/citation-style-language/schema/raw/master/csl-citation.json"}</w:instrText>
      </w:r>
      <w:r w:rsidR="0099373D" w:rsidRPr="00F81105">
        <w:rPr>
          <w:rFonts w:ascii="Times New Roman" w:hAnsi="Times New Roman" w:cs="Times New Roman"/>
          <w:sz w:val="24"/>
          <w:szCs w:val="24"/>
        </w:rPr>
        <w:fldChar w:fldCharType="separate"/>
      </w:r>
      <w:r w:rsidR="0099373D" w:rsidRPr="00F81105">
        <w:rPr>
          <w:rFonts w:ascii="Times New Roman" w:hAnsi="Times New Roman" w:cs="Times New Roman"/>
          <w:sz w:val="24"/>
          <w:szCs w:val="24"/>
        </w:rPr>
        <w:t xml:space="preserve">(Olaosebikan </w:t>
      </w:r>
      <w:r w:rsidR="0099373D" w:rsidRPr="00F81105">
        <w:rPr>
          <w:rFonts w:ascii="Times New Roman" w:hAnsi="Times New Roman" w:cs="Times New Roman"/>
          <w:i/>
          <w:sz w:val="24"/>
          <w:szCs w:val="24"/>
        </w:rPr>
        <w:t>et al.</w:t>
      </w:r>
      <w:r w:rsidR="0099373D" w:rsidRPr="00F81105">
        <w:rPr>
          <w:rFonts w:ascii="Times New Roman" w:hAnsi="Times New Roman" w:cs="Times New Roman"/>
          <w:sz w:val="24"/>
          <w:szCs w:val="24"/>
        </w:rPr>
        <w:t xml:space="preserve"> 2018)</w:t>
      </w:r>
      <w:r w:rsidR="0099373D" w:rsidRPr="00F81105">
        <w:rPr>
          <w:rFonts w:ascii="Times New Roman" w:hAnsi="Times New Roman" w:cs="Times New Roman"/>
          <w:sz w:val="24"/>
          <w:szCs w:val="24"/>
        </w:rPr>
        <w:fldChar w:fldCharType="end"/>
      </w:r>
      <w:r w:rsidR="00ED3AB4" w:rsidRPr="00F81105">
        <w:rPr>
          <w:rFonts w:ascii="Times New Roman" w:hAnsi="Times New Roman" w:cs="Times New Roman"/>
          <w:sz w:val="24"/>
          <w:szCs w:val="24"/>
        </w:rPr>
        <w:t>.</w:t>
      </w:r>
      <w:r w:rsidR="00570FC9" w:rsidRPr="00F81105">
        <w:rPr>
          <w:rFonts w:ascii="Times New Roman" w:hAnsi="Times New Roman" w:cs="Times New Roman"/>
          <w:sz w:val="24"/>
          <w:szCs w:val="24"/>
        </w:rPr>
        <w:t xml:space="preserve"> </w:t>
      </w:r>
      <w:r w:rsidR="007A3984">
        <w:rPr>
          <w:rFonts w:ascii="Times New Roman" w:hAnsi="Times New Roman" w:cs="Times New Roman"/>
          <w:sz w:val="24"/>
          <w:szCs w:val="24"/>
        </w:rPr>
        <w:t xml:space="preserve">Worth noting, contrary to expected results, the study found that </w:t>
      </w:r>
      <w:r w:rsidR="007A3984" w:rsidRPr="00B90F83">
        <w:rPr>
          <w:rFonts w:ascii="Times New Roman" w:eastAsia="Times New Roman" w:hAnsi="Times New Roman" w:cs="Times New Roman"/>
          <w:sz w:val="24"/>
          <w:szCs w:val="24"/>
        </w:rPr>
        <w:t>more control of household income by women decreases the chances of adopting drought</w:t>
      </w:r>
      <w:r w:rsidR="00661CE7">
        <w:rPr>
          <w:rFonts w:ascii="Times New Roman" w:eastAsia="Times New Roman" w:hAnsi="Times New Roman" w:cs="Times New Roman"/>
          <w:sz w:val="24"/>
          <w:szCs w:val="24"/>
        </w:rPr>
        <w:t>-</w:t>
      </w:r>
      <w:r w:rsidR="007A3984" w:rsidRPr="00B90F83">
        <w:rPr>
          <w:rFonts w:ascii="Times New Roman" w:eastAsia="Times New Roman" w:hAnsi="Times New Roman" w:cs="Times New Roman"/>
          <w:sz w:val="24"/>
          <w:szCs w:val="24"/>
        </w:rPr>
        <w:t>resistant crops</w:t>
      </w:r>
      <w:r w:rsidR="007A3984">
        <w:rPr>
          <w:rFonts w:ascii="Times New Roman" w:eastAsia="Times New Roman" w:hAnsi="Times New Roman" w:cs="Times New Roman"/>
          <w:sz w:val="24"/>
          <w:szCs w:val="24"/>
        </w:rPr>
        <w:t xml:space="preserve">. This might be due to </w:t>
      </w:r>
      <w:r w:rsidR="00661CE7">
        <w:rPr>
          <w:rFonts w:ascii="Times New Roman" w:eastAsia="Times New Roman" w:hAnsi="Times New Roman" w:cs="Times New Roman"/>
          <w:sz w:val="24"/>
          <w:szCs w:val="24"/>
        </w:rPr>
        <w:t xml:space="preserve">an </w:t>
      </w:r>
      <w:r w:rsidR="0089097B">
        <w:rPr>
          <w:rFonts w:ascii="Times New Roman" w:eastAsia="Times New Roman" w:hAnsi="Times New Roman" w:cs="Times New Roman"/>
          <w:sz w:val="24"/>
          <w:szCs w:val="24"/>
        </w:rPr>
        <w:t xml:space="preserve">inadequate sample size for those who responded to that question.  </w:t>
      </w:r>
    </w:p>
    <w:p w14:paraId="13B63F48" w14:textId="77777777" w:rsidR="009C1A76" w:rsidRPr="00B90F83" w:rsidRDefault="009C1A76" w:rsidP="00D00F2D">
      <w:pPr>
        <w:spacing w:after="0" w:line="360" w:lineRule="auto"/>
        <w:jc w:val="both"/>
        <w:rPr>
          <w:rFonts w:ascii="Times New Roman" w:hAnsi="Times New Roman" w:cs="Times New Roman"/>
          <w:sz w:val="24"/>
          <w:szCs w:val="24"/>
        </w:rPr>
      </w:pPr>
    </w:p>
    <w:p w14:paraId="7AE3A9D5" w14:textId="77777777" w:rsidR="009C1A76" w:rsidRDefault="009C1A76" w:rsidP="00D00F2D">
      <w:pPr>
        <w:spacing w:after="0" w:line="360" w:lineRule="auto"/>
        <w:jc w:val="both"/>
        <w:rPr>
          <w:rFonts w:ascii="Times New Roman" w:hAnsi="Times New Roman" w:cs="Times New Roman"/>
          <w:sz w:val="24"/>
          <w:szCs w:val="24"/>
        </w:rPr>
      </w:pPr>
    </w:p>
    <w:p w14:paraId="718AF9E6" w14:textId="77777777" w:rsidR="007D797F" w:rsidRDefault="007D797F" w:rsidP="00D00F2D">
      <w:pPr>
        <w:spacing w:after="0" w:line="360" w:lineRule="auto"/>
        <w:jc w:val="both"/>
        <w:rPr>
          <w:rFonts w:ascii="Times New Roman" w:hAnsi="Times New Roman" w:cs="Times New Roman"/>
          <w:sz w:val="24"/>
          <w:szCs w:val="24"/>
        </w:rPr>
      </w:pPr>
    </w:p>
    <w:p w14:paraId="7BA1F3DF" w14:textId="77777777" w:rsidR="007D797F" w:rsidRDefault="007D797F" w:rsidP="00D00F2D">
      <w:pPr>
        <w:spacing w:after="0" w:line="360" w:lineRule="auto"/>
        <w:jc w:val="both"/>
        <w:rPr>
          <w:rFonts w:ascii="Times New Roman" w:hAnsi="Times New Roman" w:cs="Times New Roman"/>
          <w:sz w:val="24"/>
          <w:szCs w:val="24"/>
        </w:rPr>
      </w:pPr>
    </w:p>
    <w:p w14:paraId="0F15B404" w14:textId="77777777" w:rsidR="007D797F" w:rsidRDefault="007D797F" w:rsidP="00D00F2D">
      <w:pPr>
        <w:spacing w:after="0" w:line="360" w:lineRule="auto"/>
        <w:jc w:val="both"/>
        <w:rPr>
          <w:rFonts w:ascii="Times New Roman" w:hAnsi="Times New Roman" w:cs="Times New Roman"/>
          <w:sz w:val="24"/>
          <w:szCs w:val="24"/>
        </w:rPr>
      </w:pPr>
    </w:p>
    <w:p w14:paraId="2BEB730C" w14:textId="77777777" w:rsidR="007D797F" w:rsidRDefault="007D797F" w:rsidP="00D00F2D">
      <w:pPr>
        <w:spacing w:after="0" w:line="360" w:lineRule="auto"/>
        <w:jc w:val="both"/>
        <w:rPr>
          <w:rFonts w:ascii="Times New Roman" w:hAnsi="Times New Roman" w:cs="Times New Roman"/>
          <w:sz w:val="24"/>
          <w:szCs w:val="24"/>
        </w:rPr>
      </w:pPr>
    </w:p>
    <w:p w14:paraId="02A9663C" w14:textId="77777777" w:rsidR="007D797F" w:rsidRDefault="007D797F" w:rsidP="00D00F2D">
      <w:pPr>
        <w:spacing w:after="0" w:line="360" w:lineRule="auto"/>
        <w:jc w:val="both"/>
        <w:rPr>
          <w:rFonts w:ascii="Times New Roman" w:hAnsi="Times New Roman" w:cs="Times New Roman"/>
          <w:sz w:val="24"/>
          <w:szCs w:val="24"/>
        </w:rPr>
      </w:pPr>
    </w:p>
    <w:p w14:paraId="1A7A3578" w14:textId="77777777" w:rsidR="007D797F" w:rsidRDefault="007D797F" w:rsidP="00D00F2D">
      <w:pPr>
        <w:spacing w:after="0" w:line="360" w:lineRule="auto"/>
        <w:jc w:val="both"/>
        <w:rPr>
          <w:rFonts w:ascii="Times New Roman" w:hAnsi="Times New Roman" w:cs="Times New Roman"/>
          <w:sz w:val="24"/>
          <w:szCs w:val="24"/>
        </w:rPr>
      </w:pPr>
    </w:p>
    <w:p w14:paraId="5D61EF2B" w14:textId="77777777" w:rsidR="007D797F" w:rsidRDefault="007D797F" w:rsidP="00D00F2D">
      <w:pPr>
        <w:spacing w:after="0" w:line="360" w:lineRule="auto"/>
        <w:jc w:val="both"/>
        <w:rPr>
          <w:rFonts w:ascii="Times New Roman" w:hAnsi="Times New Roman" w:cs="Times New Roman"/>
          <w:sz w:val="24"/>
          <w:szCs w:val="24"/>
        </w:rPr>
      </w:pPr>
    </w:p>
    <w:p w14:paraId="112135C4" w14:textId="77777777" w:rsidR="007D797F" w:rsidRDefault="007D797F" w:rsidP="00D00F2D">
      <w:pPr>
        <w:spacing w:after="0" w:line="360" w:lineRule="auto"/>
        <w:jc w:val="both"/>
        <w:rPr>
          <w:rFonts w:ascii="Times New Roman" w:hAnsi="Times New Roman" w:cs="Times New Roman"/>
          <w:sz w:val="24"/>
          <w:szCs w:val="24"/>
        </w:rPr>
      </w:pPr>
    </w:p>
    <w:p w14:paraId="42185E52" w14:textId="77777777" w:rsidR="007D797F" w:rsidRDefault="007D797F" w:rsidP="00D00F2D">
      <w:pPr>
        <w:spacing w:after="0" w:line="360" w:lineRule="auto"/>
        <w:jc w:val="both"/>
        <w:rPr>
          <w:rFonts w:ascii="Times New Roman" w:hAnsi="Times New Roman" w:cs="Times New Roman"/>
          <w:sz w:val="24"/>
          <w:szCs w:val="24"/>
        </w:rPr>
      </w:pPr>
    </w:p>
    <w:p w14:paraId="3BE73985" w14:textId="77777777" w:rsidR="007D797F" w:rsidRDefault="007D797F" w:rsidP="00D00F2D">
      <w:pPr>
        <w:spacing w:after="0" w:line="360" w:lineRule="auto"/>
        <w:jc w:val="both"/>
        <w:rPr>
          <w:rFonts w:ascii="Times New Roman" w:hAnsi="Times New Roman" w:cs="Times New Roman"/>
          <w:sz w:val="24"/>
          <w:szCs w:val="24"/>
        </w:rPr>
      </w:pPr>
    </w:p>
    <w:p w14:paraId="309672F7" w14:textId="77777777" w:rsidR="007D797F" w:rsidRDefault="007D797F" w:rsidP="00D00F2D">
      <w:pPr>
        <w:spacing w:after="0" w:line="360" w:lineRule="auto"/>
        <w:jc w:val="both"/>
        <w:rPr>
          <w:rFonts w:ascii="Times New Roman" w:hAnsi="Times New Roman" w:cs="Times New Roman"/>
          <w:sz w:val="24"/>
          <w:szCs w:val="24"/>
        </w:rPr>
      </w:pPr>
    </w:p>
    <w:p w14:paraId="16C54ACB" w14:textId="77777777" w:rsidR="007D797F" w:rsidRDefault="007D797F" w:rsidP="00D00F2D">
      <w:pPr>
        <w:spacing w:after="0" w:line="360" w:lineRule="auto"/>
        <w:jc w:val="both"/>
        <w:rPr>
          <w:rFonts w:ascii="Times New Roman" w:hAnsi="Times New Roman" w:cs="Times New Roman"/>
          <w:sz w:val="24"/>
          <w:szCs w:val="24"/>
        </w:rPr>
      </w:pPr>
    </w:p>
    <w:p w14:paraId="29D31827" w14:textId="77777777" w:rsidR="007D797F" w:rsidRDefault="007D797F" w:rsidP="00D00F2D">
      <w:pPr>
        <w:spacing w:after="0" w:line="360" w:lineRule="auto"/>
        <w:jc w:val="both"/>
        <w:rPr>
          <w:rFonts w:ascii="Times New Roman" w:hAnsi="Times New Roman" w:cs="Times New Roman"/>
          <w:sz w:val="24"/>
          <w:szCs w:val="24"/>
        </w:rPr>
      </w:pPr>
    </w:p>
    <w:p w14:paraId="225251CF" w14:textId="77777777" w:rsidR="007D797F" w:rsidRDefault="007D797F" w:rsidP="00D00F2D">
      <w:pPr>
        <w:spacing w:after="0" w:line="360" w:lineRule="auto"/>
        <w:jc w:val="both"/>
        <w:rPr>
          <w:rFonts w:ascii="Times New Roman" w:hAnsi="Times New Roman" w:cs="Times New Roman"/>
          <w:sz w:val="24"/>
          <w:szCs w:val="24"/>
        </w:rPr>
      </w:pPr>
    </w:p>
    <w:p w14:paraId="4B192A2C" w14:textId="77777777" w:rsidR="007D797F" w:rsidRDefault="007D797F" w:rsidP="00D00F2D">
      <w:pPr>
        <w:spacing w:after="0" w:line="360" w:lineRule="auto"/>
        <w:jc w:val="both"/>
        <w:rPr>
          <w:rFonts w:ascii="Times New Roman" w:hAnsi="Times New Roman" w:cs="Times New Roman"/>
          <w:sz w:val="24"/>
          <w:szCs w:val="24"/>
        </w:rPr>
      </w:pPr>
    </w:p>
    <w:p w14:paraId="1F73A7C3" w14:textId="77777777" w:rsidR="007D797F" w:rsidRDefault="007D797F" w:rsidP="00D00F2D">
      <w:pPr>
        <w:spacing w:after="0" w:line="360" w:lineRule="auto"/>
        <w:jc w:val="both"/>
        <w:rPr>
          <w:rFonts w:ascii="Times New Roman" w:hAnsi="Times New Roman" w:cs="Times New Roman"/>
          <w:sz w:val="24"/>
          <w:szCs w:val="24"/>
        </w:rPr>
      </w:pPr>
    </w:p>
    <w:p w14:paraId="32F7AC26" w14:textId="77777777" w:rsidR="007D797F" w:rsidRDefault="007D797F" w:rsidP="00D00F2D">
      <w:pPr>
        <w:spacing w:after="0" w:line="360" w:lineRule="auto"/>
        <w:jc w:val="both"/>
        <w:rPr>
          <w:rFonts w:ascii="Times New Roman" w:hAnsi="Times New Roman" w:cs="Times New Roman"/>
          <w:sz w:val="24"/>
          <w:szCs w:val="24"/>
        </w:rPr>
      </w:pPr>
    </w:p>
    <w:p w14:paraId="37C3BB3A" w14:textId="77777777" w:rsidR="007D797F" w:rsidRDefault="007D797F" w:rsidP="00D00F2D">
      <w:pPr>
        <w:spacing w:after="0" w:line="360" w:lineRule="auto"/>
        <w:jc w:val="both"/>
        <w:rPr>
          <w:rFonts w:ascii="Times New Roman" w:hAnsi="Times New Roman" w:cs="Times New Roman"/>
          <w:sz w:val="24"/>
          <w:szCs w:val="24"/>
        </w:rPr>
      </w:pPr>
    </w:p>
    <w:p w14:paraId="6AF27916" w14:textId="77777777" w:rsidR="007D797F" w:rsidRDefault="007D797F" w:rsidP="00D00F2D">
      <w:pPr>
        <w:spacing w:after="0" w:line="360" w:lineRule="auto"/>
        <w:jc w:val="both"/>
        <w:rPr>
          <w:rFonts w:ascii="Times New Roman" w:hAnsi="Times New Roman" w:cs="Times New Roman"/>
          <w:sz w:val="24"/>
          <w:szCs w:val="24"/>
        </w:rPr>
      </w:pPr>
    </w:p>
    <w:p w14:paraId="731C29BD" w14:textId="77777777" w:rsidR="007D797F" w:rsidRDefault="007D797F" w:rsidP="00D00F2D">
      <w:pPr>
        <w:spacing w:after="0" w:line="360" w:lineRule="auto"/>
        <w:jc w:val="both"/>
        <w:rPr>
          <w:rFonts w:ascii="Times New Roman" w:hAnsi="Times New Roman" w:cs="Times New Roman"/>
          <w:sz w:val="24"/>
          <w:szCs w:val="24"/>
        </w:rPr>
      </w:pPr>
    </w:p>
    <w:p w14:paraId="4EA7B69F" w14:textId="77777777" w:rsidR="007D797F" w:rsidRDefault="007D797F" w:rsidP="00D00F2D">
      <w:pPr>
        <w:spacing w:after="0" w:line="360" w:lineRule="auto"/>
        <w:jc w:val="both"/>
        <w:rPr>
          <w:rFonts w:ascii="Times New Roman" w:hAnsi="Times New Roman" w:cs="Times New Roman"/>
          <w:sz w:val="24"/>
          <w:szCs w:val="24"/>
        </w:rPr>
      </w:pPr>
    </w:p>
    <w:p w14:paraId="1315E24F" w14:textId="77777777" w:rsidR="007D797F" w:rsidRDefault="007D797F" w:rsidP="00D00F2D">
      <w:pPr>
        <w:spacing w:after="0" w:line="360" w:lineRule="auto"/>
        <w:jc w:val="both"/>
        <w:rPr>
          <w:rFonts w:ascii="Times New Roman" w:hAnsi="Times New Roman" w:cs="Times New Roman"/>
          <w:sz w:val="24"/>
          <w:szCs w:val="24"/>
        </w:rPr>
      </w:pPr>
    </w:p>
    <w:p w14:paraId="49979D6E" w14:textId="77777777" w:rsidR="007D797F" w:rsidRDefault="007D797F" w:rsidP="00D00F2D">
      <w:pPr>
        <w:spacing w:after="0" w:line="360" w:lineRule="auto"/>
        <w:jc w:val="both"/>
        <w:rPr>
          <w:rFonts w:ascii="Times New Roman" w:hAnsi="Times New Roman" w:cs="Times New Roman"/>
          <w:sz w:val="24"/>
          <w:szCs w:val="24"/>
        </w:rPr>
      </w:pPr>
    </w:p>
    <w:p w14:paraId="587F6FA8" w14:textId="77777777" w:rsidR="007D797F" w:rsidRDefault="007D797F" w:rsidP="00D00F2D">
      <w:pPr>
        <w:spacing w:after="0" w:line="360" w:lineRule="auto"/>
        <w:jc w:val="both"/>
        <w:rPr>
          <w:rFonts w:ascii="Times New Roman" w:hAnsi="Times New Roman" w:cs="Times New Roman"/>
          <w:sz w:val="24"/>
          <w:szCs w:val="24"/>
        </w:rPr>
      </w:pPr>
    </w:p>
    <w:p w14:paraId="1DEB008A" w14:textId="77777777" w:rsidR="002F1058" w:rsidRPr="00B90F83" w:rsidRDefault="002F1058" w:rsidP="00D00F2D">
      <w:pPr>
        <w:spacing w:after="0" w:line="360" w:lineRule="auto"/>
        <w:jc w:val="both"/>
        <w:rPr>
          <w:rFonts w:ascii="Times New Roman" w:hAnsi="Times New Roman" w:cs="Times New Roman"/>
          <w:sz w:val="24"/>
          <w:szCs w:val="24"/>
        </w:rPr>
      </w:pPr>
    </w:p>
    <w:p w14:paraId="64CBD101" w14:textId="0831E079" w:rsidR="00B177CA" w:rsidRPr="00F81105" w:rsidRDefault="00E05CA0" w:rsidP="00F572C3">
      <w:pPr>
        <w:pStyle w:val="Heading1"/>
      </w:pPr>
      <w:bookmarkStart w:id="409" w:name="_Toc195892183"/>
      <w:r w:rsidRPr="00F81105">
        <w:lastRenderedPageBreak/>
        <w:t xml:space="preserve">CHAPTER </w:t>
      </w:r>
      <w:r w:rsidR="009C1A76" w:rsidRPr="00B90F83">
        <w:t>6:</w:t>
      </w:r>
      <w:r w:rsidRPr="00F81105">
        <w:t xml:space="preserve"> </w:t>
      </w:r>
      <w:r w:rsidR="002C0B96" w:rsidRPr="00F81105">
        <w:t>CONCLUSION</w:t>
      </w:r>
      <w:r w:rsidR="003F1A1D" w:rsidRPr="00F81105">
        <w:t>S</w:t>
      </w:r>
      <w:r w:rsidR="002C0B96" w:rsidRPr="00F81105">
        <w:t xml:space="preserve"> </w:t>
      </w:r>
      <w:r w:rsidR="003F1A1D" w:rsidRPr="00F81105">
        <w:t>AND RECOMMENDATIONS</w:t>
      </w:r>
      <w:bookmarkEnd w:id="409"/>
    </w:p>
    <w:p w14:paraId="35E995A7" w14:textId="7587E9B4" w:rsidR="002C7F43" w:rsidRDefault="00063F07" w:rsidP="00D00F2D">
      <w:pPr>
        <w:spacing w:after="0" w:line="360" w:lineRule="auto"/>
        <w:rPr>
          <w:rFonts w:ascii="Times New Roman" w:hAnsi="Times New Roman" w:cs="Times New Roman"/>
          <w:sz w:val="24"/>
          <w:szCs w:val="24"/>
        </w:rPr>
      </w:pPr>
      <w:r w:rsidRPr="00F81105">
        <w:rPr>
          <w:rFonts w:ascii="Times New Roman" w:hAnsi="Times New Roman" w:cs="Times New Roman"/>
          <w:sz w:val="24"/>
          <w:szCs w:val="24"/>
        </w:rPr>
        <w:t xml:space="preserve">This </w:t>
      </w:r>
      <w:r w:rsidR="00CB4F02" w:rsidRPr="00F81105">
        <w:rPr>
          <w:rFonts w:ascii="Times New Roman" w:hAnsi="Times New Roman" w:cs="Times New Roman"/>
          <w:sz w:val="24"/>
          <w:szCs w:val="24"/>
        </w:rPr>
        <w:t>chapter</w:t>
      </w:r>
      <w:r w:rsidRPr="00F81105">
        <w:rPr>
          <w:rFonts w:ascii="Times New Roman" w:hAnsi="Times New Roman" w:cs="Times New Roman"/>
          <w:sz w:val="24"/>
          <w:szCs w:val="24"/>
        </w:rPr>
        <w:t xml:space="preserve"> present</w:t>
      </w:r>
      <w:r w:rsidR="00661CE7">
        <w:rPr>
          <w:rFonts w:ascii="Times New Roman" w:hAnsi="Times New Roman" w:cs="Times New Roman"/>
          <w:sz w:val="24"/>
          <w:szCs w:val="24"/>
        </w:rPr>
        <w:t>s</w:t>
      </w:r>
      <w:r w:rsidRPr="00F81105">
        <w:rPr>
          <w:rFonts w:ascii="Times New Roman" w:hAnsi="Times New Roman" w:cs="Times New Roman"/>
          <w:sz w:val="24"/>
          <w:szCs w:val="24"/>
        </w:rPr>
        <w:t xml:space="preserve"> </w:t>
      </w:r>
      <w:r w:rsidR="00E05CA0" w:rsidRPr="00F81105">
        <w:rPr>
          <w:rFonts w:ascii="Times New Roman" w:hAnsi="Times New Roman" w:cs="Times New Roman"/>
          <w:sz w:val="24"/>
          <w:szCs w:val="24"/>
        </w:rPr>
        <w:t>the conclusions</w:t>
      </w:r>
      <w:r w:rsidR="00B0118F" w:rsidRPr="00F81105">
        <w:rPr>
          <w:rFonts w:ascii="Times New Roman" w:hAnsi="Times New Roman" w:cs="Times New Roman"/>
          <w:sz w:val="24"/>
          <w:szCs w:val="24"/>
        </w:rPr>
        <w:t xml:space="preserve"> and</w:t>
      </w:r>
      <w:r w:rsidR="00E05CA0" w:rsidRPr="00F81105">
        <w:rPr>
          <w:rFonts w:ascii="Times New Roman" w:hAnsi="Times New Roman" w:cs="Times New Roman"/>
          <w:sz w:val="24"/>
          <w:szCs w:val="24"/>
        </w:rPr>
        <w:t xml:space="preserve"> </w:t>
      </w:r>
      <w:r w:rsidR="003C228B" w:rsidRPr="00B90F83">
        <w:rPr>
          <w:rFonts w:ascii="Times New Roman" w:hAnsi="Times New Roman" w:cs="Times New Roman"/>
          <w:sz w:val="24"/>
          <w:szCs w:val="24"/>
        </w:rPr>
        <w:t>recommendations</w:t>
      </w:r>
      <w:r w:rsidR="003811C5" w:rsidRPr="00F81105">
        <w:rPr>
          <w:rFonts w:ascii="Times New Roman" w:hAnsi="Times New Roman" w:cs="Times New Roman"/>
          <w:sz w:val="24"/>
          <w:szCs w:val="24"/>
        </w:rPr>
        <w:t xml:space="preserve"> based on the research objectives. Further to that, </w:t>
      </w:r>
      <w:r w:rsidR="00ED2017" w:rsidRPr="00F81105">
        <w:rPr>
          <w:rFonts w:ascii="Times New Roman" w:hAnsi="Times New Roman" w:cs="Times New Roman"/>
          <w:sz w:val="24"/>
          <w:szCs w:val="24"/>
        </w:rPr>
        <w:t xml:space="preserve">areas </w:t>
      </w:r>
      <w:r w:rsidR="00661CE7">
        <w:rPr>
          <w:rFonts w:ascii="Times New Roman" w:hAnsi="Times New Roman" w:cs="Times New Roman"/>
          <w:sz w:val="24"/>
          <w:szCs w:val="24"/>
        </w:rPr>
        <w:t>for</w:t>
      </w:r>
      <w:r w:rsidR="00661CE7" w:rsidRPr="00F81105">
        <w:rPr>
          <w:rFonts w:ascii="Times New Roman" w:hAnsi="Times New Roman" w:cs="Times New Roman"/>
          <w:sz w:val="24"/>
          <w:szCs w:val="24"/>
        </w:rPr>
        <w:t xml:space="preserve"> </w:t>
      </w:r>
      <w:r w:rsidR="00ED2017" w:rsidRPr="00F81105">
        <w:rPr>
          <w:rFonts w:ascii="Times New Roman" w:hAnsi="Times New Roman" w:cs="Times New Roman"/>
          <w:sz w:val="24"/>
          <w:szCs w:val="24"/>
        </w:rPr>
        <w:t>further research</w:t>
      </w:r>
      <w:r w:rsidR="003811C5" w:rsidRPr="00F81105">
        <w:rPr>
          <w:rFonts w:ascii="Times New Roman" w:hAnsi="Times New Roman" w:cs="Times New Roman"/>
          <w:sz w:val="24"/>
          <w:szCs w:val="24"/>
        </w:rPr>
        <w:t xml:space="preserve"> </w:t>
      </w:r>
      <w:r w:rsidR="00661CE7">
        <w:rPr>
          <w:rFonts w:ascii="Times New Roman" w:hAnsi="Times New Roman" w:cs="Times New Roman"/>
          <w:sz w:val="24"/>
          <w:szCs w:val="24"/>
        </w:rPr>
        <w:t>are also</w:t>
      </w:r>
      <w:r w:rsidR="003811C5" w:rsidRPr="00F81105">
        <w:rPr>
          <w:rFonts w:ascii="Times New Roman" w:hAnsi="Times New Roman" w:cs="Times New Roman"/>
          <w:sz w:val="24"/>
          <w:szCs w:val="24"/>
        </w:rPr>
        <w:t xml:space="preserve"> highlighted</w:t>
      </w:r>
      <w:r w:rsidRPr="00F81105">
        <w:rPr>
          <w:rFonts w:ascii="Times New Roman" w:hAnsi="Times New Roman" w:cs="Times New Roman"/>
          <w:sz w:val="24"/>
          <w:szCs w:val="24"/>
        </w:rPr>
        <w:t>.</w:t>
      </w:r>
    </w:p>
    <w:p w14:paraId="6293EC25" w14:textId="77777777" w:rsidR="007D797F" w:rsidRPr="00F81105" w:rsidRDefault="007D797F" w:rsidP="00D00F2D">
      <w:pPr>
        <w:spacing w:after="0" w:line="360" w:lineRule="auto"/>
        <w:rPr>
          <w:rFonts w:ascii="Times New Roman" w:hAnsi="Times New Roman" w:cs="Times New Roman"/>
          <w:sz w:val="24"/>
          <w:szCs w:val="24"/>
        </w:rPr>
      </w:pPr>
    </w:p>
    <w:p w14:paraId="5F1C8C95" w14:textId="5E018E50" w:rsidR="00D07E5C" w:rsidRPr="00F81105" w:rsidRDefault="00D07E5C" w:rsidP="009E3486">
      <w:pPr>
        <w:pStyle w:val="Heading2"/>
        <w:numPr>
          <w:ilvl w:val="1"/>
          <w:numId w:val="13"/>
        </w:numPr>
      </w:pPr>
      <w:bookmarkStart w:id="410" w:name="_Toc195892184"/>
      <w:r w:rsidRPr="00F81105">
        <w:t>Conclusion</w:t>
      </w:r>
      <w:bookmarkEnd w:id="410"/>
    </w:p>
    <w:p w14:paraId="1B4636EA" w14:textId="2A126E8E" w:rsidR="006A48A3" w:rsidRPr="00F81105" w:rsidRDefault="00FF74EE"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The study looked at the perception of climate change for respondents and it found that b</w:t>
      </w:r>
      <w:r w:rsidR="003B1D8C" w:rsidRPr="00F81105">
        <w:rPr>
          <w:rFonts w:ascii="Times New Roman" w:hAnsi="Times New Roman" w:cs="Times New Roman"/>
          <w:sz w:val="24"/>
          <w:szCs w:val="24"/>
        </w:rPr>
        <w:t>oth men and women in Bwengu and Lisasadzi EPAs</w:t>
      </w:r>
      <w:r w:rsidR="00234BA1" w:rsidRPr="00F81105">
        <w:rPr>
          <w:rFonts w:ascii="Times New Roman" w:hAnsi="Times New Roman" w:cs="Times New Roman"/>
          <w:sz w:val="24"/>
          <w:szCs w:val="24"/>
        </w:rPr>
        <w:t xml:space="preserve"> </w:t>
      </w:r>
      <w:r w:rsidR="003B1D8C" w:rsidRPr="00F81105">
        <w:rPr>
          <w:rFonts w:ascii="Times New Roman" w:hAnsi="Times New Roman" w:cs="Times New Roman"/>
          <w:sz w:val="24"/>
          <w:szCs w:val="24"/>
        </w:rPr>
        <w:t xml:space="preserve">agree that climate change is real as evidenced by the </w:t>
      </w:r>
      <w:r w:rsidR="00C71575" w:rsidRPr="00C71575">
        <w:rPr>
          <w:rFonts w:ascii="Times New Roman" w:hAnsi="Times New Roman" w:cs="Times New Roman"/>
          <w:sz w:val="24"/>
          <w:szCs w:val="24"/>
        </w:rPr>
        <w:t>perceived</w:t>
      </w:r>
      <w:r w:rsidR="00970E2C" w:rsidRPr="00F81105">
        <w:rPr>
          <w:rFonts w:ascii="Times New Roman" w:hAnsi="Times New Roman" w:cs="Times New Roman"/>
          <w:sz w:val="24"/>
          <w:szCs w:val="24"/>
        </w:rPr>
        <w:t xml:space="preserve"> </w:t>
      </w:r>
      <w:r w:rsidR="003B1D8C" w:rsidRPr="00F81105">
        <w:rPr>
          <w:rFonts w:ascii="Times New Roman" w:hAnsi="Times New Roman" w:cs="Times New Roman"/>
          <w:sz w:val="24"/>
          <w:szCs w:val="24"/>
        </w:rPr>
        <w:t>changes in rainfall pattern</w:t>
      </w:r>
      <w:r w:rsidR="00661CE7">
        <w:rPr>
          <w:rFonts w:ascii="Times New Roman" w:hAnsi="Times New Roman" w:cs="Times New Roman"/>
          <w:sz w:val="24"/>
          <w:szCs w:val="24"/>
        </w:rPr>
        <w:t>s</w:t>
      </w:r>
      <w:r w:rsidR="003B1D8C" w:rsidRPr="00F81105">
        <w:rPr>
          <w:rFonts w:ascii="Times New Roman" w:hAnsi="Times New Roman" w:cs="Times New Roman"/>
          <w:sz w:val="24"/>
          <w:szCs w:val="24"/>
        </w:rPr>
        <w:t xml:space="preserve"> and temperatures in recent years. </w:t>
      </w:r>
      <w:r w:rsidR="002D6F45" w:rsidRPr="00F81105">
        <w:rPr>
          <w:rFonts w:ascii="Times New Roman" w:hAnsi="Times New Roman" w:cs="Times New Roman"/>
          <w:sz w:val="24"/>
          <w:szCs w:val="24"/>
        </w:rPr>
        <w:t>In addition, both husbands and wives perceived that t</w:t>
      </w:r>
      <w:r w:rsidR="003B1D8C" w:rsidRPr="00F81105">
        <w:rPr>
          <w:rFonts w:ascii="Times New Roman" w:hAnsi="Times New Roman" w:cs="Times New Roman"/>
          <w:sz w:val="24"/>
          <w:szCs w:val="24"/>
        </w:rPr>
        <w:t>he rainfall pattern in both sites is</w:t>
      </w:r>
      <w:r w:rsidR="002D6F45" w:rsidRPr="00F81105">
        <w:rPr>
          <w:rFonts w:ascii="Times New Roman" w:hAnsi="Times New Roman" w:cs="Times New Roman"/>
          <w:sz w:val="24"/>
          <w:szCs w:val="24"/>
        </w:rPr>
        <w:t xml:space="preserve"> </w:t>
      </w:r>
      <w:r w:rsidR="003B1D8C" w:rsidRPr="00F81105">
        <w:rPr>
          <w:rFonts w:ascii="Times New Roman" w:hAnsi="Times New Roman" w:cs="Times New Roman"/>
          <w:sz w:val="24"/>
          <w:szCs w:val="24"/>
        </w:rPr>
        <w:t xml:space="preserve">becoming more erratic, with other seasons having </w:t>
      </w:r>
      <w:r w:rsidR="00FA6E00" w:rsidRPr="00B90F83">
        <w:rPr>
          <w:rFonts w:ascii="Times New Roman" w:hAnsi="Times New Roman" w:cs="Times New Roman"/>
          <w:sz w:val="24"/>
          <w:szCs w:val="24"/>
        </w:rPr>
        <w:t>too much</w:t>
      </w:r>
      <w:r w:rsidR="003B1D8C" w:rsidRPr="00F81105">
        <w:rPr>
          <w:rFonts w:ascii="Times New Roman" w:hAnsi="Times New Roman" w:cs="Times New Roman"/>
          <w:sz w:val="24"/>
          <w:szCs w:val="24"/>
        </w:rPr>
        <w:t xml:space="preserve"> while other</w:t>
      </w:r>
      <w:r w:rsidR="00BC76BF" w:rsidRPr="00F81105">
        <w:rPr>
          <w:rFonts w:ascii="Times New Roman" w:hAnsi="Times New Roman" w:cs="Times New Roman"/>
          <w:sz w:val="24"/>
          <w:szCs w:val="24"/>
        </w:rPr>
        <w:t xml:space="preserve"> seasons</w:t>
      </w:r>
      <w:r w:rsidR="003B1D8C" w:rsidRPr="00F81105">
        <w:rPr>
          <w:rFonts w:ascii="Times New Roman" w:hAnsi="Times New Roman" w:cs="Times New Roman"/>
          <w:sz w:val="24"/>
          <w:szCs w:val="24"/>
        </w:rPr>
        <w:t xml:space="preserve"> </w:t>
      </w:r>
      <w:r w:rsidR="00FA6E00" w:rsidRPr="00B90F83">
        <w:rPr>
          <w:rFonts w:ascii="Times New Roman" w:hAnsi="Times New Roman" w:cs="Times New Roman"/>
          <w:sz w:val="24"/>
          <w:szCs w:val="24"/>
        </w:rPr>
        <w:t>having too little rainfall</w:t>
      </w:r>
      <w:r w:rsidR="003B1D8C" w:rsidRPr="00F81105">
        <w:rPr>
          <w:rFonts w:ascii="Times New Roman" w:hAnsi="Times New Roman" w:cs="Times New Roman"/>
          <w:sz w:val="24"/>
          <w:szCs w:val="24"/>
        </w:rPr>
        <w:t xml:space="preserve">. </w:t>
      </w:r>
      <w:r w:rsidR="00D50EA6" w:rsidRPr="00F81105">
        <w:rPr>
          <w:rFonts w:ascii="Times New Roman" w:hAnsi="Times New Roman" w:cs="Times New Roman"/>
          <w:sz w:val="24"/>
          <w:szCs w:val="24"/>
        </w:rPr>
        <w:t xml:space="preserve">Further to that, both husbands and wives perceived </w:t>
      </w:r>
      <w:r w:rsidR="00D845BA" w:rsidRPr="00F81105">
        <w:rPr>
          <w:rFonts w:ascii="Times New Roman" w:hAnsi="Times New Roman" w:cs="Times New Roman"/>
          <w:sz w:val="24"/>
          <w:szCs w:val="24"/>
        </w:rPr>
        <w:t>that temperatures</w:t>
      </w:r>
      <w:r w:rsidR="003B1D8C" w:rsidRPr="00F81105">
        <w:rPr>
          <w:rFonts w:ascii="Times New Roman" w:hAnsi="Times New Roman" w:cs="Times New Roman"/>
          <w:sz w:val="24"/>
          <w:szCs w:val="24"/>
        </w:rPr>
        <w:t xml:space="preserve"> </w:t>
      </w:r>
      <w:r w:rsidR="00950F05">
        <w:rPr>
          <w:rFonts w:ascii="Times New Roman" w:hAnsi="Times New Roman" w:cs="Times New Roman"/>
          <w:sz w:val="24"/>
          <w:szCs w:val="24"/>
        </w:rPr>
        <w:t>were</w:t>
      </w:r>
      <w:r w:rsidR="00950F05" w:rsidRPr="00F81105">
        <w:rPr>
          <w:rFonts w:ascii="Times New Roman" w:hAnsi="Times New Roman" w:cs="Times New Roman"/>
          <w:sz w:val="24"/>
          <w:szCs w:val="24"/>
        </w:rPr>
        <w:t xml:space="preserve"> </w:t>
      </w:r>
      <w:r w:rsidR="003B1D8C" w:rsidRPr="00F81105">
        <w:rPr>
          <w:rFonts w:ascii="Times New Roman" w:hAnsi="Times New Roman" w:cs="Times New Roman"/>
          <w:sz w:val="24"/>
          <w:szCs w:val="24"/>
        </w:rPr>
        <w:t xml:space="preserve">becoming warmer. Moreover, in Bwengu there was a significant difference between men </w:t>
      </w:r>
      <w:r w:rsidR="00BC76BF" w:rsidRPr="00F81105">
        <w:rPr>
          <w:rFonts w:ascii="Times New Roman" w:hAnsi="Times New Roman" w:cs="Times New Roman"/>
          <w:sz w:val="24"/>
          <w:szCs w:val="24"/>
        </w:rPr>
        <w:t>and women in perception on the extent to which they agreed that rainfall pattern</w:t>
      </w:r>
      <w:r w:rsidR="00950F05">
        <w:rPr>
          <w:rFonts w:ascii="Times New Roman" w:hAnsi="Times New Roman" w:cs="Times New Roman"/>
          <w:sz w:val="24"/>
          <w:szCs w:val="24"/>
        </w:rPr>
        <w:t>s</w:t>
      </w:r>
      <w:r w:rsidR="00BC76BF" w:rsidRPr="00F81105">
        <w:rPr>
          <w:rFonts w:ascii="Times New Roman" w:hAnsi="Times New Roman" w:cs="Times New Roman"/>
          <w:sz w:val="24"/>
          <w:szCs w:val="24"/>
        </w:rPr>
        <w:t xml:space="preserve"> and temperatures </w:t>
      </w:r>
      <w:r w:rsidR="00CF5F97" w:rsidRPr="00F81105">
        <w:rPr>
          <w:rFonts w:ascii="Times New Roman" w:hAnsi="Times New Roman" w:cs="Times New Roman"/>
          <w:sz w:val="24"/>
          <w:szCs w:val="24"/>
        </w:rPr>
        <w:t>are changing, with more men than</w:t>
      </w:r>
      <w:r w:rsidR="00BC76BF" w:rsidRPr="00F81105">
        <w:rPr>
          <w:rFonts w:ascii="Times New Roman" w:hAnsi="Times New Roman" w:cs="Times New Roman"/>
          <w:sz w:val="24"/>
          <w:szCs w:val="24"/>
        </w:rPr>
        <w:t xml:space="preserve"> women strongly agreeing. </w:t>
      </w:r>
      <w:r w:rsidR="00185DD7" w:rsidRPr="00F81105">
        <w:rPr>
          <w:rFonts w:ascii="Times New Roman" w:hAnsi="Times New Roman" w:cs="Times New Roman"/>
          <w:sz w:val="24"/>
          <w:szCs w:val="24"/>
        </w:rPr>
        <w:t xml:space="preserve">In addition, flooding is the most known </w:t>
      </w:r>
      <w:r w:rsidR="009F2E82" w:rsidRPr="00F81105">
        <w:rPr>
          <w:rFonts w:ascii="Times New Roman" w:hAnsi="Times New Roman" w:cs="Times New Roman"/>
          <w:sz w:val="24"/>
          <w:szCs w:val="24"/>
        </w:rPr>
        <w:t>climate change</w:t>
      </w:r>
      <w:r w:rsidR="00950F05">
        <w:rPr>
          <w:rFonts w:ascii="Times New Roman" w:hAnsi="Times New Roman" w:cs="Times New Roman"/>
          <w:sz w:val="24"/>
          <w:szCs w:val="24"/>
        </w:rPr>
        <w:t>-</w:t>
      </w:r>
      <w:r w:rsidR="00185DD7" w:rsidRPr="00F81105">
        <w:rPr>
          <w:rFonts w:ascii="Times New Roman" w:hAnsi="Times New Roman" w:cs="Times New Roman"/>
          <w:sz w:val="24"/>
          <w:szCs w:val="24"/>
        </w:rPr>
        <w:t>related disaster</w:t>
      </w:r>
      <w:r w:rsidR="00281398" w:rsidRPr="00F81105">
        <w:rPr>
          <w:rFonts w:ascii="Times New Roman" w:hAnsi="Times New Roman" w:cs="Times New Roman"/>
          <w:sz w:val="24"/>
          <w:szCs w:val="24"/>
        </w:rPr>
        <w:t xml:space="preserve"> for both men and</w:t>
      </w:r>
      <w:r w:rsidR="00185DD7" w:rsidRPr="00F81105">
        <w:rPr>
          <w:rFonts w:ascii="Times New Roman" w:hAnsi="Times New Roman" w:cs="Times New Roman"/>
          <w:sz w:val="24"/>
          <w:szCs w:val="24"/>
        </w:rPr>
        <w:t xml:space="preserve"> women, but more women than men were also aware of droughts and strong winds</w:t>
      </w:r>
      <w:r w:rsidR="00281398" w:rsidRPr="00F81105">
        <w:rPr>
          <w:rFonts w:ascii="Times New Roman" w:hAnsi="Times New Roman" w:cs="Times New Roman"/>
          <w:sz w:val="24"/>
          <w:szCs w:val="24"/>
        </w:rPr>
        <w:t xml:space="preserve">. The most experienced climate change related disasters for both men and women were flooding and heavy rains and there was a significant difference in </w:t>
      </w:r>
      <w:r w:rsidR="00994CC6" w:rsidRPr="00F81105">
        <w:rPr>
          <w:rFonts w:ascii="Times New Roman" w:hAnsi="Times New Roman" w:cs="Times New Roman"/>
          <w:sz w:val="24"/>
          <w:szCs w:val="24"/>
        </w:rPr>
        <w:t>perception</w:t>
      </w:r>
      <w:r w:rsidR="00281398" w:rsidRPr="00F81105">
        <w:rPr>
          <w:rFonts w:ascii="Times New Roman" w:hAnsi="Times New Roman" w:cs="Times New Roman"/>
          <w:sz w:val="24"/>
          <w:szCs w:val="24"/>
        </w:rPr>
        <w:t xml:space="preserve"> </w:t>
      </w:r>
      <w:r w:rsidR="00950F05">
        <w:rPr>
          <w:rFonts w:ascii="Times New Roman" w:hAnsi="Times New Roman" w:cs="Times New Roman"/>
          <w:sz w:val="24"/>
          <w:szCs w:val="24"/>
        </w:rPr>
        <w:t>of</w:t>
      </w:r>
      <w:r w:rsidR="00950F05" w:rsidRPr="00F81105">
        <w:rPr>
          <w:rFonts w:ascii="Times New Roman" w:hAnsi="Times New Roman" w:cs="Times New Roman"/>
          <w:sz w:val="24"/>
          <w:szCs w:val="24"/>
        </w:rPr>
        <w:t xml:space="preserve"> </w:t>
      </w:r>
      <w:r w:rsidR="00281398" w:rsidRPr="00F81105">
        <w:rPr>
          <w:rFonts w:ascii="Times New Roman" w:hAnsi="Times New Roman" w:cs="Times New Roman"/>
          <w:sz w:val="24"/>
          <w:szCs w:val="24"/>
        </w:rPr>
        <w:t>sev</w:t>
      </w:r>
      <w:r w:rsidR="001F1A14" w:rsidRPr="00F81105">
        <w:rPr>
          <w:rFonts w:ascii="Times New Roman" w:hAnsi="Times New Roman" w:cs="Times New Roman"/>
          <w:sz w:val="24"/>
          <w:szCs w:val="24"/>
        </w:rPr>
        <w:t>erity, with more women indicating</w:t>
      </w:r>
      <w:r w:rsidR="00281398" w:rsidRPr="00F81105">
        <w:rPr>
          <w:rFonts w:ascii="Times New Roman" w:hAnsi="Times New Roman" w:cs="Times New Roman"/>
          <w:sz w:val="24"/>
          <w:szCs w:val="24"/>
        </w:rPr>
        <w:t xml:space="preserve"> that the impacts were severe. </w:t>
      </w:r>
    </w:p>
    <w:p w14:paraId="2448BA3A" w14:textId="514CD9B3" w:rsidR="00CF5F97" w:rsidRPr="00F81105" w:rsidRDefault="00CF5F97" w:rsidP="00D00F2D">
      <w:pPr>
        <w:spacing w:after="0" w:line="360" w:lineRule="auto"/>
        <w:jc w:val="both"/>
        <w:rPr>
          <w:rFonts w:ascii="Times New Roman" w:hAnsi="Times New Roman" w:cs="Times New Roman"/>
          <w:sz w:val="24"/>
          <w:szCs w:val="24"/>
        </w:rPr>
      </w:pPr>
    </w:p>
    <w:p w14:paraId="0C4897F9" w14:textId="387177D0" w:rsidR="00CF5F97" w:rsidRPr="00F81105" w:rsidRDefault="00CF5F97"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More importantly, the majority of both men and women were aware of climate change adaptation in agricultural production and there was n</w:t>
      </w:r>
      <w:r w:rsidR="00FB5282" w:rsidRPr="00F81105">
        <w:rPr>
          <w:rFonts w:ascii="Times New Roman" w:hAnsi="Times New Roman" w:cs="Times New Roman"/>
          <w:sz w:val="24"/>
          <w:szCs w:val="24"/>
        </w:rPr>
        <w:t xml:space="preserve">o statistical </w:t>
      </w:r>
      <w:r w:rsidR="006350BA" w:rsidRPr="00B90F83">
        <w:rPr>
          <w:rFonts w:ascii="Times New Roman" w:hAnsi="Times New Roman" w:cs="Times New Roman"/>
          <w:sz w:val="24"/>
          <w:szCs w:val="24"/>
        </w:rPr>
        <w:t>difference</w:t>
      </w:r>
      <w:r w:rsidR="00FB5282" w:rsidRPr="00F81105">
        <w:rPr>
          <w:rFonts w:ascii="Times New Roman" w:hAnsi="Times New Roman" w:cs="Times New Roman"/>
          <w:sz w:val="24"/>
          <w:szCs w:val="24"/>
        </w:rPr>
        <w:t xml:space="preserve"> in awareness</w:t>
      </w:r>
      <w:r w:rsidR="005E6F46" w:rsidRPr="00F81105">
        <w:rPr>
          <w:rFonts w:ascii="Times New Roman" w:hAnsi="Times New Roman" w:cs="Times New Roman"/>
          <w:sz w:val="24"/>
          <w:szCs w:val="24"/>
        </w:rPr>
        <w:t xml:space="preserve">. The most common </w:t>
      </w:r>
      <w:r w:rsidRPr="00F81105">
        <w:rPr>
          <w:rFonts w:ascii="Times New Roman" w:hAnsi="Times New Roman" w:cs="Times New Roman"/>
          <w:sz w:val="24"/>
          <w:szCs w:val="24"/>
        </w:rPr>
        <w:t>adaptati</w:t>
      </w:r>
      <w:r w:rsidR="005E6F46" w:rsidRPr="00F81105">
        <w:rPr>
          <w:rFonts w:ascii="Times New Roman" w:hAnsi="Times New Roman" w:cs="Times New Roman"/>
          <w:sz w:val="24"/>
          <w:szCs w:val="24"/>
        </w:rPr>
        <w:t xml:space="preserve">on strategies in both EPAs were </w:t>
      </w:r>
      <w:r w:rsidR="00080517" w:rsidRPr="00F81105">
        <w:rPr>
          <w:rFonts w:ascii="Times New Roman" w:hAnsi="Times New Roman" w:cs="Times New Roman"/>
          <w:sz w:val="24"/>
          <w:szCs w:val="24"/>
        </w:rPr>
        <w:t>the use of early</w:t>
      </w:r>
      <w:r w:rsidRPr="00F81105">
        <w:rPr>
          <w:rFonts w:ascii="Times New Roman" w:hAnsi="Times New Roman" w:cs="Times New Roman"/>
          <w:sz w:val="24"/>
          <w:szCs w:val="24"/>
        </w:rPr>
        <w:t xml:space="preserve"> maturing varieties and </w:t>
      </w:r>
      <w:r w:rsidR="00950F05">
        <w:rPr>
          <w:rFonts w:ascii="Times New Roman" w:hAnsi="Times New Roman" w:cs="Times New Roman"/>
          <w:sz w:val="24"/>
          <w:szCs w:val="24"/>
        </w:rPr>
        <w:t xml:space="preserve">the </w:t>
      </w:r>
      <w:r w:rsidRPr="00F81105">
        <w:rPr>
          <w:rFonts w:ascii="Times New Roman" w:hAnsi="Times New Roman" w:cs="Times New Roman"/>
          <w:sz w:val="24"/>
          <w:szCs w:val="24"/>
        </w:rPr>
        <w:t>construction of soil conservation structures. Furthermore, it was also found that radio is the most reliable source of climate change</w:t>
      </w:r>
      <w:r w:rsidR="00950F05">
        <w:rPr>
          <w:rFonts w:ascii="Times New Roman" w:hAnsi="Times New Roman" w:cs="Times New Roman"/>
          <w:sz w:val="24"/>
          <w:szCs w:val="24"/>
        </w:rPr>
        <w:t>-</w:t>
      </w:r>
      <w:r w:rsidRPr="00F81105">
        <w:rPr>
          <w:rFonts w:ascii="Times New Roman" w:hAnsi="Times New Roman" w:cs="Times New Roman"/>
          <w:sz w:val="24"/>
          <w:szCs w:val="24"/>
        </w:rPr>
        <w:t>related information</w:t>
      </w:r>
      <w:r w:rsidR="009A308A" w:rsidRPr="00F81105">
        <w:rPr>
          <w:rFonts w:ascii="Times New Roman" w:hAnsi="Times New Roman" w:cs="Times New Roman"/>
          <w:sz w:val="24"/>
          <w:szCs w:val="24"/>
        </w:rPr>
        <w:t xml:space="preserve"> and that there was a significant relationship between the frequency of access to information</w:t>
      </w:r>
      <w:r w:rsidR="002C7F43" w:rsidRPr="00F81105">
        <w:rPr>
          <w:rFonts w:ascii="Times New Roman" w:hAnsi="Times New Roman" w:cs="Times New Roman"/>
          <w:sz w:val="24"/>
          <w:szCs w:val="24"/>
        </w:rPr>
        <w:t xml:space="preserve"> </w:t>
      </w:r>
      <w:r w:rsidR="009A308A" w:rsidRPr="00F81105">
        <w:rPr>
          <w:rFonts w:ascii="Times New Roman" w:hAnsi="Times New Roman" w:cs="Times New Roman"/>
          <w:sz w:val="24"/>
          <w:szCs w:val="24"/>
        </w:rPr>
        <w:t>and the use of ad</w:t>
      </w:r>
      <w:r w:rsidR="00B0118F" w:rsidRPr="00F81105">
        <w:rPr>
          <w:rFonts w:ascii="Times New Roman" w:hAnsi="Times New Roman" w:cs="Times New Roman"/>
          <w:sz w:val="24"/>
          <w:szCs w:val="24"/>
        </w:rPr>
        <w:t>a</w:t>
      </w:r>
      <w:r w:rsidR="009A308A" w:rsidRPr="00F81105">
        <w:rPr>
          <w:rFonts w:ascii="Times New Roman" w:hAnsi="Times New Roman" w:cs="Times New Roman"/>
          <w:sz w:val="24"/>
          <w:szCs w:val="24"/>
        </w:rPr>
        <w:t xml:space="preserve">ptation strategies. </w:t>
      </w:r>
    </w:p>
    <w:p w14:paraId="47413391" w14:textId="28010FC8" w:rsidR="00212CF0" w:rsidRPr="00F81105" w:rsidRDefault="00212CF0" w:rsidP="00D00F2D">
      <w:pPr>
        <w:spacing w:after="0" w:line="360" w:lineRule="auto"/>
        <w:jc w:val="both"/>
        <w:rPr>
          <w:rFonts w:ascii="Times New Roman" w:hAnsi="Times New Roman" w:cs="Times New Roman"/>
          <w:sz w:val="24"/>
          <w:szCs w:val="24"/>
        </w:rPr>
      </w:pPr>
    </w:p>
    <w:p w14:paraId="2EF83D3B" w14:textId="37EF3630" w:rsidR="001F1A14" w:rsidRDefault="00212CF0"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Further, the study found i</w:t>
      </w:r>
      <w:r w:rsidR="00CA624D" w:rsidRPr="00F81105">
        <w:rPr>
          <w:rFonts w:ascii="Times New Roman" w:hAnsi="Times New Roman" w:cs="Times New Roman"/>
          <w:sz w:val="24"/>
          <w:szCs w:val="24"/>
        </w:rPr>
        <w:t>n</w:t>
      </w:r>
      <w:r w:rsidRPr="00F81105">
        <w:rPr>
          <w:rFonts w:ascii="Times New Roman" w:hAnsi="Times New Roman" w:cs="Times New Roman"/>
          <w:sz w:val="24"/>
          <w:szCs w:val="24"/>
        </w:rPr>
        <w:t>equali</w:t>
      </w:r>
      <w:r w:rsidR="005E6F46" w:rsidRPr="00F81105">
        <w:rPr>
          <w:rFonts w:ascii="Times New Roman" w:hAnsi="Times New Roman" w:cs="Times New Roman"/>
          <w:sz w:val="24"/>
          <w:szCs w:val="24"/>
        </w:rPr>
        <w:t>ty between husbands and wives wi</w:t>
      </w:r>
      <w:r w:rsidRPr="00F81105">
        <w:rPr>
          <w:rFonts w:ascii="Times New Roman" w:hAnsi="Times New Roman" w:cs="Times New Roman"/>
          <w:sz w:val="24"/>
          <w:szCs w:val="24"/>
        </w:rPr>
        <w:t xml:space="preserve">th respect to </w:t>
      </w:r>
      <w:r w:rsidR="004C7889" w:rsidRPr="00B90F83">
        <w:rPr>
          <w:rFonts w:ascii="Times New Roman" w:hAnsi="Times New Roman" w:cs="Times New Roman"/>
          <w:sz w:val="24"/>
          <w:szCs w:val="24"/>
        </w:rPr>
        <w:t>decision-making</w:t>
      </w:r>
      <w:r w:rsidR="005E6F46" w:rsidRPr="00F81105">
        <w:rPr>
          <w:rFonts w:ascii="Times New Roman" w:hAnsi="Times New Roman" w:cs="Times New Roman"/>
          <w:sz w:val="24"/>
          <w:szCs w:val="24"/>
        </w:rPr>
        <w:t xml:space="preserve">, asset ownership </w:t>
      </w:r>
      <w:r w:rsidRPr="00F81105">
        <w:rPr>
          <w:rFonts w:ascii="Times New Roman" w:hAnsi="Times New Roman" w:cs="Times New Roman"/>
          <w:sz w:val="24"/>
          <w:szCs w:val="24"/>
        </w:rPr>
        <w:t xml:space="preserve">and time use. </w:t>
      </w:r>
      <w:r w:rsidR="005E6F46" w:rsidRPr="00F81105">
        <w:rPr>
          <w:rFonts w:ascii="Times New Roman" w:hAnsi="Times New Roman" w:cs="Times New Roman"/>
          <w:sz w:val="24"/>
          <w:szCs w:val="24"/>
        </w:rPr>
        <w:t>There was a consensus between the men and women of Bwengu that men monopolise both decision</w:t>
      </w:r>
      <w:r w:rsidR="00950F05">
        <w:rPr>
          <w:rFonts w:ascii="Times New Roman" w:hAnsi="Times New Roman" w:cs="Times New Roman"/>
          <w:sz w:val="24"/>
          <w:szCs w:val="24"/>
        </w:rPr>
        <w:t>-</w:t>
      </w:r>
      <w:r w:rsidR="005E6F46" w:rsidRPr="00F81105">
        <w:rPr>
          <w:rFonts w:ascii="Times New Roman" w:hAnsi="Times New Roman" w:cs="Times New Roman"/>
          <w:sz w:val="24"/>
          <w:szCs w:val="24"/>
        </w:rPr>
        <w:t xml:space="preserve">making in </w:t>
      </w:r>
      <w:r w:rsidR="00A90D93" w:rsidRPr="00F81105">
        <w:rPr>
          <w:rFonts w:ascii="Times New Roman" w:hAnsi="Times New Roman" w:cs="Times New Roman"/>
          <w:sz w:val="24"/>
          <w:szCs w:val="24"/>
        </w:rPr>
        <w:t>agricultural</w:t>
      </w:r>
      <w:r w:rsidR="005E6F46" w:rsidRPr="00F81105">
        <w:rPr>
          <w:rFonts w:ascii="Times New Roman" w:hAnsi="Times New Roman" w:cs="Times New Roman"/>
          <w:sz w:val="24"/>
          <w:szCs w:val="24"/>
        </w:rPr>
        <w:t xml:space="preserve"> production and ownership and control of productive assets. </w:t>
      </w:r>
      <w:r w:rsidR="00441A94" w:rsidRPr="00F81105">
        <w:rPr>
          <w:rFonts w:ascii="Times New Roman" w:hAnsi="Times New Roman" w:cs="Times New Roman"/>
          <w:sz w:val="24"/>
          <w:szCs w:val="24"/>
        </w:rPr>
        <w:t xml:space="preserve">Men monopolise in decisions on getting inputs for farming, deciding what </w:t>
      </w:r>
      <w:r w:rsidR="00441A94" w:rsidRPr="00F81105">
        <w:rPr>
          <w:rFonts w:ascii="Times New Roman" w:hAnsi="Times New Roman" w:cs="Times New Roman"/>
          <w:sz w:val="24"/>
          <w:szCs w:val="24"/>
        </w:rPr>
        <w:lastRenderedPageBreak/>
        <w:t>crops to grow, own wage (salary) employment</w:t>
      </w:r>
      <w:r w:rsidR="00950F05">
        <w:rPr>
          <w:rFonts w:ascii="Times New Roman" w:hAnsi="Times New Roman" w:cs="Times New Roman"/>
          <w:sz w:val="24"/>
          <w:szCs w:val="24"/>
        </w:rPr>
        <w:t>,</w:t>
      </w:r>
      <w:r w:rsidR="00441A94" w:rsidRPr="00F81105">
        <w:rPr>
          <w:rFonts w:ascii="Times New Roman" w:hAnsi="Times New Roman" w:cs="Times New Roman"/>
          <w:sz w:val="24"/>
          <w:szCs w:val="24"/>
        </w:rPr>
        <w:t xml:space="preserve"> and use of income realised </w:t>
      </w:r>
      <w:r w:rsidR="006473F7" w:rsidRPr="00F81105">
        <w:rPr>
          <w:rFonts w:ascii="Times New Roman" w:hAnsi="Times New Roman" w:cs="Times New Roman"/>
          <w:sz w:val="24"/>
          <w:szCs w:val="24"/>
        </w:rPr>
        <w:t>from agriculture</w:t>
      </w:r>
      <w:r w:rsidR="00441A94" w:rsidRPr="00F81105">
        <w:rPr>
          <w:rFonts w:ascii="Times New Roman" w:hAnsi="Times New Roman" w:cs="Times New Roman"/>
          <w:sz w:val="24"/>
          <w:szCs w:val="24"/>
        </w:rPr>
        <w:t>. Th</w:t>
      </w:r>
      <w:r w:rsidR="006473F7" w:rsidRPr="00F81105">
        <w:rPr>
          <w:rFonts w:ascii="Times New Roman" w:hAnsi="Times New Roman" w:cs="Times New Roman"/>
          <w:sz w:val="24"/>
          <w:szCs w:val="24"/>
        </w:rPr>
        <w:t>e</w:t>
      </w:r>
      <w:r w:rsidR="00441A94" w:rsidRPr="00F81105">
        <w:rPr>
          <w:rFonts w:ascii="Times New Roman" w:hAnsi="Times New Roman" w:cs="Times New Roman"/>
          <w:sz w:val="24"/>
          <w:szCs w:val="24"/>
        </w:rPr>
        <w:t>y also monopolise the ownership and control of pr</w:t>
      </w:r>
      <w:r w:rsidR="004C7889" w:rsidRPr="00B90F83">
        <w:rPr>
          <w:rFonts w:ascii="Times New Roman" w:hAnsi="Times New Roman" w:cs="Times New Roman"/>
          <w:sz w:val="24"/>
          <w:szCs w:val="24"/>
        </w:rPr>
        <w:t>o</w:t>
      </w:r>
      <w:r w:rsidR="00441A94" w:rsidRPr="00F81105">
        <w:rPr>
          <w:rFonts w:ascii="Times New Roman" w:hAnsi="Times New Roman" w:cs="Times New Roman"/>
          <w:sz w:val="24"/>
          <w:szCs w:val="24"/>
        </w:rPr>
        <w:t xml:space="preserve">ductive </w:t>
      </w:r>
      <w:r w:rsidR="004C7889" w:rsidRPr="00B90F83">
        <w:rPr>
          <w:rFonts w:ascii="Times New Roman" w:hAnsi="Times New Roman" w:cs="Times New Roman"/>
          <w:sz w:val="24"/>
          <w:szCs w:val="24"/>
        </w:rPr>
        <w:t>assets</w:t>
      </w:r>
      <w:r w:rsidR="00441A94" w:rsidRPr="00F81105">
        <w:rPr>
          <w:rFonts w:ascii="Times New Roman" w:hAnsi="Times New Roman" w:cs="Times New Roman"/>
          <w:sz w:val="24"/>
          <w:szCs w:val="24"/>
        </w:rPr>
        <w:t xml:space="preserve"> such as land, livestock, access to credit</w:t>
      </w:r>
      <w:r w:rsidR="00950F05">
        <w:rPr>
          <w:rFonts w:ascii="Times New Roman" w:hAnsi="Times New Roman" w:cs="Times New Roman"/>
          <w:sz w:val="24"/>
          <w:szCs w:val="24"/>
        </w:rPr>
        <w:t>,</w:t>
      </w:r>
      <w:r w:rsidR="00441A94" w:rsidRPr="00F81105">
        <w:rPr>
          <w:rFonts w:ascii="Times New Roman" w:hAnsi="Times New Roman" w:cs="Times New Roman"/>
          <w:sz w:val="24"/>
          <w:szCs w:val="24"/>
        </w:rPr>
        <w:t xml:space="preserve"> and farm equipment. </w:t>
      </w:r>
    </w:p>
    <w:p w14:paraId="2E502782" w14:textId="77777777" w:rsidR="008B099D" w:rsidRPr="00F81105" w:rsidRDefault="008B099D" w:rsidP="00D00F2D">
      <w:pPr>
        <w:spacing w:after="0" w:line="360" w:lineRule="auto"/>
        <w:jc w:val="both"/>
        <w:rPr>
          <w:rFonts w:ascii="Times New Roman" w:hAnsi="Times New Roman" w:cs="Times New Roman"/>
          <w:sz w:val="24"/>
          <w:szCs w:val="24"/>
        </w:rPr>
      </w:pPr>
    </w:p>
    <w:p w14:paraId="4BC737B5" w14:textId="6D37F894" w:rsidR="00212CF0" w:rsidRPr="00F81105" w:rsidRDefault="00535F58"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Too in Lisasadzi, the study found inequal</w:t>
      </w:r>
      <w:r w:rsidR="004017A6" w:rsidRPr="00F81105">
        <w:rPr>
          <w:rFonts w:ascii="Times New Roman" w:hAnsi="Times New Roman" w:cs="Times New Roman"/>
          <w:sz w:val="24"/>
          <w:szCs w:val="24"/>
        </w:rPr>
        <w:t xml:space="preserve">ities in </w:t>
      </w:r>
      <w:r w:rsidR="00CB212F" w:rsidRPr="00CB212F">
        <w:rPr>
          <w:rFonts w:ascii="Times New Roman" w:hAnsi="Times New Roman" w:cs="Times New Roman"/>
          <w:sz w:val="24"/>
          <w:szCs w:val="24"/>
        </w:rPr>
        <w:t>decision</w:t>
      </w:r>
      <w:r w:rsidR="00DC56F6" w:rsidRPr="00F81105">
        <w:rPr>
          <w:rFonts w:ascii="Times New Roman" w:hAnsi="Times New Roman" w:cs="Times New Roman"/>
          <w:sz w:val="24"/>
          <w:szCs w:val="24"/>
        </w:rPr>
        <w:t>-</w:t>
      </w:r>
      <w:r w:rsidR="00066C42" w:rsidRPr="00F81105">
        <w:rPr>
          <w:rFonts w:ascii="Times New Roman" w:hAnsi="Times New Roman" w:cs="Times New Roman"/>
          <w:sz w:val="24"/>
          <w:szCs w:val="24"/>
        </w:rPr>
        <w:t>making, asset owner</w:t>
      </w:r>
      <w:r w:rsidR="00035113" w:rsidRPr="00F81105">
        <w:rPr>
          <w:rFonts w:ascii="Times New Roman" w:hAnsi="Times New Roman" w:cs="Times New Roman"/>
          <w:sz w:val="24"/>
          <w:szCs w:val="24"/>
        </w:rPr>
        <w:t>s</w:t>
      </w:r>
      <w:r w:rsidR="00066C42" w:rsidRPr="00F81105">
        <w:rPr>
          <w:rFonts w:ascii="Times New Roman" w:hAnsi="Times New Roman" w:cs="Times New Roman"/>
          <w:sz w:val="24"/>
          <w:szCs w:val="24"/>
        </w:rPr>
        <w:t xml:space="preserve">hip and </w:t>
      </w:r>
      <w:r w:rsidR="004017A6" w:rsidRPr="00F81105">
        <w:rPr>
          <w:rFonts w:ascii="Times New Roman" w:hAnsi="Times New Roman" w:cs="Times New Roman"/>
          <w:sz w:val="24"/>
          <w:szCs w:val="24"/>
        </w:rPr>
        <w:t>time use, but there is</w:t>
      </w:r>
      <w:r w:rsidR="00066C42" w:rsidRPr="00F81105">
        <w:rPr>
          <w:rFonts w:ascii="Times New Roman" w:hAnsi="Times New Roman" w:cs="Times New Roman"/>
          <w:sz w:val="24"/>
          <w:szCs w:val="24"/>
        </w:rPr>
        <w:t xml:space="preserve"> lesser male dominance</w:t>
      </w:r>
      <w:r w:rsidR="004017A6" w:rsidRPr="00F81105">
        <w:rPr>
          <w:rFonts w:ascii="Times New Roman" w:hAnsi="Times New Roman" w:cs="Times New Roman"/>
          <w:sz w:val="24"/>
          <w:szCs w:val="24"/>
        </w:rPr>
        <w:t xml:space="preserve"> than in Bwengu.</w:t>
      </w:r>
      <w:r w:rsidR="00080517" w:rsidRPr="00F81105">
        <w:rPr>
          <w:rFonts w:ascii="Times New Roman" w:hAnsi="Times New Roman" w:cs="Times New Roman"/>
          <w:sz w:val="24"/>
          <w:szCs w:val="24"/>
        </w:rPr>
        <w:t xml:space="preserve"> </w:t>
      </w:r>
      <w:r w:rsidR="00B3498A" w:rsidRPr="00F81105">
        <w:rPr>
          <w:rFonts w:ascii="Times New Roman" w:hAnsi="Times New Roman" w:cs="Times New Roman"/>
          <w:sz w:val="24"/>
          <w:szCs w:val="24"/>
        </w:rPr>
        <w:t>In decision</w:t>
      </w:r>
      <w:r w:rsidR="00950F05">
        <w:rPr>
          <w:rFonts w:ascii="Times New Roman" w:hAnsi="Times New Roman" w:cs="Times New Roman"/>
          <w:sz w:val="24"/>
          <w:szCs w:val="24"/>
        </w:rPr>
        <w:t>-</w:t>
      </w:r>
      <w:r w:rsidR="00B3498A" w:rsidRPr="00F81105">
        <w:rPr>
          <w:rFonts w:ascii="Times New Roman" w:hAnsi="Times New Roman" w:cs="Times New Roman"/>
          <w:sz w:val="24"/>
          <w:szCs w:val="24"/>
        </w:rPr>
        <w:t>making in agricultural production and the use of income, it was found that men claimed more decision</w:t>
      </w:r>
      <w:r w:rsidR="00DC56F6" w:rsidRPr="00F81105">
        <w:rPr>
          <w:rFonts w:ascii="Times New Roman" w:hAnsi="Times New Roman" w:cs="Times New Roman"/>
          <w:sz w:val="24"/>
          <w:szCs w:val="24"/>
        </w:rPr>
        <w:t>-</w:t>
      </w:r>
      <w:r w:rsidR="00B3498A" w:rsidRPr="00F81105">
        <w:rPr>
          <w:rFonts w:ascii="Times New Roman" w:hAnsi="Times New Roman" w:cs="Times New Roman"/>
          <w:sz w:val="24"/>
          <w:szCs w:val="24"/>
        </w:rPr>
        <w:t xml:space="preserve">making, while women indicated that it is men who mostly </w:t>
      </w:r>
      <w:r w:rsidR="00BF5DBE">
        <w:rPr>
          <w:rFonts w:ascii="Times New Roman" w:hAnsi="Times New Roman" w:cs="Times New Roman"/>
          <w:sz w:val="24"/>
          <w:szCs w:val="24"/>
        </w:rPr>
        <w:t>decide</w:t>
      </w:r>
      <w:r w:rsidR="00B3498A" w:rsidRPr="00F81105">
        <w:rPr>
          <w:rFonts w:ascii="Times New Roman" w:hAnsi="Times New Roman" w:cs="Times New Roman"/>
          <w:sz w:val="24"/>
          <w:szCs w:val="24"/>
        </w:rPr>
        <w:t xml:space="preserve">. </w:t>
      </w:r>
      <w:r w:rsidR="00BF5DBE">
        <w:rPr>
          <w:rFonts w:ascii="Times New Roman" w:hAnsi="Times New Roman" w:cs="Times New Roman"/>
          <w:sz w:val="24"/>
          <w:szCs w:val="24"/>
        </w:rPr>
        <w:t>Concerning</w:t>
      </w:r>
      <w:r w:rsidR="000C4D15" w:rsidRPr="00F81105">
        <w:rPr>
          <w:rFonts w:ascii="Times New Roman" w:hAnsi="Times New Roman" w:cs="Times New Roman"/>
          <w:sz w:val="24"/>
          <w:szCs w:val="24"/>
        </w:rPr>
        <w:t xml:space="preserve"> ownersh</w:t>
      </w:r>
      <w:r w:rsidR="003D07EB" w:rsidRPr="00F81105">
        <w:rPr>
          <w:rFonts w:ascii="Times New Roman" w:hAnsi="Times New Roman" w:cs="Times New Roman"/>
          <w:sz w:val="24"/>
          <w:szCs w:val="24"/>
        </w:rPr>
        <w:t xml:space="preserve">ip and control of productive </w:t>
      </w:r>
      <w:r w:rsidR="00C71575" w:rsidRPr="00C71575">
        <w:rPr>
          <w:rFonts w:ascii="Times New Roman" w:hAnsi="Times New Roman" w:cs="Times New Roman"/>
          <w:sz w:val="24"/>
          <w:szCs w:val="24"/>
        </w:rPr>
        <w:t>assets</w:t>
      </w:r>
      <w:r w:rsidR="003D07EB" w:rsidRPr="00F81105">
        <w:rPr>
          <w:rFonts w:ascii="Times New Roman" w:hAnsi="Times New Roman" w:cs="Times New Roman"/>
          <w:sz w:val="24"/>
          <w:szCs w:val="24"/>
        </w:rPr>
        <w:t xml:space="preserve">, </w:t>
      </w:r>
      <w:r w:rsidR="000C4D15" w:rsidRPr="00F81105">
        <w:rPr>
          <w:rFonts w:ascii="Times New Roman" w:hAnsi="Times New Roman" w:cs="Times New Roman"/>
          <w:sz w:val="24"/>
          <w:szCs w:val="24"/>
        </w:rPr>
        <w:t>t</w:t>
      </w:r>
      <w:r w:rsidR="004017A6" w:rsidRPr="00F81105">
        <w:rPr>
          <w:rFonts w:ascii="Times New Roman" w:hAnsi="Times New Roman" w:cs="Times New Roman"/>
          <w:sz w:val="24"/>
          <w:szCs w:val="24"/>
        </w:rPr>
        <w:t>here is more joint ownership of lan</w:t>
      </w:r>
      <w:r w:rsidR="003D07EB" w:rsidRPr="00F81105">
        <w:rPr>
          <w:rFonts w:ascii="Times New Roman" w:hAnsi="Times New Roman" w:cs="Times New Roman"/>
          <w:sz w:val="24"/>
          <w:szCs w:val="24"/>
        </w:rPr>
        <w:t>d i</w:t>
      </w:r>
      <w:r w:rsidR="00080517" w:rsidRPr="00F81105">
        <w:rPr>
          <w:rFonts w:ascii="Times New Roman" w:hAnsi="Times New Roman" w:cs="Times New Roman"/>
          <w:sz w:val="24"/>
          <w:szCs w:val="24"/>
        </w:rPr>
        <w:t>n Lisasadzi, but still, men are</w:t>
      </w:r>
      <w:r w:rsidR="004017A6" w:rsidRPr="00F81105">
        <w:rPr>
          <w:rFonts w:ascii="Times New Roman" w:hAnsi="Times New Roman" w:cs="Times New Roman"/>
          <w:sz w:val="24"/>
          <w:szCs w:val="24"/>
        </w:rPr>
        <w:t xml:space="preserve"> the ones who would have a greater say in deciding to sell, rent out or give a way land. </w:t>
      </w:r>
      <w:r w:rsidR="00CD5E56" w:rsidRPr="00F81105">
        <w:rPr>
          <w:rFonts w:ascii="Times New Roman" w:hAnsi="Times New Roman" w:cs="Times New Roman"/>
          <w:sz w:val="24"/>
          <w:szCs w:val="24"/>
        </w:rPr>
        <w:t>In addition, the study also found more joint ownership of livestock, including poultry and farm machinery</w:t>
      </w:r>
      <w:r w:rsidR="00080517" w:rsidRPr="00F81105">
        <w:rPr>
          <w:rFonts w:ascii="Times New Roman" w:hAnsi="Times New Roman" w:cs="Times New Roman"/>
          <w:sz w:val="24"/>
          <w:szCs w:val="24"/>
        </w:rPr>
        <w:t xml:space="preserve"> and that the couple would also jointly decide to sell, rent out or give away these productive assets. Furthermore, </w:t>
      </w:r>
      <w:r w:rsidR="00BE6474" w:rsidRPr="00F81105">
        <w:rPr>
          <w:rFonts w:ascii="Times New Roman" w:hAnsi="Times New Roman" w:cs="Times New Roman"/>
          <w:sz w:val="24"/>
          <w:szCs w:val="24"/>
        </w:rPr>
        <w:t xml:space="preserve">in both Lisasadzi and Bwengu, </w:t>
      </w:r>
      <w:r w:rsidR="00080517" w:rsidRPr="00F81105">
        <w:rPr>
          <w:rFonts w:ascii="Times New Roman" w:hAnsi="Times New Roman" w:cs="Times New Roman"/>
          <w:sz w:val="24"/>
          <w:szCs w:val="24"/>
        </w:rPr>
        <w:t>it was also fo</w:t>
      </w:r>
      <w:r w:rsidR="000A50D8" w:rsidRPr="00F81105">
        <w:rPr>
          <w:rFonts w:ascii="Times New Roman" w:hAnsi="Times New Roman" w:cs="Times New Roman"/>
          <w:sz w:val="24"/>
          <w:szCs w:val="24"/>
        </w:rPr>
        <w:t>und that despite women being more</w:t>
      </w:r>
      <w:r w:rsidR="00080517" w:rsidRPr="00F81105">
        <w:rPr>
          <w:rFonts w:ascii="Times New Roman" w:hAnsi="Times New Roman" w:cs="Times New Roman"/>
          <w:sz w:val="24"/>
          <w:szCs w:val="24"/>
        </w:rPr>
        <w:t xml:space="preserve"> active members of VSLs groups</w:t>
      </w:r>
      <w:r w:rsidR="000A50D8" w:rsidRPr="00F81105">
        <w:rPr>
          <w:rFonts w:ascii="Times New Roman" w:hAnsi="Times New Roman" w:cs="Times New Roman"/>
          <w:sz w:val="24"/>
          <w:szCs w:val="24"/>
        </w:rPr>
        <w:t xml:space="preserve"> than men</w:t>
      </w:r>
      <w:r w:rsidR="00080517" w:rsidRPr="00F81105">
        <w:rPr>
          <w:rFonts w:ascii="Times New Roman" w:hAnsi="Times New Roman" w:cs="Times New Roman"/>
          <w:sz w:val="24"/>
          <w:szCs w:val="24"/>
        </w:rPr>
        <w:t>, they don</w:t>
      </w:r>
      <w:r w:rsidR="00BE6474" w:rsidRPr="00F81105">
        <w:rPr>
          <w:rFonts w:ascii="Times New Roman" w:hAnsi="Times New Roman" w:cs="Times New Roman"/>
          <w:sz w:val="24"/>
          <w:szCs w:val="24"/>
        </w:rPr>
        <w:t>’t have the power to borrow money on their own without</w:t>
      </w:r>
      <w:r w:rsidR="00AA0AB1" w:rsidRPr="00F81105">
        <w:rPr>
          <w:rFonts w:ascii="Times New Roman" w:hAnsi="Times New Roman" w:cs="Times New Roman"/>
          <w:sz w:val="24"/>
          <w:szCs w:val="24"/>
        </w:rPr>
        <w:t xml:space="preserve"> co</w:t>
      </w:r>
      <w:r w:rsidR="00BE6474" w:rsidRPr="00F81105">
        <w:rPr>
          <w:rFonts w:ascii="Times New Roman" w:hAnsi="Times New Roman" w:cs="Times New Roman"/>
          <w:sz w:val="24"/>
          <w:szCs w:val="24"/>
        </w:rPr>
        <w:t>n</w:t>
      </w:r>
      <w:r w:rsidR="00AA0AB1" w:rsidRPr="00F81105">
        <w:rPr>
          <w:rFonts w:ascii="Times New Roman" w:hAnsi="Times New Roman" w:cs="Times New Roman"/>
          <w:sz w:val="24"/>
          <w:szCs w:val="24"/>
        </w:rPr>
        <w:t>s</w:t>
      </w:r>
      <w:r w:rsidR="00BE6474" w:rsidRPr="00F81105">
        <w:rPr>
          <w:rFonts w:ascii="Times New Roman" w:hAnsi="Times New Roman" w:cs="Times New Roman"/>
          <w:sz w:val="24"/>
          <w:szCs w:val="24"/>
        </w:rPr>
        <w:t xml:space="preserve">ulting their husbands. </w:t>
      </w:r>
      <w:r w:rsidR="000A50D8" w:rsidRPr="00F81105">
        <w:rPr>
          <w:rFonts w:ascii="Times New Roman" w:hAnsi="Times New Roman" w:cs="Times New Roman"/>
          <w:sz w:val="24"/>
          <w:szCs w:val="24"/>
        </w:rPr>
        <w:t xml:space="preserve">Using a blend of both quantitative and </w:t>
      </w:r>
      <w:r w:rsidR="00576EC2" w:rsidRPr="00B90F83">
        <w:rPr>
          <w:rFonts w:ascii="Times New Roman" w:hAnsi="Times New Roman" w:cs="Times New Roman"/>
          <w:sz w:val="24"/>
          <w:szCs w:val="24"/>
        </w:rPr>
        <w:t>qualitative</w:t>
      </w:r>
      <w:r w:rsidR="00950AA0" w:rsidRPr="00F81105">
        <w:rPr>
          <w:rFonts w:ascii="Times New Roman" w:hAnsi="Times New Roman" w:cs="Times New Roman"/>
          <w:sz w:val="24"/>
          <w:szCs w:val="24"/>
        </w:rPr>
        <w:t xml:space="preserve"> methods, the research</w:t>
      </w:r>
      <w:r w:rsidR="000A50D8" w:rsidRPr="00F81105">
        <w:rPr>
          <w:rFonts w:ascii="Times New Roman" w:hAnsi="Times New Roman" w:cs="Times New Roman"/>
          <w:sz w:val="24"/>
          <w:szCs w:val="24"/>
        </w:rPr>
        <w:t xml:space="preserve"> also found glaring inequalities in workload and leisure time between husbands and wives</w:t>
      </w:r>
      <w:r w:rsidR="005B023F" w:rsidRPr="00F81105">
        <w:rPr>
          <w:rFonts w:ascii="Times New Roman" w:hAnsi="Times New Roman" w:cs="Times New Roman"/>
          <w:sz w:val="24"/>
          <w:szCs w:val="24"/>
        </w:rPr>
        <w:t>, with wives</w:t>
      </w:r>
      <w:r w:rsidR="00E035D3" w:rsidRPr="00F81105">
        <w:rPr>
          <w:rFonts w:ascii="Times New Roman" w:hAnsi="Times New Roman" w:cs="Times New Roman"/>
          <w:sz w:val="24"/>
          <w:szCs w:val="24"/>
        </w:rPr>
        <w:t xml:space="preserve"> in both Lisasadzi and Bwengu</w:t>
      </w:r>
      <w:r w:rsidR="00ED5324" w:rsidRPr="00F81105">
        <w:rPr>
          <w:rFonts w:ascii="Times New Roman" w:hAnsi="Times New Roman" w:cs="Times New Roman"/>
          <w:sz w:val="24"/>
          <w:szCs w:val="24"/>
        </w:rPr>
        <w:t xml:space="preserve"> having</w:t>
      </w:r>
      <w:r w:rsidR="00E035D3" w:rsidRPr="00F81105">
        <w:rPr>
          <w:rFonts w:ascii="Times New Roman" w:hAnsi="Times New Roman" w:cs="Times New Roman"/>
          <w:sz w:val="24"/>
          <w:szCs w:val="24"/>
        </w:rPr>
        <w:t xml:space="preserve"> little </w:t>
      </w:r>
      <w:r w:rsidR="009C1A76" w:rsidRPr="00B90F83">
        <w:rPr>
          <w:rFonts w:ascii="Times New Roman" w:hAnsi="Times New Roman" w:cs="Times New Roman"/>
          <w:sz w:val="24"/>
          <w:szCs w:val="24"/>
        </w:rPr>
        <w:t>leisure</w:t>
      </w:r>
      <w:r w:rsidR="00E035D3" w:rsidRPr="00F81105">
        <w:rPr>
          <w:rFonts w:ascii="Times New Roman" w:hAnsi="Times New Roman" w:cs="Times New Roman"/>
          <w:sz w:val="24"/>
          <w:szCs w:val="24"/>
        </w:rPr>
        <w:t xml:space="preserve"> time and more workload. </w:t>
      </w:r>
    </w:p>
    <w:p w14:paraId="46D7DEE6" w14:textId="77777777" w:rsidR="00ED5324" w:rsidRPr="00F81105" w:rsidRDefault="00ED5324" w:rsidP="00D00F2D">
      <w:pPr>
        <w:spacing w:after="0" w:line="360" w:lineRule="auto"/>
        <w:jc w:val="both"/>
        <w:rPr>
          <w:rFonts w:ascii="Times New Roman" w:hAnsi="Times New Roman" w:cs="Times New Roman"/>
          <w:sz w:val="24"/>
          <w:szCs w:val="24"/>
        </w:rPr>
      </w:pPr>
    </w:p>
    <w:p w14:paraId="71AF93EC" w14:textId="2CC08EBA" w:rsidR="00E13398" w:rsidRDefault="00ED5324"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Besides,</w:t>
      </w:r>
      <w:r w:rsidR="00950AA0" w:rsidRPr="00F81105">
        <w:rPr>
          <w:rFonts w:ascii="Times New Roman" w:hAnsi="Times New Roman" w:cs="Times New Roman"/>
          <w:sz w:val="24"/>
          <w:szCs w:val="24"/>
        </w:rPr>
        <w:t xml:space="preserve"> this</w:t>
      </w:r>
      <w:r w:rsidRPr="00F81105">
        <w:rPr>
          <w:rFonts w:ascii="Times New Roman" w:hAnsi="Times New Roman" w:cs="Times New Roman"/>
          <w:sz w:val="24"/>
          <w:szCs w:val="24"/>
        </w:rPr>
        <w:t xml:space="preserve"> </w:t>
      </w:r>
      <w:r w:rsidR="008A67B3" w:rsidRPr="00F81105">
        <w:rPr>
          <w:rFonts w:ascii="Times New Roman" w:hAnsi="Times New Roman" w:cs="Times New Roman"/>
          <w:sz w:val="24"/>
          <w:szCs w:val="24"/>
        </w:rPr>
        <w:t>thesis has empirically shown</w:t>
      </w:r>
      <w:r w:rsidR="00950AA0" w:rsidRPr="00F81105">
        <w:rPr>
          <w:rFonts w:ascii="Times New Roman" w:hAnsi="Times New Roman" w:cs="Times New Roman"/>
          <w:sz w:val="24"/>
          <w:szCs w:val="24"/>
        </w:rPr>
        <w:t xml:space="preserve"> </w:t>
      </w:r>
      <w:r w:rsidR="006A023B">
        <w:rPr>
          <w:rFonts w:ascii="Times New Roman" w:hAnsi="Times New Roman" w:cs="Times New Roman"/>
          <w:sz w:val="24"/>
          <w:szCs w:val="24"/>
        </w:rPr>
        <w:t xml:space="preserve">in both Lisasadzi and Bwengu </w:t>
      </w:r>
      <w:r w:rsidR="00950AA0" w:rsidRPr="00F81105">
        <w:rPr>
          <w:rFonts w:ascii="Times New Roman" w:hAnsi="Times New Roman" w:cs="Times New Roman"/>
          <w:sz w:val="24"/>
          <w:szCs w:val="24"/>
        </w:rPr>
        <w:t>that</w:t>
      </w:r>
      <w:r w:rsidR="008A67B3" w:rsidRPr="00F81105">
        <w:rPr>
          <w:rFonts w:ascii="Times New Roman" w:hAnsi="Times New Roman" w:cs="Times New Roman"/>
          <w:sz w:val="24"/>
          <w:szCs w:val="24"/>
        </w:rPr>
        <w:t xml:space="preserve"> </w:t>
      </w:r>
      <w:r w:rsidR="00950AA0" w:rsidRPr="00F81105">
        <w:rPr>
          <w:rFonts w:ascii="Times New Roman" w:hAnsi="Times New Roman" w:cs="Times New Roman"/>
          <w:sz w:val="24"/>
          <w:szCs w:val="24"/>
        </w:rPr>
        <w:t xml:space="preserve">more </w:t>
      </w:r>
      <w:r w:rsidR="00576EC2" w:rsidRPr="00B90F83">
        <w:rPr>
          <w:rFonts w:ascii="Times New Roman" w:hAnsi="Times New Roman" w:cs="Times New Roman"/>
          <w:sz w:val="24"/>
          <w:szCs w:val="24"/>
        </w:rPr>
        <w:t>involvement</w:t>
      </w:r>
      <w:r w:rsidR="00950AA0" w:rsidRPr="00F81105">
        <w:rPr>
          <w:rFonts w:ascii="Times New Roman" w:hAnsi="Times New Roman" w:cs="Times New Roman"/>
          <w:sz w:val="24"/>
          <w:szCs w:val="24"/>
        </w:rPr>
        <w:t xml:space="preserve"> of women in decisions about agricultural production, control of household income, crop farming and the ownership and usage of </w:t>
      </w:r>
      <w:r w:rsidR="007F080C" w:rsidRPr="00F81105">
        <w:rPr>
          <w:rFonts w:ascii="Times New Roman" w:hAnsi="Times New Roman" w:cs="Times New Roman"/>
          <w:sz w:val="24"/>
          <w:szCs w:val="24"/>
        </w:rPr>
        <w:t>land increases</w:t>
      </w:r>
      <w:r w:rsidR="00950AA0" w:rsidRPr="00F81105">
        <w:rPr>
          <w:rFonts w:ascii="Times New Roman" w:hAnsi="Times New Roman" w:cs="Times New Roman"/>
          <w:sz w:val="24"/>
          <w:szCs w:val="24"/>
        </w:rPr>
        <w:t xml:space="preserve"> the probability of a household</w:t>
      </w:r>
      <w:r w:rsidR="00E20C1D" w:rsidRPr="00F81105">
        <w:rPr>
          <w:rFonts w:ascii="Times New Roman" w:hAnsi="Times New Roman" w:cs="Times New Roman"/>
          <w:sz w:val="24"/>
          <w:szCs w:val="24"/>
        </w:rPr>
        <w:t xml:space="preserve"> </w:t>
      </w:r>
      <w:r w:rsidR="00950F05">
        <w:rPr>
          <w:rFonts w:ascii="Times New Roman" w:hAnsi="Times New Roman" w:cs="Times New Roman"/>
          <w:sz w:val="24"/>
          <w:szCs w:val="24"/>
        </w:rPr>
        <w:t>adopting</w:t>
      </w:r>
      <w:r w:rsidR="00950AA0" w:rsidRPr="00F81105">
        <w:rPr>
          <w:rFonts w:ascii="Times New Roman" w:hAnsi="Times New Roman" w:cs="Times New Roman"/>
          <w:sz w:val="24"/>
          <w:szCs w:val="24"/>
        </w:rPr>
        <w:t xml:space="preserve"> climate</w:t>
      </w:r>
      <w:r w:rsidR="007F080C" w:rsidRPr="00F81105">
        <w:rPr>
          <w:rFonts w:ascii="Times New Roman" w:hAnsi="Times New Roman" w:cs="Times New Roman"/>
          <w:sz w:val="24"/>
          <w:szCs w:val="24"/>
        </w:rPr>
        <w:t xml:space="preserve"> change adaptation strategies.</w:t>
      </w:r>
      <w:r w:rsidR="00644806" w:rsidRPr="00F81105">
        <w:rPr>
          <w:rFonts w:ascii="Times New Roman" w:hAnsi="Times New Roman" w:cs="Times New Roman"/>
          <w:sz w:val="24"/>
          <w:szCs w:val="24"/>
        </w:rPr>
        <w:t xml:space="preserve"> On the co</w:t>
      </w:r>
      <w:r w:rsidR="00E20C1D" w:rsidRPr="00F81105">
        <w:rPr>
          <w:rFonts w:ascii="Times New Roman" w:hAnsi="Times New Roman" w:cs="Times New Roman"/>
          <w:sz w:val="24"/>
          <w:szCs w:val="24"/>
        </w:rPr>
        <w:t>ntrary, more male involvement in</w:t>
      </w:r>
      <w:r w:rsidR="00644806" w:rsidRPr="00F81105">
        <w:rPr>
          <w:rFonts w:ascii="Times New Roman" w:hAnsi="Times New Roman" w:cs="Times New Roman"/>
          <w:sz w:val="24"/>
          <w:szCs w:val="24"/>
        </w:rPr>
        <w:t xml:space="preserve"> </w:t>
      </w:r>
      <w:r w:rsidR="00576EC2" w:rsidRPr="00B90F83">
        <w:rPr>
          <w:rFonts w:ascii="Times New Roman" w:hAnsi="Times New Roman" w:cs="Times New Roman"/>
          <w:sz w:val="24"/>
          <w:szCs w:val="24"/>
        </w:rPr>
        <w:t>decision-making</w:t>
      </w:r>
      <w:r w:rsidR="00644806" w:rsidRPr="00F81105">
        <w:rPr>
          <w:rFonts w:ascii="Times New Roman" w:hAnsi="Times New Roman" w:cs="Times New Roman"/>
          <w:sz w:val="24"/>
          <w:szCs w:val="24"/>
        </w:rPr>
        <w:t xml:space="preserve"> </w:t>
      </w:r>
      <w:r w:rsidR="00A923CA" w:rsidRPr="00A923CA">
        <w:rPr>
          <w:rFonts w:ascii="Times New Roman" w:hAnsi="Times New Roman" w:cs="Times New Roman"/>
          <w:sz w:val="24"/>
          <w:szCs w:val="24"/>
        </w:rPr>
        <w:t>tends</w:t>
      </w:r>
      <w:r w:rsidR="00644806" w:rsidRPr="00F81105">
        <w:rPr>
          <w:rFonts w:ascii="Times New Roman" w:hAnsi="Times New Roman" w:cs="Times New Roman"/>
          <w:sz w:val="24"/>
          <w:szCs w:val="24"/>
        </w:rPr>
        <w:t xml:space="preserve"> to reduce the probability of a household </w:t>
      </w:r>
      <w:r w:rsidR="00950F05">
        <w:rPr>
          <w:rFonts w:ascii="Times New Roman" w:hAnsi="Times New Roman" w:cs="Times New Roman"/>
          <w:sz w:val="24"/>
          <w:szCs w:val="24"/>
        </w:rPr>
        <w:t>adopting</w:t>
      </w:r>
      <w:r w:rsidR="00644806" w:rsidRPr="00F81105">
        <w:rPr>
          <w:rFonts w:ascii="Times New Roman" w:hAnsi="Times New Roman" w:cs="Times New Roman"/>
          <w:sz w:val="24"/>
          <w:szCs w:val="24"/>
        </w:rPr>
        <w:t xml:space="preserve"> these adaptation strategies.</w:t>
      </w:r>
      <w:r w:rsidR="007F080C" w:rsidRPr="00F81105">
        <w:rPr>
          <w:rFonts w:ascii="Times New Roman" w:hAnsi="Times New Roman" w:cs="Times New Roman"/>
          <w:sz w:val="24"/>
          <w:szCs w:val="24"/>
        </w:rPr>
        <w:t xml:space="preserve"> For instance, </w:t>
      </w:r>
      <w:r w:rsidR="00196122" w:rsidRPr="00F81105">
        <w:rPr>
          <w:rFonts w:ascii="Times New Roman" w:hAnsi="Times New Roman" w:cs="Times New Roman"/>
          <w:sz w:val="24"/>
          <w:szCs w:val="24"/>
        </w:rPr>
        <w:t>i</w:t>
      </w:r>
      <w:r w:rsidR="007F080C" w:rsidRPr="00F81105">
        <w:rPr>
          <w:rFonts w:ascii="Times New Roman" w:hAnsi="Times New Roman" w:cs="Times New Roman"/>
          <w:sz w:val="24"/>
          <w:szCs w:val="24"/>
        </w:rPr>
        <w:t>n Bwengu more involvement of women in decision</w:t>
      </w:r>
      <w:r w:rsidR="00950F05">
        <w:rPr>
          <w:rFonts w:ascii="Times New Roman" w:hAnsi="Times New Roman" w:cs="Times New Roman"/>
          <w:sz w:val="24"/>
          <w:szCs w:val="24"/>
        </w:rPr>
        <w:t>-</w:t>
      </w:r>
      <w:r w:rsidR="007F080C" w:rsidRPr="00F81105">
        <w:rPr>
          <w:rFonts w:ascii="Times New Roman" w:hAnsi="Times New Roman" w:cs="Times New Roman"/>
          <w:sz w:val="24"/>
          <w:szCs w:val="24"/>
        </w:rPr>
        <w:t xml:space="preserve">making on agricultural production, crop farming and usage of land increases a household’s probability of adopting </w:t>
      </w:r>
      <w:r w:rsidR="005C67A6" w:rsidRPr="00F81105">
        <w:rPr>
          <w:rFonts w:ascii="Times New Roman" w:hAnsi="Times New Roman" w:cs="Times New Roman"/>
          <w:sz w:val="24"/>
          <w:szCs w:val="24"/>
        </w:rPr>
        <w:t>m</w:t>
      </w:r>
      <w:r w:rsidR="003A2E9D" w:rsidRPr="00F81105">
        <w:rPr>
          <w:rFonts w:ascii="Times New Roman" w:hAnsi="Times New Roman" w:cs="Times New Roman"/>
          <w:sz w:val="24"/>
          <w:szCs w:val="24"/>
        </w:rPr>
        <w:t>ixed cropping and</w:t>
      </w:r>
      <w:r w:rsidR="00644806" w:rsidRPr="00F81105">
        <w:rPr>
          <w:rFonts w:ascii="Times New Roman" w:hAnsi="Times New Roman" w:cs="Times New Roman"/>
          <w:sz w:val="24"/>
          <w:szCs w:val="24"/>
        </w:rPr>
        <w:t xml:space="preserve"> drought</w:t>
      </w:r>
      <w:r w:rsidR="00950F05">
        <w:rPr>
          <w:rFonts w:ascii="Times New Roman" w:hAnsi="Times New Roman" w:cs="Times New Roman"/>
          <w:sz w:val="24"/>
          <w:szCs w:val="24"/>
        </w:rPr>
        <w:t>-</w:t>
      </w:r>
      <w:r w:rsidR="00644806" w:rsidRPr="00F81105">
        <w:rPr>
          <w:rFonts w:ascii="Times New Roman" w:hAnsi="Times New Roman" w:cs="Times New Roman"/>
          <w:sz w:val="24"/>
          <w:szCs w:val="24"/>
        </w:rPr>
        <w:t>resistant varieties, while more control of h</w:t>
      </w:r>
      <w:r w:rsidR="007D45D3" w:rsidRPr="00F81105">
        <w:rPr>
          <w:rFonts w:ascii="Times New Roman" w:hAnsi="Times New Roman" w:cs="Times New Roman"/>
          <w:sz w:val="24"/>
          <w:szCs w:val="24"/>
        </w:rPr>
        <w:t>ousehold income increases the p</w:t>
      </w:r>
      <w:r w:rsidR="00644806" w:rsidRPr="00F81105">
        <w:rPr>
          <w:rFonts w:ascii="Times New Roman" w:hAnsi="Times New Roman" w:cs="Times New Roman"/>
          <w:sz w:val="24"/>
          <w:szCs w:val="24"/>
        </w:rPr>
        <w:t>r</w:t>
      </w:r>
      <w:r w:rsidR="007D45D3" w:rsidRPr="00F81105">
        <w:rPr>
          <w:rFonts w:ascii="Times New Roman" w:hAnsi="Times New Roman" w:cs="Times New Roman"/>
          <w:sz w:val="24"/>
          <w:szCs w:val="24"/>
        </w:rPr>
        <w:t>o</w:t>
      </w:r>
      <w:r w:rsidR="00644806" w:rsidRPr="00F81105">
        <w:rPr>
          <w:rFonts w:ascii="Times New Roman" w:hAnsi="Times New Roman" w:cs="Times New Roman"/>
          <w:sz w:val="24"/>
          <w:szCs w:val="24"/>
        </w:rPr>
        <w:t>bability of adopting early maturing varieties.</w:t>
      </w:r>
      <w:r w:rsidR="007D45D3" w:rsidRPr="00F81105">
        <w:rPr>
          <w:rFonts w:ascii="Times New Roman" w:hAnsi="Times New Roman" w:cs="Times New Roman"/>
          <w:sz w:val="24"/>
          <w:szCs w:val="24"/>
        </w:rPr>
        <w:t xml:space="preserve"> </w:t>
      </w:r>
      <w:r w:rsidR="00950F05">
        <w:rPr>
          <w:rFonts w:ascii="Times New Roman" w:hAnsi="Times New Roman" w:cs="Times New Roman"/>
          <w:sz w:val="24"/>
          <w:szCs w:val="24"/>
        </w:rPr>
        <w:t>M</w:t>
      </w:r>
      <w:r w:rsidR="0062304C" w:rsidRPr="00F81105">
        <w:rPr>
          <w:rFonts w:ascii="Times New Roman" w:hAnsi="Times New Roman" w:cs="Times New Roman"/>
          <w:sz w:val="24"/>
          <w:szCs w:val="24"/>
        </w:rPr>
        <w:t>ore male involvement in decision</w:t>
      </w:r>
      <w:r w:rsidR="00950F05">
        <w:rPr>
          <w:rFonts w:ascii="Times New Roman" w:hAnsi="Times New Roman" w:cs="Times New Roman"/>
          <w:sz w:val="24"/>
          <w:szCs w:val="24"/>
        </w:rPr>
        <w:t>-</w:t>
      </w:r>
      <w:r w:rsidR="0062304C" w:rsidRPr="00F81105">
        <w:rPr>
          <w:rFonts w:ascii="Times New Roman" w:hAnsi="Times New Roman" w:cs="Times New Roman"/>
          <w:sz w:val="24"/>
          <w:szCs w:val="24"/>
        </w:rPr>
        <w:t xml:space="preserve">making on agricultural production, crop farming and household income reduces the </w:t>
      </w:r>
      <w:r w:rsidR="00576EC2" w:rsidRPr="00B90F83">
        <w:rPr>
          <w:rFonts w:ascii="Times New Roman" w:hAnsi="Times New Roman" w:cs="Times New Roman"/>
          <w:sz w:val="24"/>
          <w:szCs w:val="24"/>
        </w:rPr>
        <w:t>probability</w:t>
      </w:r>
      <w:r w:rsidR="0062304C" w:rsidRPr="00F81105">
        <w:rPr>
          <w:rFonts w:ascii="Times New Roman" w:hAnsi="Times New Roman" w:cs="Times New Roman"/>
          <w:sz w:val="24"/>
          <w:szCs w:val="24"/>
        </w:rPr>
        <w:t xml:space="preserve"> of a household adopting early maturing varieties, mixed cropping, </w:t>
      </w:r>
      <w:r w:rsidR="000C0882" w:rsidRPr="000C0882">
        <w:rPr>
          <w:rFonts w:ascii="Times New Roman" w:hAnsi="Times New Roman" w:cs="Times New Roman"/>
          <w:sz w:val="24"/>
          <w:szCs w:val="24"/>
        </w:rPr>
        <w:t>drought</w:t>
      </w:r>
      <w:r w:rsidR="00950F05">
        <w:rPr>
          <w:rFonts w:ascii="Times New Roman" w:hAnsi="Times New Roman" w:cs="Times New Roman"/>
          <w:sz w:val="24"/>
          <w:szCs w:val="24"/>
        </w:rPr>
        <w:t>-</w:t>
      </w:r>
      <w:r w:rsidR="0062304C" w:rsidRPr="00F81105">
        <w:rPr>
          <w:rFonts w:ascii="Times New Roman" w:hAnsi="Times New Roman" w:cs="Times New Roman"/>
          <w:sz w:val="24"/>
          <w:szCs w:val="24"/>
        </w:rPr>
        <w:t xml:space="preserve">resistant varieties and zero tillage. </w:t>
      </w:r>
      <w:r w:rsidR="00A923CA" w:rsidRPr="00A923CA">
        <w:rPr>
          <w:rFonts w:ascii="Times New Roman" w:hAnsi="Times New Roman" w:cs="Times New Roman"/>
          <w:sz w:val="24"/>
          <w:szCs w:val="24"/>
        </w:rPr>
        <w:t>Similarly,</w:t>
      </w:r>
      <w:r w:rsidR="0062304C" w:rsidRPr="00F81105">
        <w:rPr>
          <w:rFonts w:ascii="Times New Roman" w:hAnsi="Times New Roman" w:cs="Times New Roman"/>
          <w:sz w:val="24"/>
          <w:szCs w:val="24"/>
        </w:rPr>
        <w:t xml:space="preserve"> in Lisasadzi</w:t>
      </w:r>
      <w:r w:rsidR="0024026C" w:rsidRPr="00F81105">
        <w:rPr>
          <w:rFonts w:ascii="Times New Roman" w:hAnsi="Times New Roman" w:cs="Times New Roman"/>
          <w:sz w:val="24"/>
          <w:szCs w:val="24"/>
        </w:rPr>
        <w:t xml:space="preserve">, more involvement of women in </w:t>
      </w:r>
      <w:r w:rsidR="00576EC2" w:rsidRPr="00B90F83">
        <w:rPr>
          <w:rFonts w:ascii="Times New Roman" w:hAnsi="Times New Roman" w:cs="Times New Roman"/>
          <w:sz w:val="24"/>
          <w:szCs w:val="24"/>
        </w:rPr>
        <w:t>decision-making</w:t>
      </w:r>
      <w:r w:rsidR="0024026C" w:rsidRPr="00F81105">
        <w:rPr>
          <w:rFonts w:ascii="Times New Roman" w:hAnsi="Times New Roman" w:cs="Times New Roman"/>
          <w:sz w:val="24"/>
          <w:szCs w:val="24"/>
        </w:rPr>
        <w:t xml:space="preserve"> on agricultural production and usage </w:t>
      </w:r>
      <w:r w:rsidR="0024026C" w:rsidRPr="00F81105">
        <w:rPr>
          <w:rFonts w:ascii="Times New Roman" w:hAnsi="Times New Roman" w:cs="Times New Roman"/>
          <w:sz w:val="24"/>
          <w:szCs w:val="24"/>
        </w:rPr>
        <w:lastRenderedPageBreak/>
        <w:t xml:space="preserve">of </w:t>
      </w:r>
      <w:r w:rsidR="00611818" w:rsidRPr="00F81105">
        <w:rPr>
          <w:rFonts w:ascii="Times New Roman" w:hAnsi="Times New Roman" w:cs="Times New Roman"/>
          <w:sz w:val="24"/>
          <w:szCs w:val="24"/>
        </w:rPr>
        <w:t>land also</w:t>
      </w:r>
      <w:r w:rsidR="0024026C" w:rsidRPr="00F81105">
        <w:rPr>
          <w:rFonts w:ascii="Times New Roman" w:hAnsi="Times New Roman" w:cs="Times New Roman"/>
          <w:sz w:val="24"/>
          <w:szCs w:val="24"/>
        </w:rPr>
        <w:t xml:space="preserve"> increases the probability of a household adopting mixed cropping and early maturing varieties.</w:t>
      </w:r>
      <w:r w:rsidR="004E421D" w:rsidRPr="00F81105">
        <w:rPr>
          <w:rFonts w:ascii="Times New Roman" w:hAnsi="Times New Roman" w:cs="Times New Roman"/>
          <w:sz w:val="24"/>
          <w:szCs w:val="24"/>
        </w:rPr>
        <w:t xml:space="preserve"> </w:t>
      </w:r>
    </w:p>
    <w:p w14:paraId="3E445048" w14:textId="77777777" w:rsidR="00E13398" w:rsidRDefault="00E13398" w:rsidP="00D00F2D">
      <w:pPr>
        <w:spacing w:after="0" w:line="360" w:lineRule="auto"/>
        <w:jc w:val="both"/>
        <w:rPr>
          <w:rFonts w:ascii="Times New Roman" w:hAnsi="Times New Roman" w:cs="Times New Roman"/>
          <w:sz w:val="24"/>
          <w:szCs w:val="24"/>
        </w:rPr>
      </w:pPr>
    </w:p>
    <w:p w14:paraId="6AE5F1B8" w14:textId="79F07CE2" w:rsidR="00D164D9" w:rsidRPr="00C2113E" w:rsidRDefault="00D164D9" w:rsidP="00D00F2D">
      <w:pPr>
        <w:spacing w:after="0" w:line="360" w:lineRule="auto"/>
        <w:jc w:val="both"/>
        <w:rPr>
          <w:rFonts w:ascii="Times New Roman" w:hAnsi="Times New Roman" w:cs="Times New Roman"/>
          <w:sz w:val="24"/>
          <w:szCs w:val="24"/>
        </w:rPr>
      </w:pPr>
      <w:r w:rsidRPr="00C2113E">
        <w:rPr>
          <w:rFonts w:ascii="Times New Roman" w:hAnsi="Times New Roman" w:cs="Times New Roman"/>
          <w:sz w:val="24"/>
          <w:szCs w:val="24"/>
        </w:rPr>
        <w:t xml:space="preserve">Worth noting, there were generally no significant differences between </w:t>
      </w:r>
      <w:r w:rsidR="007468E2" w:rsidRPr="00C2113E">
        <w:rPr>
          <w:rFonts w:ascii="Times New Roman" w:hAnsi="Times New Roman" w:cs="Times New Roman"/>
          <w:sz w:val="24"/>
          <w:szCs w:val="24"/>
        </w:rPr>
        <w:t>intrahousehold</w:t>
      </w:r>
      <w:r w:rsidRPr="00C2113E">
        <w:rPr>
          <w:rFonts w:ascii="Times New Roman" w:hAnsi="Times New Roman" w:cs="Times New Roman"/>
          <w:sz w:val="24"/>
          <w:szCs w:val="24"/>
        </w:rPr>
        <w:t xml:space="preserve"> inequality in Bwengu and Lisasadzi households</w:t>
      </w:r>
      <w:r w:rsidR="007468E2" w:rsidRPr="00C2113E">
        <w:rPr>
          <w:rFonts w:ascii="Times New Roman" w:hAnsi="Times New Roman" w:cs="Times New Roman"/>
          <w:sz w:val="24"/>
          <w:szCs w:val="24"/>
        </w:rPr>
        <w:t xml:space="preserve"> in terms of ownership of productive assets, time use and intrahousehold decision making</w:t>
      </w:r>
      <w:r w:rsidRPr="00C2113E">
        <w:rPr>
          <w:rFonts w:ascii="Times New Roman" w:hAnsi="Times New Roman" w:cs="Times New Roman"/>
          <w:sz w:val="24"/>
          <w:szCs w:val="24"/>
        </w:rPr>
        <w:t xml:space="preserve">, with both sites having inequality skewed in favour of men. </w:t>
      </w:r>
      <w:r w:rsidR="007468E2" w:rsidRPr="00C2113E">
        <w:rPr>
          <w:rFonts w:ascii="Times New Roman" w:hAnsi="Times New Roman" w:cs="Times New Roman"/>
          <w:sz w:val="24"/>
          <w:szCs w:val="24"/>
        </w:rPr>
        <w:t>Therefore, in both sites the study found that empowering women in decision</w:t>
      </w:r>
      <w:r w:rsidR="00C53FFA">
        <w:rPr>
          <w:rFonts w:ascii="Times New Roman" w:hAnsi="Times New Roman" w:cs="Times New Roman"/>
          <w:sz w:val="24"/>
          <w:szCs w:val="24"/>
        </w:rPr>
        <w:t>-</w:t>
      </w:r>
      <w:r w:rsidR="007468E2" w:rsidRPr="00C2113E">
        <w:rPr>
          <w:rFonts w:ascii="Times New Roman" w:hAnsi="Times New Roman" w:cs="Times New Roman"/>
          <w:sz w:val="24"/>
          <w:szCs w:val="24"/>
        </w:rPr>
        <w:t xml:space="preserve">making in agricultural production would significantly increase the uptake of adaptation strategies. </w:t>
      </w:r>
    </w:p>
    <w:p w14:paraId="0AF091FE" w14:textId="62604925" w:rsidR="00482E73" w:rsidRPr="00F81105" w:rsidRDefault="00482E73" w:rsidP="00D00F2D">
      <w:pPr>
        <w:spacing w:after="0" w:line="360" w:lineRule="auto"/>
        <w:jc w:val="both"/>
        <w:rPr>
          <w:rFonts w:ascii="Times New Roman" w:hAnsi="Times New Roman" w:cs="Times New Roman"/>
          <w:sz w:val="24"/>
          <w:szCs w:val="24"/>
        </w:rPr>
      </w:pPr>
    </w:p>
    <w:p w14:paraId="2A01C8B2" w14:textId="3BBD28A1" w:rsidR="00482E73" w:rsidRPr="00F81105" w:rsidRDefault="00CF0880" w:rsidP="009E3486">
      <w:pPr>
        <w:pStyle w:val="Heading2"/>
        <w:numPr>
          <w:ilvl w:val="1"/>
          <w:numId w:val="13"/>
        </w:numPr>
      </w:pPr>
      <w:bookmarkStart w:id="411" w:name="_Toc195892185"/>
      <w:r w:rsidRPr="00F81105">
        <w:t>Recomme</w:t>
      </w:r>
      <w:r w:rsidR="00634EE0" w:rsidRPr="00F81105">
        <w:t>ndations</w:t>
      </w:r>
      <w:bookmarkEnd w:id="411"/>
    </w:p>
    <w:p w14:paraId="56438217" w14:textId="14775EAD" w:rsidR="00B53933" w:rsidRDefault="001D1572" w:rsidP="007D797F">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 Based on the results, discussions and conclusions</w:t>
      </w:r>
      <w:r w:rsidR="00BF38CB" w:rsidRPr="00F81105">
        <w:rPr>
          <w:rFonts w:ascii="Times New Roman" w:hAnsi="Times New Roman" w:cs="Times New Roman"/>
          <w:sz w:val="24"/>
          <w:szCs w:val="24"/>
        </w:rPr>
        <w:t xml:space="preserve"> </w:t>
      </w:r>
      <w:r w:rsidR="00C53FFA">
        <w:rPr>
          <w:rFonts w:ascii="Times New Roman" w:hAnsi="Times New Roman" w:cs="Times New Roman"/>
          <w:sz w:val="24"/>
          <w:szCs w:val="24"/>
        </w:rPr>
        <w:t>of</w:t>
      </w:r>
      <w:r w:rsidRPr="00F81105">
        <w:rPr>
          <w:rFonts w:ascii="Times New Roman" w:hAnsi="Times New Roman" w:cs="Times New Roman"/>
          <w:sz w:val="24"/>
          <w:szCs w:val="24"/>
        </w:rPr>
        <w:t xml:space="preserve"> this thesis, the following </w:t>
      </w:r>
      <w:r w:rsidR="00C53FFA">
        <w:rPr>
          <w:rFonts w:ascii="Times New Roman" w:hAnsi="Times New Roman" w:cs="Times New Roman"/>
          <w:sz w:val="24"/>
          <w:szCs w:val="24"/>
        </w:rPr>
        <w:t>are</w:t>
      </w:r>
      <w:r w:rsidR="00C53FFA" w:rsidRPr="00F81105">
        <w:rPr>
          <w:rFonts w:ascii="Times New Roman" w:hAnsi="Times New Roman" w:cs="Times New Roman"/>
          <w:sz w:val="24"/>
          <w:szCs w:val="24"/>
        </w:rPr>
        <w:t xml:space="preserve"> </w:t>
      </w:r>
      <w:r w:rsidR="00012B5F" w:rsidRPr="00B90F83">
        <w:rPr>
          <w:rFonts w:ascii="Times New Roman" w:hAnsi="Times New Roman" w:cs="Times New Roman"/>
          <w:sz w:val="24"/>
          <w:szCs w:val="24"/>
        </w:rPr>
        <w:t>recommended:</w:t>
      </w:r>
    </w:p>
    <w:p w14:paraId="0A37E287" w14:textId="77777777" w:rsidR="007D797F" w:rsidRPr="007D797F" w:rsidRDefault="007D797F" w:rsidP="007D797F">
      <w:pPr>
        <w:spacing w:after="0" w:line="360" w:lineRule="auto"/>
        <w:jc w:val="both"/>
        <w:rPr>
          <w:rFonts w:ascii="Times New Roman" w:hAnsi="Times New Roman" w:cs="Times New Roman"/>
          <w:sz w:val="24"/>
          <w:szCs w:val="24"/>
        </w:rPr>
      </w:pPr>
    </w:p>
    <w:p w14:paraId="523BD6B5" w14:textId="18FD5ADA" w:rsidR="007349BA" w:rsidRDefault="00B53933" w:rsidP="009E3486">
      <w:pPr>
        <w:pStyle w:val="ListParagraph"/>
        <w:numPr>
          <w:ilvl w:val="0"/>
          <w:numId w:val="12"/>
        </w:numPr>
        <w:spacing w:after="0" w:line="360" w:lineRule="auto"/>
        <w:contextualSpacing w:val="0"/>
        <w:jc w:val="both"/>
        <w:rPr>
          <w:rFonts w:ascii="Times New Roman" w:hAnsi="Times New Roman" w:cs="Times New Roman"/>
          <w:sz w:val="24"/>
          <w:szCs w:val="24"/>
        </w:rPr>
      </w:pPr>
      <w:r w:rsidRPr="00B90F83">
        <w:rPr>
          <w:rFonts w:ascii="Times New Roman" w:hAnsi="Times New Roman" w:cs="Times New Roman"/>
          <w:sz w:val="24"/>
          <w:szCs w:val="24"/>
        </w:rPr>
        <w:t>Stakeholders promoting the adoption of climate change adaptation strategies should</w:t>
      </w:r>
      <w:r w:rsidR="00D444A6">
        <w:rPr>
          <w:rFonts w:ascii="Times New Roman" w:hAnsi="Times New Roman" w:cs="Times New Roman"/>
          <w:sz w:val="24"/>
          <w:szCs w:val="24"/>
        </w:rPr>
        <w:t xml:space="preserve"> cre</w:t>
      </w:r>
      <w:r w:rsidR="008151B5">
        <w:rPr>
          <w:rFonts w:ascii="Times New Roman" w:hAnsi="Times New Roman" w:cs="Times New Roman"/>
          <w:sz w:val="24"/>
          <w:szCs w:val="24"/>
        </w:rPr>
        <w:t>a</w:t>
      </w:r>
      <w:r w:rsidR="00D444A6">
        <w:rPr>
          <w:rFonts w:ascii="Times New Roman" w:hAnsi="Times New Roman" w:cs="Times New Roman"/>
          <w:sz w:val="24"/>
          <w:szCs w:val="24"/>
        </w:rPr>
        <w:t>te</w:t>
      </w:r>
      <w:r w:rsidRPr="00B90F83">
        <w:rPr>
          <w:rFonts w:ascii="Times New Roman" w:hAnsi="Times New Roman" w:cs="Times New Roman"/>
          <w:sz w:val="24"/>
          <w:szCs w:val="24"/>
        </w:rPr>
        <w:t xml:space="preserve"> </w:t>
      </w:r>
      <w:r w:rsidR="008151B5">
        <w:rPr>
          <w:rFonts w:ascii="Times New Roman" w:hAnsi="Times New Roman" w:cs="Times New Roman"/>
          <w:sz w:val="24"/>
          <w:szCs w:val="24"/>
        </w:rPr>
        <w:t xml:space="preserve">more awareness </w:t>
      </w:r>
      <w:r w:rsidR="007349BA">
        <w:rPr>
          <w:rFonts w:ascii="Times New Roman" w:hAnsi="Times New Roman" w:cs="Times New Roman"/>
          <w:sz w:val="24"/>
          <w:szCs w:val="24"/>
        </w:rPr>
        <w:t>through</w:t>
      </w:r>
      <w:r w:rsidR="000815ED">
        <w:rPr>
          <w:rFonts w:ascii="Times New Roman" w:hAnsi="Times New Roman" w:cs="Times New Roman"/>
          <w:sz w:val="24"/>
          <w:szCs w:val="24"/>
        </w:rPr>
        <w:t xml:space="preserve"> mediums such as the radio</w:t>
      </w:r>
      <w:r w:rsidR="007349BA">
        <w:rPr>
          <w:rFonts w:ascii="Times New Roman" w:hAnsi="Times New Roman" w:cs="Times New Roman"/>
          <w:sz w:val="24"/>
          <w:szCs w:val="24"/>
        </w:rPr>
        <w:t xml:space="preserve"> </w:t>
      </w:r>
      <w:r w:rsidR="007349BA" w:rsidRPr="00B90F83">
        <w:rPr>
          <w:rFonts w:ascii="Times New Roman" w:hAnsi="Times New Roman" w:cs="Times New Roman"/>
          <w:sz w:val="24"/>
          <w:szCs w:val="24"/>
        </w:rPr>
        <w:t>the</w:t>
      </w:r>
      <w:r w:rsidRPr="00B90F83">
        <w:rPr>
          <w:rFonts w:ascii="Times New Roman" w:hAnsi="Times New Roman" w:cs="Times New Roman"/>
          <w:sz w:val="24"/>
          <w:szCs w:val="24"/>
        </w:rPr>
        <w:t xml:space="preserve"> radio to reach out to farming households. </w:t>
      </w:r>
      <w:r w:rsidR="00421241">
        <w:rPr>
          <w:rFonts w:ascii="Times New Roman" w:hAnsi="Times New Roman" w:cs="Times New Roman"/>
          <w:sz w:val="24"/>
          <w:szCs w:val="24"/>
        </w:rPr>
        <w:t>That</w:t>
      </w:r>
      <w:r w:rsidR="00421241" w:rsidRPr="00B90F83">
        <w:rPr>
          <w:rFonts w:ascii="Times New Roman" w:hAnsi="Times New Roman" w:cs="Times New Roman"/>
          <w:sz w:val="24"/>
          <w:szCs w:val="24"/>
        </w:rPr>
        <w:t xml:space="preserve"> </w:t>
      </w:r>
      <w:r w:rsidRPr="00B90F83">
        <w:rPr>
          <w:rFonts w:ascii="Times New Roman" w:hAnsi="Times New Roman" w:cs="Times New Roman"/>
          <w:sz w:val="24"/>
          <w:szCs w:val="24"/>
        </w:rPr>
        <w:t xml:space="preserve">is because this study has shown that there is a significant relationship between the frequency of access to </w:t>
      </w:r>
      <w:r w:rsidR="008151B5" w:rsidRPr="00B90F83">
        <w:rPr>
          <w:rFonts w:ascii="Times New Roman" w:hAnsi="Times New Roman" w:cs="Times New Roman"/>
          <w:sz w:val="24"/>
          <w:szCs w:val="24"/>
        </w:rPr>
        <w:t>information and</w:t>
      </w:r>
      <w:r w:rsidRPr="00B90F83">
        <w:rPr>
          <w:rFonts w:ascii="Times New Roman" w:hAnsi="Times New Roman" w:cs="Times New Roman"/>
          <w:sz w:val="24"/>
          <w:szCs w:val="24"/>
        </w:rPr>
        <w:t xml:space="preserve"> the adoption of adaptation strategies</w:t>
      </w:r>
      <w:r w:rsidR="007349BA">
        <w:rPr>
          <w:rFonts w:ascii="Times New Roman" w:hAnsi="Times New Roman" w:cs="Times New Roman"/>
          <w:sz w:val="24"/>
          <w:szCs w:val="24"/>
        </w:rPr>
        <w:t>.</w:t>
      </w:r>
      <w:r w:rsidR="00264FA2">
        <w:rPr>
          <w:rFonts w:ascii="Times New Roman" w:hAnsi="Times New Roman" w:cs="Times New Roman"/>
          <w:sz w:val="24"/>
          <w:szCs w:val="24"/>
        </w:rPr>
        <w:t xml:space="preserve"> In addition, o</w:t>
      </w:r>
      <w:r w:rsidR="007349BA" w:rsidRPr="00264FA2">
        <w:rPr>
          <w:rFonts w:ascii="Times New Roman" w:hAnsi="Times New Roman" w:cs="Times New Roman"/>
          <w:sz w:val="24"/>
          <w:szCs w:val="24"/>
        </w:rPr>
        <w:t>rganisations implementing adaptation interventions and researchers</w:t>
      </w:r>
      <w:r w:rsidR="00421241" w:rsidRPr="00264FA2">
        <w:rPr>
          <w:rFonts w:ascii="Times New Roman" w:hAnsi="Times New Roman" w:cs="Times New Roman"/>
          <w:sz w:val="24"/>
          <w:szCs w:val="24"/>
        </w:rPr>
        <w:t xml:space="preserve"> </w:t>
      </w:r>
      <w:r w:rsidR="007349BA" w:rsidRPr="00264FA2">
        <w:rPr>
          <w:rFonts w:ascii="Times New Roman" w:hAnsi="Times New Roman" w:cs="Times New Roman"/>
          <w:sz w:val="24"/>
          <w:szCs w:val="24"/>
        </w:rPr>
        <w:t>address</w:t>
      </w:r>
      <w:r w:rsidR="00421241" w:rsidRPr="00264FA2">
        <w:rPr>
          <w:rFonts w:ascii="Times New Roman" w:hAnsi="Times New Roman" w:cs="Times New Roman"/>
          <w:sz w:val="24"/>
          <w:szCs w:val="24"/>
        </w:rPr>
        <w:t>ing</w:t>
      </w:r>
      <w:r w:rsidR="007349BA" w:rsidRPr="00264FA2">
        <w:rPr>
          <w:rFonts w:ascii="Times New Roman" w:hAnsi="Times New Roman" w:cs="Times New Roman"/>
          <w:sz w:val="24"/>
          <w:szCs w:val="24"/>
        </w:rPr>
        <w:t xml:space="preserve"> the needs and perspectives of both men and women instead of concentrating on the household head. This is because this study has shown that it is women who perceive that the impacts of climate change</w:t>
      </w:r>
      <w:r w:rsidR="00421241" w:rsidRPr="00264FA2">
        <w:rPr>
          <w:rFonts w:ascii="Times New Roman" w:hAnsi="Times New Roman" w:cs="Times New Roman"/>
          <w:sz w:val="24"/>
          <w:szCs w:val="24"/>
        </w:rPr>
        <w:t>-</w:t>
      </w:r>
      <w:r w:rsidR="007349BA" w:rsidRPr="00264FA2">
        <w:rPr>
          <w:rFonts w:ascii="Times New Roman" w:hAnsi="Times New Roman" w:cs="Times New Roman"/>
          <w:sz w:val="24"/>
          <w:szCs w:val="24"/>
        </w:rPr>
        <w:t>related disasters are severe.</w:t>
      </w:r>
    </w:p>
    <w:p w14:paraId="4A93267A" w14:textId="77777777" w:rsidR="007D797F" w:rsidRPr="007D797F" w:rsidRDefault="007D797F" w:rsidP="007D797F">
      <w:pPr>
        <w:pStyle w:val="ListParagraph"/>
        <w:spacing w:after="0" w:line="360" w:lineRule="auto"/>
        <w:ind w:left="643"/>
        <w:contextualSpacing w:val="0"/>
        <w:jc w:val="both"/>
        <w:rPr>
          <w:rFonts w:ascii="Times New Roman" w:hAnsi="Times New Roman" w:cs="Times New Roman"/>
          <w:sz w:val="24"/>
          <w:szCs w:val="24"/>
        </w:rPr>
      </w:pPr>
    </w:p>
    <w:p w14:paraId="06AD4666" w14:textId="3B2063CD" w:rsidR="00F44345" w:rsidRPr="00F81105" w:rsidRDefault="00D44EDE" w:rsidP="009E3486">
      <w:pPr>
        <w:pStyle w:val="ListParagraph"/>
        <w:numPr>
          <w:ilvl w:val="0"/>
          <w:numId w:val="12"/>
        </w:numPr>
        <w:spacing w:after="0" w:line="360" w:lineRule="auto"/>
        <w:contextualSpacing w:val="0"/>
        <w:jc w:val="both"/>
        <w:rPr>
          <w:rFonts w:ascii="Times New Roman" w:hAnsi="Times New Roman" w:cs="Times New Roman"/>
          <w:sz w:val="24"/>
          <w:szCs w:val="24"/>
        </w:rPr>
      </w:pPr>
      <w:r w:rsidRPr="00F81105">
        <w:rPr>
          <w:rFonts w:ascii="Times New Roman" w:hAnsi="Times New Roman" w:cs="Times New Roman"/>
          <w:sz w:val="24"/>
          <w:szCs w:val="24"/>
        </w:rPr>
        <w:t>Stakeholders that promote the adoption of climate change adaptation strategies and other development interventions should also invest in promoting gender equality</w:t>
      </w:r>
      <w:r w:rsidR="0059291F" w:rsidRPr="00F81105">
        <w:rPr>
          <w:rFonts w:ascii="Times New Roman" w:hAnsi="Times New Roman" w:cs="Times New Roman"/>
          <w:sz w:val="24"/>
          <w:szCs w:val="24"/>
        </w:rPr>
        <w:t xml:space="preserve"> in decision</w:t>
      </w:r>
      <w:r w:rsidR="00421241">
        <w:rPr>
          <w:rFonts w:ascii="Times New Roman" w:hAnsi="Times New Roman" w:cs="Times New Roman"/>
          <w:sz w:val="24"/>
          <w:szCs w:val="24"/>
        </w:rPr>
        <w:t>-</w:t>
      </w:r>
      <w:r w:rsidR="0059291F" w:rsidRPr="00F81105">
        <w:rPr>
          <w:rFonts w:ascii="Times New Roman" w:hAnsi="Times New Roman" w:cs="Times New Roman"/>
          <w:sz w:val="24"/>
          <w:szCs w:val="24"/>
        </w:rPr>
        <w:t>making in agricultural production</w:t>
      </w:r>
      <w:r w:rsidR="006A2875" w:rsidRPr="00F81105">
        <w:rPr>
          <w:rFonts w:ascii="Times New Roman" w:hAnsi="Times New Roman" w:cs="Times New Roman"/>
          <w:sz w:val="24"/>
          <w:szCs w:val="24"/>
        </w:rPr>
        <w:t xml:space="preserve"> and control of key pro</w:t>
      </w:r>
      <w:r w:rsidR="0059291F" w:rsidRPr="00F81105">
        <w:rPr>
          <w:rFonts w:ascii="Times New Roman" w:hAnsi="Times New Roman" w:cs="Times New Roman"/>
          <w:sz w:val="24"/>
          <w:szCs w:val="24"/>
        </w:rPr>
        <w:t>ductive asset such as land. This i</w:t>
      </w:r>
      <w:r w:rsidRPr="00F81105">
        <w:rPr>
          <w:rFonts w:ascii="Times New Roman" w:hAnsi="Times New Roman" w:cs="Times New Roman"/>
          <w:sz w:val="24"/>
          <w:szCs w:val="24"/>
        </w:rPr>
        <w:t xml:space="preserve">s </w:t>
      </w:r>
      <w:r w:rsidR="0059291F" w:rsidRPr="00F81105">
        <w:rPr>
          <w:rFonts w:ascii="Times New Roman" w:hAnsi="Times New Roman" w:cs="Times New Roman"/>
          <w:sz w:val="24"/>
          <w:szCs w:val="24"/>
        </w:rPr>
        <w:t xml:space="preserve">because </w:t>
      </w:r>
      <w:r w:rsidR="00F44345" w:rsidRPr="00F81105">
        <w:rPr>
          <w:rFonts w:ascii="Times New Roman" w:hAnsi="Times New Roman" w:cs="Times New Roman"/>
          <w:sz w:val="24"/>
          <w:szCs w:val="24"/>
        </w:rPr>
        <w:t>this</w:t>
      </w:r>
      <w:r w:rsidRPr="00F81105">
        <w:rPr>
          <w:rFonts w:ascii="Times New Roman" w:hAnsi="Times New Roman" w:cs="Times New Roman"/>
          <w:sz w:val="24"/>
          <w:szCs w:val="24"/>
        </w:rPr>
        <w:t xml:space="preserve"> study has shown that empowering women in decision</w:t>
      </w:r>
      <w:r w:rsidR="00421241">
        <w:rPr>
          <w:rFonts w:ascii="Times New Roman" w:hAnsi="Times New Roman" w:cs="Times New Roman"/>
          <w:sz w:val="24"/>
          <w:szCs w:val="24"/>
        </w:rPr>
        <w:t>-</w:t>
      </w:r>
      <w:r w:rsidRPr="00F81105">
        <w:rPr>
          <w:rFonts w:ascii="Times New Roman" w:hAnsi="Times New Roman" w:cs="Times New Roman"/>
          <w:sz w:val="24"/>
          <w:szCs w:val="24"/>
        </w:rPr>
        <w:t xml:space="preserve">making </w:t>
      </w:r>
      <w:r w:rsidR="00B31E47" w:rsidRPr="00F81105">
        <w:rPr>
          <w:rFonts w:ascii="Times New Roman" w:hAnsi="Times New Roman" w:cs="Times New Roman"/>
          <w:sz w:val="24"/>
          <w:szCs w:val="24"/>
        </w:rPr>
        <w:t xml:space="preserve">would increase the probability of adopting climate change adaptation strategies. </w:t>
      </w:r>
    </w:p>
    <w:p w14:paraId="31ADFE3D" w14:textId="1A881C1F" w:rsidR="007079E2" w:rsidRPr="00F81105" w:rsidRDefault="007079E2" w:rsidP="00D00F2D">
      <w:pPr>
        <w:spacing w:after="0" w:line="360" w:lineRule="auto"/>
        <w:jc w:val="both"/>
        <w:rPr>
          <w:rFonts w:ascii="Times New Roman" w:hAnsi="Times New Roman" w:cs="Times New Roman"/>
          <w:sz w:val="24"/>
          <w:szCs w:val="24"/>
        </w:rPr>
      </w:pPr>
    </w:p>
    <w:p w14:paraId="5C82A4D2" w14:textId="58BD3B69" w:rsidR="00C55269" w:rsidRPr="00264FA2" w:rsidRDefault="00E7530C" w:rsidP="009E3486">
      <w:pPr>
        <w:pStyle w:val="ListParagraph"/>
        <w:numPr>
          <w:ilvl w:val="0"/>
          <w:numId w:val="12"/>
        </w:numPr>
        <w:spacing w:after="0" w:line="360" w:lineRule="auto"/>
        <w:contextualSpacing w:val="0"/>
        <w:jc w:val="both"/>
        <w:rPr>
          <w:rFonts w:ascii="Times New Roman" w:hAnsi="Times New Roman" w:cs="Times New Roman"/>
          <w:sz w:val="24"/>
          <w:szCs w:val="24"/>
        </w:rPr>
      </w:pPr>
      <w:r w:rsidRPr="00F81105">
        <w:rPr>
          <w:rFonts w:ascii="Times New Roman" w:hAnsi="Times New Roman" w:cs="Times New Roman"/>
          <w:sz w:val="24"/>
          <w:szCs w:val="24"/>
        </w:rPr>
        <w:t>Interventions</w:t>
      </w:r>
      <w:r w:rsidR="007079E2" w:rsidRPr="00F81105">
        <w:rPr>
          <w:rFonts w:ascii="Times New Roman" w:hAnsi="Times New Roman" w:cs="Times New Roman"/>
          <w:sz w:val="24"/>
          <w:szCs w:val="24"/>
        </w:rPr>
        <w:t xml:space="preserve"> aimed at promoting climate change adaptation and food security should primarily target women</w:t>
      </w:r>
      <w:r w:rsidR="00D35FFA">
        <w:rPr>
          <w:rFonts w:ascii="Times New Roman" w:hAnsi="Times New Roman" w:cs="Times New Roman"/>
          <w:sz w:val="24"/>
          <w:szCs w:val="24"/>
        </w:rPr>
        <w:t xml:space="preserve">. </w:t>
      </w:r>
      <w:r w:rsidR="007079E2" w:rsidRPr="00F81105">
        <w:rPr>
          <w:rFonts w:ascii="Times New Roman" w:hAnsi="Times New Roman" w:cs="Times New Roman"/>
          <w:sz w:val="24"/>
          <w:szCs w:val="24"/>
        </w:rPr>
        <w:t xml:space="preserve">This is because </w:t>
      </w:r>
      <w:r w:rsidR="00D44EDE" w:rsidRPr="00F81105">
        <w:rPr>
          <w:rFonts w:ascii="Times New Roman" w:hAnsi="Times New Roman" w:cs="Times New Roman"/>
          <w:sz w:val="24"/>
          <w:szCs w:val="24"/>
        </w:rPr>
        <w:t xml:space="preserve">women prioritise strategies that promote </w:t>
      </w:r>
      <w:r w:rsidR="00421241">
        <w:rPr>
          <w:rFonts w:ascii="Times New Roman" w:hAnsi="Times New Roman" w:cs="Times New Roman"/>
          <w:sz w:val="24"/>
          <w:szCs w:val="24"/>
        </w:rPr>
        <w:t xml:space="preserve">the </w:t>
      </w:r>
      <w:r w:rsidR="00D44EDE" w:rsidRPr="00F81105">
        <w:rPr>
          <w:rFonts w:ascii="Times New Roman" w:hAnsi="Times New Roman" w:cs="Times New Roman"/>
          <w:sz w:val="24"/>
          <w:szCs w:val="24"/>
        </w:rPr>
        <w:t xml:space="preserve">food security needs of </w:t>
      </w:r>
      <w:r w:rsidR="00611818" w:rsidRPr="00F81105">
        <w:rPr>
          <w:rFonts w:ascii="Times New Roman" w:hAnsi="Times New Roman" w:cs="Times New Roman"/>
          <w:sz w:val="24"/>
          <w:szCs w:val="24"/>
        </w:rPr>
        <w:t>their households</w:t>
      </w:r>
      <w:r w:rsidR="00D44EDE" w:rsidRPr="00F81105">
        <w:rPr>
          <w:rFonts w:ascii="Times New Roman" w:hAnsi="Times New Roman" w:cs="Times New Roman"/>
          <w:sz w:val="24"/>
          <w:szCs w:val="24"/>
        </w:rPr>
        <w:t>, while men prioritise strategies that make economic sense.</w:t>
      </w:r>
    </w:p>
    <w:p w14:paraId="564D423A" w14:textId="3261FD15" w:rsidR="00C55269" w:rsidRPr="00F81105" w:rsidRDefault="00C55269" w:rsidP="009E3486">
      <w:pPr>
        <w:pStyle w:val="Heading2"/>
        <w:numPr>
          <w:ilvl w:val="1"/>
          <w:numId w:val="13"/>
        </w:numPr>
      </w:pPr>
      <w:bookmarkStart w:id="412" w:name="_Toc195892186"/>
      <w:r w:rsidRPr="00F81105">
        <w:lastRenderedPageBreak/>
        <w:t>Areas of further research</w:t>
      </w:r>
      <w:bookmarkEnd w:id="412"/>
    </w:p>
    <w:p w14:paraId="5CC25AEC" w14:textId="3F216DE6" w:rsidR="00C55269" w:rsidRDefault="00316A42" w:rsidP="00D00F2D">
      <w:pPr>
        <w:spacing w:after="0" w:line="360" w:lineRule="auto"/>
        <w:jc w:val="both"/>
        <w:rPr>
          <w:rFonts w:ascii="Times New Roman" w:hAnsi="Times New Roman" w:cs="Times New Roman"/>
          <w:sz w:val="24"/>
          <w:szCs w:val="24"/>
        </w:rPr>
      </w:pPr>
      <w:r w:rsidRPr="00F81105">
        <w:rPr>
          <w:rFonts w:ascii="Times New Roman" w:hAnsi="Times New Roman" w:cs="Times New Roman"/>
          <w:sz w:val="24"/>
          <w:szCs w:val="24"/>
        </w:rPr>
        <w:t>Future research on intrahous</w:t>
      </w:r>
      <w:r w:rsidR="00F371F7" w:rsidRPr="00F81105">
        <w:rPr>
          <w:rFonts w:ascii="Times New Roman" w:hAnsi="Times New Roman" w:cs="Times New Roman"/>
          <w:sz w:val="24"/>
          <w:szCs w:val="24"/>
        </w:rPr>
        <w:t>eh</w:t>
      </w:r>
      <w:r w:rsidRPr="00F81105">
        <w:rPr>
          <w:rFonts w:ascii="Times New Roman" w:hAnsi="Times New Roman" w:cs="Times New Roman"/>
          <w:sz w:val="24"/>
          <w:szCs w:val="24"/>
        </w:rPr>
        <w:t xml:space="preserve">old </w:t>
      </w:r>
      <w:r w:rsidR="00F371F7" w:rsidRPr="00F81105">
        <w:rPr>
          <w:rFonts w:ascii="Times New Roman" w:hAnsi="Times New Roman" w:cs="Times New Roman"/>
          <w:sz w:val="24"/>
          <w:szCs w:val="24"/>
        </w:rPr>
        <w:t xml:space="preserve">gender </w:t>
      </w:r>
      <w:r w:rsidRPr="00F81105">
        <w:rPr>
          <w:rFonts w:ascii="Times New Roman" w:hAnsi="Times New Roman" w:cs="Times New Roman"/>
          <w:sz w:val="24"/>
          <w:szCs w:val="24"/>
        </w:rPr>
        <w:t>inequality in decision</w:t>
      </w:r>
      <w:r w:rsidR="00F371F7" w:rsidRPr="00F81105">
        <w:rPr>
          <w:rFonts w:ascii="Times New Roman" w:hAnsi="Times New Roman" w:cs="Times New Roman"/>
          <w:sz w:val="24"/>
          <w:szCs w:val="24"/>
        </w:rPr>
        <w:t>-</w:t>
      </w:r>
      <w:r w:rsidRPr="00F81105">
        <w:rPr>
          <w:rFonts w:ascii="Times New Roman" w:hAnsi="Times New Roman" w:cs="Times New Roman"/>
          <w:sz w:val="24"/>
          <w:szCs w:val="24"/>
        </w:rPr>
        <w:t>making should do a deeper interrogation of joint decision</w:t>
      </w:r>
      <w:r w:rsidR="00421241">
        <w:rPr>
          <w:rFonts w:ascii="Times New Roman" w:hAnsi="Times New Roman" w:cs="Times New Roman"/>
          <w:sz w:val="24"/>
          <w:szCs w:val="24"/>
        </w:rPr>
        <w:t>-</w:t>
      </w:r>
      <w:r w:rsidR="00867B94" w:rsidRPr="00F81105">
        <w:rPr>
          <w:rFonts w:ascii="Times New Roman" w:hAnsi="Times New Roman" w:cs="Times New Roman"/>
          <w:sz w:val="24"/>
          <w:szCs w:val="24"/>
        </w:rPr>
        <w:t>making</w:t>
      </w:r>
      <w:r w:rsidRPr="00F81105">
        <w:rPr>
          <w:rFonts w:ascii="Times New Roman" w:hAnsi="Times New Roman" w:cs="Times New Roman"/>
          <w:sz w:val="24"/>
          <w:szCs w:val="24"/>
        </w:rPr>
        <w:t xml:space="preserve"> by</w:t>
      </w:r>
      <w:r w:rsidR="00421241">
        <w:rPr>
          <w:rFonts w:ascii="Times New Roman" w:hAnsi="Times New Roman" w:cs="Times New Roman"/>
          <w:sz w:val="24"/>
          <w:szCs w:val="24"/>
        </w:rPr>
        <w:t>,</w:t>
      </w:r>
      <w:r w:rsidRPr="00F81105">
        <w:rPr>
          <w:rFonts w:ascii="Times New Roman" w:hAnsi="Times New Roman" w:cs="Times New Roman"/>
          <w:sz w:val="24"/>
          <w:szCs w:val="24"/>
        </w:rPr>
        <w:t xml:space="preserve"> among other things</w:t>
      </w:r>
      <w:r w:rsidR="00421241">
        <w:rPr>
          <w:rFonts w:ascii="Times New Roman" w:hAnsi="Times New Roman" w:cs="Times New Roman"/>
          <w:sz w:val="24"/>
          <w:szCs w:val="24"/>
        </w:rPr>
        <w:t>,</w:t>
      </w:r>
      <w:r w:rsidRPr="00F81105">
        <w:rPr>
          <w:rFonts w:ascii="Times New Roman" w:hAnsi="Times New Roman" w:cs="Times New Roman"/>
          <w:sz w:val="24"/>
          <w:szCs w:val="24"/>
        </w:rPr>
        <w:t xml:space="preserve"> using decision</w:t>
      </w:r>
      <w:r w:rsidR="00421241">
        <w:rPr>
          <w:rFonts w:ascii="Times New Roman" w:hAnsi="Times New Roman" w:cs="Times New Roman"/>
          <w:sz w:val="24"/>
          <w:szCs w:val="24"/>
        </w:rPr>
        <w:t>-</w:t>
      </w:r>
      <w:r w:rsidRPr="00F81105">
        <w:rPr>
          <w:rFonts w:ascii="Times New Roman" w:hAnsi="Times New Roman" w:cs="Times New Roman"/>
          <w:sz w:val="24"/>
          <w:szCs w:val="24"/>
        </w:rPr>
        <w:t xml:space="preserve">making games between couples. This is because in Lisasadzi EPA; which represented </w:t>
      </w:r>
      <w:r w:rsidR="00C71575" w:rsidRPr="00C71575">
        <w:rPr>
          <w:rFonts w:ascii="Times New Roman" w:hAnsi="Times New Roman" w:cs="Times New Roman"/>
          <w:sz w:val="24"/>
          <w:szCs w:val="24"/>
        </w:rPr>
        <w:t>matrilineal</w:t>
      </w:r>
      <w:r w:rsidRPr="00F81105">
        <w:rPr>
          <w:rFonts w:ascii="Times New Roman" w:hAnsi="Times New Roman" w:cs="Times New Roman"/>
          <w:sz w:val="24"/>
          <w:szCs w:val="24"/>
        </w:rPr>
        <w:t xml:space="preserve"> societies</w:t>
      </w:r>
      <w:r w:rsidR="00421241">
        <w:rPr>
          <w:rFonts w:ascii="Times New Roman" w:hAnsi="Times New Roman" w:cs="Times New Roman"/>
          <w:sz w:val="24"/>
          <w:szCs w:val="24"/>
        </w:rPr>
        <w:t>,</w:t>
      </w:r>
      <w:r w:rsidRPr="00F81105">
        <w:rPr>
          <w:rFonts w:ascii="Times New Roman" w:hAnsi="Times New Roman" w:cs="Times New Roman"/>
          <w:sz w:val="24"/>
          <w:szCs w:val="24"/>
        </w:rPr>
        <w:t xml:space="preserve"> there was a </w:t>
      </w:r>
      <w:r w:rsidR="00D4452F" w:rsidRPr="00B90F83">
        <w:rPr>
          <w:rFonts w:ascii="Times New Roman" w:hAnsi="Times New Roman" w:cs="Times New Roman"/>
          <w:sz w:val="24"/>
          <w:szCs w:val="24"/>
        </w:rPr>
        <w:t>discrepancy</w:t>
      </w:r>
      <w:r w:rsidR="00867B94" w:rsidRPr="00F81105">
        <w:rPr>
          <w:rFonts w:ascii="Times New Roman" w:hAnsi="Times New Roman" w:cs="Times New Roman"/>
          <w:sz w:val="24"/>
          <w:szCs w:val="24"/>
        </w:rPr>
        <w:t xml:space="preserve"> </w:t>
      </w:r>
      <w:r w:rsidR="00F371F7" w:rsidRPr="00F81105">
        <w:rPr>
          <w:rFonts w:ascii="Times New Roman" w:hAnsi="Times New Roman" w:cs="Times New Roman"/>
          <w:sz w:val="24"/>
          <w:szCs w:val="24"/>
        </w:rPr>
        <w:t>in the</w:t>
      </w:r>
      <w:r w:rsidRPr="00F81105">
        <w:rPr>
          <w:rFonts w:ascii="Times New Roman" w:hAnsi="Times New Roman" w:cs="Times New Roman"/>
          <w:sz w:val="24"/>
          <w:szCs w:val="24"/>
        </w:rPr>
        <w:t xml:space="preserve"> responses of men and women. Men indicated that most decisions were made jointly, while women said that the decisions </w:t>
      </w:r>
      <w:r w:rsidR="00421241">
        <w:rPr>
          <w:rFonts w:ascii="Times New Roman" w:hAnsi="Times New Roman" w:cs="Times New Roman"/>
          <w:sz w:val="24"/>
          <w:szCs w:val="24"/>
        </w:rPr>
        <w:t>were</w:t>
      </w:r>
      <w:r w:rsidR="00421241" w:rsidRPr="00F81105">
        <w:rPr>
          <w:rFonts w:ascii="Times New Roman" w:hAnsi="Times New Roman" w:cs="Times New Roman"/>
          <w:sz w:val="24"/>
          <w:szCs w:val="24"/>
        </w:rPr>
        <w:t xml:space="preserve"> </w:t>
      </w:r>
      <w:r w:rsidRPr="00F81105">
        <w:rPr>
          <w:rFonts w:ascii="Times New Roman" w:hAnsi="Times New Roman" w:cs="Times New Roman"/>
          <w:sz w:val="24"/>
          <w:szCs w:val="24"/>
        </w:rPr>
        <w:t xml:space="preserve">mostly made by men. </w:t>
      </w:r>
    </w:p>
    <w:p w14:paraId="1CF9FE1B" w14:textId="77777777" w:rsidR="007D797F" w:rsidRDefault="007D797F" w:rsidP="00D00F2D">
      <w:pPr>
        <w:spacing w:after="0" w:line="360" w:lineRule="auto"/>
        <w:jc w:val="both"/>
        <w:rPr>
          <w:rFonts w:ascii="Times New Roman" w:hAnsi="Times New Roman" w:cs="Times New Roman"/>
          <w:sz w:val="24"/>
          <w:szCs w:val="24"/>
        </w:rPr>
      </w:pPr>
    </w:p>
    <w:p w14:paraId="216983AE" w14:textId="0081E980" w:rsidR="000247FE" w:rsidRPr="00F81105" w:rsidRDefault="000247FE" w:rsidP="00D00F2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research should </w:t>
      </w:r>
      <w:r w:rsidR="003957A1">
        <w:rPr>
          <w:rFonts w:ascii="Times New Roman" w:hAnsi="Times New Roman" w:cs="Times New Roman"/>
          <w:sz w:val="24"/>
          <w:szCs w:val="24"/>
        </w:rPr>
        <w:t>be done</w:t>
      </w:r>
      <w:r>
        <w:rPr>
          <w:rFonts w:ascii="Times New Roman" w:hAnsi="Times New Roman" w:cs="Times New Roman"/>
          <w:sz w:val="24"/>
          <w:szCs w:val="24"/>
        </w:rPr>
        <w:t xml:space="preserve"> to understand the effect of other dimensions of intrahousehold inequality such as time use, on the adoption of climate change adaptation strategies. </w:t>
      </w:r>
    </w:p>
    <w:p w14:paraId="73EB5207" w14:textId="77777777" w:rsidR="00C55269" w:rsidRPr="00F81105" w:rsidRDefault="00C55269" w:rsidP="00D00F2D">
      <w:pPr>
        <w:spacing w:after="0" w:line="360" w:lineRule="auto"/>
        <w:jc w:val="both"/>
        <w:rPr>
          <w:rFonts w:ascii="Times New Roman" w:hAnsi="Times New Roman" w:cs="Times New Roman"/>
          <w:sz w:val="24"/>
          <w:szCs w:val="24"/>
        </w:rPr>
      </w:pPr>
    </w:p>
    <w:p w14:paraId="6E5DD707" w14:textId="66A6A6C4" w:rsidR="00BF38CB" w:rsidRPr="00F81105" w:rsidRDefault="00BF38CB" w:rsidP="00D00F2D">
      <w:pPr>
        <w:pStyle w:val="ListParagraph"/>
        <w:spacing w:after="0" w:line="360" w:lineRule="auto"/>
        <w:ind w:left="643"/>
        <w:contextualSpacing w:val="0"/>
        <w:jc w:val="both"/>
        <w:rPr>
          <w:rFonts w:ascii="Times New Roman" w:hAnsi="Times New Roman" w:cs="Times New Roman"/>
          <w:sz w:val="24"/>
          <w:szCs w:val="24"/>
        </w:rPr>
      </w:pPr>
    </w:p>
    <w:p w14:paraId="46C383E1" w14:textId="5AED12AD" w:rsidR="004310C5" w:rsidRDefault="004310C5" w:rsidP="00D00F2D">
      <w:pPr>
        <w:spacing w:after="0" w:line="360" w:lineRule="auto"/>
        <w:jc w:val="both"/>
        <w:rPr>
          <w:rFonts w:ascii="Times New Roman" w:hAnsi="Times New Roman" w:cs="Times New Roman"/>
          <w:sz w:val="24"/>
          <w:szCs w:val="24"/>
        </w:rPr>
      </w:pPr>
    </w:p>
    <w:p w14:paraId="3D9619F7" w14:textId="77777777" w:rsidR="007D797F" w:rsidRDefault="007D797F" w:rsidP="00D00F2D">
      <w:pPr>
        <w:spacing w:after="0" w:line="360" w:lineRule="auto"/>
        <w:jc w:val="both"/>
        <w:rPr>
          <w:rFonts w:ascii="Times New Roman" w:hAnsi="Times New Roman" w:cs="Times New Roman"/>
          <w:sz w:val="24"/>
          <w:szCs w:val="24"/>
        </w:rPr>
      </w:pPr>
    </w:p>
    <w:p w14:paraId="426EEF7F" w14:textId="77777777" w:rsidR="007D797F" w:rsidRPr="00F81105" w:rsidRDefault="007D797F" w:rsidP="00D00F2D">
      <w:pPr>
        <w:spacing w:after="0" w:line="360" w:lineRule="auto"/>
        <w:jc w:val="both"/>
        <w:rPr>
          <w:rFonts w:ascii="Times New Roman" w:hAnsi="Times New Roman" w:cs="Times New Roman"/>
          <w:sz w:val="24"/>
          <w:szCs w:val="24"/>
        </w:rPr>
      </w:pPr>
    </w:p>
    <w:p w14:paraId="29EAE129" w14:textId="77777777" w:rsidR="00D07E5C" w:rsidRDefault="00D07E5C" w:rsidP="00D00F2D">
      <w:pPr>
        <w:spacing w:after="0" w:line="360" w:lineRule="auto"/>
        <w:jc w:val="both"/>
        <w:rPr>
          <w:rFonts w:ascii="Times New Roman" w:hAnsi="Times New Roman" w:cs="Times New Roman"/>
          <w:sz w:val="24"/>
          <w:szCs w:val="24"/>
        </w:rPr>
      </w:pPr>
    </w:p>
    <w:p w14:paraId="0AA28951" w14:textId="77777777" w:rsidR="00BF5DBE" w:rsidRDefault="00BF5DBE" w:rsidP="00D00F2D">
      <w:pPr>
        <w:spacing w:after="0" w:line="360" w:lineRule="auto"/>
        <w:jc w:val="both"/>
        <w:rPr>
          <w:rFonts w:ascii="Times New Roman" w:hAnsi="Times New Roman" w:cs="Times New Roman"/>
          <w:sz w:val="24"/>
          <w:szCs w:val="24"/>
        </w:rPr>
      </w:pPr>
    </w:p>
    <w:p w14:paraId="30F872E5" w14:textId="77777777" w:rsidR="00BF5DBE" w:rsidRDefault="00BF5DBE" w:rsidP="00D00F2D">
      <w:pPr>
        <w:spacing w:after="0" w:line="360" w:lineRule="auto"/>
        <w:jc w:val="both"/>
        <w:rPr>
          <w:rFonts w:ascii="Times New Roman" w:hAnsi="Times New Roman" w:cs="Times New Roman"/>
          <w:sz w:val="24"/>
          <w:szCs w:val="24"/>
        </w:rPr>
      </w:pPr>
    </w:p>
    <w:p w14:paraId="67F68F47" w14:textId="77777777" w:rsidR="00BF5DBE" w:rsidRDefault="00BF5DBE" w:rsidP="00D00F2D">
      <w:pPr>
        <w:spacing w:after="0" w:line="360" w:lineRule="auto"/>
        <w:jc w:val="both"/>
        <w:rPr>
          <w:rFonts w:ascii="Times New Roman" w:hAnsi="Times New Roman" w:cs="Times New Roman"/>
          <w:sz w:val="24"/>
          <w:szCs w:val="24"/>
        </w:rPr>
      </w:pPr>
    </w:p>
    <w:p w14:paraId="48A6E58C" w14:textId="77777777" w:rsidR="00BF5DBE" w:rsidRDefault="00BF5DBE" w:rsidP="00D00F2D">
      <w:pPr>
        <w:spacing w:after="0" w:line="360" w:lineRule="auto"/>
        <w:jc w:val="both"/>
        <w:rPr>
          <w:rFonts w:ascii="Times New Roman" w:hAnsi="Times New Roman" w:cs="Times New Roman"/>
          <w:sz w:val="24"/>
          <w:szCs w:val="24"/>
        </w:rPr>
      </w:pPr>
    </w:p>
    <w:p w14:paraId="1C01134D" w14:textId="77777777" w:rsidR="00BF5DBE" w:rsidRDefault="00BF5DBE" w:rsidP="00D00F2D">
      <w:pPr>
        <w:spacing w:after="0" w:line="360" w:lineRule="auto"/>
        <w:jc w:val="both"/>
        <w:rPr>
          <w:rFonts w:ascii="Times New Roman" w:hAnsi="Times New Roman" w:cs="Times New Roman"/>
          <w:sz w:val="24"/>
          <w:szCs w:val="24"/>
        </w:rPr>
      </w:pPr>
    </w:p>
    <w:p w14:paraId="033A8609" w14:textId="77777777" w:rsidR="00BF5DBE" w:rsidRDefault="00BF5DBE" w:rsidP="00D00F2D">
      <w:pPr>
        <w:spacing w:after="0" w:line="360" w:lineRule="auto"/>
        <w:jc w:val="both"/>
        <w:rPr>
          <w:rFonts w:ascii="Times New Roman" w:hAnsi="Times New Roman" w:cs="Times New Roman"/>
          <w:sz w:val="24"/>
          <w:szCs w:val="24"/>
        </w:rPr>
      </w:pPr>
    </w:p>
    <w:p w14:paraId="3E2EF494" w14:textId="77777777" w:rsidR="00BF5DBE" w:rsidRDefault="00BF5DBE" w:rsidP="00D00F2D">
      <w:pPr>
        <w:spacing w:after="0" w:line="360" w:lineRule="auto"/>
        <w:jc w:val="both"/>
        <w:rPr>
          <w:rFonts w:ascii="Times New Roman" w:hAnsi="Times New Roman" w:cs="Times New Roman"/>
          <w:sz w:val="24"/>
          <w:szCs w:val="24"/>
        </w:rPr>
      </w:pPr>
    </w:p>
    <w:p w14:paraId="6371FC0D" w14:textId="77777777" w:rsidR="005B2916" w:rsidRDefault="005B2916" w:rsidP="00D00F2D">
      <w:pPr>
        <w:spacing w:after="0" w:line="360" w:lineRule="auto"/>
        <w:jc w:val="both"/>
        <w:rPr>
          <w:rFonts w:ascii="Times New Roman" w:hAnsi="Times New Roman" w:cs="Times New Roman"/>
          <w:sz w:val="24"/>
          <w:szCs w:val="24"/>
        </w:rPr>
      </w:pPr>
    </w:p>
    <w:p w14:paraId="238B8F15" w14:textId="77777777" w:rsidR="00BD2D19" w:rsidRDefault="00BD2D19" w:rsidP="00D00F2D">
      <w:pPr>
        <w:spacing w:after="0" w:line="360" w:lineRule="auto"/>
        <w:jc w:val="both"/>
        <w:rPr>
          <w:rFonts w:ascii="Times New Roman" w:hAnsi="Times New Roman" w:cs="Times New Roman"/>
          <w:sz w:val="24"/>
          <w:szCs w:val="24"/>
        </w:rPr>
      </w:pPr>
    </w:p>
    <w:p w14:paraId="6A227577" w14:textId="77777777" w:rsidR="00BD2D19" w:rsidRDefault="00BD2D19" w:rsidP="00D00F2D">
      <w:pPr>
        <w:spacing w:after="0" w:line="360" w:lineRule="auto"/>
        <w:jc w:val="both"/>
        <w:rPr>
          <w:rFonts w:ascii="Times New Roman" w:hAnsi="Times New Roman" w:cs="Times New Roman"/>
          <w:sz w:val="24"/>
          <w:szCs w:val="24"/>
        </w:rPr>
      </w:pPr>
    </w:p>
    <w:p w14:paraId="148C897B" w14:textId="77777777" w:rsidR="00BD2D19" w:rsidRDefault="00BD2D19" w:rsidP="00D00F2D">
      <w:pPr>
        <w:spacing w:after="0" w:line="360" w:lineRule="auto"/>
        <w:jc w:val="both"/>
        <w:rPr>
          <w:rFonts w:ascii="Times New Roman" w:hAnsi="Times New Roman" w:cs="Times New Roman"/>
          <w:sz w:val="24"/>
          <w:szCs w:val="24"/>
        </w:rPr>
      </w:pPr>
    </w:p>
    <w:p w14:paraId="2F553CC8" w14:textId="77777777" w:rsidR="00BD2D19" w:rsidRDefault="00BD2D19" w:rsidP="00D00F2D">
      <w:pPr>
        <w:spacing w:after="0" w:line="360" w:lineRule="auto"/>
        <w:jc w:val="both"/>
        <w:rPr>
          <w:rFonts w:ascii="Times New Roman" w:hAnsi="Times New Roman" w:cs="Times New Roman"/>
          <w:sz w:val="24"/>
          <w:szCs w:val="24"/>
        </w:rPr>
      </w:pPr>
    </w:p>
    <w:p w14:paraId="30293EC6" w14:textId="77777777" w:rsidR="00BD2D19" w:rsidRDefault="00BD2D19" w:rsidP="00D00F2D">
      <w:pPr>
        <w:spacing w:after="0" w:line="360" w:lineRule="auto"/>
        <w:jc w:val="both"/>
        <w:rPr>
          <w:rFonts w:ascii="Times New Roman" w:hAnsi="Times New Roman" w:cs="Times New Roman"/>
          <w:sz w:val="24"/>
          <w:szCs w:val="24"/>
        </w:rPr>
      </w:pPr>
    </w:p>
    <w:p w14:paraId="4F45CD72" w14:textId="77777777" w:rsidR="00BD2D19" w:rsidRDefault="00BD2D19" w:rsidP="00D00F2D">
      <w:pPr>
        <w:spacing w:after="0" w:line="360" w:lineRule="auto"/>
        <w:jc w:val="both"/>
        <w:rPr>
          <w:rFonts w:ascii="Times New Roman" w:hAnsi="Times New Roman" w:cs="Times New Roman"/>
          <w:sz w:val="24"/>
          <w:szCs w:val="24"/>
        </w:rPr>
      </w:pPr>
    </w:p>
    <w:p w14:paraId="20C587B6" w14:textId="77777777" w:rsidR="0090187B" w:rsidRDefault="0090187B" w:rsidP="00D00F2D">
      <w:pPr>
        <w:spacing w:after="0" w:line="360" w:lineRule="auto"/>
        <w:jc w:val="both"/>
        <w:rPr>
          <w:rFonts w:ascii="Times New Roman" w:hAnsi="Times New Roman" w:cs="Times New Roman"/>
          <w:sz w:val="24"/>
          <w:szCs w:val="24"/>
        </w:rPr>
      </w:pPr>
    </w:p>
    <w:p w14:paraId="566D4C05" w14:textId="77777777" w:rsidR="00BD2D19" w:rsidRDefault="00BD2D19" w:rsidP="00D00F2D">
      <w:pPr>
        <w:spacing w:after="0" w:line="360" w:lineRule="auto"/>
        <w:jc w:val="both"/>
        <w:rPr>
          <w:rFonts w:ascii="Times New Roman" w:hAnsi="Times New Roman" w:cs="Times New Roman"/>
          <w:sz w:val="24"/>
          <w:szCs w:val="24"/>
        </w:rPr>
      </w:pPr>
    </w:p>
    <w:p w14:paraId="4AAB1529" w14:textId="2F626F89" w:rsidR="00DF794E" w:rsidRPr="00F81105" w:rsidRDefault="007D797F" w:rsidP="007D797F">
      <w:pPr>
        <w:pStyle w:val="Heading1"/>
      </w:pPr>
      <w:bookmarkStart w:id="413" w:name="_Toc195892187"/>
      <w:r w:rsidRPr="007D797F">
        <w:lastRenderedPageBreak/>
        <w:t>R</w:t>
      </w:r>
      <w:r w:rsidR="00F95952" w:rsidRPr="007D797F">
        <w:t>EFERENCES</w:t>
      </w:r>
      <w:bookmarkEnd w:id="413"/>
    </w:p>
    <w:p w14:paraId="2280EF49" w14:textId="036CC955" w:rsidR="00161050" w:rsidRPr="00F81105" w:rsidRDefault="00F95952" w:rsidP="00D00F2D">
      <w:pPr>
        <w:autoSpaceDE w:val="0"/>
        <w:autoSpaceDN w:val="0"/>
        <w:adjustRightInd w:val="0"/>
        <w:spacing w:after="240" w:line="360" w:lineRule="auto"/>
        <w:jc w:val="both"/>
        <w:rPr>
          <w:rFonts w:ascii="Times New Roman" w:hAnsi="Times New Roman" w:cs="Times New Roman"/>
          <w:sz w:val="24"/>
          <w:szCs w:val="24"/>
        </w:rPr>
      </w:pPr>
      <w:r w:rsidRPr="00B90F83">
        <w:rPr>
          <w:rFonts w:ascii="Times New Roman" w:hAnsi="Times New Roman" w:cs="Times New Roman"/>
          <w:sz w:val="24"/>
          <w:szCs w:val="24"/>
        </w:rPr>
        <w:fldChar w:fldCharType="begin" w:fldLock="1"/>
      </w:r>
      <w:r w:rsidRPr="00B90F83">
        <w:rPr>
          <w:rFonts w:ascii="Times New Roman" w:hAnsi="Times New Roman" w:cs="Times New Roman"/>
          <w:sz w:val="24"/>
          <w:szCs w:val="24"/>
        </w:rPr>
        <w:instrText xml:space="preserve">ADDIN Mendeley Bibliography CSL_BIBLIOGRAPHY </w:instrText>
      </w:r>
      <w:r w:rsidRPr="00B90F83">
        <w:rPr>
          <w:rFonts w:ascii="Times New Roman" w:hAnsi="Times New Roman" w:cs="Times New Roman"/>
          <w:sz w:val="24"/>
          <w:szCs w:val="24"/>
        </w:rPr>
        <w:fldChar w:fldCharType="separate"/>
      </w:r>
      <w:r w:rsidR="00161050" w:rsidRPr="00F81105">
        <w:rPr>
          <w:rFonts w:ascii="Times New Roman" w:hAnsi="Times New Roman" w:cs="Times New Roman"/>
          <w:sz w:val="24"/>
          <w:szCs w:val="24"/>
        </w:rPr>
        <w:t xml:space="preserve">Abebe, L., Kifle, D. and Hugo, D.G. 2016 ‘Analysis of women empowerment in agricultural index: the case of Toke Kutaye District of Oromia, Ethiopia.’ </w:t>
      </w:r>
      <w:r w:rsidR="00161050" w:rsidRPr="00F81105">
        <w:rPr>
          <w:rFonts w:ascii="Times New Roman" w:hAnsi="Times New Roman" w:cs="Times New Roman"/>
          <w:i/>
          <w:iCs/>
          <w:sz w:val="24"/>
          <w:szCs w:val="24"/>
        </w:rPr>
        <w:t>Journal of Gender, Agriculture and Food Security</w:t>
      </w:r>
      <w:r w:rsidR="00161050" w:rsidRPr="00F81105">
        <w:rPr>
          <w:rFonts w:ascii="Times New Roman" w:hAnsi="Times New Roman" w:cs="Times New Roman"/>
          <w:sz w:val="24"/>
          <w:szCs w:val="24"/>
        </w:rPr>
        <w:t>, 1(3), pp. 1–22.</w:t>
      </w:r>
    </w:p>
    <w:p w14:paraId="47687B31" w14:textId="3308E73F"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Acheampong, P.P.</w:t>
      </w:r>
      <w:r w:rsidR="006B2FF0" w:rsidRPr="00F81105">
        <w:rPr>
          <w:rFonts w:ascii="Times New Roman" w:hAnsi="Times New Roman" w:cs="Times New Roman"/>
          <w:sz w:val="24"/>
          <w:szCs w:val="24"/>
        </w:rPr>
        <w:t>,</w:t>
      </w:r>
      <w:r w:rsidR="00BF5DBE">
        <w:rPr>
          <w:rFonts w:ascii="Times New Roman" w:hAnsi="Times New Roman" w:cs="Times New Roman"/>
          <w:sz w:val="24"/>
          <w:szCs w:val="24"/>
        </w:rPr>
        <w:t xml:space="preserve"> </w:t>
      </w:r>
      <w:r w:rsidR="006B2FF0" w:rsidRPr="00F81105">
        <w:rPr>
          <w:rFonts w:ascii="Times New Roman" w:hAnsi="Times New Roman" w:cs="Times New Roman"/>
          <w:sz w:val="24"/>
          <w:szCs w:val="24"/>
        </w:rPr>
        <w:t>Yeboah,S.,</w:t>
      </w:r>
      <w:r w:rsidR="00BF5DBE">
        <w:rPr>
          <w:rFonts w:ascii="Times New Roman" w:hAnsi="Times New Roman" w:cs="Times New Roman"/>
          <w:sz w:val="24"/>
          <w:szCs w:val="24"/>
        </w:rPr>
        <w:t xml:space="preserve"> </w:t>
      </w:r>
      <w:r w:rsidR="006B2FF0" w:rsidRPr="00F81105">
        <w:rPr>
          <w:rFonts w:ascii="Times New Roman" w:hAnsi="Times New Roman" w:cs="Times New Roman"/>
          <w:sz w:val="24"/>
          <w:szCs w:val="24"/>
        </w:rPr>
        <w:t>Adabah, R.,</w:t>
      </w:r>
      <w:r w:rsidR="00BF5DBE">
        <w:rPr>
          <w:rFonts w:ascii="Times New Roman" w:hAnsi="Times New Roman" w:cs="Times New Roman"/>
          <w:sz w:val="24"/>
          <w:szCs w:val="24"/>
        </w:rPr>
        <w:t xml:space="preserve"> </w:t>
      </w:r>
      <w:r w:rsidR="006B2FF0" w:rsidRPr="00F81105">
        <w:rPr>
          <w:rFonts w:ascii="Times New Roman" w:hAnsi="Times New Roman" w:cs="Times New Roman"/>
          <w:sz w:val="24"/>
          <w:szCs w:val="24"/>
        </w:rPr>
        <w:t>Asibuo. J</w:t>
      </w:r>
      <w:r w:rsidR="00BF5DBE">
        <w:rPr>
          <w:rFonts w:ascii="Times New Roman" w:hAnsi="Times New Roman" w:cs="Times New Roman"/>
          <w:sz w:val="24"/>
          <w:szCs w:val="24"/>
        </w:rPr>
        <w:t>.</w:t>
      </w:r>
      <w:r w:rsidR="006B2FF0" w:rsidRPr="00F81105">
        <w:rPr>
          <w:rFonts w:ascii="Times New Roman" w:hAnsi="Times New Roman" w:cs="Times New Roman"/>
          <w:sz w:val="24"/>
          <w:szCs w:val="24"/>
        </w:rPr>
        <w:t>Y., Nchanji, E.B, Opoku,M., Toywa,</w:t>
      </w:r>
      <w:r w:rsidR="00BF5DBE">
        <w:rPr>
          <w:rFonts w:ascii="Times New Roman" w:hAnsi="Times New Roman" w:cs="Times New Roman"/>
          <w:sz w:val="24"/>
          <w:szCs w:val="24"/>
        </w:rPr>
        <w:t xml:space="preserve"> </w:t>
      </w:r>
      <w:r w:rsidR="006B2FF0" w:rsidRPr="00F81105">
        <w:rPr>
          <w:rFonts w:ascii="Times New Roman" w:hAnsi="Times New Roman" w:cs="Times New Roman"/>
          <w:sz w:val="24"/>
          <w:szCs w:val="24"/>
        </w:rPr>
        <w:t xml:space="preserve">J. and Lutomia,C.K. </w:t>
      </w:r>
      <w:r w:rsidRPr="00F81105">
        <w:rPr>
          <w:rFonts w:ascii="Times New Roman" w:hAnsi="Times New Roman" w:cs="Times New Roman"/>
          <w:sz w:val="24"/>
          <w:szCs w:val="24"/>
        </w:rPr>
        <w:t xml:space="preserve">2023 ‘Gendered perceptions and adaptations to climate change in Ghana: what factors influence the choice of an adaptation strategy?’, </w:t>
      </w:r>
      <w:r w:rsidRPr="00F81105">
        <w:rPr>
          <w:rFonts w:ascii="Times New Roman" w:hAnsi="Times New Roman" w:cs="Times New Roman"/>
          <w:i/>
          <w:iCs/>
          <w:sz w:val="24"/>
          <w:szCs w:val="24"/>
        </w:rPr>
        <w:t>Frontiers in Sustainable Food Systems</w:t>
      </w:r>
      <w:r w:rsidRPr="00F81105">
        <w:rPr>
          <w:rFonts w:ascii="Times New Roman" w:hAnsi="Times New Roman" w:cs="Times New Roman"/>
          <w:sz w:val="24"/>
          <w:szCs w:val="24"/>
        </w:rPr>
        <w:t>, 7(August), pp. 1–13. Available at: https://doi.org/10.3389/fsufs.2023.1091812.</w:t>
      </w:r>
    </w:p>
    <w:p w14:paraId="0E4ADF12" w14:textId="3E8C74D4"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Acker, J. 1989 ‘The Problem with Patriarchy.pdf’, </w:t>
      </w:r>
      <w:r w:rsidRPr="00F81105">
        <w:rPr>
          <w:rFonts w:ascii="Times New Roman" w:hAnsi="Times New Roman" w:cs="Times New Roman"/>
          <w:i/>
          <w:iCs/>
          <w:sz w:val="24"/>
          <w:szCs w:val="24"/>
        </w:rPr>
        <w:t>Sociology</w:t>
      </w:r>
      <w:r w:rsidRPr="00F81105">
        <w:rPr>
          <w:rFonts w:ascii="Times New Roman" w:hAnsi="Times New Roman" w:cs="Times New Roman"/>
          <w:sz w:val="24"/>
          <w:szCs w:val="24"/>
        </w:rPr>
        <w:t>, 23(2), pp. 235–240.</w:t>
      </w:r>
    </w:p>
    <w:p w14:paraId="19DD3DB9" w14:textId="749113EB" w:rsidR="006B2FF0" w:rsidRPr="00F81105" w:rsidRDefault="0020426E"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Acosta, M.,Van Wessel, M., van Bommel, S., Ampaire, E.L., Twyman, J., Jassogne, L</w:t>
      </w:r>
      <w:r w:rsidR="00F24A5E" w:rsidRPr="00F81105">
        <w:rPr>
          <w:rFonts w:ascii="Times New Roman" w:hAnsi="Times New Roman" w:cs="Times New Roman"/>
          <w:sz w:val="24"/>
          <w:szCs w:val="24"/>
        </w:rPr>
        <w:t>.,</w:t>
      </w:r>
      <w:r w:rsidRPr="00F81105">
        <w:rPr>
          <w:rFonts w:ascii="Times New Roman" w:hAnsi="Times New Roman" w:cs="Times New Roman"/>
          <w:sz w:val="24"/>
          <w:szCs w:val="24"/>
        </w:rPr>
        <w:t xml:space="preserve"> and Feindt, P</w:t>
      </w:r>
      <w:r w:rsidR="00F24A5E" w:rsidRPr="00F81105">
        <w:rPr>
          <w:rFonts w:ascii="Times New Roman" w:hAnsi="Times New Roman" w:cs="Times New Roman"/>
          <w:sz w:val="24"/>
          <w:szCs w:val="24"/>
        </w:rPr>
        <w:t>.</w:t>
      </w:r>
      <w:r w:rsidRPr="00F81105">
        <w:rPr>
          <w:rFonts w:ascii="Times New Roman" w:hAnsi="Times New Roman" w:cs="Times New Roman"/>
          <w:sz w:val="24"/>
          <w:szCs w:val="24"/>
        </w:rPr>
        <w:t>H.</w:t>
      </w:r>
      <w:r w:rsidR="00F24A5E" w:rsidRPr="00F81105">
        <w:rPr>
          <w:rFonts w:ascii="Times New Roman" w:hAnsi="Times New Roman" w:cs="Times New Roman"/>
          <w:sz w:val="24"/>
          <w:szCs w:val="24"/>
        </w:rPr>
        <w:t xml:space="preserve"> </w:t>
      </w:r>
      <w:r w:rsidR="00161050" w:rsidRPr="00F81105">
        <w:rPr>
          <w:rFonts w:ascii="Times New Roman" w:hAnsi="Times New Roman" w:cs="Times New Roman"/>
          <w:sz w:val="24"/>
          <w:szCs w:val="24"/>
        </w:rPr>
        <w:t xml:space="preserve">2020 ‘What does it Mean to Make a “Joint” Decision? Unpacking Intra-household Decision Making in Agriculture: Implications for Policy and Practice’, </w:t>
      </w:r>
      <w:r w:rsidR="00161050" w:rsidRPr="00F81105">
        <w:rPr>
          <w:rFonts w:ascii="Times New Roman" w:hAnsi="Times New Roman" w:cs="Times New Roman"/>
          <w:i/>
          <w:iCs/>
          <w:sz w:val="24"/>
          <w:szCs w:val="24"/>
        </w:rPr>
        <w:t>Journal of Development Studies</w:t>
      </w:r>
      <w:r w:rsidR="00161050" w:rsidRPr="00F81105">
        <w:rPr>
          <w:rFonts w:ascii="Times New Roman" w:hAnsi="Times New Roman" w:cs="Times New Roman"/>
          <w:sz w:val="24"/>
          <w:szCs w:val="24"/>
        </w:rPr>
        <w:t>, 56(6), pp. 1210–1229. Available at: https://doi.org/10.1080/00220388.2019.1650169.</w:t>
      </w:r>
    </w:p>
    <w:p w14:paraId="190D51F0" w14:textId="6D75B08D" w:rsidR="00161050" w:rsidRPr="00F81105" w:rsidRDefault="00F24A5E"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Adzawla,W., Baanni, S.,Yao, P., and Donkoh, S.A. </w:t>
      </w:r>
      <w:r w:rsidR="00161050" w:rsidRPr="00F81105">
        <w:rPr>
          <w:rFonts w:ascii="Times New Roman" w:hAnsi="Times New Roman" w:cs="Times New Roman"/>
          <w:sz w:val="24"/>
          <w:szCs w:val="24"/>
        </w:rPr>
        <w:t xml:space="preserve">2019 ‘Gender perspectives of climate change adaptation in two selected districts of Ghana’, </w:t>
      </w:r>
      <w:r w:rsidR="00161050" w:rsidRPr="00F81105">
        <w:rPr>
          <w:rFonts w:ascii="Times New Roman" w:hAnsi="Times New Roman" w:cs="Times New Roman"/>
          <w:i/>
          <w:iCs/>
          <w:sz w:val="24"/>
          <w:szCs w:val="24"/>
        </w:rPr>
        <w:t>Heliyon</w:t>
      </w:r>
      <w:r w:rsidR="00161050" w:rsidRPr="00F81105">
        <w:rPr>
          <w:rFonts w:ascii="Times New Roman" w:hAnsi="Times New Roman" w:cs="Times New Roman"/>
          <w:sz w:val="24"/>
          <w:szCs w:val="24"/>
        </w:rPr>
        <w:t>, 5(October), p. e02854. Available at: https://doi.org/10.1016/j.heliyon.2019.e02854.</w:t>
      </w:r>
    </w:p>
    <w:p w14:paraId="272605D7" w14:textId="273148DA"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Agarwal, B. 1997 </w:t>
      </w:r>
      <w:r w:rsidRPr="00F81105">
        <w:rPr>
          <w:rFonts w:ascii="Times New Roman" w:hAnsi="Times New Roman" w:cs="Times New Roman"/>
          <w:i/>
          <w:iCs/>
          <w:sz w:val="24"/>
          <w:szCs w:val="24"/>
        </w:rPr>
        <w:t xml:space="preserve">" </w:t>
      </w:r>
      <w:r w:rsidR="00BE50FF">
        <w:rPr>
          <w:rFonts w:ascii="Times New Roman" w:hAnsi="Times New Roman" w:cs="Times New Roman"/>
          <w:sz w:val="24"/>
          <w:szCs w:val="24"/>
        </w:rPr>
        <w:t>B</w:t>
      </w:r>
      <w:r w:rsidR="00BE50FF" w:rsidRPr="00BE50FF">
        <w:rPr>
          <w:rFonts w:ascii="Times New Roman" w:hAnsi="Times New Roman" w:cs="Times New Roman"/>
          <w:sz w:val="24"/>
          <w:szCs w:val="24"/>
        </w:rPr>
        <w:t>argaining " and gender relations: within and beyond the household.</w:t>
      </w:r>
      <w:r w:rsidRPr="00F81105">
        <w:rPr>
          <w:rFonts w:ascii="Times New Roman" w:hAnsi="Times New Roman" w:cs="Times New Roman"/>
          <w:i/>
          <w:iCs/>
          <w:sz w:val="24"/>
          <w:szCs w:val="24"/>
        </w:rPr>
        <w:t xml:space="preserve"> FCND </w:t>
      </w:r>
      <w:r w:rsidR="00BE50FF" w:rsidRPr="00BE50FF">
        <w:rPr>
          <w:rFonts w:ascii="Times New Roman" w:hAnsi="Times New Roman" w:cs="Times New Roman"/>
          <w:i/>
          <w:iCs/>
          <w:sz w:val="24"/>
          <w:szCs w:val="24"/>
        </w:rPr>
        <w:t>discussion paper no.27</w:t>
      </w:r>
      <w:r w:rsidRPr="00F81105">
        <w:rPr>
          <w:rFonts w:ascii="Times New Roman" w:hAnsi="Times New Roman" w:cs="Times New Roman"/>
          <w:sz w:val="24"/>
          <w:szCs w:val="24"/>
        </w:rPr>
        <w:t>. Available at: https://doi.org/10.1080/135457097338799.</w:t>
      </w:r>
    </w:p>
    <w:p w14:paraId="78BADFCB" w14:textId="1AEFF24D" w:rsidR="00161050" w:rsidRDefault="005D06AF"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Akter,S., Rutsaert, P., Luis, J.,Me, N.,Su, S.,Raharjo, B. and Pustika, A</w:t>
      </w:r>
      <w:r w:rsidR="00161050" w:rsidRPr="00F81105">
        <w:rPr>
          <w:rFonts w:ascii="Times New Roman" w:hAnsi="Times New Roman" w:cs="Times New Roman"/>
          <w:i/>
          <w:iCs/>
          <w:sz w:val="24"/>
          <w:szCs w:val="24"/>
        </w:rPr>
        <w:t>.</w:t>
      </w:r>
      <w:r w:rsidR="00161050" w:rsidRPr="00F81105">
        <w:rPr>
          <w:rFonts w:ascii="Times New Roman" w:hAnsi="Times New Roman" w:cs="Times New Roman"/>
          <w:sz w:val="24"/>
          <w:szCs w:val="24"/>
        </w:rPr>
        <w:t xml:space="preserve"> 2017 ‘Women’ s empowerment and gender equity in agriculture: A different perspective from Southeast Asia’, </w:t>
      </w:r>
      <w:r w:rsidR="00161050" w:rsidRPr="00F81105">
        <w:rPr>
          <w:rFonts w:ascii="Times New Roman" w:hAnsi="Times New Roman" w:cs="Times New Roman"/>
          <w:i/>
          <w:iCs/>
          <w:sz w:val="24"/>
          <w:szCs w:val="24"/>
        </w:rPr>
        <w:t>Food Policy</w:t>
      </w:r>
      <w:r w:rsidR="00161050" w:rsidRPr="00F81105">
        <w:rPr>
          <w:rFonts w:ascii="Times New Roman" w:hAnsi="Times New Roman" w:cs="Times New Roman"/>
          <w:sz w:val="24"/>
          <w:szCs w:val="24"/>
        </w:rPr>
        <w:t>, 69, pp. 270–279. Available at: https://doi.org/10.1016/j.foodpol.2017.05.003.</w:t>
      </w:r>
    </w:p>
    <w:p w14:paraId="282053F0" w14:textId="4B265D05" w:rsidR="00EF7932" w:rsidRPr="00EF7932" w:rsidRDefault="00697453" w:rsidP="00D00F2D">
      <w:pPr>
        <w:spacing w:after="240" w:line="360" w:lineRule="auto"/>
        <w:jc w:val="both"/>
        <w:rPr>
          <w:rFonts w:ascii="Times New Roman" w:eastAsia="Times New Roman" w:hAnsi="Times New Roman" w:cs="Times New Roman"/>
          <w:sz w:val="24"/>
          <w:szCs w:val="24"/>
          <w:lang w:val="en-US"/>
        </w:rPr>
      </w:pPr>
      <w:r w:rsidRPr="00697453">
        <w:rPr>
          <w:rFonts w:ascii="Times New Roman" w:eastAsia="Calibri" w:hAnsi="Times New Roman" w:cs="Times New Roman"/>
          <w:color w:val="222222"/>
          <w:kern w:val="2"/>
          <w:sz w:val="24"/>
          <w:szCs w:val="24"/>
          <w:shd w:val="clear" w:color="auto" w:fill="FFFFFF"/>
          <w:lang w:val="en-US"/>
          <w14:ligatures w14:val="standardContextual"/>
        </w:rPr>
        <w:t>Al-Amin, A.K.M.A., Akhter, T., Islam, A.H.M.</w:t>
      </w:r>
      <w:r>
        <w:rPr>
          <w:rFonts w:ascii="Times New Roman" w:eastAsia="Calibri" w:hAnsi="Times New Roman" w:cs="Times New Roman"/>
          <w:color w:val="222222"/>
          <w:kern w:val="2"/>
          <w:sz w:val="24"/>
          <w:szCs w:val="24"/>
          <w:shd w:val="clear" w:color="auto" w:fill="FFFFFF"/>
          <w:lang w:val="en-US"/>
          <w14:ligatures w14:val="standardContextual"/>
        </w:rPr>
        <w:t>,</w:t>
      </w:r>
      <w:r w:rsidRPr="00697453">
        <w:rPr>
          <w:rFonts w:ascii="Times New Roman" w:eastAsia="Times New Roman" w:hAnsi="Times New Roman" w:cs="Times New Roman"/>
          <w:sz w:val="24"/>
          <w:szCs w:val="24"/>
          <w:lang w:val="en-US"/>
        </w:rPr>
        <w:t xml:space="preserve"> </w:t>
      </w:r>
      <w:hyperlink r:id="rId27" w:anchor="auth-Hasneen-Jahan-Aff1" w:history="1">
        <w:r w:rsidRPr="00697453">
          <w:rPr>
            <w:rFonts w:ascii="Times New Roman" w:eastAsia="Times New Roman" w:hAnsi="Times New Roman" w:cs="Times New Roman"/>
            <w:color w:val="000000"/>
            <w:sz w:val="24"/>
            <w:szCs w:val="24"/>
            <w:u w:val="single"/>
            <w:lang w:val="en-US"/>
          </w:rPr>
          <w:t>Jahan</w:t>
        </w:r>
      </w:hyperlink>
      <w:r w:rsidRPr="00697453">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H., Hossain, M.J.,</w:t>
      </w:r>
      <w:r w:rsidRPr="00697453">
        <w:rPr>
          <w:rFonts w:ascii="Times New Roman" w:eastAsia="Times New Roman" w:hAnsi="Times New Roman" w:cs="Times New Roman"/>
          <w:sz w:val="24"/>
          <w:szCs w:val="24"/>
          <w:lang w:val="en-US"/>
        </w:rPr>
        <w:t xml:space="preserve">  </w:t>
      </w:r>
      <w:hyperlink r:id="rId28" w:anchor="auth-Md__Masudul_Haque-Prodhan-Aff3" w:history="1">
        <w:r w:rsidRPr="00697453">
          <w:rPr>
            <w:rFonts w:ascii="Times New Roman" w:eastAsia="Times New Roman" w:hAnsi="Times New Roman" w:cs="Times New Roman"/>
            <w:color w:val="000000"/>
            <w:sz w:val="24"/>
            <w:szCs w:val="24"/>
            <w:u w:val="single"/>
            <w:lang w:val="en-US"/>
          </w:rPr>
          <w:t>Prodhan</w:t>
        </w:r>
      </w:hyperlink>
      <w:r w:rsidRPr="00697453">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M.M.H.,</w:t>
      </w:r>
      <w:r w:rsidRPr="00697453">
        <w:rPr>
          <w:rFonts w:ascii="Times New Roman" w:eastAsia="Times New Roman" w:hAnsi="Times New Roman" w:cs="Times New Roman"/>
          <w:sz w:val="24"/>
          <w:szCs w:val="24"/>
          <w:lang w:val="en-US"/>
        </w:rPr>
        <w:t xml:space="preserve">  </w:t>
      </w:r>
      <w:hyperlink r:id="rId29" w:anchor="auth-Mohammed-Mainuddin-Aff4" w:history="1">
        <w:r w:rsidRPr="00697453">
          <w:rPr>
            <w:rFonts w:ascii="Times New Roman" w:eastAsia="Times New Roman" w:hAnsi="Times New Roman" w:cs="Times New Roman"/>
            <w:color w:val="000000"/>
            <w:sz w:val="24"/>
            <w:szCs w:val="24"/>
            <w:u w:val="single"/>
            <w:lang w:val="en-US"/>
          </w:rPr>
          <w:t>Mainuddin</w:t>
        </w:r>
      </w:hyperlink>
      <w:r>
        <w:rPr>
          <w:rFonts w:ascii="Times New Roman" w:eastAsia="Times New Roman" w:hAnsi="Times New Roman" w:cs="Times New Roman"/>
          <w:sz w:val="24"/>
          <w:szCs w:val="24"/>
          <w:lang w:val="en-US"/>
        </w:rPr>
        <w:t>, M.,</w:t>
      </w:r>
      <w:r w:rsidRPr="00697453">
        <w:rPr>
          <w:rFonts w:ascii="Times New Roman" w:eastAsia="Times New Roman" w:hAnsi="Times New Roman" w:cs="Times New Roman"/>
          <w:sz w:val="24"/>
          <w:szCs w:val="24"/>
          <w:lang w:val="en-US"/>
        </w:rPr>
        <w:t> </w:t>
      </w:r>
      <w:r>
        <w:rPr>
          <w:rFonts w:ascii="Times New Roman" w:eastAsia="Times New Roman" w:hAnsi="Times New Roman" w:cs="Times New Roman"/>
          <w:sz w:val="24"/>
          <w:szCs w:val="24"/>
          <w:lang w:val="en-US"/>
        </w:rPr>
        <w:t xml:space="preserve">and </w:t>
      </w:r>
      <w:hyperlink r:id="rId30" w:anchor="auth-Mac-Kirby-Aff4" w:history="1">
        <w:r w:rsidRPr="00697453">
          <w:rPr>
            <w:rFonts w:ascii="Times New Roman" w:eastAsia="Times New Roman" w:hAnsi="Times New Roman" w:cs="Times New Roman"/>
            <w:color w:val="000000"/>
            <w:sz w:val="24"/>
            <w:szCs w:val="24"/>
            <w:u w:val="single"/>
            <w:lang w:val="en-US"/>
          </w:rPr>
          <w:t>Kirby</w:t>
        </w:r>
      </w:hyperlink>
      <w:r>
        <w:rPr>
          <w:rFonts w:ascii="Times New Roman" w:eastAsia="Times New Roman" w:hAnsi="Times New Roman" w:cs="Times New Roman"/>
          <w:sz w:val="24"/>
          <w:szCs w:val="24"/>
          <w:lang w:val="en-US"/>
        </w:rPr>
        <w:t>, M.</w:t>
      </w:r>
      <w:r w:rsidRPr="00697453">
        <w:rPr>
          <w:rFonts w:ascii="Times New Roman" w:eastAsia="Times New Roman" w:hAnsi="Times New Roman" w:cs="Times New Roman"/>
          <w:sz w:val="24"/>
          <w:szCs w:val="24"/>
          <w:lang w:val="en-US"/>
        </w:rPr>
        <w:t> </w:t>
      </w:r>
      <w:r>
        <w:rPr>
          <w:rFonts w:ascii="Times New Roman" w:eastAsia="Calibri" w:hAnsi="Times New Roman" w:cs="Times New Roman"/>
          <w:color w:val="222222"/>
          <w:kern w:val="2"/>
          <w:sz w:val="24"/>
          <w:szCs w:val="24"/>
          <w:shd w:val="clear" w:color="auto" w:fill="FFFFFF"/>
          <w:lang w:val="en-US"/>
          <w14:ligatures w14:val="standardContextual"/>
        </w:rPr>
        <w:t>2019</w:t>
      </w:r>
      <w:r w:rsidRPr="00697453">
        <w:rPr>
          <w:rFonts w:ascii="Times New Roman" w:eastAsia="Calibri" w:hAnsi="Times New Roman" w:cs="Times New Roman"/>
          <w:color w:val="222222"/>
          <w:kern w:val="2"/>
          <w:sz w:val="24"/>
          <w:szCs w:val="24"/>
          <w:shd w:val="clear" w:color="auto" w:fill="FFFFFF"/>
          <w:lang w:val="en-US"/>
          <w14:ligatures w14:val="standardContextual"/>
        </w:rPr>
        <w:t xml:space="preserve"> An intra-household analysis of farmers’ perceptions of and adaptation to climate change impacts: empirical evidence from </w:t>
      </w:r>
      <w:r w:rsidR="00BF5DBE">
        <w:rPr>
          <w:rFonts w:ascii="Times New Roman" w:eastAsia="Calibri" w:hAnsi="Times New Roman" w:cs="Times New Roman"/>
          <w:color w:val="222222"/>
          <w:kern w:val="2"/>
          <w:sz w:val="24"/>
          <w:szCs w:val="24"/>
          <w:shd w:val="clear" w:color="auto" w:fill="FFFFFF"/>
          <w:lang w:val="en-US"/>
          <w14:ligatures w14:val="standardContextual"/>
        </w:rPr>
        <w:t>drought-prone</w:t>
      </w:r>
      <w:r w:rsidRPr="00697453">
        <w:rPr>
          <w:rFonts w:ascii="Times New Roman" w:eastAsia="Calibri" w:hAnsi="Times New Roman" w:cs="Times New Roman"/>
          <w:color w:val="222222"/>
          <w:kern w:val="2"/>
          <w:sz w:val="24"/>
          <w:szCs w:val="24"/>
          <w:shd w:val="clear" w:color="auto" w:fill="FFFFFF"/>
          <w:lang w:val="en-US"/>
          <w14:ligatures w14:val="standardContextual"/>
        </w:rPr>
        <w:t xml:space="preserve"> zones of Bangladesh. </w:t>
      </w:r>
      <w:r w:rsidRPr="00697453">
        <w:rPr>
          <w:rFonts w:ascii="Times New Roman" w:eastAsia="Calibri" w:hAnsi="Times New Roman" w:cs="Times New Roman"/>
          <w:i/>
          <w:iCs/>
          <w:color w:val="222222"/>
          <w:kern w:val="2"/>
          <w:sz w:val="24"/>
          <w:szCs w:val="24"/>
          <w:shd w:val="clear" w:color="auto" w:fill="FFFFFF"/>
          <w:lang w:val="en-US"/>
          <w14:ligatures w14:val="standardContextual"/>
        </w:rPr>
        <w:t>Climatic Change</w:t>
      </w:r>
      <w:r w:rsidRPr="00697453">
        <w:rPr>
          <w:rFonts w:ascii="Times New Roman" w:eastAsia="Calibri" w:hAnsi="Times New Roman" w:cs="Times New Roman"/>
          <w:color w:val="222222"/>
          <w:kern w:val="2"/>
          <w:sz w:val="24"/>
          <w:szCs w:val="24"/>
          <w:shd w:val="clear" w:color="auto" w:fill="FFFFFF"/>
          <w:lang w:val="en-US"/>
          <w14:ligatures w14:val="standardContextual"/>
        </w:rPr>
        <w:t> </w:t>
      </w:r>
      <w:r w:rsidRPr="00343F45">
        <w:rPr>
          <w:rFonts w:ascii="Times New Roman" w:eastAsia="Calibri" w:hAnsi="Times New Roman" w:cs="Times New Roman"/>
          <w:color w:val="222222"/>
          <w:kern w:val="2"/>
          <w:sz w:val="24"/>
          <w:szCs w:val="24"/>
          <w:shd w:val="clear" w:color="auto" w:fill="FFFFFF"/>
          <w:lang w:val="en-US"/>
          <w14:ligatures w14:val="standardContextual"/>
        </w:rPr>
        <w:t>156</w:t>
      </w:r>
      <w:r w:rsidRPr="00697453">
        <w:rPr>
          <w:rFonts w:ascii="Times New Roman" w:eastAsia="Calibri" w:hAnsi="Times New Roman" w:cs="Times New Roman"/>
          <w:color w:val="222222"/>
          <w:kern w:val="2"/>
          <w:sz w:val="24"/>
          <w:szCs w:val="24"/>
          <w:shd w:val="clear" w:color="auto" w:fill="FFFFFF"/>
          <w:lang w:val="en-US"/>
          <w14:ligatures w14:val="standardContextual"/>
        </w:rPr>
        <w:t>, 545–565. https://doi.org/10.1007/s10584-019-02511-9.</w:t>
      </w:r>
    </w:p>
    <w:p w14:paraId="34287505" w14:textId="0B49D6BA" w:rsidR="00161050" w:rsidRPr="00F81105" w:rsidRDefault="00DF052B"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 xml:space="preserve">Alderman, H., Chiappori, P.A., Haddad, L., Hoddinott, J. and Kanbur, R. </w:t>
      </w:r>
      <w:r w:rsidR="00161050" w:rsidRPr="00F81105">
        <w:rPr>
          <w:rFonts w:ascii="Times New Roman" w:hAnsi="Times New Roman" w:cs="Times New Roman"/>
          <w:sz w:val="24"/>
          <w:szCs w:val="24"/>
        </w:rPr>
        <w:t xml:space="preserve">1995 ‘Unitary versus collective models of the household: Is it time to shift the burden of proof?’, </w:t>
      </w:r>
      <w:r w:rsidR="00161050" w:rsidRPr="00F81105">
        <w:rPr>
          <w:rFonts w:ascii="Times New Roman" w:hAnsi="Times New Roman" w:cs="Times New Roman"/>
          <w:i/>
          <w:iCs/>
          <w:sz w:val="24"/>
          <w:szCs w:val="24"/>
        </w:rPr>
        <w:t>World Bank Research Observer</w:t>
      </w:r>
      <w:r w:rsidR="00161050" w:rsidRPr="00F81105">
        <w:rPr>
          <w:rFonts w:ascii="Times New Roman" w:hAnsi="Times New Roman" w:cs="Times New Roman"/>
          <w:sz w:val="24"/>
          <w:szCs w:val="24"/>
        </w:rPr>
        <w:t>, 10(1), pp. 1–19. Available at: https://doi.org/10.1093/wbro/10.1.1.</w:t>
      </w:r>
    </w:p>
    <w:p w14:paraId="0F1E077A" w14:textId="0B9D281E" w:rsidR="00161050" w:rsidRPr="00F81105" w:rsidRDefault="005F4E1A"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Alkire, S., Malapit, H.,</w:t>
      </w:r>
      <w:r w:rsidR="00BF5DBE">
        <w:rPr>
          <w:rFonts w:ascii="Times New Roman" w:hAnsi="Times New Roman" w:cs="Times New Roman"/>
          <w:sz w:val="24"/>
          <w:szCs w:val="24"/>
        </w:rPr>
        <w:t xml:space="preserve"> </w:t>
      </w:r>
      <w:r w:rsidRPr="00F81105">
        <w:rPr>
          <w:rFonts w:ascii="Times New Roman" w:hAnsi="Times New Roman" w:cs="Times New Roman"/>
          <w:sz w:val="24"/>
          <w:szCs w:val="24"/>
        </w:rPr>
        <w:t xml:space="preserve">Meinzen-dick, R.,Peterman, Amber., Quisumbing, A., Seymour, G., </w:t>
      </w:r>
      <w:r w:rsidR="00DA027C" w:rsidRPr="00F81105">
        <w:rPr>
          <w:rFonts w:ascii="Times New Roman" w:hAnsi="Times New Roman" w:cs="Times New Roman"/>
          <w:sz w:val="24"/>
          <w:szCs w:val="24"/>
        </w:rPr>
        <w:t xml:space="preserve">and </w:t>
      </w:r>
      <w:r w:rsidRPr="00F81105">
        <w:rPr>
          <w:rFonts w:ascii="Times New Roman" w:hAnsi="Times New Roman" w:cs="Times New Roman"/>
          <w:sz w:val="24"/>
          <w:szCs w:val="24"/>
        </w:rPr>
        <w:t>Vaz,</w:t>
      </w:r>
      <w:r w:rsidR="00DA027C" w:rsidRPr="00F81105">
        <w:rPr>
          <w:rFonts w:ascii="Times New Roman" w:hAnsi="Times New Roman" w:cs="Times New Roman"/>
          <w:sz w:val="24"/>
          <w:szCs w:val="24"/>
        </w:rPr>
        <w:t xml:space="preserve"> </w:t>
      </w:r>
      <w:r w:rsidRPr="00F81105">
        <w:rPr>
          <w:rFonts w:ascii="Times New Roman" w:hAnsi="Times New Roman" w:cs="Times New Roman"/>
          <w:sz w:val="24"/>
          <w:szCs w:val="24"/>
        </w:rPr>
        <w:t>A</w:t>
      </w:r>
      <w:r w:rsidR="00DA027C" w:rsidRPr="00F81105">
        <w:rPr>
          <w:rFonts w:ascii="Times New Roman" w:hAnsi="Times New Roman" w:cs="Times New Roman"/>
          <w:sz w:val="24"/>
          <w:szCs w:val="24"/>
        </w:rPr>
        <w:t>.</w:t>
      </w:r>
      <w:r w:rsidRPr="00F81105">
        <w:rPr>
          <w:rFonts w:ascii="Times New Roman" w:hAnsi="Times New Roman" w:cs="Times New Roman"/>
          <w:sz w:val="24"/>
          <w:szCs w:val="24"/>
        </w:rPr>
        <w:t xml:space="preserve"> </w:t>
      </w:r>
      <w:r w:rsidR="00161050" w:rsidRPr="00F81105">
        <w:rPr>
          <w:rFonts w:ascii="Times New Roman" w:hAnsi="Times New Roman" w:cs="Times New Roman"/>
          <w:sz w:val="24"/>
          <w:szCs w:val="24"/>
        </w:rPr>
        <w:t>2013 ‘Instructional Guide on the Women’s Empowerment in Agriculture Index’, pp. 1–82.</w:t>
      </w:r>
    </w:p>
    <w:p w14:paraId="0E1191D0" w14:textId="7A9BC794" w:rsidR="00161050" w:rsidRPr="00F81105" w:rsidRDefault="00BA4CA3"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Alkire, S., Meinzen-Dick, R., Peterman, A., Quisumbing, A.R.,Seymour, G. and Vaz, A. </w:t>
      </w:r>
      <w:r w:rsidR="00161050" w:rsidRPr="00F81105">
        <w:rPr>
          <w:rFonts w:ascii="Times New Roman" w:hAnsi="Times New Roman" w:cs="Times New Roman"/>
          <w:sz w:val="24"/>
          <w:szCs w:val="24"/>
        </w:rPr>
        <w:t xml:space="preserve">2013 ‘Oxford Poverty &amp; Human Development Initiative (OPHI) Oxford Department of International Development The Women’s Empowerment in Agriculture Index’, </w:t>
      </w:r>
      <w:r w:rsidR="00161050" w:rsidRPr="00F81105">
        <w:rPr>
          <w:rFonts w:ascii="Times New Roman" w:hAnsi="Times New Roman" w:cs="Times New Roman"/>
          <w:i/>
          <w:iCs/>
          <w:sz w:val="24"/>
          <w:szCs w:val="24"/>
        </w:rPr>
        <w:t>The Women’s Empowerment in Agriculture Index</w:t>
      </w:r>
      <w:r w:rsidR="00161050" w:rsidRPr="00F81105">
        <w:rPr>
          <w:rFonts w:ascii="Times New Roman" w:hAnsi="Times New Roman" w:cs="Times New Roman"/>
          <w:sz w:val="24"/>
          <w:szCs w:val="24"/>
        </w:rPr>
        <w:t>, p. 69. Available at: https://www.ophi.org.uk/wp-content/uploads/ophi-wp-58.pdf.</w:t>
      </w:r>
    </w:p>
    <w:p w14:paraId="53139EC5" w14:textId="6E015DED" w:rsidR="00161050" w:rsidRPr="00F81105" w:rsidRDefault="00BA4CA3"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Andersson, A., Hillbom, E., Mulwafu, W.O. </w:t>
      </w:r>
      <w:r w:rsidR="00AE6142" w:rsidRPr="00F81105">
        <w:rPr>
          <w:rFonts w:ascii="Times New Roman" w:hAnsi="Times New Roman" w:cs="Times New Roman"/>
          <w:sz w:val="24"/>
          <w:szCs w:val="24"/>
        </w:rPr>
        <w:t xml:space="preserve">and </w:t>
      </w:r>
      <w:r w:rsidRPr="00F81105">
        <w:rPr>
          <w:rFonts w:ascii="Times New Roman" w:hAnsi="Times New Roman" w:cs="Times New Roman"/>
          <w:sz w:val="24"/>
          <w:szCs w:val="24"/>
        </w:rPr>
        <w:t>Mvula, P</w:t>
      </w:r>
      <w:r w:rsidR="00AE6142" w:rsidRPr="00F81105">
        <w:rPr>
          <w:rFonts w:ascii="Times New Roman" w:hAnsi="Times New Roman" w:cs="Times New Roman"/>
          <w:sz w:val="24"/>
          <w:szCs w:val="24"/>
        </w:rPr>
        <w:t>.</w:t>
      </w:r>
      <w:r w:rsidRPr="00F81105">
        <w:rPr>
          <w:rFonts w:ascii="Times New Roman" w:hAnsi="Times New Roman" w:cs="Times New Roman"/>
          <w:sz w:val="24"/>
          <w:szCs w:val="24"/>
        </w:rPr>
        <w:t xml:space="preserve"> </w:t>
      </w:r>
      <w:r w:rsidR="00161050" w:rsidRPr="00F81105">
        <w:rPr>
          <w:rFonts w:ascii="Times New Roman" w:hAnsi="Times New Roman" w:cs="Times New Roman"/>
          <w:sz w:val="24"/>
          <w:szCs w:val="24"/>
        </w:rPr>
        <w:t xml:space="preserve">2018 ‘Land Use Policy “The family farms together, the decisions, however are made by the man” — Matrilineal land tenure systems, welfare and decision making in rural Malawi’, </w:t>
      </w:r>
      <w:r w:rsidR="00161050" w:rsidRPr="00F81105">
        <w:rPr>
          <w:rFonts w:ascii="Times New Roman" w:hAnsi="Times New Roman" w:cs="Times New Roman"/>
          <w:i/>
          <w:iCs/>
          <w:sz w:val="24"/>
          <w:szCs w:val="24"/>
        </w:rPr>
        <w:t>Land Use Policy</w:t>
      </w:r>
      <w:r w:rsidR="00161050" w:rsidRPr="00F81105">
        <w:rPr>
          <w:rFonts w:ascii="Times New Roman" w:hAnsi="Times New Roman" w:cs="Times New Roman"/>
          <w:sz w:val="24"/>
          <w:szCs w:val="24"/>
        </w:rPr>
        <w:t>, 70(September 2017), pp. 601–610. Available at: https://doi.org/10.1016/j.landusepol.2017.10.048.</w:t>
      </w:r>
    </w:p>
    <w:p w14:paraId="32BECCF9" w14:textId="70735284" w:rsidR="00161050" w:rsidRPr="00F81105" w:rsidRDefault="00AE614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Asfaw, S., McCathy, N., Lipper, L., Arslan, A., Cattaneo, A. and Kachulu, M.</w:t>
      </w:r>
      <w:r w:rsidR="00161050" w:rsidRPr="00F81105">
        <w:rPr>
          <w:rFonts w:ascii="Times New Roman" w:hAnsi="Times New Roman" w:cs="Times New Roman"/>
          <w:sz w:val="24"/>
          <w:szCs w:val="24"/>
        </w:rPr>
        <w:t xml:space="preserve"> 2014 </w:t>
      </w:r>
      <w:r w:rsidR="00A96BAA" w:rsidRPr="00B90F83">
        <w:rPr>
          <w:rFonts w:ascii="Times New Roman" w:hAnsi="Times New Roman" w:cs="Times New Roman"/>
          <w:sz w:val="24"/>
          <w:szCs w:val="24"/>
        </w:rPr>
        <w:t>'</w:t>
      </w:r>
      <w:r w:rsidR="00161050" w:rsidRPr="00F81105">
        <w:rPr>
          <w:rFonts w:ascii="Times New Roman" w:hAnsi="Times New Roman" w:cs="Times New Roman"/>
          <w:i/>
          <w:iCs/>
          <w:sz w:val="24"/>
          <w:szCs w:val="24"/>
        </w:rPr>
        <w:t>Climate Variability, Adaptation Strategies and Food Security in Malawi</w:t>
      </w:r>
      <w:r w:rsidR="00A96BAA" w:rsidRPr="00B90F83">
        <w:rPr>
          <w:rFonts w:ascii="Times New Roman" w:hAnsi="Times New Roman" w:cs="Times New Roman"/>
          <w:i/>
          <w:iCs/>
          <w:sz w:val="24"/>
          <w:szCs w:val="24"/>
        </w:rPr>
        <w:t>'</w:t>
      </w:r>
      <w:r w:rsidR="00161050" w:rsidRPr="00F81105">
        <w:rPr>
          <w:rFonts w:ascii="Times New Roman" w:hAnsi="Times New Roman" w:cs="Times New Roman"/>
          <w:sz w:val="24"/>
          <w:szCs w:val="24"/>
        </w:rPr>
        <w:t xml:space="preserve">, </w:t>
      </w:r>
      <w:r w:rsidR="00161050" w:rsidRPr="00F81105">
        <w:rPr>
          <w:rFonts w:ascii="Times New Roman" w:hAnsi="Times New Roman" w:cs="Times New Roman"/>
          <w:i/>
          <w:iCs/>
          <w:sz w:val="24"/>
          <w:szCs w:val="24"/>
        </w:rPr>
        <w:t>ESA Working Paper No. 14-08</w:t>
      </w:r>
      <w:r w:rsidR="00161050" w:rsidRPr="00F81105">
        <w:rPr>
          <w:rFonts w:ascii="Times New Roman" w:hAnsi="Times New Roman" w:cs="Times New Roman"/>
          <w:sz w:val="24"/>
          <w:szCs w:val="24"/>
        </w:rPr>
        <w:t>.</w:t>
      </w:r>
    </w:p>
    <w:p w14:paraId="5CCA4B64" w14:textId="6E9E876A"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Asfaw, S. and Maggio, G. 2018 ‘Gender, Weather Shocks and Welfare: Evidence from Malawi’, </w:t>
      </w:r>
      <w:r w:rsidRPr="00F81105">
        <w:rPr>
          <w:rFonts w:ascii="Times New Roman" w:hAnsi="Times New Roman" w:cs="Times New Roman"/>
          <w:i/>
          <w:iCs/>
          <w:sz w:val="24"/>
          <w:szCs w:val="24"/>
        </w:rPr>
        <w:t>Journal of Development Studies</w:t>
      </w:r>
      <w:r w:rsidRPr="00F81105">
        <w:rPr>
          <w:rFonts w:ascii="Times New Roman" w:hAnsi="Times New Roman" w:cs="Times New Roman"/>
          <w:sz w:val="24"/>
          <w:szCs w:val="24"/>
        </w:rPr>
        <w:t>, 54(2), pp. 271–291. Available at: https://doi.org/10.1080/00220388.2017.1283016.</w:t>
      </w:r>
    </w:p>
    <w:p w14:paraId="57BB1A7C" w14:textId="56BD85D5" w:rsidR="00161050" w:rsidRDefault="001439B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Assan, E., Suvedi, M., Schmitt, L. and Joseph, K. </w:t>
      </w:r>
      <w:r w:rsidR="00161050" w:rsidRPr="00F81105">
        <w:rPr>
          <w:rFonts w:ascii="Times New Roman" w:hAnsi="Times New Roman" w:cs="Times New Roman"/>
          <w:sz w:val="24"/>
          <w:szCs w:val="24"/>
        </w:rPr>
        <w:t xml:space="preserve">2020 ‘Climate change perceptions and challenges to adaptation among smallholder farmers in semi-arid Ghana: A gender analysis’, </w:t>
      </w:r>
      <w:r w:rsidR="00161050" w:rsidRPr="00F81105">
        <w:rPr>
          <w:rFonts w:ascii="Times New Roman" w:hAnsi="Times New Roman" w:cs="Times New Roman"/>
          <w:i/>
          <w:iCs/>
          <w:sz w:val="24"/>
          <w:szCs w:val="24"/>
        </w:rPr>
        <w:t>Journal of Arid Environments</w:t>
      </w:r>
      <w:r w:rsidR="00161050" w:rsidRPr="00F81105">
        <w:rPr>
          <w:rFonts w:ascii="Times New Roman" w:hAnsi="Times New Roman" w:cs="Times New Roman"/>
          <w:sz w:val="24"/>
          <w:szCs w:val="24"/>
        </w:rPr>
        <w:t>, 182(June), p. 104247. Available at: https://doi.org/10.1016/j.jaridenv.2020.104247.</w:t>
      </w:r>
    </w:p>
    <w:p w14:paraId="3604DFDF" w14:textId="623BC101" w:rsidR="00C87E01" w:rsidRPr="002B7AD5" w:rsidRDefault="00C87E01" w:rsidP="00D00F2D">
      <w:pPr>
        <w:spacing w:after="240" w:line="360" w:lineRule="auto"/>
        <w:jc w:val="both"/>
        <w:rPr>
          <w:rFonts w:ascii="Times New Roman" w:eastAsia="Calibri" w:hAnsi="Times New Roman" w:cs="Times New Roman"/>
          <w:kern w:val="2"/>
          <w:sz w:val="24"/>
          <w:szCs w:val="24"/>
          <w:lang w:val="en-US"/>
          <w14:ligatures w14:val="standardContextual"/>
        </w:rPr>
      </w:pPr>
      <w:r w:rsidRPr="00343F45">
        <w:rPr>
          <w:rFonts w:ascii="Times New Roman" w:eastAsia="Calibri" w:hAnsi="Times New Roman" w:cs="Times New Roman"/>
          <w:kern w:val="2"/>
          <w:sz w:val="24"/>
          <w:szCs w:val="24"/>
          <w:shd w:val="clear" w:color="auto" w:fill="FFFFFF"/>
          <w:lang w:val="en-US"/>
          <w14:ligatures w14:val="standardContextual"/>
        </w:rPr>
        <w:t>Batung, E., Mohammed, K., Kansanga, M.M. </w:t>
      </w:r>
      <w:r w:rsidRPr="00343F45">
        <w:rPr>
          <w:rFonts w:ascii="Times New Roman" w:eastAsia="Calibri" w:hAnsi="Times New Roman" w:cs="Times New Roman"/>
          <w:i/>
          <w:iCs/>
          <w:kern w:val="2"/>
          <w:sz w:val="24"/>
          <w:szCs w:val="24"/>
          <w:shd w:val="clear" w:color="auto" w:fill="FFFFFF"/>
          <w:lang w:val="en-US"/>
          <w14:ligatures w14:val="standardContextual"/>
        </w:rPr>
        <w:t>et al.</w:t>
      </w:r>
      <w:r w:rsidRPr="00343F45">
        <w:rPr>
          <w:rFonts w:ascii="Times New Roman" w:eastAsia="Calibri" w:hAnsi="Times New Roman" w:cs="Times New Roman"/>
          <w:kern w:val="2"/>
          <w:sz w:val="24"/>
          <w:szCs w:val="24"/>
          <w:shd w:val="clear" w:color="auto" w:fill="FFFFFF"/>
          <w:lang w:val="en-US"/>
          <w14:ligatures w14:val="standardContextual"/>
        </w:rPr>
        <w:t> 2021 Intra-household decision-making and perceived climate change resilience among smallholder farmers in semi-arid northern Ghana. </w:t>
      </w:r>
      <w:r w:rsidRPr="00343F45">
        <w:rPr>
          <w:rFonts w:ascii="Times New Roman" w:eastAsia="Calibri" w:hAnsi="Times New Roman" w:cs="Times New Roman"/>
          <w:i/>
          <w:iCs/>
          <w:kern w:val="2"/>
          <w:sz w:val="24"/>
          <w:szCs w:val="24"/>
          <w:shd w:val="clear" w:color="auto" w:fill="FFFFFF"/>
          <w:lang w:val="en-US"/>
          <w14:ligatures w14:val="standardContextual"/>
        </w:rPr>
        <w:t>SN Soc Sci</w:t>
      </w:r>
      <w:r w:rsidRPr="00343F45">
        <w:rPr>
          <w:rFonts w:ascii="Times New Roman" w:eastAsia="Calibri" w:hAnsi="Times New Roman" w:cs="Times New Roman"/>
          <w:kern w:val="2"/>
          <w:sz w:val="24"/>
          <w:szCs w:val="24"/>
          <w:shd w:val="clear" w:color="auto" w:fill="FFFFFF"/>
          <w:lang w:val="en-US"/>
          <w14:ligatures w14:val="standardContextual"/>
        </w:rPr>
        <w:t> 1, 290 (2021). https://doi.org/10.1007/s43545-021-00299-z.</w:t>
      </w:r>
    </w:p>
    <w:p w14:paraId="3FF3FB1C" w14:textId="1B577881" w:rsidR="00161050" w:rsidRPr="00F81105" w:rsidRDefault="001439B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 xml:space="preserve">Bedeke, S.,Vanhove, W., Gezahegn, M., Natarajan, K. and Damme, P.V. </w:t>
      </w:r>
      <w:r w:rsidR="00161050" w:rsidRPr="00F81105">
        <w:rPr>
          <w:rFonts w:ascii="Times New Roman" w:hAnsi="Times New Roman" w:cs="Times New Roman"/>
          <w:sz w:val="24"/>
          <w:szCs w:val="24"/>
        </w:rPr>
        <w:t xml:space="preserve">2019 ‘NJAS - Wageningen Journal of Life Sciences Adoption of climate change adaptation strategies by maize-dependent smallholders in Ethiopia’, </w:t>
      </w:r>
      <w:r w:rsidR="00161050" w:rsidRPr="00F81105">
        <w:rPr>
          <w:rFonts w:ascii="Times New Roman" w:hAnsi="Times New Roman" w:cs="Times New Roman"/>
          <w:i/>
          <w:iCs/>
          <w:sz w:val="24"/>
          <w:szCs w:val="24"/>
        </w:rPr>
        <w:t>NJAS - Wageningen Journal of Life Sciences</w:t>
      </w:r>
      <w:r w:rsidR="00161050" w:rsidRPr="00F81105">
        <w:rPr>
          <w:rFonts w:ascii="Times New Roman" w:hAnsi="Times New Roman" w:cs="Times New Roman"/>
          <w:sz w:val="24"/>
          <w:szCs w:val="24"/>
        </w:rPr>
        <w:t>, 88(August 2018), pp. 96–104. Available at: https://doi.org/10.1016/j.njas.2018.09.001.</w:t>
      </w:r>
    </w:p>
    <w:p w14:paraId="0DF548E0" w14:textId="4AFE1218"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Beninger, D. and Laisney, F. 2002 </w:t>
      </w:r>
      <w:r w:rsidRPr="00F81105">
        <w:rPr>
          <w:rFonts w:ascii="Times New Roman" w:hAnsi="Times New Roman" w:cs="Times New Roman"/>
          <w:i/>
          <w:iCs/>
          <w:sz w:val="24"/>
          <w:szCs w:val="24"/>
        </w:rPr>
        <w:t>Comparison Between Unitary and Collective Models of Household Labor Supply With Taxation</w:t>
      </w:r>
      <w:r w:rsidRPr="00F81105">
        <w:rPr>
          <w:rFonts w:ascii="Times New Roman" w:hAnsi="Times New Roman" w:cs="Times New Roman"/>
          <w:sz w:val="24"/>
          <w:szCs w:val="24"/>
        </w:rPr>
        <w:t>.</w:t>
      </w:r>
    </w:p>
    <w:p w14:paraId="15F97BD7" w14:textId="45E193B2" w:rsidR="00161050" w:rsidRPr="00F81105" w:rsidRDefault="00C930B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Bessah, E., Raji, A.O.,</w:t>
      </w:r>
      <w:r w:rsidR="00BF5DBE">
        <w:rPr>
          <w:rFonts w:ascii="Times New Roman" w:hAnsi="Times New Roman" w:cs="Times New Roman"/>
          <w:sz w:val="24"/>
          <w:szCs w:val="24"/>
        </w:rPr>
        <w:t xml:space="preserve"> </w:t>
      </w:r>
      <w:r w:rsidRPr="00F81105">
        <w:rPr>
          <w:rFonts w:ascii="Times New Roman" w:hAnsi="Times New Roman" w:cs="Times New Roman"/>
          <w:sz w:val="24"/>
          <w:szCs w:val="24"/>
        </w:rPr>
        <w:t xml:space="preserve">Taiwo, O.J., Agodzo, S.K., Ololade, O.O. and Strapasson, A. </w:t>
      </w:r>
      <w:r w:rsidR="00161050" w:rsidRPr="00F81105">
        <w:rPr>
          <w:rFonts w:ascii="Times New Roman" w:hAnsi="Times New Roman" w:cs="Times New Roman"/>
          <w:sz w:val="24"/>
          <w:szCs w:val="24"/>
        </w:rPr>
        <w:t>2021 ‘Gender-based variations in the perception of climate change impact, vulnerability and adaptation strategies in the Pra River Basin of Ghana’, 13(4), pp. 435–462. Available at: https://doi.org/10.1108/IJCCSM-02-2020-0018.</w:t>
      </w:r>
    </w:p>
    <w:p w14:paraId="1F109F01" w14:textId="6BACD7E7"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Bhaumik, S.K., Dimova, R. and Gang, I.N. 2016 ‘Is Women’s Ownership of Land a Panacea in Developing Countries? Evidence from Land-Owning Farm Households in Malawi’, </w:t>
      </w:r>
      <w:r w:rsidRPr="00F81105">
        <w:rPr>
          <w:rFonts w:ascii="Times New Roman" w:hAnsi="Times New Roman" w:cs="Times New Roman"/>
          <w:i/>
          <w:iCs/>
          <w:sz w:val="24"/>
          <w:szCs w:val="24"/>
        </w:rPr>
        <w:t>Journal of Development Studies</w:t>
      </w:r>
      <w:r w:rsidRPr="00F81105">
        <w:rPr>
          <w:rFonts w:ascii="Times New Roman" w:hAnsi="Times New Roman" w:cs="Times New Roman"/>
          <w:sz w:val="24"/>
          <w:szCs w:val="24"/>
        </w:rPr>
        <w:t>, 52(2), pp. 242–253. Available at: https://doi.org/10.1080/00220388.2015.1060314.</w:t>
      </w:r>
    </w:p>
    <w:p w14:paraId="5BB0B02B" w14:textId="19420308"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Bonis-Profumo, G</w:t>
      </w:r>
      <w:r w:rsidR="00C930B2" w:rsidRPr="00B90F83">
        <w:t>.</w:t>
      </w:r>
      <w:r w:rsidR="00C930B2" w:rsidRPr="00F81105">
        <w:rPr>
          <w:rFonts w:ascii="Times New Roman" w:hAnsi="Times New Roman" w:cs="Times New Roman"/>
          <w:sz w:val="24"/>
          <w:szCs w:val="24"/>
        </w:rPr>
        <w:t>,</w:t>
      </w:r>
      <w:r w:rsidR="00955CE9" w:rsidRPr="00F81105">
        <w:rPr>
          <w:rFonts w:ascii="Times New Roman" w:hAnsi="Times New Roman" w:cs="Times New Roman"/>
          <w:sz w:val="24"/>
          <w:szCs w:val="24"/>
        </w:rPr>
        <w:t xml:space="preserve"> </w:t>
      </w:r>
      <w:r w:rsidR="00C930B2" w:rsidRPr="00F81105">
        <w:rPr>
          <w:rFonts w:ascii="Times New Roman" w:hAnsi="Times New Roman" w:cs="Times New Roman"/>
          <w:sz w:val="24"/>
          <w:szCs w:val="24"/>
        </w:rPr>
        <w:t>Pereira,</w:t>
      </w:r>
      <w:r w:rsidR="002B7AD5">
        <w:rPr>
          <w:rFonts w:ascii="Times New Roman" w:hAnsi="Times New Roman" w:cs="Times New Roman"/>
          <w:sz w:val="24"/>
          <w:szCs w:val="24"/>
        </w:rPr>
        <w:t xml:space="preserve"> </w:t>
      </w:r>
      <w:r w:rsidR="00955CE9" w:rsidRPr="00F81105">
        <w:rPr>
          <w:rFonts w:ascii="Times New Roman" w:hAnsi="Times New Roman" w:cs="Times New Roman"/>
          <w:sz w:val="24"/>
          <w:szCs w:val="24"/>
        </w:rPr>
        <w:t xml:space="preserve">D.d.R., </w:t>
      </w:r>
      <w:r w:rsidR="00C930B2" w:rsidRPr="00F81105">
        <w:rPr>
          <w:rFonts w:ascii="Times New Roman" w:hAnsi="Times New Roman" w:cs="Times New Roman"/>
          <w:sz w:val="24"/>
          <w:szCs w:val="24"/>
        </w:rPr>
        <w:t>Brimblecombe</w:t>
      </w:r>
      <w:r w:rsidR="00955CE9" w:rsidRPr="00F81105">
        <w:rPr>
          <w:rFonts w:ascii="Times New Roman" w:hAnsi="Times New Roman" w:cs="Times New Roman"/>
          <w:sz w:val="24"/>
          <w:szCs w:val="24"/>
        </w:rPr>
        <w:t>, J. and</w:t>
      </w:r>
      <w:r w:rsidR="00C930B2" w:rsidRPr="00F81105">
        <w:rPr>
          <w:rFonts w:ascii="Times New Roman" w:hAnsi="Times New Roman" w:cs="Times New Roman"/>
          <w:sz w:val="24"/>
          <w:szCs w:val="24"/>
        </w:rPr>
        <w:t xml:space="preserve"> Stacey</w:t>
      </w:r>
      <w:r w:rsidR="00955CE9" w:rsidRPr="00F81105">
        <w:rPr>
          <w:rFonts w:ascii="Times New Roman" w:hAnsi="Times New Roman" w:cs="Times New Roman"/>
          <w:sz w:val="24"/>
          <w:szCs w:val="24"/>
        </w:rPr>
        <w:t>, N</w:t>
      </w:r>
      <w:r w:rsidRPr="00F81105">
        <w:rPr>
          <w:rFonts w:ascii="Times New Roman" w:hAnsi="Times New Roman" w:cs="Times New Roman"/>
          <w:sz w:val="24"/>
          <w:szCs w:val="24"/>
        </w:rPr>
        <w:t xml:space="preserve">. 2022 ‘Gender relations in livestock production and animal-source food acquisition and consumption among smallholders in rural Timor-Leste: A mixed-methods exploration’, </w:t>
      </w:r>
      <w:r w:rsidRPr="00F81105">
        <w:rPr>
          <w:rFonts w:ascii="Times New Roman" w:hAnsi="Times New Roman" w:cs="Times New Roman"/>
          <w:i/>
          <w:iCs/>
          <w:sz w:val="24"/>
          <w:szCs w:val="24"/>
        </w:rPr>
        <w:t>Journal of Rural Studies</w:t>
      </w:r>
      <w:r w:rsidRPr="00F81105">
        <w:rPr>
          <w:rFonts w:ascii="Times New Roman" w:hAnsi="Times New Roman" w:cs="Times New Roman"/>
          <w:sz w:val="24"/>
          <w:szCs w:val="24"/>
        </w:rPr>
        <w:t>, 89, pp. 222–234. Available at: https://doi.org/10.1016/j.jrurstud.2021.11.027.</w:t>
      </w:r>
    </w:p>
    <w:p w14:paraId="2463546A" w14:textId="4F03B701"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Burns, N. 2009 ‘Gender inequality’, </w:t>
      </w:r>
      <w:r w:rsidRPr="00F81105">
        <w:rPr>
          <w:rFonts w:ascii="Times New Roman" w:hAnsi="Times New Roman" w:cs="Times New Roman"/>
          <w:i/>
          <w:iCs/>
          <w:sz w:val="24"/>
          <w:szCs w:val="24"/>
        </w:rPr>
        <w:t>The Future of Political Science: 100 Perspectives</w:t>
      </w:r>
      <w:r w:rsidRPr="00F81105">
        <w:rPr>
          <w:rFonts w:ascii="Times New Roman" w:hAnsi="Times New Roman" w:cs="Times New Roman"/>
          <w:sz w:val="24"/>
          <w:szCs w:val="24"/>
        </w:rPr>
        <w:t>, pp. 151–153. Available at: https://doi.org/10.4324/9780203882313.</w:t>
      </w:r>
    </w:p>
    <w:p w14:paraId="11AA247A" w14:textId="2DB96CBA"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Carr, E.R. and Thompson, M.C. 2014 ‘Gender and Climate Change Adaptation in Agrarian Settings: Current Thinking, New Directions, and Research Frontiers’, 3, pp. 182–197.</w:t>
      </w:r>
    </w:p>
    <w:p w14:paraId="4746181D" w14:textId="636D71CA" w:rsidR="00161050" w:rsidRPr="00F81105" w:rsidRDefault="00F342C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Chingala, G</w:t>
      </w:r>
      <w:r w:rsidR="00710FA9" w:rsidRPr="00F81105">
        <w:rPr>
          <w:rFonts w:ascii="Times New Roman" w:hAnsi="Times New Roman" w:cs="Times New Roman"/>
          <w:sz w:val="24"/>
          <w:szCs w:val="24"/>
        </w:rPr>
        <w:t xml:space="preserve">., </w:t>
      </w:r>
      <w:r w:rsidRPr="00F81105">
        <w:rPr>
          <w:rFonts w:ascii="Times New Roman" w:hAnsi="Times New Roman" w:cs="Times New Roman"/>
          <w:sz w:val="24"/>
          <w:szCs w:val="24"/>
        </w:rPr>
        <w:t>Mapiye, C</w:t>
      </w:r>
      <w:r w:rsidR="00710FA9" w:rsidRPr="00F81105">
        <w:rPr>
          <w:rFonts w:ascii="Times New Roman" w:hAnsi="Times New Roman" w:cs="Times New Roman"/>
          <w:sz w:val="24"/>
          <w:szCs w:val="24"/>
        </w:rPr>
        <w:t xml:space="preserve">., </w:t>
      </w:r>
      <w:r w:rsidRPr="00F81105">
        <w:rPr>
          <w:rFonts w:ascii="Times New Roman" w:hAnsi="Times New Roman" w:cs="Times New Roman"/>
          <w:sz w:val="24"/>
          <w:szCs w:val="24"/>
        </w:rPr>
        <w:t>Raffrenato, E</w:t>
      </w:r>
      <w:r w:rsidR="00710FA9" w:rsidRPr="00F81105">
        <w:rPr>
          <w:rFonts w:ascii="Times New Roman" w:hAnsi="Times New Roman" w:cs="Times New Roman"/>
          <w:sz w:val="24"/>
          <w:szCs w:val="24"/>
        </w:rPr>
        <w:t xml:space="preserve">., </w:t>
      </w:r>
      <w:r w:rsidRPr="00F81105">
        <w:rPr>
          <w:rFonts w:ascii="Times New Roman" w:hAnsi="Times New Roman" w:cs="Times New Roman"/>
          <w:sz w:val="24"/>
          <w:szCs w:val="24"/>
        </w:rPr>
        <w:t>Hoffman, L</w:t>
      </w:r>
      <w:r w:rsidR="00710FA9" w:rsidRPr="00F81105">
        <w:rPr>
          <w:rFonts w:ascii="Times New Roman" w:hAnsi="Times New Roman" w:cs="Times New Roman"/>
          <w:sz w:val="24"/>
          <w:szCs w:val="24"/>
        </w:rPr>
        <w:t xml:space="preserve">. and </w:t>
      </w:r>
      <w:r w:rsidRPr="00F81105">
        <w:rPr>
          <w:rFonts w:ascii="Times New Roman" w:hAnsi="Times New Roman" w:cs="Times New Roman"/>
          <w:sz w:val="24"/>
          <w:szCs w:val="24"/>
        </w:rPr>
        <w:t>Dzama, K</w:t>
      </w:r>
      <w:r w:rsidR="00710FA9" w:rsidRPr="00F81105">
        <w:rPr>
          <w:rFonts w:ascii="Times New Roman" w:hAnsi="Times New Roman" w:cs="Times New Roman"/>
          <w:sz w:val="24"/>
          <w:szCs w:val="24"/>
        </w:rPr>
        <w:t>.</w:t>
      </w:r>
      <w:r w:rsidRPr="00F81105">
        <w:rPr>
          <w:rFonts w:ascii="Times New Roman" w:hAnsi="Times New Roman" w:cs="Times New Roman"/>
          <w:sz w:val="24"/>
          <w:szCs w:val="24"/>
        </w:rPr>
        <w:t xml:space="preserve"> </w:t>
      </w:r>
      <w:r w:rsidR="00161050" w:rsidRPr="00F81105">
        <w:rPr>
          <w:rFonts w:ascii="Times New Roman" w:hAnsi="Times New Roman" w:cs="Times New Roman"/>
          <w:sz w:val="24"/>
          <w:szCs w:val="24"/>
        </w:rPr>
        <w:t xml:space="preserve">2017 ‘Determinants of smallholder farmers’ perceptions of impact of climate change on beef production in Malawi’, </w:t>
      </w:r>
      <w:r w:rsidR="00161050" w:rsidRPr="00F81105">
        <w:rPr>
          <w:rFonts w:ascii="Times New Roman" w:hAnsi="Times New Roman" w:cs="Times New Roman"/>
          <w:i/>
          <w:iCs/>
          <w:sz w:val="24"/>
          <w:szCs w:val="24"/>
        </w:rPr>
        <w:t>Climatic Change</w:t>
      </w:r>
      <w:r w:rsidR="00161050" w:rsidRPr="00F81105">
        <w:rPr>
          <w:rFonts w:ascii="Times New Roman" w:hAnsi="Times New Roman" w:cs="Times New Roman"/>
          <w:sz w:val="24"/>
          <w:szCs w:val="24"/>
        </w:rPr>
        <w:t>, 142(1–2), pp. 129–141. Available at: https://doi.org/10.1007/s10584-017-1924-1.</w:t>
      </w:r>
    </w:p>
    <w:p w14:paraId="6717E86D" w14:textId="0F57D9FE" w:rsidR="00161050"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 xml:space="preserve">Chuta, N. 2017 </w:t>
      </w:r>
      <w:r w:rsidRPr="00F81105">
        <w:rPr>
          <w:rFonts w:ascii="Times New Roman" w:hAnsi="Times New Roman" w:cs="Times New Roman"/>
          <w:i/>
          <w:iCs/>
          <w:sz w:val="24"/>
          <w:szCs w:val="24"/>
        </w:rPr>
        <w:t>Young women’s household bargaining power in marriage and parenthood in Ethiopia</w:t>
      </w:r>
      <w:r w:rsidRPr="00F81105">
        <w:rPr>
          <w:rFonts w:ascii="Times New Roman" w:hAnsi="Times New Roman" w:cs="Times New Roman"/>
          <w:sz w:val="24"/>
          <w:szCs w:val="24"/>
        </w:rPr>
        <w:t xml:space="preserve">. </w:t>
      </w:r>
      <w:r w:rsidRPr="00343F45">
        <w:rPr>
          <w:rFonts w:ascii="Times New Roman" w:hAnsi="Times New Roman" w:cs="Times New Roman"/>
          <w:i/>
          <w:iCs/>
          <w:sz w:val="24"/>
          <w:szCs w:val="24"/>
        </w:rPr>
        <w:t>Working Paper 166</w:t>
      </w:r>
      <w:r w:rsidRPr="00F81105">
        <w:rPr>
          <w:rFonts w:ascii="Times New Roman" w:hAnsi="Times New Roman" w:cs="Times New Roman"/>
          <w:sz w:val="24"/>
          <w:szCs w:val="24"/>
        </w:rPr>
        <w:t>. Available at: https://doi.org/www.younglives.org.uk.</w:t>
      </w:r>
    </w:p>
    <w:p w14:paraId="2B3DF5C1" w14:textId="2213FD71" w:rsidR="005C29AF" w:rsidRDefault="005C29AF" w:rsidP="00D00F2D">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City</w:t>
      </w:r>
      <w:r w:rsidR="00F36808">
        <w:rPr>
          <w:rFonts w:ascii="Times New Roman" w:hAnsi="Times New Roman" w:cs="Times New Roman"/>
          <w:sz w:val="24"/>
          <w:szCs w:val="24"/>
        </w:rPr>
        <w:t xml:space="preserve"> </w:t>
      </w:r>
      <w:r>
        <w:rPr>
          <w:rFonts w:ascii="Times New Roman" w:hAnsi="Times New Roman" w:cs="Times New Roman"/>
          <w:sz w:val="24"/>
          <w:szCs w:val="24"/>
        </w:rPr>
        <w:t>population.</w:t>
      </w:r>
      <w:r w:rsidR="00F36808">
        <w:rPr>
          <w:rFonts w:ascii="Times New Roman" w:hAnsi="Times New Roman" w:cs="Times New Roman"/>
          <w:sz w:val="24"/>
          <w:szCs w:val="24"/>
        </w:rPr>
        <w:t xml:space="preserve"> </w:t>
      </w:r>
      <w:r>
        <w:rPr>
          <w:rFonts w:ascii="Times New Roman" w:hAnsi="Times New Roman" w:cs="Times New Roman"/>
          <w:sz w:val="24"/>
          <w:szCs w:val="24"/>
        </w:rPr>
        <w:t xml:space="preserve">2023 </w:t>
      </w:r>
      <w:r w:rsidRPr="005C29AF">
        <w:rPr>
          <w:rFonts w:ascii="Times New Roman" w:hAnsi="Times New Roman" w:cs="Times New Roman"/>
          <w:sz w:val="24"/>
          <w:szCs w:val="24"/>
        </w:rPr>
        <w:t>https</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://www.citypopulation.</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de/en/malawi/sub/admin</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/kasungu</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/MW20109__njombwa/</w:t>
      </w:r>
    </w:p>
    <w:p w14:paraId="4CB0375D" w14:textId="2FB57789" w:rsidR="005C29AF" w:rsidRPr="00F81105" w:rsidRDefault="005C29AF" w:rsidP="00D00F2D">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City population.  2023 </w:t>
      </w:r>
      <w:r w:rsidRPr="005C29AF">
        <w:rPr>
          <w:rFonts w:ascii="Times New Roman" w:hAnsi="Times New Roman" w:cs="Times New Roman"/>
          <w:sz w:val="24"/>
          <w:szCs w:val="24"/>
        </w:rPr>
        <w:t>https:</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//www.</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citypopulation.de</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/en/malawi/sub/admin</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/mzimba/MW10502</w:t>
      </w:r>
      <w:r w:rsidR="00F36808">
        <w:rPr>
          <w:rFonts w:ascii="Times New Roman" w:hAnsi="Times New Roman" w:cs="Times New Roman"/>
          <w:sz w:val="24"/>
          <w:szCs w:val="24"/>
        </w:rPr>
        <w:t xml:space="preserve"> </w:t>
      </w:r>
      <w:r w:rsidRPr="005C29AF">
        <w:rPr>
          <w:rFonts w:ascii="Times New Roman" w:hAnsi="Times New Roman" w:cs="Times New Roman"/>
          <w:sz w:val="24"/>
          <w:szCs w:val="24"/>
        </w:rPr>
        <w:t>__mtwalo/</w:t>
      </w:r>
    </w:p>
    <w:p w14:paraId="1B3C79E9" w14:textId="5245203C"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Creswell, J.W. 2009 </w:t>
      </w:r>
      <w:r w:rsidRPr="00F81105">
        <w:rPr>
          <w:rFonts w:ascii="Times New Roman" w:hAnsi="Times New Roman" w:cs="Times New Roman"/>
          <w:i/>
          <w:iCs/>
          <w:sz w:val="24"/>
          <w:szCs w:val="24"/>
        </w:rPr>
        <w:t>Research Design. Qualitative, Quantitative and Mixed Methods Approaches.</w:t>
      </w:r>
      <w:r w:rsidRPr="00F81105">
        <w:rPr>
          <w:rFonts w:ascii="Times New Roman" w:hAnsi="Times New Roman" w:cs="Times New Roman"/>
          <w:sz w:val="24"/>
          <w:szCs w:val="24"/>
        </w:rPr>
        <w:t xml:space="preserve"> Third Edit. California: SAGE Publications, Inc.</w:t>
      </w:r>
    </w:p>
    <w:p w14:paraId="7A1DB117" w14:textId="309F7CFE"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Dauphin, A. 2001 ‘Intrahousehold Decision-Making: A Review of Theories and Implications on the Modelling of Aggregate Behaviour Anyck Dauphin Centre de recherche en économie et … nance appliquées Table of Contents’, (418), pp. 1–39.</w:t>
      </w:r>
    </w:p>
    <w:p w14:paraId="601FAA34" w14:textId="789264EA" w:rsidR="00161050" w:rsidRPr="00F81105" w:rsidRDefault="00307464"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Diiro, G.M.,</w:t>
      </w:r>
      <w:r w:rsidR="002B7AD5">
        <w:rPr>
          <w:rFonts w:ascii="Times New Roman" w:hAnsi="Times New Roman" w:cs="Times New Roman"/>
          <w:sz w:val="24"/>
          <w:szCs w:val="24"/>
        </w:rPr>
        <w:t xml:space="preserve"> </w:t>
      </w:r>
      <w:r w:rsidRPr="00F81105">
        <w:rPr>
          <w:rFonts w:ascii="Times New Roman" w:hAnsi="Times New Roman" w:cs="Times New Roman"/>
          <w:sz w:val="24"/>
          <w:szCs w:val="24"/>
        </w:rPr>
        <w:t>Seymour, G.,</w:t>
      </w:r>
      <w:r w:rsidR="002B7AD5">
        <w:rPr>
          <w:rFonts w:ascii="Times New Roman" w:hAnsi="Times New Roman" w:cs="Times New Roman"/>
          <w:sz w:val="24"/>
          <w:szCs w:val="24"/>
        </w:rPr>
        <w:t xml:space="preserve"> </w:t>
      </w:r>
      <w:r w:rsidRPr="00F81105">
        <w:rPr>
          <w:rFonts w:ascii="Times New Roman" w:hAnsi="Times New Roman" w:cs="Times New Roman"/>
          <w:sz w:val="24"/>
          <w:szCs w:val="24"/>
        </w:rPr>
        <w:t>Kassie, M., Muricho, G. and Muriithi, W.</w:t>
      </w:r>
      <w:r w:rsidR="00161050" w:rsidRPr="00F81105">
        <w:rPr>
          <w:rFonts w:ascii="Times New Roman" w:hAnsi="Times New Roman" w:cs="Times New Roman"/>
          <w:sz w:val="24"/>
          <w:szCs w:val="24"/>
        </w:rPr>
        <w:t xml:space="preserve"> 2018 ‘Women</w:t>
      </w:r>
      <w:r w:rsidR="002B7AD5">
        <w:rPr>
          <w:rFonts w:ascii="Times New Roman" w:hAnsi="Times New Roman" w:cs="Times New Roman"/>
          <w:sz w:val="24"/>
          <w:szCs w:val="24"/>
        </w:rPr>
        <w:t>'s</w:t>
      </w:r>
      <w:r w:rsidR="00161050" w:rsidRPr="00F81105">
        <w:rPr>
          <w:rFonts w:ascii="Times New Roman" w:hAnsi="Times New Roman" w:cs="Times New Roman"/>
          <w:sz w:val="24"/>
          <w:szCs w:val="24"/>
        </w:rPr>
        <w:t xml:space="preserve"> empowerment in agriculture and agricultural productivity: Evidence from rural maize farmer households in western Kenya’, pp. 1–27.</w:t>
      </w:r>
    </w:p>
    <w:p w14:paraId="39D167A1" w14:textId="77E42539"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Doss, C. and Njuki, J. 2014 ‘Women</w:t>
      </w:r>
      <w:r w:rsidR="002B7AD5">
        <w:rPr>
          <w:rFonts w:ascii="Times New Roman" w:hAnsi="Times New Roman" w:cs="Times New Roman"/>
          <w:sz w:val="24"/>
          <w:szCs w:val="24"/>
        </w:rPr>
        <w:t>'s</w:t>
      </w:r>
      <w:r w:rsidRPr="00F81105">
        <w:rPr>
          <w:rFonts w:ascii="Times New Roman" w:hAnsi="Times New Roman" w:cs="Times New Roman"/>
          <w:sz w:val="24"/>
          <w:szCs w:val="24"/>
        </w:rPr>
        <w:t xml:space="preserve"> Individual and Joint Property Ownership Effects on Household Decision</w:t>
      </w:r>
      <w:r w:rsidR="00BF5DBE">
        <w:rPr>
          <w:rFonts w:ascii="Times New Roman" w:hAnsi="Times New Roman" w:cs="Times New Roman"/>
          <w:sz w:val="24"/>
          <w:szCs w:val="24"/>
        </w:rPr>
        <w:t>-</w:t>
      </w:r>
      <w:r w:rsidRPr="00F81105">
        <w:rPr>
          <w:rFonts w:ascii="Times New Roman" w:hAnsi="Times New Roman" w:cs="Times New Roman"/>
          <w:sz w:val="24"/>
          <w:szCs w:val="24"/>
        </w:rPr>
        <w:t>making’, (April).</w:t>
      </w:r>
    </w:p>
    <w:p w14:paraId="3181640E" w14:textId="520D7EAA" w:rsidR="00161050" w:rsidRPr="00F81105" w:rsidRDefault="00307464"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Duffy, C</w:t>
      </w:r>
      <w:r w:rsidR="00CE1AD1" w:rsidRPr="00F81105">
        <w:rPr>
          <w:rFonts w:ascii="Times New Roman" w:hAnsi="Times New Roman" w:cs="Times New Roman"/>
          <w:sz w:val="24"/>
          <w:szCs w:val="24"/>
        </w:rPr>
        <w:t xml:space="preserve">., </w:t>
      </w:r>
      <w:r w:rsidRPr="00F81105">
        <w:rPr>
          <w:rFonts w:ascii="Times New Roman" w:hAnsi="Times New Roman" w:cs="Times New Roman"/>
          <w:sz w:val="24"/>
          <w:szCs w:val="24"/>
        </w:rPr>
        <w:t>Toth, G</w:t>
      </w:r>
      <w:r w:rsidR="00CE1AD1" w:rsidRPr="00F81105">
        <w:rPr>
          <w:rFonts w:ascii="Times New Roman" w:hAnsi="Times New Roman" w:cs="Times New Roman"/>
          <w:sz w:val="24"/>
          <w:szCs w:val="24"/>
        </w:rPr>
        <w:t>.,</w:t>
      </w:r>
      <w:r w:rsidRPr="00F81105">
        <w:rPr>
          <w:rFonts w:ascii="Times New Roman" w:hAnsi="Times New Roman" w:cs="Times New Roman"/>
          <w:sz w:val="24"/>
          <w:szCs w:val="24"/>
        </w:rPr>
        <w:t xml:space="preserve"> Cullinan, J</w:t>
      </w:r>
      <w:r w:rsidR="00CE1AD1" w:rsidRPr="00F81105">
        <w:rPr>
          <w:rFonts w:ascii="Times New Roman" w:hAnsi="Times New Roman" w:cs="Times New Roman"/>
          <w:sz w:val="24"/>
          <w:szCs w:val="24"/>
        </w:rPr>
        <w:t>.,</w:t>
      </w:r>
      <w:r w:rsidRPr="00F81105">
        <w:rPr>
          <w:rFonts w:ascii="Times New Roman" w:hAnsi="Times New Roman" w:cs="Times New Roman"/>
          <w:sz w:val="24"/>
          <w:szCs w:val="24"/>
        </w:rPr>
        <w:t xml:space="preserve"> Murray, U</w:t>
      </w:r>
      <w:r w:rsidR="00CE1AD1" w:rsidRPr="00F81105">
        <w:rPr>
          <w:rFonts w:ascii="Times New Roman" w:hAnsi="Times New Roman" w:cs="Times New Roman"/>
          <w:sz w:val="24"/>
          <w:szCs w:val="24"/>
        </w:rPr>
        <w:t>. and</w:t>
      </w:r>
      <w:r w:rsidRPr="00F81105">
        <w:rPr>
          <w:rFonts w:ascii="Times New Roman" w:hAnsi="Times New Roman" w:cs="Times New Roman"/>
          <w:sz w:val="24"/>
          <w:szCs w:val="24"/>
        </w:rPr>
        <w:t xml:space="preserve"> Spillane, C</w:t>
      </w:r>
      <w:r w:rsidR="00CE1AD1" w:rsidRPr="00F81105">
        <w:rPr>
          <w:rFonts w:ascii="Times New Roman" w:hAnsi="Times New Roman" w:cs="Times New Roman"/>
          <w:sz w:val="24"/>
          <w:szCs w:val="24"/>
        </w:rPr>
        <w:t>.</w:t>
      </w:r>
      <w:r w:rsidRPr="00F81105">
        <w:rPr>
          <w:rFonts w:ascii="Times New Roman" w:hAnsi="Times New Roman" w:cs="Times New Roman"/>
          <w:sz w:val="24"/>
          <w:szCs w:val="24"/>
        </w:rPr>
        <w:t xml:space="preserve"> </w:t>
      </w:r>
      <w:r w:rsidR="00161050" w:rsidRPr="00F81105">
        <w:rPr>
          <w:rFonts w:ascii="Times New Roman" w:hAnsi="Times New Roman" w:cs="Times New Roman"/>
          <w:sz w:val="24"/>
          <w:szCs w:val="24"/>
        </w:rPr>
        <w:t>2021 ‘</w:t>
      </w:r>
      <w:r w:rsidR="00BF5DBE">
        <w:rPr>
          <w:rFonts w:ascii="Times New Roman" w:hAnsi="Times New Roman" w:cs="Times New Roman"/>
          <w:sz w:val="24"/>
          <w:szCs w:val="24"/>
        </w:rPr>
        <w:t>Climate-smart</w:t>
      </w:r>
      <w:r w:rsidR="00161050" w:rsidRPr="00F81105">
        <w:rPr>
          <w:rFonts w:ascii="Times New Roman" w:hAnsi="Times New Roman" w:cs="Times New Roman"/>
          <w:sz w:val="24"/>
          <w:szCs w:val="24"/>
        </w:rPr>
        <w:t xml:space="preserve"> agriculture extension: gender disparities in agroforestry knowledge acquisition’, </w:t>
      </w:r>
      <w:r w:rsidR="00161050" w:rsidRPr="00F81105">
        <w:rPr>
          <w:rFonts w:ascii="Times New Roman" w:hAnsi="Times New Roman" w:cs="Times New Roman"/>
          <w:i/>
          <w:iCs/>
          <w:sz w:val="24"/>
          <w:szCs w:val="24"/>
        </w:rPr>
        <w:t>Climate and Development</w:t>
      </w:r>
      <w:r w:rsidR="00161050" w:rsidRPr="00F81105">
        <w:rPr>
          <w:rFonts w:ascii="Times New Roman" w:hAnsi="Times New Roman" w:cs="Times New Roman"/>
          <w:sz w:val="24"/>
          <w:szCs w:val="24"/>
        </w:rPr>
        <w:t>, pp. 21–33. Available at: https://doi.org/10.1080/17565529.2020.1715912.</w:t>
      </w:r>
    </w:p>
    <w:p w14:paraId="4BE83B63" w14:textId="0B5F0702"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Edward, M.C. 2020 ‘Gender Inequality and Climate Change Adaptation Strategies for Food Security in Tanzania’, </w:t>
      </w:r>
      <w:r w:rsidRPr="00F81105">
        <w:rPr>
          <w:rFonts w:ascii="Times New Roman" w:hAnsi="Times New Roman" w:cs="Times New Roman"/>
          <w:i/>
          <w:iCs/>
          <w:sz w:val="24"/>
          <w:szCs w:val="24"/>
        </w:rPr>
        <w:t>African Journal on Land Policy and Geospatial Sciences</w:t>
      </w:r>
      <w:r w:rsidRPr="00F81105">
        <w:rPr>
          <w:rFonts w:ascii="Times New Roman" w:hAnsi="Times New Roman" w:cs="Times New Roman"/>
          <w:sz w:val="24"/>
          <w:szCs w:val="24"/>
        </w:rPr>
        <w:t>, 3(4), pp. 28–39. Available at: https://revues.imist.ma/index.php/AJLP-GS/article/view/20011.</w:t>
      </w:r>
    </w:p>
    <w:p w14:paraId="273B17B0" w14:textId="2ED3D630"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Fine, B. 2021 ‘On Patriarchy’, </w:t>
      </w:r>
      <w:r w:rsidRPr="00F81105">
        <w:rPr>
          <w:rFonts w:ascii="Times New Roman" w:hAnsi="Times New Roman" w:cs="Times New Roman"/>
          <w:i/>
          <w:iCs/>
          <w:sz w:val="24"/>
          <w:szCs w:val="24"/>
        </w:rPr>
        <w:t>Women’s Employment and the Capitalist Family</w:t>
      </w:r>
      <w:r w:rsidRPr="00F81105">
        <w:rPr>
          <w:rFonts w:ascii="Times New Roman" w:hAnsi="Times New Roman" w:cs="Times New Roman"/>
          <w:sz w:val="24"/>
          <w:szCs w:val="24"/>
        </w:rPr>
        <w:t>, pp. 34–56. Available at: https://doi.org/10.4324/9780203721681-7.</w:t>
      </w:r>
    </w:p>
    <w:p w14:paraId="210882CC" w14:textId="3DFF1E37"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Garcia, N.T. and Garcia, N. 2014 ‘Matrilineal Asset Inheritance, Female Bargaining Power, and Household Welfare in Malawi Matrilineal Asset Inheritance, Female Bargaining’.</w:t>
      </w:r>
    </w:p>
    <w:p w14:paraId="5E8E8700" w14:textId="7C4C8C1A"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Government of Malawi 2002 </w:t>
      </w:r>
      <w:r w:rsidR="00BE50FF">
        <w:rPr>
          <w:rFonts w:ascii="Times New Roman" w:hAnsi="Times New Roman" w:cs="Times New Roman"/>
          <w:sz w:val="24"/>
          <w:szCs w:val="24"/>
        </w:rPr>
        <w:t>'</w:t>
      </w:r>
      <w:r w:rsidRPr="00F81105">
        <w:rPr>
          <w:rFonts w:ascii="Times New Roman" w:hAnsi="Times New Roman" w:cs="Times New Roman"/>
          <w:i/>
          <w:iCs/>
          <w:sz w:val="24"/>
          <w:szCs w:val="24"/>
        </w:rPr>
        <w:t xml:space="preserve">Malawi </w:t>
      </w:r>
      <w:r w:rsidR="00BE50FF">
        <w:rPr>
          <w:rFonts w:ascii="Times New Roman" w:hAnsi="Times New Roman" w:cs="Times New Roman"/>
          <w:i/>
          <w:iCs/>
          <w:sz w:val="24"/>
          <w:szCs w:val="24"/>
        </w:rPr>
        <w:t>n</w:t>
      </w:r>
      <w:r w:rsidRPr="00F81105">
        <w:rPr>
          <w:rFonts w:ascii="Times New Roman" w:hAnsi="Times New Roman" w:cs="Times New Roman"/>
          <w:i/>
          <w:iCs/>
          <w:sz w:val="24"/>
          <w:szCs w:val="24"/>
        </w:rPr>
        <w:t>ational land policy</w:t>
      </w:r>
      <w:r w:rsidR="00BE50FF">
        <w:rPr>
          <w:rFonts w:ascii="Times New Roman" w:hAnsi="Times New Roman" w:cs="Times New Roman"/>
          <w:i/>
          <w:iCs/>
          <w:sz w:val="24"/>
          <w:szCs w:val="24"/>
        </w:rPr>
        <w:t>'</w:t>
      </w:r>
      <w:r w:rsidRPr="00F81105">
        <w:rPr>
          <w:rFonts w:ascii="Times New Roman" w:hAnsi="Times New Roman" w:cs="Times New Roman"/>
          <w:sz w:val="24"/>
          <w:szCs w:val="24"/>
        </w:rPr>
        <w:t>.</w:t>
      </w:r>
      <w:r w:rsidR="00BE50FF">
        <w:rPr>
          <w:rFonts w:ascii="Times New Roman" w:hAnsi="Times New Roman" w:cs="Times New Roman"/>
          <w:sz w:val="24"/>
          <w:szCs w:val="24"/>
        </w:rPr>
        <w:t xml:space="preserve"> </w:t>
      </w:r>
      <w:r w:rsidR="00C438C1">
        <w:rPr>
          <w:rFonts w:ascii="Times New Roman" w:hAnsi="Times New Roman" w:cs="Times New Roman"/>
          <w:sz w:val="24"/>
          <w:szCs w:val="24"/>
        </w:rPr>
        <w:t>Lilongwe</w:t>
      </w:r>
      <w:r w:rsidR="00BE50FF">
        <w:rPr>
          <w:rFonts w:ascii="Times New Roman" w:hAnsi="Times New Roman" w:cs="Times New Roman"/>
          <w:sz w:val="24"/>
          <w:szCs w:val="24"/>
        </w:rPr>
        <w:t>, Malawi</w:t>
      </w:r>
    </w:p>
    <w:p w14:paraId="1CDE025D" w14:textId="0371BB66" w:rsidR="00161050"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Government of Malawi 2006 ‘Malawi’s national adaptation programmes of action (NAPA).’, </w:t>
      </w:r>
      <w:r w:rsidRPr="00F81105">
        <w:rPr>
          <w:rFonts w:ascii="Times New Roman" w:hAnsi="Times New Roman" w:cs="Times New Roman"/>
          <w:i/>
          <w:iCs/>
          <w:sz w:val="24"/>
          <w:szCs w:val="24"/>
        </w:rPr>
        <w:t>Malawi Government</w:t>
      </w:r>
      <w:r w:rsidRPr="00F81105">
        <w:rPr>
          <w:rFonts w:ascii="Times New Roman" w:hAnsi="Times New Roman" w:cs="Times New Roman"/>
          <w:sz w:val="24"/>
          <w:szCs w:val="24"/>
        </w:rPr>
        <w:t xml:space="preserve"> [Preprint], (March).</w:t>
      </w:r>
    </w:p>
    <w:p w14:paraId="63B33A83" w14:textId="60F2E56B" w:rsidR="00877E43" w:rsidRPr="00F81105" w:rsidRDefault="00877E43" w:rsidP="00D00F2D">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Government of Malawi 2020 </w:t>
      </w:r>
      <w:r w:rsidRPr="00F81105">
        <w:rPr>
          <w:rFonts w:ascii="Times New Roman" w:hAnsi="Times New Roman" w:cs="Times New Roman"/>
          <w:sz w:val="24"/>
          <w:szCs w:val="24"/>
        </w:rPr>
        <w:t>MW2063</w:t>
      </w:r>
      <w:r>
        <w:rPr>
          <w:rFonts w:ascii="Times New Roman" w:hAnsi="Times New Roman" w:cs="Times New Roman"/>
          <w:sz w:val="24"/>
          <w:szCs w:val="24"/>
        </w:rPr>
        <w:t xml:space="preserve"> </w:t>
      </w:r>
      <w:r w:rsidRPr="00F81105">
        <w:rPr>
          <w:rFonts w:ascii="Times New Roman" w:hAnsi="Times New Roman" w:cs="Times New Roman"/>
          <w:sz w:val="24"/>
          <w:szCs w:val="24"/>
        </w:rPr>
        <w:t xml:space="preserve">‘An Inclusively Wealthy and Self-reliant Nation’, </w:t>
      </w:r>
      <w:r w:rsidRPr="00F81105">
        <w:rPr>
          <w:rFonts w:ascii="Times New Roman" w:hAnsi="Times New Roman" w:cs="Times New Roman"/>
          <w:i/>
          <w:iCs/>
          <w:sz w:val="24"/>
          <w:szCs w:val="24"/>
        </w:rPr>
        <w:t>Mw2063</w:t>
      </w:r>
      <w:r w:rsidRPr="00F81105">
        <w:rPr>
          <w:rFonts w:ascii="Times New Roman" w:hAnsi="Times New Roman" w:cs="Times New Roman"/>
          <w:sz w:val="24"/>
          <w:szCs w:val="24"/>
        </w:rPr>
        <w:t>, pp. 1–92.</w:t>
      </w:r>
    </w:p>
    <w:p w14:paraId="0C0D6AD4" w14:textId="4B25BC8E"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Government of Malawi 2016 </w:t>
      </w:r>
      <w:r w:rsidR="00970DE8" w:rsidRPr="00F81105">
        <w:rPr>
          <w:rFonts w:ascii="Times New Roman" w:hAnsi="Times New Roman" w:cs="Times New Roman"/>
          <w:i/>
          <w:iCs/>
          <w:sz w:val="24"/>
          <w:szCs w:val="24"/>
        </w:rPr>
        <w:t>'</w:t>
      </w:r>
      <w:r w:rsidRPr="00F81105">
        <w:rPr>
          <w:rFonts w:ascii="Times New Roman" w:hAnsi="Times New Roman" w:cs="Times New Roman"/>
          <w:i/>
          <w:iCs/>
          <w:sz w:val="24"/>
          <w:szCs w:val="24"/>
        </w:rPr>
        <w:t xml:space="preserve">National </w:t>
      </w:r>
      <w:r w:rsidR="00C438C1">
        <w:rPr>
          <w:rFonts w:ascii="Times New Roman" w:hAnsi="Times New Roman" w:cs="Times New Roman"/>
          <w:i/>
          <w:iCs/>
          <w:sz w:val="24"/>
          <w:szCs w:val="24"/>
        </w:rPr>
        <w:t>agriculture</w:t>
      </w:r>
      <w:r w:rsidR="00C438C1" w:rsidRPr="00F81105">
        <w:rPr>
          <w:rFonts w:ascii="Times New Roman" w:hAnsi="Times New Roman" w:cs="Times New Roman"/>
          <w:i/>
          <w:iCs/>
          <w:sz w:val="24"/>
          <w:szCs w:val="24"/>
        </w:rPr>
        <w:t xml:space="preserve"> </w:t>
      </w:r>
      <w:r w:rsidR="00BE50FF">
        <w:rPr>
          <w:rFonts w:ascii="Times New Roman" w:hAnsi="Times New Roman" w:cs="Times New Roman"/>
          <w:i/>
          <w:iCs/>
          <w:sz w:val="24"/>
          <w:szCs w:val="24"/>
        </w:rPr>
        <w:t>p</w:t>
      </w:r>
      <w:r w:rsidRPr="00F81105">
        <w:rPr>
          <w:rFonts w:ascii="Times New Roman" w:hAnsi="Times New Roman" w:cs="Times New Roman"/>
          <w:i/>
          <w:iCs/>
          <w:sz w:val="24"/>
          <w:szCs w:val="24"/>
        </w:rPr>
        <w:t>olicy 2016</w:t>
      </w:r>
      <w:r w:rsidR="00970DE8" w:rsidRPr="00970DE8">
        <w:rPr>
          <w:rFonts w:ascii="Times New Roman" w:hAnsi="Times New Roman" w:cs="Times New Roman"/>
          <w:i/>
          <w:iCs/>
          <w:sz w:val="24"/>
          <w:szCs w:val="24"/>
        </w:rPr>
        <w:t>'</w:t>
      </w:r>
      <w:r w:rsidRPr="00F81105">
        <w:rPr>
          <w:rFonts w:ascii="Times New Roman" w:hAnsi="Times New Roman" w:cs="Times New Roman"/>
          <w:sz w:val="24"/>
          <w:szCs w:val="24"/>
        </w:rPr>
        <w:t xml:space="preserve">, </w:t>
      </w:r>
      <w:r w:rsidRPr="00F81105">
        <w:rPr>
          <w:rFonts w:ascii="Times New Roman" w:hAnsi="Times New Roman" w:cs="Times New Roman"/>
          <w:i/>
          <w:iCs/>
          <w:sz w:val="24"/>
          <w:szCs w:val="24"/>
        </w:rPr>
        <w:t>National Policy</w:t>
      </w:r>
      <w:r w:rsidRPr="00F81105">
        <w:rPr>
          <w:rFonts w:ascii="Times New Roman" w:hAnsi="Times New Roman" w:cs="Times New Roman"/>
          <w:sz w:val="24"/>
          <w:szCs w:val="24"/>
        </w:rPr>
        <w:t>. Lilongwe, Malawi.</w:t>
      </w:r>
    </w:p>
    <w:p w14:paraId="79C7ED9A" w14:textId="260CB4D6"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Government of Malawi 2018 </w:t>
      </w:r>
      <w:r w:rsidR="00970DE8">
        <w:rPr>
          <w:rFonts w:ascii="Times New Roman" w:hAnsi="Times New Roman" w:cs="Times New Roman"/>
          <w:sz w:val="24"/>
          <w:szCs w:val="24"/>
        </w:rPr>
        <w:t>'</w:t>
      </w:r>
      <w:r w:rsidRPr="00F81105">
        <w:rPr>
          <w:rFonts w:ascii="Times New Roman" w:hAnsi="Times New Roman" w:cs="Times New Roman"/>
          <w:i/>
          <w:iCs/>
          <w:sz w:val="24"/>
          <w:szCs w:val="24"/>
        </w:rPr>
        <w:t xml:space="preserve">National </w:t>
      </w:r>
      <w:r w:rsidR="00BE50FF">
        <w:rPr>
          <w:rFonts w:ascii="Times New Roman" w:hAnsi="Times New Roman" w:cs="Times New Roman"/>
          <w:i/>
          <w:iCs/>
          <w:sz w:val="24"/>
          <w:szCs w:val="24"/>
        </w:rPr>
        <w:t>r</w:t>
      </w:r>
      <w:r w:rsidRPr="00F81105">
        <w:rPr>
          <w:rFonts w:ascii="Times New Roman" w:hAnsi="Times New Roman" w:cs="Times New Roman"/>
          <w:i/>
          <w:iCs/>
          <w:sz w:val="24"/>
          <w:szCs w:val="24"/>
        </w:rPr>
        <w:t xml:space="preserve">esilience </w:t>
      </w:r>
      <w:r w:rsidR="00BE50FF">
        <w:rPr>
          <w:rFonts w:ascii="Times New Roman" w:hAnsi="Times New Roman" w:cs="Times New Roman"/>
          <w:i/>
          <w:iCs/>
          <w:sz w:val="24"/>
          <w:szCs w:val="24"/>
        </w:rPr>
        <w:t>s</w:t>
      </w:r>
      <w:r w:rsidRPr="00F81105">
        <w:rPr>
          <w:rFonts w:ascii="Times New Roman" w:hAnsi="Times New Roman" w:cs="Times New Roman"/>
          <w:i/>
          <w:iCs/>
          <w:sz w:val="24"/>
          <w:szCs w:val="24"/>
        </w:rPr>
        <w:t>trategy (2018-2030)</w:t>
      </w:r>
      <w:r w:rsidR="00970DE8">
        <w:rPr>
          <w:rFonts w:ascii="Times New Roman" w:hAnsi="Times New Roman" w:cs="Times New Roman"/>
          <w:i/>
          <w:iCs/>
          <w:sz w:val="24"/>
          <w:szCs w:val="24"/>
        </w:rPr>
        <w:t>'</w:t>
      </w:r>
      <w:r w:rsidRPr="00F81105">
        <w:rPr>
          <w:rFonts w:ascii="Times New Roman" w:hAnsi="Times New Roman" w:cs="Times New Roman"/>
          <w:i/>
          <w:iCs/>
          <w:sz w:val="24"/>
          <w:szCs w:val="24"/>
        </w:rPr>
        <w:t>. Breaking the Cycle of Food Insecurity in Malawi</w:t>
      </w:r>
      <w:r w:rsidRPr="00F81105">
        <w:rPr>
          <w:rFonts w:ascii="Times New Roman" w:hAnsi="Times New Roman" w:cs="Times New Roman"/>
          <w:sz w:val="24"/>
          <w:szCs w:val="24"/>
        </w:rPr>
        <w:t>. Lilongwe</w:t>
      </w:r>
      <w:r w:rsidR="00970DE8">
        <w:rPr>
          <w:rFonts w:ascii="Times New Roman" w:hAnsi="Times New Roman" w:cs="Times New Roman"/>
          <w:sz w:val="24"/>
          <w:szCs w:val="24"/>
        </w:rPr>
        <w:t>, Malawi</w:t>
      </w:r>
      <w:r w:rsidRPr="00F81105">
        <w:rPr>
          <w:rFonts w:ascii="Times New Roman" w:hAnsi="Times New Roman" w:cs="Times New Roman"/>
          <w:sz w:val="24"/>
          <w:szCs w:val="24"/>
        </w:rPr>
        <w:t>.</w:t>
      </w:r>
    </w:p>
    <w:p w14:paraId="05F31BB1" w14:textId="2CD8CD7E"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Government of Malawi 2024 </w:t>
      </w:r>
      <w:r w:rsidR="005B2916">
        <w:rPr>
          <w:rFonts w:ascii="Times New Roman" w:hAnsi="Times New Roman" w:cs="Times New Roman"/>
          <w:sz w:val="24"/>
          <w:szCs w:val="24"/>
        </w:rPr>
        <w:t>'</w:t>
      </w:r>
      <w:r w:rsidR="00202D93" w:rsidRPr="00F81105">
        <w:rPr>
          <w:rFonts w:ascii="Times New Roman" w:hAnsi="Times New Roman" w:cs="Times New Roman"/>
          <w:i/>
          <w:iCs/>
          <w:sz w:val="24"/>
          <w:szCs w:val="24"/>
        </w:rPr>
        <w:t xml:space="preserve">National </w:t>
      </w:r>
      <w:r w:rsidR="00BE50FF">
        <w:rPr>
          <w:rFonts w:ascii="Times New Roman" w:hAnsi="Times New Roman" w:cs="Times New Roman"/>
          <w:i/>
          <w:iCs/>
          <w:sz w:val="24"/>
          <w:szCs w:val="24"/>
        </w:rPr>
        <w:t>a</w:t>
      </w:r>
      <w:r w:rsidR="00202D93" w:rsidRPr="00F81105">
        <w:rPr>
          <w:rFonts w:ascii="Times New Roman" w:hAnsi="Times New Roman" w:cs="Times New Roman"/>
          <w:i/>
          <w:iCs/>
          <w:sz w:val="24"/>
          <w:szCs w:val="24"/>
        </w:rPr>
        <w:t xml:space="preserve">griculture </w:t>
      </w:r>
      <w:r w:rsidR="00BE50FF">
        <w:rPr>
          <w:rFonts w:ascii="Times New Roman" w:hAnsi="Times New Roman" w:cs="Times New Roman"/>
          <w:i/>
          <w:iCs/>
          <w:sz w:val="24"/>
          <w:szCs w:val="24"/>
        </w:rPr>
        <w:t>p</w:t>
      </w:r>
      <w:r w:rsidR="00202D93" w:rsidRPr="00F81105">
        <w:rPr>
          <w:rFonts w:ascii="Times New Roman" w:hAnsi="Times New Roman" w:cs="Times New Roman"/>
          <w:i/>
          <w:iCs/>
          <w:sz w:val="24"/>
          <w:szCs w:val="24"/>
        </w:rPr>
        <w:t>olicy</w:t>
      </w:r>
      <w:r w:rsidR="00970DE8">
        <w:rPr>
          <w:rFonts w:ascii="Times New Roman" w:hAnsi="Times New Roman" w:cs="Times New Roman"/>
          <w:i/>
          <w:iCs/>
          <w:sz w:val="24"/>
          <w:szCs w:val="24"/>
        </w:rPr>
        <w:t xml:space="preserve"> </w:t>
      </w:r>
      <w:r w:rsidRPr="00F81105">
        <w:rPr>
          <w:rFonts w:ascii="Times New Roman" w:hAnsi="Times New Roman" w:cs="Times New Roman"/>
          <w:i/>
          <w:iCs/>
          <w:sz w:val="24"/>
          <w:szCs w:val="24"/>
        </w:rPr>
        <w:t>2024</w:t>
      </w:r>
      <w:r w:rsidR="00970DE8">
        <w:rPr>
          <w:rFonts w:ascii="Times New Roman" w:hAnsi="Times New Roman" w:cs="Times New Roman"/>
          <w:i/>
          <w:iCs/>
          <w:sz w:val="24"/>
          <w:szCs w:val="24"/>
        </w:rPr>
        <w:t>'</w:t>
      </w:r>
      <w:r w:rsidRPr="00F81105">
        <w:rPr>
          <w:rFonts w:ascii="Times New Roman" w:hAnsi="Times New Roman" w:cs="Times New Roman"/>
          <w:sz w:val="24"/>
          <w:szCs w:val="24"/>
        </w:rPr>
        <w:t>. Lilongwe</w:t>
      </w:r>
      <w:r w:rsidR="00970DE8">
        <w:rPr>
          <w:rFonts w:ascii="Times New Roman" w:hAnsi="Times New Roman" w:cs="Times New Roman"/>
          <w:sz w:val="24"/>
          <w:szCs w:val="24"/>
        </w:rPr>
        <w:t>, Malawi</w:t>
      </w:r>
      <w:r w:rsidRPr="00F81105">
        <w:rPr>
          <w:rFonts w:ascii="Times New Roman" w:hAnsi="Times New Roman" w:cs="Times New Roman"/>
          <w:sz w:val="24"/>
          <w:szCs w:val="24"/>
        </w:rPr>
        <w:t>.</w:t>
      </w:r>
    </w:p>
    <w:p w14:paraId="5A7A1AC2" w14:textId="63F3BD39" w:rsidR="00161050" w:rsidRPr="00F81105" w:rsidRDefault="00202D93"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Henriksson, R.,</w:t>
      </w:r>
      <w:r w:rsidR="00BF5DBE">
        <w:rPr>
          <w:rFonts w:ascii="Times New Roman" w:hAnsi="Times New Roman" w:cs="Times New Roman"/>
          <w:sz w:val="24"/>
          <w:szCs w:val="24"/>
        </w:rPr>
        <w:t xml:space="preserve"> </w:t>
      </w:r>
      <w:r w:rsidRPr="00F81105">
        <w:rPr>
          <w:rFonts w:ascii="Times New Roman" w:hAnsi="Times New Roman" w:cs="Times New Roman"/>
          <w:sz w:val="24"/>
          <w:szCs w:val="24"/>
        </w:rPr>
        <w:t>Vincent, K.,</w:t>
      </w:r>
      <w:r w:rsidR="00C438C1">
        <w:rPr>
          <w:rFonts w:ascii="Times New Roman" w:hAnsi="Times New Roman" w:cs="Times New Roman"/>
          <w:sz w:val="24"/>
          <w:szCs w:val="24"/>
        </w:rPr>
        <w:t xml:space="preserve"> </w:t>
      </w:r>
      <w:r w:rsidRPr="00F81105">
        <w:rPr>
          <w:rFonts w:ascii="Times New Roman" w:hAnsi="Times New Roman" w:cs="Times New Roman"/>
          <w:sz w:val="24"/>
          <w:szCs w:val="24"/>
        </w:rPr>
        <w:t>Archer, E., and Jewitt, G</w:t>
      </w:r>
      <w:r w:rsidR="00161050" w:rsidRPr="00F81105">
        <w:rPr>
          <w:rFonts w:ascii="Times New Roman" w:hAnsi="Times New Roman" w:cs="Times New Roman"/>
          <w:i/>
          <w:iCs/>
          <w:sz w:val="24"/>
          <w:szCs w:val="24"/>
        </w:rPr>
        <w:t>.</w:t>
      </w:r>
      <w:r w:rsidR="00161050" w:rsidRPr="00F81105">
        <w:rPr>
          <w:rFonts w:ascii="Times New Roman" w:hAnsi="Times New Roman" w:cs="Times New Roman"/>
          <w:sz w:val="24"/>
          <w:szCs w:val="24"/>
        </w:rPr>
        <w:t xml:space="preserve"> 2021 ‘Understanding gender differences in availability, accessibility and use of climate information among smallholder farmers in Malawi’, </w:t>
      </w:r>
      <w:r w:rsidR="00161050" w:rsidRPr="00F81105">
        <w:rPr>
          <w:rFonts w:ascii="Times New Roman" w:hAnsi="Times New Roman" w:cs="Times New Roman"/>
          <w:i/>
          <w:iCs/>
          <w:sz w:val="24"/>
          <w:szCs w:val="24"/>
        </w:rPr>
        <w:t>Climate and Development</w:t>
      </w:r>
      <w:r w:rsidR="00161050" w:rsidRPr="00F81105">
        <w:rPr>
          <w:rFonts w:ascii="Times New Roman" w:hAnsi="Times New Roman" w:cs="Times New Roman"/>
          <w:sz w:val="24"/>
          <w:szCs w:val="24"/>
        </w:rPr>
        <w:t>, 13(6), pp. 503–514. Available at: https://doi.org/10.1080/17565529.2020.1806777.</w:t>
      </w:r>
    </w:p>
    <w:p w14:paraId="19616CEE" w14:textId="110EA9DC"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Hoddinott, J., Alderman, H. and Alderman, H. 1994 ‘Intrahousehold Resource Allocation: An Overview Intrahousehold Resource Allocation’, (May 2014).</w:t>
      </w:r>
    </w:p>
    <w:p w14:paraId="499CA1E1" w14:textId="105CEABB"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IPCC 2022 </w:t>
      </w:r>
      <w:r w:rsidR="005B2916">
        <w:rPr>
          <w:rFonts w:ascii="Times New Roman" w:hAnsi="Times New Roman" w:cs="Times New Roman"/>
          <w:sz w:val="24"/>
          <w:szCs w:val="24"/>
        </w:rPr>
        <w:t>'</w:t>
      </w:r>
      <w:r w:rsidRPr="00F81105">
        <w:rPr>
          <w:rFonts w:ascii="Times New Roman" w:hAnsi="Times New Roman" w:cs="Times New Roman"/>
          <w:i/>
          <w:iCs/>
          <w:sz w:val="24"/>
          <w:szCs w:val="24"/>
        </w:rPr>
        <w:t xml:space="preserve">Climate Change 2022. Impacts, </w:t>
      </w:r>
      <w:r w:rsidR="00BE50FF">
        <w:rPr>
          <w:rFonts w:ascii="Times New Roman" w:hAnsi="Times New Roman" w:cs="Times New Roman"/>
          <w:i/>
          <w:iCs/>
          <w:sz w:val="24"/>
          <w:szCs w:val="24"/>
        </w:rPr>
        <w:t>a</w:t>
      </w:r>
      <w:r w:rsidRPr="00F81105">
        <w:rPr>
          <w:rFonts w:ascii="Times New Roman" w:hAnsi="Times New Roman" w:cs="Times New Roman"/>
          <w:i/>
          <w:iCs/>
          <w:sz w:val="24"/>
          <w:szCs w:val="24"/>
        </w:rPr>
        <w:t xml:space="preserve">daptation and </w:t>
      </w:r>
      <w:r w:rsidR="00BE50FF">
        <w:rPr>
          <w:rFonts w:ascii="Times New Roman" w:hAnsi="Times New Roman" w:cs="Times New Roman"/>
          <w:i/>
          <w:iCs/>
          <w:sz w:val="24"/>
          <w:szCs w:val="24"/>
        </w:rPr>
        <w:t>v</w:t>
      </w:r>
      <w:r w:rsidRPr="00F81105">
        <w:rPr>
          <w:rFonts w:ascii="Times New Roman" w:hAnsi="Times New Roman" w:cs="Times New Roman"/>
          <w:i/>
          <w:iCs/>
          <w:sz w:val="24"/>
          <w:szCs w:val="24"/>
        </w:rPr>
        <w:t>ulnerability</w:t>
      </w:r>
      <w:r w:rsidR="005B2916">
        <w:rPr>
          <w:rFonts w:ascii="Times New Roman" w:hAnsi="Times New Roman" w:cs="Times New Roman"/>
          <w:i/>
          <w:iCs/>
          <w:sz w:val="24"/>
          <w:szCs w:val="24"/>
        </w:rPr>
        <w:t>'</w:t>
      </w:r>
      <w:r w:rsidRPr="00F81105">
        <w:rPr>
          <w:rFonts w:ascii="Times New Roman" w:hAnsi="Times New Roman" w:cs="Times New Roman"/>
          <w:i/>
          <w:iCs/>
          <w:sz w:val="24"/>
          <w:szCs w:val="24"/>
        </w:rPr>
        <w:t xml:space="preserve">. </w:t>
      </w:r>
      <w:r w:rsidRPr="00F81105">
        <w:rPr>
          <w:rFonts w:ascii="Times New Roman" w:hAnsi="Times New Roman" w:cs="Times New Roman"/>
          <w:sz w:val="24"/>
          <w:szCs w:val="24"/>
        </w:rPr>
        <w:t xml:space="preserve">Summary for </w:t>
      </w:r>
      <w:r w:rsidR="00BE50FF" w:rsidRPr="00F81105">
        <w:rPr>
          <w:rFonts w:ascii="Times New Roman" w:hAnsi="Times New Roman" w:cs="Times New Roman"/>
          <w:sz w:val="24"/>
          <w:szCs w:val="24"/>
        </w:rPr>
        <w:t>p</w:t>
      </w:r>
      <w:r w:rsidRPr="00F81105">
        <w:rPr>
          <w:rFonts w:ascii="Times New Roman" w:hAnsi="Times New Roman" w:cs="Times New Roman"/>
          <w:sz w:val="24"/>
          <w:szCs w:val="24"/>
        </w:rPr>
        <w:t xml:space="preserve">olicy </w:t>
      </w:r>
      <w:r w:rsidR="00BE50FF" w:rsidRPr="00F81105">
        <w:rPr>
          <w:rFonts w:ascii="Times New Roman" w:hAnsi="Times New Roman" w:cs="Times New Roman"/>
          <w:sz w:val="24"/>
          <w:szCs w:val="24"/>
        </w:rPr>
        <w:t>m</w:t>
      </w:r>
      <w:r w:rsidRPr="00F81105">
        <w:rPr>
          <w:rFonts w:ascii="Times New Roman" w:hAnsi="Times New Roman" w:cs="Times New Roman"/>
          <w:sz w:val="24"/>
          <w:szCs w:val="24"/>
        </w:rPr>
        <w:t>akers</w:t>
      </w:r>
      <w:r w:rsidRPr="00F81105">
        <w:rPr>
          <w:rFonts w:ascii="Times New Roman" w:hAnsi="Times New Roman" w:cs="Times New Roman"/>
          <w:i/>
          <w:iCs/>
          <w:sz w:val="24"/>
          <w:szCs w:val="24"/>
        </w:rPr>
        <w:t>.</w:t>
      </w:r>
      <w:r w:rsidR="00BE50FF" w:rsidRPr="00BE50FF">
        <w:rPr>
          <w:rFonts w:ascii="Times New Roman" w:hAnsi="Times New Roman" w:cs="Times New Roman"/>
          <w:i/>
          <w:iCs/>
          <w:sz w:val="24"/>
          <w:szCs w:val="24"/>
        </w:rPr>
        <w:t xml:space="preserve"> </w:t>
      </w:r>
      <w:r w:rsidR="00BE50FF" w:rsidRPr="00F81105">
        <w:rPr>
          <w:rFonts w:ascii="Times New Roman" w:hAnsi="Times New Roman" w:cs="Times New Roman"/>
          <w:sz w:val="24"/>
          <w:szCs w:val="24"/>
        </w:rPr>
        <w:t>Cambridge University Press, Cambridge, UK and New York, NY, USA.</w:t>
      </w:r>
    </w:p>
    <w:p w14:paraId="18FB1027" w14:textId="0C07FD56" w:rsidR="00161050" w:rsidRPr="00F81105" w:rsidRDefault="00F74745"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Jinbaani, A.N., Owusu, E.Y., Mohammed, A.R., Tengey, T.K., Mawunya, M., Kusi, F. </w:t>
      </w:r>
      <w:r w:rsidR="00BF5DBE" w:rsidRPr="00F81105">
        <w:rPr>
          <w:rFonts w:ascii="Times New Roman" w:hAnsi="Times New Roman" w:cs="Times New Roman"/>
          <w:sz w:val="24"/>
          <w:szCs w:val="24"/>
        </w:rPr>
        <w:t>and Mohammed</w:t>
      </w:r>
      <w:r w:rsidRPr="00F81105">
        <w:rPr>
          <w:rFonts w:ascii="Times New Roman" w:hAnsi="Times New Roman" w:cs="Times New Roman"/>
          <w:sz w:val="24"/>
          <w:szCs w:val="24"/>
        </w:rPr>
        <w:t>, H.</w:t>
      </w:r>
      <w:r w:rsidR="00161050" w:rsidRPr="00F81105">
        <w:rPr>
          <w:rFonts w:ascii="Times New Roman" w:hAnsi="Times New Roman" w:cs="Times New Roman"/>
          <w:sz w:val="24"/>
          <w:szCs w:val="24"/>
        </w:rPr>
        <w:t xml:space="preserve"> 2023 ‘Gender trait preferences among smallholder cowpea farmers in northern Ghana: lessons from a case study’, </w:t>
      </w:r>
      <w:r w:rsidR="00161050" w:rsidRPr="00F81105">
        <w:rPr>
          <w:rFonts w:ascii="Times New Roman" w:hAnsi="Times New Roman" w:cs="Times New Roman"/>
          <w:i/>
          <w:iCs/>
          <w:sz w:val="24"/>
          <w:szCs w:val="24"/>
        </w:rPr>
        <w:t>Frontiers in Sociology</w:t>
      </w:r>
      <w:r w:rsidR="00161050" w:rsidRPr="00F81105">
        <w:rPr>
          <w:rFonts w:ascii="Times New Roman" w:hAnsi="Times New Roman" w:cs="Times New Roman"/>
          <w:sz w:val="24"/>
          <w:szCs w:val="24"/>
        </w:rPr>
        <w:t>, 8(October). Available at: https://doi.org/10.3389/fsoc.2023.1260407.</w:t>
      </w:r>
    </w:p>
    <w:p w14:paraId="72A772B8" w14:textId="5D2DABD7" w:rsidR="00161050" w:rsidRPr="00F81105" w:rsidRDefault="0083628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 xml:space="preserve">Kakota, C.T., Synnevag, G., Maonga, B. and Mainje, M. </w:t>
      </w:r>
      <w:r w:rsidR="00161050" w:rsidRPr="00F81105">
        <w:rPr>
          <w:rFonts w:ascii="Times New Roman" w:hAnsi="Times New Roman" w:cs="Times New Roman"/>
          <w:sz w:val="24"/>
          <w:szCs w:val="24"/>
        </w:rPr>
        <w:t>2020 ‘Gender Differentiation in the Adoption of Climate Smart Agriculture Technologies and Level of Adaptive Capacity ... Related papers’.</w:t>
      </w:r>
    </w:p>
    <w:p w14:paraId="1CE8F2C9" w14:textId="20308597" w:rsidR="00161050" w:rsidRPr="00F81105" w:rsidRDefault="0083628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Kathewera-Banda, M., Kamanga-Njikho, V., Malera, G., Mauluka, G., Kamwano M.M and Ndhlovu, S.</w:t>
      </w:r>
      <w:r w:rsidR="00161050" w:rsidRPr="00F81105">
        <w:rPr>
          <w:rFonts w:ascii="Times New Roman" w:hAnsi="Times New Roman" w:cs="Times New Roman"/>
          <w:sz w:val="24"/>
          <w:szCs w:val="24"/>
        </w:rPr>
        <w:t xml:space="preserve"> 2011 ‘Women’s Access to Land and Household Bargaining Power: a Comparative Action Research Project in Patrilineal and Matrilineal Societies in Malawi’, </w:t>
      </w:r>
      <w:r w:rsidR="00161050" w:rsidRPr="00F81105">
        <w:rPr>
          <w:rFonts w:ascii="Times New Roman" w:hAnsi="Times New Roman" w:cs="Times New Roman"/>
          <w:i/>
          <w:iCs/>
          <w:sz w:val="24"/>
          <w:szCs w:val="24"/>
        </w:rPr>
        <w:t>The International Land Coalition</w:t>
      </w:r>
      <w:r w:rsidR="00161050" w:rsidRPr="00F81105">
        <w:rPr>
          <w:rFonts w:ascii="Times New Roman" w:hAnsi="Times New Roman" w:cs="Times New Roman"/>
          <w:sz w:val="24"/>
          <w:szCs w:val="24"/>
        </w:rPr>
        <w:t>, p. 30. Available at: http://www.landcoalition.org/publications/women?s-access-land-and-household-bargaining-power-comparative-action-research-project-.</w:t>
      </w:r>
    </w:p>
    <w:p w14:paraId="2FB6B8E6" w14:textId="089F4055"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Khan, K.A., Chattopadhyay, A. and Ali, I. 2022 ‘Gender Differences in Perception and Awareness of Climate Change in the Suru Valley of Western Himalayas, India’, </w:t>
      </w:r>
      <w:r w:rsidRPr="00F81105">
        <w:rPr>
          <w:rFonts w:ascii="Times New Roman" w:hAnsi="Times New Roman" w:cs="Times New Roman"/>
          <w:i/>
          <w:iCs/>
          <w:sz w:val="24"/>
          <w:szCs w:val="24"/>
        </w:rPr>
        <w:t>Current World Environment</w:t>
      </w:r>
      <w:r w:rsidRPr="00F81105">
        <w:rPr>
          <w:rFonts w:ascii="Times New Roman" w:hAnsi="Times New Roman" w:cs="Times New Roman"/>
          <w:sz w:val="24"/>
          <w:szCs w:val="24"/>
        </w:rPr>
        <w:t>, 17(1), pp. 88–98. Available at: https://doi.org/10.12944/cwe.17.1.8.</w:t>
      </w:r>
    </w:p>
    <w:p w14:paraId="0FE02C05" w14:textId="4F25088B"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Kiger, M.E. and Varpio, L. 2020 ‘Thematic analysis of qualitative data: AMEE Guide No. 131’, </w:t>
      </w:r>
      <w:r w:rsidRPr="00F81105">
        <w:rPr>
          <w:rFonts w:ascii="Times New Roman" w:hAnsi="Times New Roman" w:cs="Times New Roman"/>
          <w:i/>
          <w:iCs/>
          <w:sz w:val="24"/>
          <w:szCs w:val="24"/>
        </w:rPr>
        <w:t>Medical Teacher</w:t>
      </w:r>
      <w:r w:rsidRPr="00F81105">
        <w:rPr>
          <w:rFonts w:ascii="Times New Roman" w:hAnsi="Times New Roman" w:cs="Times New Roman"/>
          <w:sz w:val="24"/>
          <w:szCs w:val="24"/>
        </w:rPr>
        <w:t>, 42(8), pp. 846–854. Available at: https://doi.org/10.1080/0142159X.2020.1755030.</w:t>
      </w:r>
    </w:p>
    <w:p w14:paraId="260574D7" w14:textId="6C63ED89"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Lambrecht, I.B. 2016 ‘‘As a Husband I Will Love, Lead, and Provide. ” Gendered Access to Land in Ghana’, </w:t>
      </w:r>
      <w:r w:rsidRPr="00F81105">
        <w:rPr>
          <w:rFonts w:ascii="Times New Roman" w:hAnsi="Times New Roman" w:cs="Times New Roman"/>
          <w:i/>
          <w:iCs/>
          <w:sz w:val="24"/>
          <w:szCs w:val="24"/>
        </w:rPr>
        <w:t>World Development</w:t>
      </w:r>
      <w:r w:rsidRPr="00F81105">
        <w:rPr>
          <w:rFonts w:ascii="Times New Roman" w:hAnsi="Times New Roman" w:cs="Times New Roman"/>
          <w:sz w:val="24"/>
          <w:szCs w:val="24"/>
        </w:rPr>
        <w:t>, 88, pp. 188–200. Available at: https://doi.org/10.1016/j.worlddev.2016.07.018.</w:t>
      </w:r>
    </w:p>
    <w:p w14:paraId="3A601859" w14:textId="2384E608"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Lecoutere, E. and Jassogne, L. 2019 ‘Fairness and Efficiency in Smallholder Farming: The Relation with Intrahousehold Decision-Making’, </w:t>
      </w:r>
      <w:r w:rsidRPr="00F81105">
        <w:rPr>
          <w:rFonts w:ascii="Times New Roman" w:hAnsi="Times New Roman" w:cs="Times New Roman"/>
          <w:i/>
          <w:iCs/>
          <w:sz w:val="24"/>
          <w:szCs w:val="24"/>
        </w:rPr>
        <w:t>Journal of Development Studies</w:t>
      </w:r>
      <w:r w:rsidRPr="00F81105">
        <w:rPr>
          <w:rFonts w:ascii="Times New Roman" w:hAnsi="Times New Roman" w:cs="Times New Roman"/>
          <w:sz w:val="24"/>
          <w:szCs w:val="24"/>
        </w:rPr>
        <w:t>, 55(1), pp. 57–82. Available at: https://doi.org/10.1080/00220388.2017.1400014.</w:t>
      </w:r>
    </w:p>
    <w:p w14:paraId="1392E9AC" w14:textId="1D21A65E"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Lowes, S. 2016 ‘Kinship Systems, Gender Norms, and Household Bargaining: Evidence from the Matrilineal Belt’, </w:t>
      </w:r>
      <w:r w:rsidRPr="00F81105">
        <w:rPr>
          <w:rFonts w:ascii="Times New Roman" w:hAnsi="Times New Roman" w:cs="Times New Roman"/>
          <w:i/>
          <w:iCs/>
          <w:sz w:val="24"/>
          <w:szCs w:val="24"/>
        </w:rPr>
        <w:t>Harvard mimeo</w:t>
      </w:r>
      <w:r w:rsidRPr="00F81105">
        <w:rPr>
          <w:rFonts w:ascii="Times New Roman" w:hAnsi="Times New Roman" w:cs="Times New Roman"/>
          <w:sz w:val="24"/>
          <w:szCs w:val="24"/>
        </w:rPr>
        <w:t xml:space="preserve"> [Preprint], (January). Available at: http://scholar.harvard.edu/slowes.</w:t>
      </w:r>
    </w:p>
    <w:p w14:paraId="061B2F13" w14:textId="007DF1FB"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Maguza-Tembo, F., Edriss, A.-K. and Mangisoni, J. 2017 ‘Determinants of Climate Smart Agriculture Technology Adoption in the Drought Prone Districts of Malawi using a Multivariate Probit Analysis’, </w:t>
      </w:r>
      <w:r w:rsidRPr="00F81105">
        <w:rPr>
          <w:rFonts w:ascii="Times New Roman" w:hAnsi="Times New Roman" w:cs="Times New Roman"/>
          <w:i/>
          <w:iCs/>
          <w:sz w:val="24"/>
          <w:szCs w:val="24"/>
        </w:rPr>
        <w:t>Asian Journal of Agricultural Extension, Economics &amp; Sociology</w:t>
      </w:r>
      <w:r w:rsidRPr="00F81105">
        <w:rPr>
          <w:rFonts w:ascii="Times New Roman" w:hAnsi="Times New Roman" w:cs="Times New Roman"/>
          <w:sz w:val="24"/>
          <w:szCs w:val="24"/>
        </w:rPr>
        <w:t>, 16(3), pp. 1–12. Available at: https://doi.org/10.9734/ajaees/2017/32489.</w:t>
      </w:r>
    </w:p>
    <w:p w14:paraId="5BE9993C" w14:textId="1F592260"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 xml:space="preserve">Mahama, S., Manteaw, S.A. and Decker, E. 2021 ‘Gender perceptions on the causes of climate variation and its effects on cassava production among farmers in Ghana’, </w:t>
      </w:r>
      <w:r w:rsidRPr="00F81105">
        <w:rPr>
          <w:rFonts w:ascii="Times New Roman" w:hAnsi="Times New Roman" w:cs="Times New Roman"/>
          <w:i/>
          <w:iCs/>
          <w:sz w:val="24"/>
          <w:szCs w:val="24"/>
        </w:rPr>
        <w:t>Cogent Food and Agriculture</w:t>
      </w:r>
      <w:r w:rsidRPr="00F81105">
        <w:rPr>
          <w:rFonts w:ascii="Times New Roman" w:hAnsi="Times New Roman" w:cs="Times New Roman"/>
          <w:sz w:val="24"/>
          <w:szCs w:val="24"/>
        </w:rPr>
        <w:t>, 7(1). Available at: https://doi.org/10.1080/23311932.2021.1911398.</w:t>
      </w:r>
    </w:p>
    <w:p w14:paraId="2BA86884" w14:textId="4330F405" w:rsidR="00161050" w:rsidRPr="00F81105" w:rsidRDefault="00836282"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Makate, C., Makate, M., Mango, N.</w:t>
      </w:r>
      <w:r w:rsidR="001B1AA1" w:rsidRPr="00F81105">
        <w:rPr>
          <w:rFonts w:ascii="Times New Roman" w:hAnsi="Times New Roman" w:cs="Times New Roman"/>
          <w:sz w:val="24"/>
          <w:szCs w:val="24"/>
        </w:rPr>
        <w:t xml:space="preserve"> and </w:t>
      </w:r>
      <w:r w:rsidRPr="00F81105">
        <w:rPr>
          <w:rFonts w:ascii="Times New Roman" w:hAnsi="Times New Roman" w:cs="Times New Roman"/>
          <w:sz w:val="24"/>
          <w:szCs w:val="24"/>
        </w:rPr>
        <w:t xml:space="preserve">Siziba, S. </w:t>
      </w:r>
      <w:r w:rsidR="00161050" w:rsidRPr="00F81105">
        <w:rPr>
          <w:rFonts w:ascii="Times New Roman" w:hAnsi="Times New Roman" w:cs="Times New Roman"/>
          <w:sz w:val="24"/>
          <w:szCs w:val="24"/>
        </w:rPr>
        <w:t xml:space="preserve"> 2019 ‘Increasing resilience of smallholder farmers to climate change through multiple adoption of proven climate-smart agriculture innovations. Lessons from Southern Africa’, </w:t>
      </w:r>
      <w:r w:rsidR="00161050" w:rsidRPr="00F81105">
        <w:rPr>
          <w:rFonts w:ascii="Times New Roman" w:hAnsi="Times New Roman" w:cs="Times New Roman"/>
          <w:i/>
          <w:iCs/>
          <w:sz w:val="24"/>
          <w:szCs w:val="24"/>
        </w:rPr>
        <w:t>Journal of Environmental Management</w:t>
      </w:r>
      <w:r w:rsidR="00161050" w:rsidRPr="00F81105">
        <w:rPr>
          <w:rFonts w:ascii="Times New Roman" w:hAnsi="Times New Roman" w:cs="Times New Roman"/>
          <w:sz w:val="24"/>
          <w:szCs w:val="24"/>
        </w:rPr>
        <w:t>, 231(August 2018), pp. 858–868. Available at: https://doi.org/10.1016/j.jenvman.2018.10.069.</w:t>
      </w:r>
    </w:p>
    <w:p w14:paraId="76BE61FF" w14:textId="67A4CD94" w:rsidR="00161050" w:rsidRPr="00F81105" w:rsidRDefault="00333744"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Malapit, H., Quisumbing, A., Meinzen-dick, R., Seymour, G., Martinez, E.M., Heckert, J,Rubin, D.,Vaz, A., and Yount, K.M. </w:t>
      </w:r>
      <w:r w:rsidR="00161050" w:rsidRPr="00F81105">
        <w:rPr>
          <w:rFonts w:ascii="Times New Roman" w:hAnsi="Times New Roman" w:cs="Times New Roman"/>
          <w:sz w:val="24"/>
          <w:szCs w:val="24"/>
        </w:rPr>
        <w:t xml:space="preserve">2019 ‘Development of the project-level Women ’ s Empowerment in Agriculture Index (pro-WEAI)’, </w:t>
      </w:r>
      <w:r w:rsidR="00161050" w:rsidRPr="00F81105">
        <w:rPr>
          <w:rFonts w:ascii="Times New Roman" w:hAnsi="Times New Roman" w:cs="Times New Roman"/>
          <w:i/>
          <w:iCs/>
          <w:sz w:val="24"/>
          <w:szCs w:val="24"/>
        </w:rPr>
        <w:t>World Development</w:t>
      </w:r>
      <w:r w:rsidR="00161050" w:rsidRPr="00F81105">
        <w:rPr>
          <w:rFonts w:ascii="Times New Roman" w:hAnsi="Times New Roman" w:cs="Times New Roman"/>
          <w:sz w:val="24"/>
          <w:szCs w:val="24"/>
        </w:rPr>
        <w:t>, 122, pp. 675–692. Available at: https://doi.org/10.1016/j.worlddev.2019.06.018.</w:t>
      </w:r>
    </w:p>
    <w:p w14:paraId="00C26FDF" w14:textId="2A4EF8D8"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Mattila-Wiro, P. 1999 </w:t>
      </w:r>
      <w:r w:rsidRPr="00F81105">
        <w:rPr>
          <w:rFonts w:ascii="Times New Roman" w:hAnsi="Times New Roman" w:cs="Times New Roman"/>
          <w:i/>
          <w:iCs/>
          <w:sz w:val="24"/>
          <w:szCs w:val="24"/>
        </w:rPr>
        <w:t>Economic Theories of the Household: A Critical Review</w:t>
      </w:r>
      <w:r w:rsidRPr="00F81105">
        <w:rPr>
          <w:rFonts w:ascii="Times New Roman" w:hAnsi="Times New Roman" w:cs="Times New Roman"/>
          <w:sz w:val="24"/>
          <w:szCs w:val="24"/>
        </w:rPr>
        <w:t>. Available at: http://www.eldis.org/vfile/upload/1/document/0708/DOC7482.pdf.</w:t>
      </w:r>
    </w:p>
    <w:p w14:paraId="3E4A77C8" w14:textId="38B334A3" w:rsidR="00161050"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Mekonnen, Z. 2022 ‘Heliyon Intra-household gender disparity: effects on climate change adaptation in Arsi Negele district, Ethiopia’, </w:t>
      </w:r>
      <w:r w:rsidRPr="00F81105">
        <w:rPr>
          <w:rFonts w:ascii="Times New Roman" w:hAnsi="Times New Roman" w:cs="Times New Roman"/>
          <w:i/>
          <w:iCs/>
          <w:sz w:val="24"/>
          <w:szCs w:val="24"/>
        </w:rPr>
        <w:t>Heliyon</w:t>
      </w:r>
      <w:r w:rsidRPr="00F81105">
        <w:rPr>
          <w:rFonts w:ascii="Times New Roman" w:hAnsi="Times New Roman" w:cs="Times New Roman"/>
          <w:sz w:val="24"/>
          <w:szCs w:val="24"/>
        </w:rPr>
        <w:t>, 8(February), p. e08908. Available at: https://doi.org/10.1016/j.heliyon.2022.e08908.</w:t>
      </w:r>
    </w:p>
    <w:p w14:paraId="1D60F550" w14:textId="1E8086A8" w:rsidR="00B723F8" w:rsidRPr="00F81105" w:rsidRDefault="000E3A9A" w:rsidP="00D00F2D">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Meteoblue.com 2025 </w:t>
      </w:r>
      <w:r w:rsidR="00B723F8">
        <w:rPr>
          <w:rFonts w:ascii="Times New Roman" w:hAnsi="Times New Roman" w:cs="Times New Roman"/>
          <w:sz w:val="24"/>
          <w:szCs w:val="24"/>
        </w:rPr>
        <w:t>https://www.meteoblue.com/en/climate-change/malawi_malawi_927386</w:t>
      </w:r>
    </w:p>
    <w:p w14:paraId="49E20F38" w14:textId="695587BD"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Murken, L. and Gornott, C. 2022 ‘The importance of different land tenure systems for farmers’ response to climate change: A systematic review’, </w:t>
      </w:r>
      <w:r w:rsidRPr="00F81105">
        <w:rPr>
          <w:rFonts w:ascii="Times New Roman" w:hAnsi="Times New Roman" w:cs="Times New Roman"/>
          <w:i/>
          <w:iCs/>
          <w:sz w:val="24"/>
          <w:szCs w:val="24"/>
        </w:rPr>
        <w:t>Climate Risk Management</w:t>
      </w:r>
      <w:r w:rsidRPr="00F81105">
        <w:rPr>
          <w:rFonts w:ascii="Times New Roman" w:hAnsi="Times New Roman" w:cs="Times New Roman"/>
          <w:sz w:val="24"/>
          <w:szCs w:val="24"/>
        </w:rPr>
        <w:t>, 35(February), p. 100419. Available at: https://doi.org/10.1016/j.crm.2022.100419.</w:t>
      </w:r>
    </w:p>
    <w:p w14:paraId="006EBB4D" w14:textId="29E75EB9" w:rsidR="00161050" w:rsidRPr="00F81105" w:rsidRDefault="003B5826"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Murry, U., Gebremedhin, Z., Brychkova, G. and Spillane, C. </w:t>
      </w:r>
      <w:r w:rsidR="00161050" w:rsidRPr="00F81105">
        <w:rPr>
          <w:rFonts w:ascii="Times New Roman" w:hAnsi="Times New Roman" w:cs="Times New Roman"/>
          <w:sz w:val="24"/>
          <w:szCs w:val="24"/>
        </w:rPr>
        <w:t xml:space="preserve">2016 ‘Smallholder farmers anc climate smart agriculture_Technology and labor-productivuty constraints amongst women smallholders in Malawi.pdf’, </w:t>
      </w:r>
      <w:r w:rsidR="00161050" w:rsidRPr="00F81105">
        <w:rPr>
          <w:rFonts w:ascii="Times New Roman" w:hAnsi="Times New Roman" w:cs="Times New Roman"/>
          <w:i/>
          <w:iCs/>
          <w:sz w:val="24"/>
          <w:szCs w:val="24"/>
        </w:rPr>
        <w:t>Gender, Techonology and Development</w:t>
      </w:r>
      <w:r w:rsidR="00161050" w:rsidRPr="00F81105">
        <w:rPr>
          <w:rFonts w:ascii="Times New Roman" w:hAnsi="Times New Roman" w:cs="Times New Roman"/>
          <w:sz w:val="24"/>
          <w:szCs w:val="24"/>
        </w:rPr>
        <w:t>, pp. 117–148.</w:t>
      </w:r>
    </w:p>
    <w:p w14:paraId="29C03505" w14:textId="77777777"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Nellemann, C.., Verma, R. and Hisllop, L. (2011) </w:t>
      </w:r>
      <w:r w:rsidRPr="00F81105">
        <w:rPr>
          <w:rFonts w:ascii="Times New Roman" w:hAnsi="Times New Roman" w:cs="Times New Roman"/>
          <w:i/>
          <w:iCs/>
          <w:sz w:val="24"/>
          <w:szCs w:val="24"/>
        </w:rPr>
        <w:t>Women at the Fromtline of Climate change. Gender Risks and Hopes.</w:t>
      </w:r>
    </w:p>
    <w:p w14:paraId="4DBEC064" w14:textId="5717BA6D"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 xml:space="preserve">Ngigi, M.W. and Muange, E.N. 2022 ‘Access to climate information services and </w:t>
      </w:r>
      <w:r w:rsidR="00336293">
        <w:rPr>
          <w:rFonts w:ascii="Times New Roman" w:hAnsi="Times New Roman" w:cs="Times New Roman"/>
          <w:sz w:val="24"/>
          <w:szCs w:val="24"/>
        </w:rPr>
        <w:t>climate-smart</w:t>
      </w:r>
      <w:r w:rsidRPr="00F81105">
        <w:rPr>
          <w:rFonts w:ascii="Times New Roman" w:hAnsi="Times New Roman" w:cs="Times New Roman"/>
          <w:sz w:val="24"/>
          <w:szCs w:val="24"/>
        </w:rPr>
        <w:t xml:space="preserve"> agriculture in Kenya: a </w:t>
      </w:r>
      <w:r w:rsidR="00336293">
        <w:rPr>
          <w:rFonts w:ascii="Times New Roman" w:hAnsi="Times New Roman" w:cs="Times New Roman"/>
          <w:sz w:val="24"/>
          <w:szCs w:val="24"/>
        </w:rPr>
        <w:t>gender-based</w:t>
      </w:r>
      <w:r w:rsidRPr="00F81105">
        <w:rPr>
          <w:rFonts w:ascii="Times New Roman" w:hAnsi="Times New Roman" w:cs="Times New Roman"/>
          <w:sz w:val="24"/>
          <w:szCs w:val="24"/>
        </w:rPr>
        <w:t xml:space="preserve"> analysis’, </w:t>
      </w:r>
      <w:r w:rsidRPr="00F81105">
        <w:rPr>
          <w:rFonts w:ascii="Times New Roman" w:hAnsi="Times New Roman" w:cs="Times New Roman"/>
          <w:i/>
          <w:iCs/>
          <w:sz w:val="24"/>
          <w:szCs w:val="24"/>
        </w:rPr>
        <w:t>Climatic Change</w:t>
      </w:r>
      <w:r w:rsidRPr="00F81105">
        <w:rPr>
          <w:rFonts w:ascii="Times New Roman" w:hAnsi="Times New Roman" w:cs="Times New Roman"/>
          <w:sz w:val="24"/>
          <w:szCs w:val="24"/>
        </w:rPr>
        <w:t>, pp. 1–23. Available at: https://doi.org/10.1007/s10584-022-03445-5.</w:t>
      </w:r>
    </w:p>
    <w:p w14:paraId="29E7AE09" w14:textId="757F590A"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Ngigi, M.W., Mueller, U. and Birner, R. 2017 ‘Gender Differences in Climate Change Adaptation Strategies and Participation in Group-based Approaches: An Intra-household Analysis From Rural Kenya’, </w:t>
      </w:r>
      <w:r w:rsidRPr="00F81105">
        <w:rPr>
          <w:rFonts w:ascii="Times New Roman" w:hAnsi="Times New Roman" w:cs="Times New Roman"/>
          <w:i/>
          <w:iCs/>
          <w:sz w:val="24"/>
          <w:szCs w:val="24"/>
        </w:rPr>
        <w:t>Ecological Economics</w:t>
      </w:r>
      <w:r w:rsidRPr="00F81105">
        <w:rPr>
          <w:rFonts w:ascii="Times New Roman" w:hAnsi="Times New Roman" w:cs="Times New Roman"/>
          <w:sz w:val="24"/>
          <w:szCs w:val="24"/>
        </w:rPr>
        <w:t>, 138, pp. 99–108. Available at: https://doi.org/10.1016/j.ecolecon.2017.03.019.</w:t>
      </w:r>
    </w:p>
    <w:p w14:paraId="380C4811" w14:textId="3F737027" w:rsidR="00161050" w:rsidRPr="00F81105" w:rsidRDefault="00672A1B"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Njuki, J., Kaaria, S., Chamunorwa, A. and Chiuri, W. </w:t>
      </w:r>
      <w:r w:rsidR="00161050" w:rsidRPr="00F81105">
        <w:rPr>
          <w:rFonts w:ascii="Times New Roman" w:hAnsi="Times New Roman" w:cs="Times New Roman"/>
          <w:sz w:val="24"/>
          <w:szCs w:val="24"/>
        </w:rPr>
        <w:t xml:space="preserve">2011 ‘Linking smallholder farmers to markets, gender and intra-household dynamics: Does the choice of commodity matter?’, </w:t>
      </w:r>
      <w:r w:rsidR="00161050" w:rsidRPr="00F81105">
        <w:rPr>
          <w:rFonts w:ascii="Times New Roman" w:hAnsi="Times New Roman" w:cs="Times New Roman"/>
          <w:i/>
          <w:iCs/>
          <w:sz w:val="24"/>
          <w:szCs w:val="24"/>
        </w:rPr>
        <w:t>European Journal of Development Research</w:t>
      </w:r>
      <w:r w:rsidR="00161050" w:rsidRPr="00F81105">
        <w:rPr>
          <w:rFonts w:ascii="Times New Roman" w:hAnsi="Times New Roman" w:cs="Times New Roman"/>
          <w:sz w:val="24"/>
          <w:szCs w:val="24"/>
        </w:rPr>
        <w:t>, 23(3), pp. 426–443. Available at: https://doi.org/10.1057/ejdr.2011.8.</w:t>
      </w:r>
    </w:p>
    <w:p w14:paraId="4A3581E0" w14:textId="5196E3E8" w:rsidR="00161050" w:rsidRPr="00F81105" w:rsidRDefault="00D94B06"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Olaosebikan, O., Kulakow, P., Tufan, H., Madu, T., Egesi, C</w:t>
      </w:r>
      <w:r w:rsidR="00D70B6D" w:rsidRPr="00F81105">
        <w:rPr>
          <w:rFonts w:ascii="Times New Roman" w:hAnsi="Times New Roman" w:cs="Times New Roman"/>
          <w:sz w:val="24"/>
          <w:szCs w:val="24"/>
        </w:rPr>
        <w:t xml:space="preserve">., </w:t>
      </w:r>
      <w:r w:rsidRPr="00F81105">
        <w:rPr>
          <w:rFonts w:ascii="Times New Roman" w:hAnsi="Times New Roman" w:cs="Times New Roman"/>
          <w:sz w:val="24"/>
          <w:szCs w:val="24"/>
        </w:rPr>
        <w:t>and Teeken</w:t>
      </w:r>
      <w:r w:rsidR="00D70B6D" w:rsidRPr="00F81105">
        <w:rPr>
          <w:rFonts w:ascii="Times New Roman" w:hAnsi="Times New Roman" w:cs="Times New Roman"/>
          <w:sz w:val="24"/>
          <w:szCs w:val="24"/>
        </w:rPr>
        <w:t>, B.</w:t>
      </w:r>
      <w:r w:rsidR="00161050" w:rsidRPr="00F81105">
        <w:rPr>
          <w:rFonts w:ascii="Times New Roman" w:hAnsi="Times New Roman" w:cs="Times New Roman"/>
          <w:sz w:val="24"/>
          <w:szCs w:val="24"/>
        </w:rPr>
        <w:t xml:space="preserve"> 2018 ‘A case study of cassava trait preferences of men and women farmers in Nigeria: implications for gender-responsive cassava variety development’, pp. 35–43. Available at: https://biblio1.iita.org/handle/20.500.12478/4645.</w:t>
      </w:r>
    </w:p>
    <w:p w14:paraId="01C45614" w14:textId="6208D397"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Öneş, U., Memiş, E. and Kizilirmak, B. 2013 ‘Poverty and intra-household distribution of work time in Turkey: Analysis and some policy implications’, </w:t>
      </w:r>
      <w:r w:rsidRPr="00F81105">
        <w:rPr>
          <w:rFonts w:ascii="Times New Roman" w:hAnsi="Times New Roman" w:cs="Times New Roman"/>
          <w:i/>
          <w:iCs/>
          <w:sz w:val="24"/>
          <w:szCs w:val="24"/>
        </w:rPr>
        <w:t>Women’s Studies International Forum</w:t>
      </w:r>
      <w:r w:rsidRPr="00F81105">
        <w:rPr>
          <w:rFonts w:ascii="Times New Roman" w:hAnsi="Times New Roman" w:cs="Times New Roman"/>
          <w:sz w:val="24"/>
          <w:szCs w:val="24"/>
        </w:rPr>
        <w:t>, 41(P1), pp. 55–64. Available at: https://doi.org/10.1016/j.wsif.2013.01.004.</w:t>
      </w:r>
    </w:p>
    <w:p w14:paraId="6426FFBA" w14:textId="2978E62F"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Orkoh, E., Claassen, C. and Blaauw, D. 2022 ‘Poverty and Intrahousehold Gender Inequality in Time Use in Ghana’, </w:t>
      </w:r>
      <w:r w:rsidRPr="00F81105">
        <w:rPr>
          <w:rFonts w:ascii="Times New Roman" w:hAnsi="Times New Roman" w:cs="Times New Roman"/>
          <w:i/>
          <w:iCs/>
          <w:sz w:val="24"/>
          <w:szCs w:val="24"/>
        </w:rPr>
        <w:t>Feminist Economics</w:t>
      </w:r>
      <w:r w:rsidRPr="00F81105">
        <w:rPr>
          <w:rFonts w:ascii="Times New Roman" w:hAnsi="Times New Roman" w:cs="Times New Roman"/>
          <w:sz w:val="24"/>
          <w:szCs w:val="24"/>
        </w:rPr>
        <w:t xml:space="preserve"> [Preprint]. Available at: https://doi.org/10.1080/13545701.2022.2080854.</w:t>
      </w:r>
    </w:p>
    <w:p w14:paraId="472D60D5" w14:textId="500DB76A" w:rsidR="00161050" w:rsidRPr="00F81105" w:rsidRDefault="00903876"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Pedzisa, T., Rugube, L., Winter-Nelson, A.,</w:t>
      </w:r>
      <w:r w:rsidR="00336293">
        <w:rPr>
          <w:rFonts w:ascii="Times New Roman" w:hAnsi="Times New Roman" w:cs="Times New Roman"/>
          <w:sz w:val="24"/>
          <w:szCs w:val="24"/>
        </w:rPr>
        <w:t xml:space="preserve"> </w:t>
      </w:r>
      <w:r w:rsidRPr="00F81105">
        <w:rPr>
          <w:rFonts w:ascii="Times New Roman" w:hAnsi="Times New Roman" w:cs="Times New Roman"/>
          <w:sz w:val="24"/>
          <w:szCs w:val="24"/>
        </w:rPr>
        <w:t>Baylis, K. and Mazvimavi, K.</w:t>
      </w:r>
      <w:r w:rsidR="00161050" w:rsidRPr="00F81105">
        <w:rPr>
          <w:rFonts w:ascii="Times New Roman" w:hAnsi="Times New Roman" w:cs="Times New Roman"/>
          <w:sz w:val="24"/>
          <w:szCs w:val="24"/>
        </w:rPr>
        <w:t xml:space="preserve"> 2015 ‘The Intensity of </w:t>
      </w:r>
      <w:r w:rsidR="00771A8D" w:rsidRPr="00B90F83">
        <w:rPr>
          <w:rFonts w:ascii="Times New Roman" w:hAnsi="Times New Roman" w:cs="Times New Roman"/>
          <w:sz w:val="24"/>
          <w:szCs w:val="24"/>
        </w:rPr>
        <w:t>A</w:t>
      </w:r>
      <w:r w:rsidR="00161050" w:rsidRPr="00F81105">
        <w:rPr>
          <w:rFonts w:ascii="Times New Roman" w:hAnsi="Times New Roman" w:cs="Times New Roman"/>
          <w:sz w:val="24"/>
          <w:szCs w:val="24"/>
        </w:rPr>
        <w:t xml:space="preserve">doption of Conservation </w:t>
      </w:r>
      <w:r w:rsidR="00771A8D" w:rsidRPr="00B90F83">
        <w:rPr>
          <w:rFonts w:ascii="Times New Roman" w:hAnsi="Times New Roman" w:cs="Times New Roman"/>
          <w:sz w:val="24"/>
          <w:szCs w:val="24"/>
        </w:rPr>
        <w:t>A</w:t>
      </w:r>
      <w:r w:rsidR="00161050" w:rsidRPr="00F81105">
        <w:rPr>
          <w:rFonts w:ascii="Times New Roman" w:hAnsi="Times New Roman" w:cs="Times New Roman"/>
          <w:sz w:val="24"/>
          <w:szCs w:val="24"/>
        </w:rPr>
        <w:t xml:space="preserve">griculture by </w:t>
      </w:r>
      <w:r w:rsidR="00771A8D" w:rsidRPr="00B90F83">
        <w:rPr>
          <w:rFonts w:ascii="Times New Roman" w:hAnsi="Times New Roman" w:cs="Times New Roman"/>
          <w:sz w:val="24"/>
          <w:szCs w:val="24"/>
        </w:rPr>
        <w:t>S</w:t>
      </w:r>
      <w:r w:rsidR="00161050" w:rsidRPr="00F81105">
        <w:rPr>
          <w:rFonts w:ascii="Times New Roman" w:hAnsi="Times New Roman" w:cs="Times New Roman"/>
          <w:sz w:val="24"/>
          <w:szCs w:val="24"/>
        </w:rPr>
        <w:t xml:space="preserve">mallholder </w:t>
      </w:r>
      <w:r w:rsidR="00771A8D" w:rsidRPr="00B90F83">
        <w:rPr>
          <w:rFonts w:ascii="Times New Roman" w:hAnsi="Times New Roman" w:cs="Times New Roman"/>
          <w:sz w:val="24"/>
          <w:szCs w:val="24"/>
        </w:rPr>
        <w:t>F</w:t>
      </w:r>
      <w:r w:rsidR="00161050" w:rsidRPr="00F81105">
        <w:rPr>
          <w:rFonts w:ascii="Times New Roman" w:hAnsi="Times New Roman" w:cs="Times New Roman"/>
          <w:sz w:val="24"/>
          <w:szCs w:val="24"/>
        </w:rPr>
        <w:t xml:space="preserve">armers in Zimbabwe’, </w:t>
      </w:r>
      <w:r w:rsidR="00161050" w:rsidRPr="00F81105">
        <w:rPr>
          <w:rFonts w:ascii="Times New Roman" w:hAnsi="Times New Roman" w:cs="Times New Roman"/>
          <w:i/>
          <w:iCs/>
          <w:sz w:val="24"/>
          <w:szCs w:val="24"/>
        </w:rPr>
        <w:t>Agrekon</w:t>
      </w:r>
      <w:r w:rsidR="00161050" w:rsidRPr="00F81105">
        <w:rPr>
          <w:rFonts w:ascii="Times New Roman" w:hAnsi="Times New Roman" w:cs="Times New Roman"/>
          <w:sz w:val="24"/>
          <w:szCs w:val="24"/>
        </w:rPr>
        <w:t>, 54(3), pp. 1–22. Available at: https://doi.org/10.1080/03031853.2015.1084939.</w:t>
      </w:r>
    </w:p>
    <w:p w14:paraId="32E8A931" w14:textId="3BC54957"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Rivera-Ferre, M. 2022 ‘CLIMATE CHANGE IS NOT EQUAL AT ALL. The contribution of feminist studies to climate change research.’, </w:t>
      </w:r>
      <w:r w:rsidRPr="00F81105">
        <w:rPr>
          <w:rFonts w:ascii="Times New Roman" w:hAnsi="Times New Roman" w:cs="Times New Roman"/>
          <w:i/>
          <w:iCs/>
          <w:sz w:val="24"/>
          <w:szCs w:val="24"/>
        </w:rPr>
        <w:t>Metode Science Studies Journal</w:t>
      </w:r>
      <w:r w:rsidRPr="00F81105">
        <w:rPr>
          <w:rFonts w:ascii="Times New Roman" w:hAnsi="Times New Roman" w:cs="Times New Roman"/>
          <w:sz w:val="24"/>
          <w:szCs w:val="24"/>
        </w:rPr>
        <w:t>, 12, pp. 131–135.</w:t>
      </w:r>
    </w:p>
    <w:p w14:paraId="22AF802A" w14:textId="58757E67" w:rsidR="00161050" w:rsidRPr="00F81105" w:rsidRDefault="00903876"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lastRenderedPageBreak/>
        <w:t xml:space="preserve">Rukmani, R., Gopinath, R., Anuradha, G., Sanjeev, R and Yadav, V.K. </w:t>
      </w:r>
      <w:r w:rsidR="00161050" w:rsidRPr="00F81105">
        <w:rPr>
          <w:rFonts w:ascii="Times New Roman" w:hAnsi="Times New Roman" w:cs="Times New Roman"/>
          <w:sz w:val="24"/>
          <w:szCs w:val="24"/>
        </w:rPr>
        <w:t xml:space="preserve">2019 ‘Women as Drivers of Change for Nutrition-Sensitive Agriculture: Case Study of a Novel Extension Approach in Wardha, India’, </w:t>
      </w:r>
      <w:r w:rsidR="00161050" w:rsidRPr="00F81105">
        <w:rPr>
          <w:rFonts w:ascii="Times New Roman" w:hAnsi="Times New Roman" w:cs="Times New Roman"/>
          <w:i/>
          <w:iCs/>
          <w:sz w:val="24"/>
          <w:szCs w:val="24"/>
        </w:rPr>
        <w:t>Agricultural Research</w:t>
      </w:r>
      <w:r w:rsidR="00161050" w:rsidRPr="00F81105">
        <w:rPr>
          <w:rFonts w:ascii="Times New Roman" w:hAnsi="Times New Roman" w:cs="Times New Roman"/>
          <w:sz w:val="24"/>
          <w:szCs w:val="24"/>
        </w:rPr>
        <w:t>, 8(4), pp. 523–530. Available at: https://doi.org/10.1007/s40003-018-0383-x.</w:t>
      </w:r>
    </w:p>
    <w:p w14:paraId="41D48A0C" w14:textId="5C39BFFB" w:rsidR="00161050" w:rsidRPr="00F81105" w:rsidRDefault="0099401A"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Salima, W., Manja, L</w:t>
      </w:r>
      <w:r w:rsidR="009E7679" w:rsidRPr="00F81105">
        <w:rPr>
          <w:rFonts w:ascii="Times New Roman" w:hAnsi="Times New Roman" w:cs="Times New Roman"/>
          <w:sz w:val="24"/>
          <w:szCs w:val="24"/>
        </w:rPr>
        <w:t>.</w:t>
      </w:r>
      <w:r w:rsidRPr="00F81105">
        <w:rPr>
          <w:rFonts w:ascii="Times New Roman" w:hAnsi="Times New Roman" w:cs="Times New Roman"/>
          <w:sz w:val="24"/>
          <w:szCs w:val="24"/>
        </w:rPr>
        <w:t>P</w:t>
      </w:r>
      <w:r w:rsidR="009E7679" w:rsidRPr="00F81105">
        <w:rPr>
          <w:rFonts w:ascii="Times New Roman" w:hAnsi="Times New Roman" w:cs="Times New Roman"/>
          <w:sz w:val="24"/>
          <w:szCs w:val="24"/>
        </w:rPr>
        <w:t xml:space="preserve">., </w:t>
      </w:r>
      <w:r w:rsidRPr="00F81105">
        <w:rPr>
          <w:rFonts w:ascii="Times New Roman" w:hAnsi="Times New Roman" w:cs="Times New Roman"/>
          <w:sz w:val="24"/>
          <w:szCs w:val="24"/>
        </w:rPr>
        <w:t>Chiwaula, L</w:t>
      </w:r>
      <w:r w:rsidR="009E7679" w:rsidRPr="00F81105">
        <w:rPr>
          <w:rFonts w:ascii="Times New Roman" w:hAnsi="Times New Roman" w:cs="Times New Roman"/>
          <w:sz w:val="24"/>
          <w:szCs w:val="24"/>
        </w:rPr>
        <w:t>.</w:t>
      </w:r>
      <w:r w:rsidRPr="00F81105">
        <w:rPr>
          <w:rFonts w:ascii="Times New Roman" w:hAnsi="Times New Roman" w:cs="Times New Roman"/>
          <w:sz w:val="24"/>
          <w:szCs w:val="24"/>
        </w:rPr>
        <w:t>S</w:t>
      </w:r>
      <w:r w:rsidR="009E7679" w:rsidRPr="00F81105">
        <w:rPr>
          <w:rFonts w:ascii="Times New Roman" w:hAnsi="Times New Roman" w:cs="Times New Roman"/>
          <w:sz w:val="24"/>
          <w:szCs w:val="24"/>
        </w:rPr>
        <w:t>.</w:t>
      </w:r>
      <w:r w:rsidRPr="00F81105">
        <w:rPr>
          <w:rFonts w:ascii="Times New Roman" w:hAnsi="Times New Roman" w:cs="Times New Roman"/>
          <w:sz w:val="24"/>
          <w:szCs w:val="24"/>
        </w:rPr>
        <w:t xml:space="preserve"> and Chirwa, G</w:t>
      </w:r>
      <w:r w:rsidR="009E7679" w:rsidRPr="00F81105">
        <w:rPr>
          <w:rFonts w:ascii="Times New Roman" w:hAnsi="Times New Roman" w:cs="Times New Roman"/>
          <w:sz w:val="24"/>
          <w:szCs w:val="24"/>
        </w:rPr>
        <w:t>.</w:t>
      </w:r>
      <w:r w:rsidRPr="00F81105">
        <w:rPr>
          <w:rFonts w:ascii="Times New Roman" w:hAnsi="Times New Roman" w:cs="Times New Roman"/>
          <w:sz w:val="24"/>
          <w:szCs w:val="24"/>
        </w:rPr>
        <w:t>C</w:t>
      </w:r>
      <w:r w:rsidR="009E7679" w:rsidRPr="00F81105">
        <w:rPr>
          <w:rFonts w:ascii="Times New Roman" w:hAnsi="Times New Roman" w:cs="Times New Roman"/>
          <w:sz w:val="24"/>
          <w:szCs w:val="24"/>
        </w:rPr>
        <w:t>.</w:t>
      </w:r>
      <w:r w:rsidRPr="00F81105">
        <w:rPr>
          <w:rFonts w:ascii="Times New Roman" w:hAnsi="Times New Roman" w:cs="Times New Roman"/>
          <w:sz w:val="24"/>
          <w:szCs w:val="24"/>
        </w:rPr>
        <w:t xml:space="preserve"> </w:t>
      </w:r>
      <w:r w:rsidR="00161050" w:rsidRPr="00F81105">
        <w:rPr>
          <w:rFonts w:ascii="Times New Roman" w:hAnsi="Times New Roman" w:cs="Times New Roman"/>
          <w:sz w:val="24"/>
          <w:szCs w:val="24"/>
        </w:rPr>
        <w:t xml:space="preserve">2023 ‘The impact of credit access on household food security in Malawi’, </w:t>
      </w:r>
      <w:r w:rsidR="00161050" w:rsidRPr="00F81105">
        <w:rPr>
          <w:rFonts w:ascii="Times New Roman" w:hAnsi="Times New Roman" w:cs="Times New Roman"/>
          <w:i/>
          <w:iCs/>
          <w:sz w:val="24"/>
          <w:szCs w:val="24"/>
        </w:rPr>
        <w:t>Journal of Agriculture and Food Research</w:t>
      </w:r>
      <w:r w:rsidR="00161050" w:rsidRPr="00F81105">
        <w:rPr>
          <w:rFonts w:ascii="Times New Roman" w:hAnsi="Times New Roman" w:cs="Times New Roman"/>
          <w:sz w:val="24"/>
          <w:szCs w:val="24"/>
        </w:rPr>
        <w:t>, 11(November 2022), p. 100490. Available at: https://doi.org/10.1016/j.jafr.2022.100490.</w:t>
      </w:r>
    </w:p>
    <w:p w14:paraId="11C0D072" w14:textId="0AF3157A"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Seymour, G., Malapit, H. and Quisumbing, A. 2020 ‘Measuring Time Use in Developing Country Agriculture: Evidence from Bangladesh and Uganda’, </w:t>
      </w:r>
      <w:r w:rsidRPr="00F81105">
        <w:rPr>
          <w:rFonts w:ascii="Times New Roman" w:hAnsi="Times New Roman" w:cs="Times New Roman"/>
          <w:i/>
          <w:iCs/>
          <w:sz w:val="24"/>
          <w:szCs w:val="24"/>
        </w:rPr>
        <w:t>Feminist Economics</w:t>
      </w:r>
      <w:r w:rsidRPr="00F81105">
        <w:rPr>
          <w:rFonts w:ascii="Times New Roman" w:hAnsi="Times New Roman" w:cs="Times New Roman"/>
          <w:sz w:val="24"/>
          <w:szCs w:val="24"/>
        </w:rPr>
        <w:t>, 26(3), pp. 169–199. Available at: https://doi.org/10.1080/13545701.2020.1749867.</w:t>
      </w:r>
    </w:p>
    <w:p w14:paraId="2D094FFA" w14:textId="4BD10FD6"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Shewa, E. 2023 ‘Women Participation in Poultry Production. The Case of Ada</w:t>
      </w:r>
      <w:r w:rsidR="00336293">
        <w:rPr>
          <w:rFonts w:ascii="Times New Roman" w:hAnsi="Times New Roman" w:cs="Times New Roman"/>
          <w:sz w:val="24"/>
          <w:szCs w:val="24"/>
        </w:rPr>
        <w:t xml:space="preserve"> and</w:t>
      </w:r>
      <w:r w:rsidRPr="00F81105">
        <w:rPr>
          <w:rFonts w:ascii="Times New Roman" w:hAnsi="Times New Roman" w:cs="Times New Roman"/>
          <w:sz w:val="24"/>
          <w:szCs w:val="24"/>
        </w:rPr>
        <w:t xml:space="preserve"> Lume’, 6319(2), pp. 40–46.</w:t>
      </w:r>
    </w:p>
    <w:p w14:paraId="594DE3E3" w14:textId="382C0DAB"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Shibata, R., Cardey, S. and Dorward, P. 2020 ‘Gendered Intra-Household Decision-Making Dynamics in Agricultural Innovation Processes: Assets, Norms and Bargaining Power’, </w:t>
      </w:r>
      <w:r w:rsidRPr="00F81105">
        <w:rPr>
          <w:rFonts w:ascii="Times New Roman" w:hAnsi="Times New Roman" w:cs="Times New Roman"/>
          <w:i/>
          <w:iCs/>
          <w:sz w:val="24"/>
          <w:szCs w:val="24"/>
        </w:rPr>
        <w:t>Journal of International Development</w:t>
      </w:r>
      <w:r w:rsidRPr="00F81105">
        <w:rPr>
          <w:rFonts w:ascii="Times New Roman" w:hAnsi="Times New Roman" w:cs="Times New Roman"/>
          <w:sz w:val="24"/>
          <w:szCs w:val="24"/>
        </w:rPr>
        <w:t>, 32(7), pp. 1101–1125. Available at: https://doi.org/10.1002/jid.3497.</w:t>
      </w:r>
    </w:p>
    <w:p w14:paraId="1C2C72E7" w14:textId="01147BC2"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Sitko, N.J., Veljanoska, S. and Ignaciuk, A. 2019 ‘Economics of Climate-Smart Agriculture: Considerations for Economic and Financial Analyses of Climate-Smart Agriculture Projects’, pp. 1–92.</w:t>
      </w:r>
    </w:p>
    <w:p w14:paraId="7040CFEC" w14:textId="6AE6D625"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Sultana, F. 2014 ‘Gendering Climate Change: Geographical Insights’, </w:t>
      </w:r>
      <w:r w:rsidRPr="00F81105">
        <w:rPr>
          <w:rFonts w:ascii="Times New Roman" w:hAnsi="Times New Roman" w:cs="Times New Roman"/>
          <w:i/>
          <w:iCs/>
          <w:sz w:val="24"/>
          <w:szCs w:val="24"/>
        </w:rPr>
        <w:t>Professional Geographer</w:t>
      </w:r>
      <w:r w:rsidRPr="00F81105">
        <w:rPr>
          <w:rFonts w:ascii="Times New Roman" w:hAnsi="Times New Roman" w:cs="Times New Roman"/>
          <w:sz w:val="24"/>
          <w:szCs w:val="24"/>
        </w:rPr>
        <w:t>, 66(3), pp. 372–381. Available at: https://doi.org/10.1080/00330124.2013.821730.</w:t>
      </w:r>
    </w:p>
    <w:p w14:paraId="01757FEF" w14:textId="35F289E6"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Tankari, M.R. 2018 ‘Gender parity and inorganic fertilizer technology adoption in farm households: evidence from Niger’, </w:t>
      </w:r>
      <w:r w:rsidRPr="00F81105">
        <w:rPr>
          <w:rFonts w:ascii="Times New Roman" w:hAnsi="Times New Roman" w:cs="Times New Roman"/>
          <w:i/>
          <w:iCs/>
          <w:sz w:val="24"/>
          <w:szCs w:val="24"/>
        </w:rPr>
        <w:t>Fostering transformation and growth in Niger’s agricultural sector</w:t>
      </w:r>
      <w:r w:rsidRPr="00F81105">
        <w:rPr>
          <w:rFonts w:ascii="Times New Roman" w:hAnsi="Times New Roman" w:cs="Times New Roman"/>
          <w:sz w:val="24"/>
          <w:szCs w:val="24"/>
        </w:rPr>
        <w:t>, pp. 99–115. Available at: https://doi.org/10.3920/978-90-8686-873-5.</w:t>
      </w:r>
    </w:p>
    <w:p w14:paraId="13B99638" w14:textId="21836246" w:rsidR="00161050" w:rsidRPr="00F81105" w:rsidRDefault="009E7679"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Thinda, K.T., Ogundeji, A. A., Belle, J. A. and Ojo, T. O.</w:t>
      </w:r>
      <w:r w:rsidR="00161050" w:rsidRPr="00F81105">
        <w:rPr>
          <w:rFonts w:ascii="Times New Roman" w:hAnsi="Times New Roman" w:cs="Times New Roman"/>
          <w:sz w:val="24"/>
          <w:szCs w:val="24"/>
        </w:rPr>
        <w:t xml:space="preserve"> 2020 ‘Understanding the adoption of climate change adaptation strategies among smallholder farmers: Evidence from land reform </w:t>
      </w:r>
      <w:r w:rsidR="00161050" w:rsidRPr="00F81105">
        <w:rPr>
          <w:rFonts w:ascii="Times New Roman" w:hAnsi="Times New Roman" w:cs="Times New Roman"/>
          <w:sz w:val="24"/>
          <w:szCs w:val="24"/>
        </w:rPr>
        <w:lastRenderedPageBreak/>
        <w:t xml:space="preserve">beneficiaries in South Africa’, </w:t>
      </w:r>
      <w:r w:rsidR="00161050" w:rsidRPr="00F81105">
        <w:rPr>
          <w:rFonts w:ascii="Times New Roman" w:hAnsi="Times New Roman" w:cs="Times New Roman"/>
          <w:i/>
          <w:iCs/>
          <w:sz w:val="24"/>
          <w:szCs w:val="24"/>
        </w:rPr>
        <w:t>Land Use Policy</w:t>
      </w:r>
      <w:r w:rsidR="00161050" w:rsidRPr="00F81105">
        <w:rPr>
          <w:rFonts w:ascii="Times New Roman" w:hAnsi="Times New Roman" w:cs="Times New Roman"/>
          <w:sz w:val="24"/>
          <w:szCs w:val="24"/>
        </w:rPr>
        <w:t>, 99(January), p. 104858. Available at: https://doi.org/10.1016/j.landusepol.2020.104858.</w:t>
      </w:r>
    </w:p>
    <w:p w14:paraId="51C4A422" w14:textId="52660AA2" w:rsidR="00161050"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Tschirhart, N., Kabanga, L. and Nichols, S. 2018 </w:t>
      </w:r>
      <w:r w:rsidRPr="00F81105">
        <w:rPr>
          <w:rFonts w:ascii="Times New Roman" w:hAnsi="Times New Roman" w:cs="Times New Roman"/>
          <w:i/>
          <w:iCs/>
          <w:sz w:val="24"/>
          <w:szCs w:val="24"/>
        </w:rPr>
        <w:t>Equal Inheritance Is Not Always Advantageous for Women: A Discussion on Gender, Customary Law, and Access to Land for Women in Rural Malawi Naomi Tschirhart Lucky Kabanga Working Paper</w:t>
      </w:r>
      <w:r w:rsidRPr="00F81105">
        <w:rPr>
          <w:rFonts w:ascii="Times New Roman" w:hAnsi="Times New Roman" w:cs="Times New Roman"/>
          <w:sz w:val="24"/>
          <w:szCs w:val="24"/>
        </w:rPr>
        <w:t>. Working Paper 310.</w:t>
      </w:r>
    </w:p>
    <w:p w14:paraId="7C77E505" w14:textId="7773B703" w:rsidR="002E34F4" w:rsidRPr="00F81105" w:rsidRDefault="002E34F4" w:rsidP="00D00F2D">
      <w:pPr>
        <w:autoSpaceDE w:val="0"/>
        <w:autoSpaceDN w:val="0"/>
        <w:adjustRightInd w:val="0"/>
        <w:spacing w:after="240" w:line="360" w:lineRule="auto"/>
        <w:jc w:val="both"/>
        <w:rPr>
          <w:rFonts w:ascii="Times New Roman" w:hAnsi="Times New Roman" w:cs="Times New Roman"/>
          <w:sz w:val="24"/>
          <w:szCs w:val="24"/>
        </w:rPr>
      </w:pPr>
      <w:bookmarkStart w:id="414" w:name="_Hlk190720844"/>
      <w:r w:rsidRPr="0009601A">
        <w:rPr>
          <w:rFonts w:ascii="Times New Roman" w:hAnsi="Times New Roman" w:cs="Times New Roman"/>
          <w:sz w:val="24"/>
          <w:szCs w:val="24"/>
        </w:rPr>
        <w:t>Van Aelst, K. and Holvoet, N. 2018</w:t>
      </w:r>
      <w:bookmarkEnd w:id="414"/>
      <w:r w:rsidRPr="0009601A">
        <w:rPr>
          <w:rFonts w:ascii="Times New Roman" w:hAnsi="Times New Roman" w:cs="Times New Roman"/>
          <w:sz w:val="24"/>
          <w:szCs w:val="24"/>
        </w:rPr>
        <w:t xml:space="preserve"> ‘Climate change adaptation in the Morogoro Region of Tanzania: women’s decision-making participation in small-scale farm households’, </w:t>
      </w:r>
      <w:r w:rsidRPr="0009601A">
        <w:rPr>
          <w:rFonts w:ascii="Times New Roman" w:hAnsi="Times New Roman" w:cs="Times New Roman"/>
          <w:i/>
          <w:iCs/>
          <w:sz w:val="24"/>
          <w:szCs w:val="24"/>
        </w:rPr>
        <w:t>Climate and Development</w:t>
      </w:r>
      <w:r w:rsidRPr="0009601A">
        <w:rPr>
          <w:rFonts w:ascii="Times New Roman" w:hAnsi="Times New Roman" w:cs="Times New Roman"/>
          <w:sz w:val="24"/>
          <w:szCs w:val="24"/>
        </w:rPr>
        <w:t>, 10(6), pp. 495–508. Available at: https://doi.org/10.1080/17565529.2017.1318745.</w:t>
      </w:r>
    </w:p>
    <w:p w14:paraId="7FD97DC2" w14:textId="3008194D"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 xml:space="preserve">Vanderstoep, S.W. and Johnston, D.D. 2009 </w:t>
      </w:r>
      <w:r w:rsidR="003C3AE1">
        <w:rPr>
          <w:rFonts w:ascii="Times New Roman" w:hAnsi="Times New Roman" w:cs="Times New Roman"/>
          <w:i/>
          <w:iCs/>
          <w:sz w:val="24"/>
          <w:szCs w:val="24"/>
        </w:rPr>
        <w:t>R</w:t>
      </w:r>
      <w:r w:rsidR="003C3AE1" w:rsidRPr="00130E05">
        <w:rPr>
          <w:rFonts w:ascii="Times New Roman" w:hAnsi="Times New Roman" w:cs="Times New Roman"/>
          <w:i/>
          <w:iCs/>
          <w:sz w:val="24"/>
          <w:szCs w:val="24"/>
        </w:rPr>
        <w:t xml:space="preserve">esearch methods for everyday life. </w:t>
      </w:r>
      <w:r w:rsidRPr="00F81105">
        <w:rPr>
          <w:rFonts w:ascii="Times New Roman" w:hAnsi="Times New Roman" w:cs="Times New Roman"/>
          <w:i/>
          <w:iCs/>
          <w:sz w:val="24"/>
          <w:szCs w:val="24"/>
        </w:rPr>
        <w:t xml:space="preserve">Blending </w:t>
      </w:r>
      <w:r w:rsidR="003C3AE1">
        <w:rPr>
          <w:rFonts w:ascii="Times New Roman" w:hAnsi="Times New Roman" w:cs="Times New Roman"/>
          <w:i/>
          <w:iCs/>
          <w:sz w:val="24"/>
          <w:szCs w:val="24"/>
        </w:rPr>
        <w:t>q</w:t>
      </w:r>
      <w:r w:rsidRPr="00F81105">
        <w:rPr>
          <w:rFonts w:ascii="Times New Roman" w:hAnsi="Times New Roman" w:cs="Times New Roman"/>
          <w:i/>
          <w:iCs/>
          <w:sz w:val="24"/>
          <w:szCs w:val="24"/>
        </w:rPr>
        <w:t xml:space="preserve">ualitative and </w:t>
      </w:r>
      <w:r w:rsidR="003C3AE1">
        <w:rPr>
          <w:rFonts w:ascii="Times New Roman" w:hAnsi="Times New Roman" w:cs="Times New Roman"/>
          <w:i/>
          <w:iCs/>
          <w:sz w:val="24"/>
          <w:szCs w:val="24"/>
        </w:rPr>
        <w:t>q</w:t>
      </w:r>
      <w:r w:rsidRPr="00F81105">
        <w:rPr>
          <w:rFonts w:ascii="Times New Roman" w:hAnsi="Times New Roman" w:cs="Times New Roman"/>
          <w:i/>
          <w:iCs/>
          <w:sz w:val="24"/>
          <w:szCs w:val="24"/>
        </w:rPr>
        <w:t xml:space="preserve">uantitative </w:t>
      </w:r>
      <w:r w:rsidR="003C3AE1">
        <w:rPr>
          <w:rFonts w:ascii="Times New Roman" w:hAnsi="Times New Roman" w:cs="Times New Roman"/>
          <w:i/>
          <w:iCs/>
          <w:sz w:val="24"/>
          <w:szCs w:val="24"/>
        </w:rPr>
        <w:t>a</w:t>
      </w:r>
      <w:r w:rsidRPr="00F81105">
        <w:rPr>
          <w:rFonts w:ascii="Times New Roman" w:hAnsi="Times New Roman" w:cs="Times New Roman"/>
          <w:i/>
          <w:iCs/>
          <w:sz w:val="24"/>
          <w:szCs w:val="24"/>
        </w:rPr>
        <w:t>pproaches</w:t>
      </w:r>
      <w:r w:rsidRPr="00F81105">
        <w:rPr>
          <w:rFonts w:ascii="Times New Roman" w:hAnsi="Times New Roman" w:cs="Times New Roman"/>
          <w:sz w:val="24"/>
          <w:szCs w:val="24"/>
        </w:rPr>
        <w:t xml:space="preserve">. First </w:t>
      </w:r>
      <w:r w:rsidR="003C3AE1">
        <w:rPr>
          <w:rFonts w:ascii="Times New Roman" w:hAnsi="Times New Roman" w:cs="Times New Roman"/>
          <w:sz w:val="24"/>
          <w:szCs w:val="24"/>
        </w:rPr>
        <w:t>e</w:t>
      </w:r>
      <w:r w:rsidRPr="00F81105">
        <w:rPr>
          <w:rFonts w:ascii="Times New Roman" w:hAnsi="Times New Roman" w:cs="Times New Roman"/>
          <w:sz w:val="24"/>
          <w:szCs w:val="24"/>
        </w:rPr>
        <w:t>dit. Jossey-Bass.</w:t>
      </w:r>
    </w:p>
    <w:p w14:paraId="55BA760F" w14:textId="671AD14C" w:rsidR="00161050" w:rsidRPr="00F81105" w:rsidRDefault="00161050" w:rsidP="00D00F2D">
      <w:pPr>
        <w:autoSpaceDE w:val="0"/>
        <w:autoSpaceDN w:val="0"/>
        <w:adjustRightInd w:val="0"/>
        <w:spacing w:after="240" w:line="360" w:lineRule="auto"/>
        <w:jc w:val="both"/>
        <w:rPr>
          <w:rFonts w:ascii="Times New Roman" w:hAnsi="Times New Roman" w:cs="Times New Roman"/>
          <w:sz w:val="24"/>
          <w:szCs w:val="24"/>
        </w:rPr>
      </w:pPr>
      <w:r w:rsidRPr="00F81105">
        <w:rPr>
          <w:rFonts w:ascii="Times New Roman" w:hAnsi="Times New Roman" w:cs="Times New Roman"/>
          <w:sz w:val="24"/>
          <w:szCs w:val="24"/>
        </w:rPr>
        <w:t>Xu, Z. 2007 ‘Munich Personal RePEc Archive A survey on intra-household models and evidence A Survey on Intra-Household Models and Evidence’, (3763).</w:t>
      </w:r>
    </w:p>
    <w:p w14:paraId="6D4FFD94" w14:textId="3D0D1BAA" w:rsidR="00161050" w:rsidRPr="00F81105" w:rsidRDefault="00B12BC7" w:rsidP="00D00F2D">
      <w:pPr>
        <w:autoSpaceDE w:val="0"/>
        <w:autoSpaceDN w:val="0"/>
        <w:adjustRightInd w:val="0"/>
        <w:spacing w:after="240" w:line="360" w:lineRule="auto"/>
        <w:jc w:val="both"/>
        <w:rPr>
          <w:rFonts w:ascii="Times New Roman" w:hAnsi="Times New Roman" w:cs="Times New Roman"/>
          <w:sz w:val="24"/>
        </w:rPr>
      </w:pPr>
      <w:r w:rsidRPr="00F81105">
        <w:rPr>
          <w:rFonts w:ascii="Times New Roman" w:hAnsi="Times New Roman" w:cs="Times New Roman"/>
          <w:sz w:val="24"/>
          <w:szCs w:val="24"/>
        </w:rPr>
        <w:t>Zimba, S., Dougill, A., Chanza, C., Boesch, C</w:t>
      </w:r>
      <w:r w:rsidR="001F158A" w:rsidRPr="00F81105">
        <w:rPr>
          <w:rFonts w:ascii="Times New Roman" w:hAnsi="Times New Roman" w:cs="Times New Roman"/>
          <w:sz w:val="24"/>
          <w:szCs w:val="24"/>
        </w:rPr>
        <w:t xml:space="preserve">., </w:t>
      </w:r>
      <w:r w:rsidRPr="00F81105">
        <w:rPr>
          <w:rFonts w:ascii="Times New Roman" w:hAnsi="Times New Roman" w:cs="Times New Roman"/>
          <w:sz w:val="24"/>
          <w:szCs w:val="24"/>
        </w:rPr>
        <w:t>and Kepinski, S</w:t>
      </w:r>
      <w:r w:rsidR="001F158A" w:rsidRPr="00F81105">
        <w:rPr>
          <w:rFonts w:ascii="Times New Roman" w:hAnsi="Times New Roman" w:cs="Times New Roman"/>
          <w:sz w:val="24"/>
          <w:szCs w:val="24"/>
        </w:rPr>
        <w:t>.</w:t>
      </w:r>
      <w:r w:rsidR="00161050" w:rsidRPr="00F81105">
        <w:rPr>
          <w:rFonts w:ascii="Times New Roman" w:hAnsi="Times New Roman" w:cs="Times New Roman"/>
          <w:sz w:val="24"/>
          <w:szCs w:val="24"/>
        </w:rPr>
        <w:t xml:space="preserve"> 2023 ‘Gender differential in choices of crop variety traits and climate-smart cropping systems: Insights from sorghum and millet farmers in drought-prone areas of Malawi’, </w:t>
      </w:r>
      <w:r w:rsidR="00161050" w:rsidRPr="00F81105">
        <w:rPr>
          <w:rFonts w:ascii="Times New Roman" w:hAnsi="Times New Roman" w:cs="Times New Roman"/>
          <w:i/>
          <w:iCs/>
          <w:sz w:val="24"/>
          <w:szCs w:val="24"/>
        </w:rPr>
        <w:t>Plants People Planet</w:t>
      </w:r>
      <w:r w:rsidR="00161050" w:rsidRPr="00F81105">
        <w:rPr>
          <w:rFonts w:ascii="Times New Roman" w:hAnsi="Times New Roman" w:cs="Times New Roman"/>
          <w:sz w:val="24"/>
          <w:szCs w:val="24"/>
        </w:rPr>
        <w:t>, (October), pp. 1–15. Available at: https://doi.org/10.1002/ppp3.10467.</w:t>
      </w:r>
    </w:p>
    <w:p w14:paraId="78228781" w14:textId="77777777" w:rsidR="007D797F" w:rsidRDefault="007D797F" w:rsidP="007D797F"/>
    <w:p w14:paraId="2492EE00" w14:textId="77777777" w:rsidR="007D797F" w:rsidRDefault="007D797F" w:rsidP="007D797F"/>
    <w:p w14:paraId="33C1486C" w14:textId="77777777" w:rsidR="007D797F" w:rsidRDefault="007D797F" w:rsidP="007D797F"/>
    <w:p w14:paraId="19042995" w14:textId="77777777" w:rsidR="007D797F" w:rsidRDefault="007D797F" w:rsidP="007D797F"/>
    <w:p w14:paraId="4FBC0482" w14:textId="77777777" w:rsidR="007D797F" w:rsidRDefault="007D797F" w:rsidP="007D797F"/>
    <w:p w14:paraId="7B05BEB9" w14:textId="77777777" w:rsidR="007D797F" w:rsidRDefault="007D797F" w:rsidP="007D797F"/>
    <w:p w14:paraId="2672B4B2" w14:textId="77777777" w:rsidR="007D797F" w:rsidRDefault="007D797F" w:rsidP="007D797F"/>
    <w:p w14:paraId="198AE350" w14:textId="77777777" w:rsidR="007D797F" w:rsidRDefault="007D797F" w:rsidP="007D797F"/>
    <w:p w14:paraId="003F34F4" w14:textId="77777777" w:rsidR="007D797F" w:rsidRDefault="007D797F" w:rsidP="007D797F"/>
    <w:p w14:paraId="13DF33A9" w14:textId="77777777" w:rsidR="007D797F" w:rsidRDefault="007D797F" w:rsidP="007D797F"/>
    <w:p w14:paraId="5FB56263" w14:textId="77777777" w:rsidR="007D797F" w:rsidRDefault="007D797F" w:rsidP="007D797F"/>
    <w:p w14:paraId="55467079" w14:textId="6320FB48" w:rsidR="00914FA6" w:rsidRDefault="00F95952" w:rsidP="00F572C3">
      <w:pPr>
        <w:pStyle w:val="Heading1"/>
      </w:pPr>
      <w:r w:rsidRPr="00B90F83">
        <w:rPr>
          <w:sz w:val="24"/>
          <w:szCs w:val="24"/>
        </w:rPr>
        <w:lastRenderedPageBreak/>
        <w:fldChar w:fldCharType="end"/>
      </w:r>
      <w:bookmarkStart w:id="415" w:name="_Toc195892188"/>
      <w:r w:rsidR="000E4301" w:rsidRPr="00D00F2D">
        <w:t>APPENDICES</w:t>
      </w:r>
      <w:bookmarkEnd w:id="415"/>
    </w:p>
    <w:p w14:paraId="36717A51" w14:textId="77777777" w:rsidR="00E806E8" w:rsidRPr="00343F45" w:rsidRDefault="00E806E8" w:rsidP="00D00F2D">
      <w:pPr>
        <w:spacing w:after="0" w:line="360" w:lineRule="auto"/>
      </w:pPr>
    </w:p>
    <w:p w14:paraId="0C63D20C" w14:textId="37BFE0DF" w:rsidR="001E47D5" w:rsidRDefault="00551856" w:rsidP="007D797F">
      <w:pPr>
        <w:pStyle w:val="Heading2"/>
      </w:pPr>
      <w:bookmarkStart w:id="416" w:name="_Toc195892189"/>
      <w:r w:rsidRPr="00343F45">
        <w:t>Appendix</w:t>
      </w:r>
      <w:r w:rsidR="0084366C" w:rsidRPr="00343F45">
        <w:t xml:space="preserve"> </w:t>
      </w:r>
      <w:r w:rsidRPr="00343F45">
        <w:t>A:</w:t>
      </w:r>
      <w:r w:rsidR="0084366C" w:rsidRPr="00343F45">
        <w:t xml:space="preserve"> </w:t>
      </w:r>
      <w:r w:rsidRPr="00343F45">
        <w:t>Ethical Clearance Letter from MZUNIREC</w:t>
      </w:r>
      <w:bookmarkEnd w:id="416"/>
    </w:p>
    <w:p w14:paraId="2AB46118" w14:textId="77777777" w:rsidR="00BF5DBE" w:rsidRPr="00BF5DBE" w:rsidRDefault="00BF5DBE" w:rsidP="00D00F2D">
      <w:pPr>
        <w:spacing w:after="0" w:line="360" w:lineRule="auto"/>
      </w:pPr>
    </w:p>
    <w:p w14:paraId="3227E92A" w14:textId="77777777" w:rsidR="00551856" w:rsidRPr="00B90F83" w:rsidRDefault="00551856" w:rsidP="00D00F2D">
      <w:pPr>
        <w:spacing w:after="0" w:line="360" w:lineRule="auto"/>
        <w:ind w:left="-77" w:right="-187"/>
        <w:rPr>
          <w:rFonts w:ascii="Times New Roman" w:eastAsia="Times New Roman" w:hAnsi="Times New Roman" w:cs="Times New Roman"/>
          <w:color w:val="000000"/>
          <w:sz w:val="24"/>
          <w:lang w:eastAsia="en-GB"/>
        </w:rPr>
      </w:pPr>
    </w:p>
    <w:p w14:paraId="2827FFBE" w14:textId="65B7A6E5" w:rsidR="000E4301" w:rsidRPr="00B90F83" w:rsidRDefault="000E4301" w:rsidP="00D00F2D">
      <w:pPr>
        <w:spacing w:after="0" w:line="360" w:lineRule="auto"/>
        <w:ind w:left="-77" w:right="-187"/>
        <w:rPr>
          <w:rFonts w:ascii="Times New Roman" w:eastAsia="Times New Roman" w:hAnsi="Times New Roman" w:cs="Times New Roman"/>
          <w:color w:val="000000"/>
          <w:sz w:val="24"/>
          <w:lang w:eastAsia="en-GB"/>
        </w:rPr>
      </w:pPr>
      <w:r w:rsidRPr="00F81105">
        <w:rPr>
          <w:rFonts w:ascii="Times New Roman" w:eastAsia="Times New Roman" w:hAnsi="Times New Roman" w:cs="Times New Roman"/>
          <w:noProof/>
          <w:color w:val="000000"/>
          <w:sz w:val="24"/>
          <w:lang w:eastAsia="en-GB"/>
        </w:rPr>
        <w:drawing>
          <wp:inline distT="0" distB="0" distL="0" distR="0" wp14:anchorId="45C0A5A7" wp14:editId="0A9FC273">
            <wp:extent cx="6267450" cy="1155700"/>
            <wp:effectExtent l="0" t="0" r="0" b="6350"/>
            <wp:docPr id="29" name="Picture 35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9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267450" cy="1155700"/>
                    </a:xfrm>
                    <a:prstGeom prst="rect">
                      <a:avLst/>
                    </a:prstGeom>
                    <a:noFill/>
                    <a:ln>
                      <a:noFill/>
                    </a:ln>
                  </pic:spPr>
                </pic:pic>
              </a:graphicData>
            </a:graphic>
          </wp:inline>
        </w:drawing>
      </w:r>
    </w:p>
    <w:p w14:paraId="218AEF92" w14:textId="77777777"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lang w:eastAsia="en-GB"/>
        </w:rPr>
        <w:t xml:space="preserve"> </w:t>
      </w:r>
    </w:p>
    <w:p w14:paraId="553C0194" w14:textId="64FDAC42"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lang w:eastAsia="en-GB"/>
        </w:rPr>
        <w:t xml:space="preserve"> </w:t>
      </w:r>
      <w:r w:rsidRPr="00B90F83">
        <w:rPr>
          <w:rFonts w:ascii="Times New Roman" w:eastAsia="Times New Roman" w:hAnsi="Times New Roman" w:cs="Times New Roman"/>
          <w:b/>
          <w:color w:val="000000"/>
          <w:sz w:val="24"/>
          <w:lang w:eastAsia="en-GB"/>
        </w:rPr>
        <w:t xml:space="preserve">MZUZU UNIVERSITY RESEARCH ETHICS COMMITTEE (MZUNIREC) </w:t>
      </w:r>
    </w:p>
    <w:p w14:paraId="7A155FE2" w14:textId="77777777" w:rsidR="000E4301" w:rsidRPr="00B90F83" w:rsidRDefault="000E4301" w:rsidP="00D00F2D">
      <w:pPr>
        <w:tabs>
          <w:tab w:val="center" w:pos="8419"/>
        </w:tabs>
        <w:spacing w:after="0" w:line="360" w:lineRule="auto"/>
        <w:ind w:left="-15"/>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b/>
          <w:color w:val="000000"/>
          <w:sz w:val="24"/>
          <w:lang w:eastAsia="en-GB"/>
        </w:rPr>
        <w:t xml:space="preserve">Ref No: MZUNIREC/DOR/23/75 </w:t>
      </w:r>
      <w:r w:rsidRPr="00B90F83">
        <w:rPr>
          <w:rFonts w:ascii="Times New Roman" w:eastAsia="Times New Roman" w:hAnsi="Times New Roman" w:cs="Times New Roman"/>
          <w:b/>
          <w:color w:val="000000"/>
          <w:sz w:val="24"/>
          <w:lang w:eastAsia="en-GB"/>
        </w:rPr>
        <w:tab/>
        <w:t xml:space="preserve">12/07/2023. </w:t>
      </w:r>
    </w:p>
    <w:p w14:paraId="210C4821" w14:textId="77777777" w:rsidR="000E4301" w:rsidRPr="00B90F83" w:rsidRDefault="000E4301" w:rsidP="00D00F2D">
      <w:pPr>
        <w:spacing w:after="0" w:line="360" w:lineRule="auto"/>
        <w:ind w:left="-5" w:right="3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Hope Msolola, </w:t>
      </w:r>
    </w:p>
    <w:p w14:paraId="6F37EA89" w14:textId="77777777" w:rsidR="000E4301" w:rsidRPr="00B90F83" w:rsidRDefault="000E4301" w:rsidP="00D00F2D">
      <w:pPr>
        <w:spacing w:after="0" w:line="360" w:lineRule="auto"/>
        <w:ind w:left="-5" w:right="3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Mzuzu University,  </w:t>
      </w:r>
    </w:p>
    <w:p w14:paraId="4F2D6DB9" w14:textId="22D10715" w:rsidR="000E4301" w:rsidRPr="00B90F83" w:rsidRDefault="000E4301" w:rsidP="00D00F2D">
      <w:pPr>
        <w:spacing w:after="0" w:line="360" w:lineRule="auto"/>
        <w:ind w:left="-5" w:right="750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P/Bag</w:t>
      </w:r>
      <w:r w:rsidR="00BF5DBE">
        <w:rPr>
          <w:rFonts w:ascii="Times New Roman" w:eastAsia="Times New Roman" w:hAnsi="Times New Roman" w:cs="Times New Roman"/>
          <w:color w:val="000000"/>
          <w:sz w:val="24"/>
          <w:lang w:eastAsia="en-GB"/>
        </w:rPr>
        <w:t xml:space="preserve"> </w:t>
      </w:r>
      <w:r w:rsidR="00BF5DBE" w:rsidRPr="00B90F83">
        <w:rPr>
          <w:rFonts w:ascii="Times New Roman" w:eastAsia="Times New Roman" w:hAnsi="Times New Roman" w:cs="Times New Roman"/>
          <w:color w:val="000000"/>
          <w:sz w:val="24"/>
          <w:lang w:eastAsia="en-GB"/>
        </w:rPr>
        <w:t xml:space="preserve">201, </w:t>
      </w:r>
      <w:proofErr w:type="spellStart"/>
      <w:r w:rsidR="00BF5DBE" w:rsidRPr="00B90F83">
        <w:rPr>
          <w:rFonts w:ascii="Times New Roman" w:eastAsia="Times New Roman" w:hAnsi="Times New Roman" w:cs="Times New Roman"/>
          <w:color w:val="000000"/>
          <w:sz w:val="24"/>
          <w:lang w:eastAsia="en-GB"/>
        </w:rPr>
        <w:t>Luwinga</w:t>
      </w:r>
      <w:proofErr w:type="spellEnd"/>
      <w:r w:rsidRPr="00B90F83">
        <w:rPr>
          <w:rFonts w:ascii="Times New Roman" w:eastAsia="Times New Roman" w:hAnsi="Times New Roman" w:cs="Times New Roman"/>
          <w:color w:val="000000"/>
          <w:sz w:val="24"/>
          <w:lang w:eastAsia="en-GB"/>
        </w:rPr>
        <w:t xml:space="preserve">, </w:t>
      </w:r>
    </w:p>
    <w:p w14:paraId="1CD73809" w14:textId="77777777" w:rsidR="000E4301" w:rsidRPr="00B90F83" w:rsidRDefault="000E4301" w:rsidP="00D00F2D">
      <w:pPr>
        <w:spacing w:after="0" w:line="360" w:lineRule="auto"/>
        <w:ind w:left="-5" w:right="3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Mzuzu 2. </w:t>
      </w:r>
    </w:p>
    <w:p w14:paraId="078D8558" w14:textId="77777777"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 </w:t>
      </w:r>
    </w:p>
    <w:p w14:paraId="5B412CCD" w14:textId="77777777"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FF"/>
          <w:sz w:val="24"/>
          <w:u w:val="single" w:color="0000FF"/>
          <w:lang w:eastAsia="en-GB"/>
        </w:rPr>
        <w:t>hope7msolola@gmail.com</w:t>
      </w:r>
      <w:r w:rsidRPr="00B90F83">
        <w:rPr>
          <w:rFonts w:ascii="Times New Roman" w:eastAsia="Times New Roman" w:hAnsi="Times New Roman" w:cs="Times New Roman"/>
          <w:color w:val="000000"/>
          <w:sz w:val="24"/>
          <w:lang w:eastAsia="en-GB"/>
        </w:rPr>
        <w:t xml:space="preserve">  </w:t>
      </w:r>
    </w:p>
    <w:p w14:paraId="6E609846" w14:textId="77777777" w:rsidR="000E4301" w:rsidRPr="00B90F83" w:rsidRDefault="000E4301" w:rsidP="00D00F2D">
      <w:pPr>
        <w:spacing w:after="0" w:line="360" w:lineRule="auto"/>
        <w:ind w:left="-5" w:right="3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Dear Hope, </w:t>
      </w:r>
    </w:p>
    <w:p w14:paraId="0ABEB38A" w14:textId="77777777" w:rsidR="000E4301" w:rsidRPr="00B90F83" w:rsidRDefault="000E4301" w:rsidP="00D00F2D">
      <w:pPr>
        <w:spacing w:after="0" w:line="360" w:lineRule="auto"/>
        <w:ind w:left="-5"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b/>
          <w:color w:val="000000"/>
          <w:sz w:val="24"/>
          <w:lang w:eastAsia="en-GB"/>
        </w:rPr>
        <w:t xml:space="preserve">RESEARCH ETHICS AND REGULATORY APPROVAL AND PERMIT FOR PROTOCOL REF NO: MZUNIREC/DOR/23/75: EFFECT OF INTRAHOUSEHOLD GENDER INEQUALITY ON THE ADOPTION OF CLIMATE CHANGE ADAPTATION STRATEGIES IN BWENGU AND LISASADZI. </w:t>
      </w:r>
    </w:p>
    <w:p w14:paraId="50FA5D38" w14:textId="77777777" w:rsidR="000E4301" w:rsidRPr="00B90F83" w:rsidRDefault="000E4301" w:rsidP="00D00F2D">
      <w:pPr>
        <w:spacing w:after="0" w:line="360" w:lineRule="auto"/>
        <w:ind w:left="-5" w:right="137"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Having satisfied all the relevant ethical and regulatory requirements, I am pleased to inform you that the above referred research protocol has officially been approved. You are now permitted to proceed with its implementation. Should there be any amendments to the approved protocol in the course of implementing it, you shall be required to seek approval of such amendments before implementation of the same. </w:t>
      </w:r>
    </w:p>
    <w:p w14:paraId="2FD70E01" w14:textId="77777777" w:rsidR="000E4301" w:rsidRPr="00B90F83" w:rsidRDefault="000E4301" w:rsidP="00D00F2D">
      <w:pPr>
        <w:spacing w:after="0" w:line="360" w:lineRule="auto"/>
        <w:ind w:left="-5" w:right="3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lastRenderedPageBreak/>
        <w:t xml:space="preserve">This approval is valid for one year from the date of issuance of this approval. If the study goes beyond one year, an annual approval for continuation shall be required to be sought from the Mzuzu University Research Ethics Committee (MZUNIREC) in a format that is available at the Secretariat. Once the study is finalised, you are required to furnish the Committee with a final report of the study. The Committee reserves the right to carry out compliance inspection of this approved protocol at any time as may be deemed by it. As such, you are expected to properly maintain all study documents including consent forms. </w:t>
      </w:r>
    </w:p>
    <w:p w14:paraId="200F87D4" w14:textId="15612483" w:rsidR="000E4301" w:rsidRPr="00B90F83" w:rsidRDefault="000E4301" w:rsidP="00D00F2D">
      <w:pPr>
        <w:spacing w:after="0" w:line="360" w:lineRule="auto"/>
        <w:ind w:left="-5" w:hanging="10"/>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0"/>
          <w:lang w:eastAsia="en-GB"/>
        </w:rPr>
        <w:t xml:space="preserve"> </w:t>
      </w:r>
    </w:p>
    <w:p w14:paraId="0EDA99F9" w14:textId="77777777" w:rsidR="000E4301" w:rsidRPr="00B90F83" w:rsidRDefault="000E4301" w:rsidP="00D00F2D">
      <w:pPr>
        <w:spacing w:after="0" w:line="360" w:lineRule="auto"/>
        <w:ind w:left="-5" w:right="3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Wishing you a successful implementation of your study. </w:t>
      </w:r>
    </w:p>
    <w:p w14:paraId="7351A3A5" w14:textId="77777777"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 </w:t>
      </w:r>
    </w:p>
    <w:p w14:paraId="1DFFE801" w14:textId="77777777"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 </w:t>
      </w:r>
    </w:p>
    <w:p w14:paraId="7D7439F6" w14:textId="77777777" w:rsidR="000E4301" w:rsidRPr="00B90F83" w:rsidRDefault="000E4301" w:rsidP="00D00F2D">
      <w:pPr>
        <w:spacing w:after="0" w:line="360" w:lineRule="auto"/>
        <w:ind w:left="-5" w:right="30"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color w:val="000000"/>
          <w:sz w:val="24"/>
          <w:lang w:eastAsia="en-GB"/>
        </w:rPr>
        <w:t xml:space="preserve">Yours Sincerely, </w:t>
      </w:r>
    </w:p>
    <w:p w14:paraId="6EE09D22" w14:textId="7D90B775"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F81105">
        <w:rPr>
          <w:rFonts w:ascii="Times New Roman" w:eastAsia="Times New Roman" w:hAnsi="Times New Roman" w:cs="Times New Roman"/>
          <w:noProof/>
          <w:color w:val="000000"/>
          <w:sz w:val="24"/>
          <w:lang w:eastAsia="en-GB"/>
        </w:rPr>
        <w:drawing>
          <wp:inline distT="0" distB="0" distL="0" distR="0" wp14:anchorId="2DF373E5" wp14:editId="6FB1E1EB">
            <wp:extent cx="971550" cy="438150"/>
            <wp:effectExtent l="0" t="0" r="0" b="0"/>
            <wp:docPr id="30" name="Picture 1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71550" cy="438150"/>
                    </a:xfrm>
                    <a:prstGeom prst="rect">
                      <a:avLst/>
                    </a:prstGeom>
                    <a:noFill/>
                    <a:ln>
                      <a:noFill/>
                    </a:ln>
                  </pic:spPr>
                </pic:pic>
              </a:graphicData>
            </a:graphic>
          </wp:inline>
        </w:drawing>
      </w:r>
      <w:r w:rsidRPr="00B90F83">
        <w:rPr>
          <w:rFonts w:ascii="Times New Roman" w:eastAsia="Times New Roman" w:hAnsi="Times New Roman" w:cs="Times New Roman"/>
          <w:color w:val="000000"/>
          <w:sz w:val="24"/>
          <w:lang w:eastAsia="en-GB"/>
        </w:rPr>
        <w:t xml:space="preserve"> </w:t>
      </w:r>
    </w:p>
    <w:p w14:paraId="39F90A7A" w14:textId="77777777" w:rsidR="000E4301" w:rsidRPr="00B90F83" w:rsidRDefault="000E4301" w:rsidP="00D00F2D">
      <w:pPr>
        <w:spacing w:after="0" w:line="360" w:lineRule="auto"/>
        <w:ind w:left="-5" w:hanging="10"/>
        <w:jc w:val="both"/>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b/>
          <w:color w:val="000000"/>
          <w:sz w:val="24"/>
          <w:lang w:eastAsia="en-GB"/>
        </w:rPr>
        <w:t xml:space="preserve">Gift </w:t>
      </w:r>
      <w:proofErr w:type="spellStart"/>
      <w:r w:rsidRPr="00B90F83">
        <w:rPr>
          <w:rFonts w:ascii="Times New Roman" w:eastAsia="Times New Roman" w:hAnsi="Times New Roman" w:cs="Times New Roman"/>
          <w:b/>
          <w:color w:val="000000"/>
          <w:sz w:val="24"/>
          <w:lang w:eastAsia="en-GB"/>
        </w:rPr>
        <w:t>Mbwele</w:t>
      </w:r>
      <w:proofErr w:type="spellEnd"/>
      <w:r w:rsidRPr="00B90F83">
        <w:rPr>
          <w:rFonts w:ascii="Times New Roman" w:eastAsia="Times New Roman" w:hAnsi="Times New Roman" w:cs="Times New Roman"/>
          <w:color w:val="000000"/>
          <w:sz w:val="24"/>
          <w:lang w:eastAsia="en-GB"/>
        </w:rPr>
        <w:t xml:space="preserve"> </w:t>
      </w:r>
    </w:p>
    <w:p w14:paraId="2213BE2B" w14:textId="77777777" w:rsidR="000E4301" w:rsidRPr="00B90F83" w:rsidRDefault="000E4301" w:rsidP="00D00F2D">
      <w:pPr>
        <w:spacing w:after="0" w:line="360" w:lineRule="auto"/>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b/>
          <w:color w:val="000000"/>
          <w:sz w:val="24"/>
          <w:lang w:eastAsia="en-GB"/>
        </w:rPr>
        <w:t xml:space="preserve"> </w:t>
      </w:r>
    </w:p>
    <w:p w14:paraId="6A7334E9" w14:textId="77777777" w:rsidR="000E4301" w:rsidRPr="00B90F83" w:rsidRDefault="000E4301" w:rsidP="00D00F2D">
      <w:pPr>
        <w:tabs>
          <w:tab w:val="center" w:pos="7525"/>
        </w:tabs>
        <w:spacing w:after="0" w:line="360" w:lineRule="auto"/>
        <w:ind w:left="-15"/>
        <w:rPr>
          <w:rFonts w:ascii="Times New Roman" w:eastAsia="Times New Roman" w:hAnsi="Times New Roman" w:cs="Times New Roman"/>
          <w:color w:val="000000"/>
          <w:sz w:val="24"/>
          <w:lang w:eastAsia="en-GB"/>
        </w:rPr>
      </w:pPr>
      <w:r w:rsidRPr="00B90F83">
        <w:rPr>
          <w:rFonts w:ascii="Times New Roman" w:eastAsia="Times New Roman" w:hAnsi="Times New Roman" w:cs="Times New Roman"/>
          <w:b/>
          <w:color w:val="000000"/>
          <w:sz w:val="24"/>
          <w:lang w:eastAsia="en-GB"/>
        </w:rPr>
        <w:t xml:space="preserve">SENIOR RESEARCH ETHICS ADMINISTRATOR </w:t>
      </w:r>
      <w:r w:rsidRPr="00B90F83">
        <w:rPr>
          <w:rFonts w:ascii="Times New Roman" w:eastAsia="Times New Roman" w:hAnsi="Times New Roman" w:cs="Times New Roman"/>
          <w:b/>
          <w:color w:val="000000"/>
          <w:sz w:val="24"/>
          <w:lang w:eastAsia="en-GB"/>
        </w:rPr>
        <w:tab/>
        <w:t xml:space="preserve"> </w:t>
      </w:r>
    </w:p>
    <w:p w14:paraId="2C2CA6F6" w14:textId="77777777" w:rsidR="0035524D" w:rsidRPr="00B90F83" w:rsidRDefault="00914FA6" w:rsidP="00D00F2D">
      <w:pPr>
        <w:spacing w:after="0" w:line="360" w:lineRule="auto"/>
        <w:jc w:val="both"/>
        <w:rPr>
          <w:rFonts w:ascii="Times New Roman" w:eastAsia="Times New Roman" w:hAnsi="Times New Roman" w:cs="Times New Roman"/>
          <w:b/>
          <w:color w:val="000000"/>
          <w:sz w:val="24"/>
          <w:lang w:eastAsia="en-GB"/>
        </w:rPr>
      </w:pPr>
      <w:r w:rsidRPr="00B90F83">
        <w:rPr>
          <w:rFonts w:ascii="Times New Roman" w:eastAsia="Times New Roman" w:hAnsi="Times New Roman" w:cs="Times New Roman"/>
          <w:b/>
          <w:color w:val="000000"/>
          <w:sz w:val="24"/>
          <w:lang w:eastAsia="en-GB"/>
        </w:rPr>
        <w:t xml:space="preserve">For: CHAIRMAN OF MZUNIREC </w:t>
      </w:r>
    </w:p>
    <w:p w14:paraId="3DF04EFF"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07E1E530"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584A6061"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6B94FCB2"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3350954A"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21F8C433"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5FDEA0C0"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4B3B98C1"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3B06075A"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125A7F97"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2F4BFA68" w14:textId="77777777" w:rsidR="0035524D" w:rsidRPr="00B90F83" w:rsidRDefault="0035524D" w:rsidP="00D00F2D">
      <w:pPr>
        <w:spacing w:after="0" w:line="360" w:lineRule="auto"/>
        <w:jc w:val="both"/>
        <w:rPr>
          <w:rFonts w:ascii="Times New Roman" w:eastAsia="Times New Roman" w:hAnsi="Times New Roman" w:cs="Times New Roman"/>
          <w:b/>
          <w:color w:val="000000"/>
          <w:sz w:val="24"/>
          <w:lang w:eastAsia="en-GB"/>
        </w:rPr>
      </w:pPr>
    </w:p>
    <w:p w14:paraId="0BCC4D10" w14:textId="6205FA7D" w:rsidR="0035524D" w:rsidRPr="00B90F83" w:rsidRDefault="000E4301" w:rsidP="00D00F2D">
      <w:pPr>
        <w:spacing w:after="0" w:line="360" w:lineRule="auto"/>
        <w:jc w:val="both"/>
        <w:rPr>
          <w:rFonts w:ascii="Times New Roman" w:hAnsi="Times New Roman" w:cs="Times New Roman"/>
          <w:b/>
          <w:sz w:val="24"/>
          <w:szCs w:val="24"/>
        </w:rPr>
      </w:pPr>
      <w:r w:rsidRPr="00B90F83">
        <w:rPr>
          <w:rFonts w:ascii="Calibri" w:eastAsia="Calibri" w:hAnsi="Calibri" w:cs="Calibri"/>
          <w:b/>
          <w:color w:val="000000"/>
          <w:lang w:eastAsia="en-GB"/>
        </w:rPr>
        <w:t xml:space="preserve">Committee Address: </w:t>
      </w:r>
      <w:r w:rsidRPr="00B90F83">
        <w:rPr>
          <w:rFonts w:ascii="Cambria" w:eastAsia="Cambria" w:hAnsi="Cambria" w:cs="Cambria"/>
          <w:b/>
          <w:i/>
          <w:color w:val="000000"/>
          <w:lang w:eastAsia="en-GB"/>
        </w:rPr>
        <w:t xml:space="preserve">Secretariat, Mzuzu University Research Ethics Committee, P/Bag 201, </w:t>
      </w:r>
      <w:proofErr w:type="spellStart"/>
      <w:r w:rsidRPr="00B90F83">
        <w:rPr>
          <w:rFonts w:ascii="Cambria" w:eastAsia="Cambria" w:hAnsi="Cambria" w:cs="Cambria"/>
          <w:b/>
          <w:i/>
          <w:color w:val="000000"/>
          <w:lang w:eastAsia="en-GB"/>
        </w:rPr>
        <w:t>Luwinga</w:t>
      </w:r>
      <w:proofErr w:type="spellEnd"/>
      <w:r w:rsidRPr="00B90F83">
        <w:rPr>
          <w:rFonts w:ascii="Cambria" w:eastAsia="Cambria" w:hAnsi="Cambria" w:cs="Cambria"/>
          <w:b/>
          <w:i/>
          <w:color w:val="000000"/>
          <w:lang w:eastAsia="en-GB"/>
        </w:rPr>
        <w:t xml:space="preserve">, Mzuzu 2; Email address: mzunirec@mzuni.ac.mw </w:t>
      </w:r>
    </w:p>
    <w:p w14:paraId="05D30BA2" w14:textId="68409E43" w:rsidR="00D52457" w:rsidRPr="00B90F83" w:rsidRDefault="00D0317E" w:rsidP="007D797F">
      <w:pPr>
        <w:pStyle w:val="Heading2"/>
      </w:pPr>
      <w:bookmarkStart w:id="417" w:name="_Toc195892190"/>
      <w:r w:rsidRPr="00B90F83">
        <w:lastRenderedPageBreak/>
        <w:t>Appendix B: Consent Forms</w:t>
      </w:r>
      <w:bookmarkStart w:id="418" w:name="_Toc137668471"/>
      <w:bookmarkEnd w:id="417"/>
    </w:p>
    <w:p w14:paraId="658A7E37" w14:textId="7C9C7DAF" w:rsidR="00D52457" w:rsidRPr="00B90F83" w:rsidRDefault="00D52457" w:rsidP="00D00F2D">
      <w:pPr>
        <w:spacing w:after="0" w:line="360" w:lineRule="auto"/>
        <w:rPr>
          <w:rFonts w:ascii="Times New Roman" w:hAnsi="Times New Roman" w:cs="Times New Roman"/>
          <w:b/>
          <w:sz w:val="24"/>
          <w:szCs w:val="24"/>
        </w:rPr>
      </w:pPr>
      <w:r w:rsidRPr="00B90F83">
        <w:rPr>
          <w:rFonts w:ascii="Times New Roman" w:hAnsi="Times New Roman" w:cs="Times New Roman"/>
          <w:b/>
          <w:sz w:val="24"/>
          <w:szCs w:val="24"/>
        </w:rPr>
        <w:t xml:space="preserve">Appendix </w:t>
      </w:r>
      <w:r w:rsidR="00551856" w:rsidRPr="00B90F83">
        <w:rPr>
          <w:rFonts w:ascii="Times New Roman" w:hAnsi="Times New Roman" w:cs="Times New Roman"/>
          <w:b/>
          <w:sz w:val="24"/>
          <w:szCs w:val="24"/>
        </w:rPr>
        <w:t>B1:</w:t>
      </w:r>
      <w:r w:rsidRPr="00B90F83">
        <w:rPr>
          <w:rFonts w:ascii="Times New Roman" w:hAnsi="Times New Roman" w:cs="Times New Roman"/>
          <w:b/>
          <w:sz w:val="24"/>
          <w:szCs w:val="24"/>
        </w:rPr>
        <w:t xml:space="preserve"> Mzuzu University Research Ethics Committee Informed Consent Form (English)</w:t>
      </w:r>
      <w:bookmarkEnd w:id="418"/>
    </w:p>
    <w:p w14:paraId="0D18FDE4" w14:textId="77777777" w:rsidR="00D52457" w:rsidRPr="00B90F83" w:rsidRDefault="00D52457" w:rsidP="00D00F2D">
      <w:pPr>
        <w:spacing w:after="0" w:line="360" w:lineRule="auto"/>
        <w:jc w:val="both"/>
        <w:rPr>
          <w:rFonts w:ascii="Maiandra GD" w:eastAsia="Times New Roman" w:hAnsi="Maiandra GD" w:cs="Times New Roman"/>
          <w:b/>
          <w:sz w:val="24"/>
          <w:szCs w:val="24"/>
        </w:rPr>
      </w:pPr>
    </w:p>
    <w:p w14:paraId="12D0DB9D" w14:textId="77777777" w:rsidR="00D52457" w:rsidRPr="00B90F83" w:rsidRDefault="00D52457" w:rsidP="00D00F2D">
      <w:pPr>
        <w:spacing w:after="0" w:line="360" w:lineRule="auto"/>
        <w:jc w:val="both"/>
        <w:rPr>
          <w:rFonts w:ascii="Maiandra GD" w:eastAsia="Times New Roman" w:hAnsi="Maiandra GD" w:cs="Times New Roman"/>
          <w:b/>
          <w:sz w:val="24"/>
          <w:szCs w:val="24"/>
        </w:rPr>
      </w:pPr>
    </w:p>
    <w:p w14:paraId="7185C9F5" w14:textId="71D7D27C" w:rsidR="00D52457" w:rsidRPr="00B90F83" w:rsidRDefault="00D52457" w:rsidP="00D00F2D">
      <w:pPr>
        <w:spacing w:after="0" w:line="360" w:lineRule="auto"/>
        <w:jc w:val="both"/>
        <w:rPr>
          <w:rFonts w:ascii="Maiandra GD" w:eastAsia="Times New Roman" w:hAnsi="Maiandra GD" w:cs="Times New Roman"/>
          <w:b/>
          <w:sz w:val="24"/>
          <w:szCs w:val="24"/>
        </w:rPr>
      </w:pPr>
      <w:r w:rsidRPr="00F81105">
        <w:rPr>
          <w:rFonts w:ascii="Times New Roman" w:eastAsia="Times New Roman" w:hAnsi="Times New Roman" w:cs="Times New Roman"/>
          <w:noProof/>
          <w:sz w:val="24"/>
          <w:szCs w:val="24"/>
          <w:lang w:eastAsia="en-GB"/>
        </w:rPr>
        <w:drawing>
          <wp:anchor distT="36576" distB="36576" distL="36576" distR="36576" simplePos="0" relativeHeight="251657216" behindDoc="0" locked="0" layoutInCell="1" allowOverlap="1" wp14:anchorId="239D24A8" wp14:editId="5E940EE1">
            <wp:simplePos x="0" y="0"/>
            <wp:positionH relativeFrom="column">
              <wp:posOffset>2329815</wp:posOffset>
            </wp:positionH>
            <wp:positionV relativeFrom="paragraph">
              <wp:posOffset>-370205</wp:posOffset>
            </wp:positionV>
            <wp:extent cx="1190625" cy="1000125"/>
            <wp:effectExtent l="0" t="0" r="9525" b="9525"/>
            <wp:wrapNone/>
            <wp:docPr id="2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90625" cy="1000125"/>
                    </a:xfrm>
                    <a:prstGeom prst="rect">
                      <a:avLst/>
                    </a:prstGeom>
                    <a:noFill/>
                  </pic:spPr>
                </pic:pic>
              </a:graphicData>
            </a:graphic>
            <wp14:sizeRelH relativeFrom="page">
              <wp14:pctWidth>0</wp14:pctWidth>
            </wp14:sizeRelH>
            <wp14:sizeRelV relativeFrom="page">
              <wp14:pctHeight>0</wp14:pctHeight>
            </wp14:sizeRelV>
          </wp:anchor>
        </w:drawing>
      </w:r>
    </w:p>
    <w:p w14:paraId="34A1B77D" w14:textId="77777777" w:rsidR="00D52457" w:rsidRPr="00B90F83" w:rsidRDefault="00D52457" w:rsidP="00D00F2D">
      <w:pPr>
        <w:spacing w:after="0" w:line="360" w:lineRule="auto"/>
        <w:jc w:val="both"/>
        <w:rPr>
          <w:rFonts w:ascii="Maiandra GD" w:eastAsia="Times New Roman" w:hAnsi="Maiandra GD" w:cs="Times New Roman"/>
          <w:b/>
          <w:sz w:val="24"/>
          <w:szCs w:val="24"/>
        </w:rPr>
      </w:pPr>
    </w:p>
    <w:p w14:paraId="3B08F713" w14:textId="77777777" w:rsidR="00D52457" w:rsidRPr="00B90F83" w:rsidRDefault="00D52457" w:rsidP="00D00F2D">
      <w:pPr>
        <w:spacing w:after="0" w:line="360" w:lineRule="auto"/>
        <w:jc w:val="center"/>
        <w:rPr>
          <w:rFonts w:ascii="Maiandra GD" w:eastAsia="Times New Roman" w:hAnsi="Maiandra GD" w:cs="Times New Roman"/>
          <w:b/>
          <w:sz w:val="24"/>
          <w:szCs w:val="24"/>
        </w:rPr>
      </w:pPr>
    </w:p>
    <w:p w14:paraId="61FB6460" w14:textId="77777777" w:rsidR="00D52457" w:rsidRPr="00B90F83" w:rsidRDefault="00D52457" w:rsidP="00D00F2D">
      <w:pPr>
        <w:spacing w:after="0" w:line="360" w:lineRule="auto"/>
        <w:jc w:val="both"/>
        <w:rPr>
          <w:rFonts w:ascii="Maiandra GD" w:eastAsia="Times New Roman" w:hAnsi="Maiandra GD" w:cs="Times New Roman"/>
          <w:b/>
          <w:sz w:val="24"/>
          <w:szCs w:val="24"/>
        </w:rPr>
      </w:pPr>
    </w:p>
    <w:p w14:paraId="044693DD" w14:textId="77777777" w:rsidR="00D52457" w:rsidRPr="00F81105" w:rsidRDefault="00D52457" w:rsidP="00D00F2D">
      <w:pPr>
        <w:spacing w:after="0" w:line="360" w:lineRule="auto"/>
        <w:jc w:val="center"/>
        <w:rPr>
          <w:rFonts w:ascii="Maiandra GD" w:eastAsia="Times New Roman" w:hAnsi="Maiandra GD" w:cs="Times New Roman"/>
          <w:b/>
          <w:sz w:val="24"/>
          <w:szCs w:val="24"/>
        </w:rPr>
      </w:pPr>
      <w:r w:rsidRPr="00F81105">
        <w:rPr>
          <w:rFonts w:ascii="Maiandra GD" w:eastAsia="Times New Roman" w:hAnsi="Maiandra GD" w:cs="Times New Roman"/>
          <w:b/>
          <w:sz w:val="24"/>
          <w:szCs w:val="24"/>
        </w:rPr>
        <w:t>Mzuzu University Research Ethics Committee (MZUNIREC)</w:t>
      </w:r>
    </w:p>
    <w:p w14:paraId="22A348B9" w14:textId="77777777" w:rsidR="00D52457" w:rsidRPr="00F81105" w:rsidRDefault="00D52457" w:rsidP="00D00F2D">
      <w:pPr>
        <w:autoSpaceDE w:val="0"/>
        <w:autoSpaceDN w:val="0"/>
        <w:adjustRightInd w:val="0"/>
        <w:spacing w:after="0" w:line="360" w:lineRule="auto"/>
        <w:ind w:left="-426"/>
        <w:jc w:val="center"/>
        <w:rPr>
          <w:rFonts w:ascii="Maiandra GD" w:eastAsia="SimSun" w:hAnsi="Maiandra GD" w:cs="Times New Roman"/>
          <w:b/>
          <w:bCs/>
          <w:color w:val="000000"/>
          <w:sz w:val="24"/>
          <w:szCs w:val="24"/>
          <w:lang w:eastAsia="zh-CN"/>
        </w:rPr>
      </w:pPr>
    </w:p>
    <w:p w14:paraId="6D29A6F6" w14:textId="77777777" w:rsidR="00D52457" w:rsidRPr="00F81105" w:rsidRDefault="00D52457" w:rsidP="00D00F2D">
      <w:pPr>
        <w:autoSpaceDE w:val="0"/>
        <w:autoSpaceDN w:val="0"/>
        <w:adjustRightInd w:val="0"/>
        <w:spacing w:after="0" w:line="360" w:lineRule="auto"/>
        <w:ind w:left="-426"/>
        <w:jc w:val="center"/>
        <w:rPr>
          <w:rFonts w:ascii="Maiandra GD" w:eastAsia="SimSun" w:hAnsi="Maiandra GD" w:cs="Times New Roman"/>
          <w:b/>
          <w:bCs/>
          <w:color w:val="000000"/>
          <w:sz w:val="24"/>
          <w:szCs w:val="24"/>
          <w:lang w:eastAsia="zh-CN"/>
        </w:rPr>
      </w:pPr>
      <w:r w:rsidRPr="00F81105">
        <w:rPr>
          <w:rFonts w:ascii="Maiandra GD" w:eastAsia="SimSun" w:hAnsi="Maiandra GD" w:cs="Times New Roman"/>
          <w:b/>
          <w:bCs/>
          <w:color w:val="000000"/>
          <w:sz w:val="24"/>
          <w:szCs w:val="24"/>
          <w:lang w:eastAsia="zh-CN"/>
        </w:rPr>
        <w:t>Informed Consent Form for</w:t>
      </w:r>
      <w:r w:rsidRPr="00F81105">
        <w:rPr>
          <w:rFonts w:ascii="Maiandra GD" w:eastAsia="SimSun" w:hAnsi="Maiandra GD" w:cs="Times New Roman"/>
          <w:color w:val="000000"/>
          <w:sz w:val="24"/>
          <w:szCs w:val="24"/>
          <w:lang w:eastAsia="zh-CN"/>
        </w:rPr>
        <w:t xml:space="preserve"> </w:t>
      </w:r>
      <w:r w:rsidRPr="00F81105">
        <w:rPr>
          <w:rFonts w:ascii="Maiandra GD" w:eastAsia="SimSun" w:hAnsi="Maiandra GD" w:cs="Times New Roman"/>
          <w:b/>
          <w:bCs/>
          <w:color w:val="000000"/>
          <w:sz w:val="24"/>
          <w:szCs w:val="24"/>
          <w:lang w:eastAsia="zh-CN"/>
        </w:rPr>
        <w:t>Research in</w:t>
      </w:r>
    </w:p>
    <w:p w14:paraId="71F72FB0" w14:textId="77777777" w:rsidR="00D52457" w:rsidRPr="00F81105" w:rsidRDefault="00D52457" w:rsidP="00D00F2D">
      <w:pPr>
        <w:autoSpaceDE w:val="0"/>
        <w:autoSpaceDN w:val="0"/>
        <w:adjustRightInd w:val="0"/>
        <w:spacing w:after="0" w:line="360" w:lineRule="auto"/>
        <w:jc w:val="center"/>
        <w:rPr>
          <w:rFonts w:ascii="Maiandra GD" w:eastAsia="SimSun" w:hAnsi="Maiandra GD" w:cs="Times New Roman"/>
          <w:b/>
          <w:bCs/>
          <w:color w:val="000000"/>
          <w:sz w:val="24"/>
          <w:szCs w:val="24"/>
          <w:lang w:eastAsia="zh-CN"/>
        </w:rPr>
      </w:pPr>
      <w:r w:rsidRPr="00F81105">
        <w:rPr>
          <w:rFonts w:ascii="Maiandra GD" w:eastAsia="SimSun" w:hAnsi="Maiandra GD" w:cs="Times New Roman"/>
          <w:b/>
          <w:bCs/>
          <w:color w:val="000000"/>
          <w:sz w:val="24"/>
          <w:szCs w:val="24"/>
          <w:lang w:eastAsia="zh-CN"/>
        </w:rPr>
        <w:t>Agrisciences</w:t>
      </w:r>
    </w:p>
    <w:p w14:paraId="32ED6AC0" w14:textId="77777777" w:rsidR="00D52457" w:rsidRPr="00F81105" w:rsidRDefault="00D52457" w:rsidP="00D00F2D">
      <w:pPr>
        <w:autoSpaceDE w:val="0"/>
        <w:autoSpaceDN w:val="0"/>
        <w:adjustRightInd w:val="0"/>
        <w:spacing w:after="0" w:line="360" w:lineRule="auto"/>
        <w:jc w:val="both"/>
        <w:rPr>
          <w:rFonts w:ascii="Maiandra GD" w:eastAsia="SimSun" w:hAnsi="Maiandra GD" w:cs="Times New Roman"/>
          <w:color w:val="000000"/>
          <w:sz w:val="24"/>
          <w:szCs w:val="24"/>
          <w:lang w:eastAsia="zh-CN"/>
        </w:rPr>
      </w:pPr>
    </w:p>
    <w:p w14:paraId="59250C4F"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Introduction </w:t>
      </w:r>
    </w:p>
    <w:p w14:paraId="7D561441" w14:textId="2B6D5CD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iCs/>
          <w:color w:val="000000"/>
          <w:sz w:val="24"/>
          <w:szCs w:val="24"/>
        </w:rPr>
        <w:t xml:space="preserve">I am </w:t>
      </w:r>
      <w:r w:rsidRPr="00F81105">
        <w:rPr>
          <w:rFonts w:ascii="Maiandra GD" w:eastAsia="Times New Roman" w:hAnsi="Maiandra GD" w:cs="Times New Roman"/>
          <w:b/>
          <w:iCs/>
          <w:color w:val="000000"/>
          <w:sz w:val="24"/>
          <w:szCs w:val="24"/>
        </w:rPr>
        <w:t>Hope Msolola</w:t>
      </w:r>
      <w:r w:rsidRPr="00F81105">
        <w:rPr>
          <w:rFonts w:ascii="Maiandra GD" w:eastAsia="Times New Roman" w:hAnsi="Maiandra GD" w:cs="Times New Roman"/>
          <w:iCs/>
          <w:color w:val="000000"/>
          <w:sz w:val="24"/>
          <w:szCs w:val="24"/>
        </w:rPr>
        <w:t xml:space="preserve"> from </w:t>
      </w:r>
      <w:r w:rsidRPr="00F81105">
        <w:rPr>
          <w:rFonts w:ascii="Maiandra GD" w:eastAsia="Times New Roman" w:hAnsi="Maiandra GD" w:cs="Times New Roman"/>
          <w:b/>
          <w:iCs/>
          <w:color w:val="000000"/>
          <w:sz w:val="24"/>
          <w:szCs w:val="24"/>
        </w:rPr>
        <w:t>the department of Agrisciences in the Faculty of Environmental Sciences at Mzuzu University</w:t>
      </w:r>
      <w:r w:rsidRPr="00F81105">
        <w:rPr>
          <w:rFonts w:ascii="Maiandra GD" w:eastAsia="Times New Roman" w:hAnsi="Maiandra GD" w:cs="Times New Roman"/>
          <w:iCs/>
          <w:color w:val="000000"/>
          <w:sz w:val="24"/>
          <w:szCs w:val="24"/>
        </w:rPr>
        <w:t xml:space="preserve">.  We are </w:t>
      </w:r>
      <w:r w:rsidR="007117CA">
        <w:rPr>
          <w:rFonts w:ascii="Maiandra GD" w:eastAsia="Times New Roman" w:hAnsi="Maiandra GD" w:cs="Times New Roman"/>
          <w:iCs/>
          <w:color w:val="000000"/>
          <w:sz w:val="24"/>
          <w:szCs w:val="24"/>
        </w:rPr>
        <w:t>researching on</w:t>
      </w:r>
      <w:r w:rsidRPr="00F81105">
        <w:rPr>
          <w:rFonts w:ascii="Maiandra GD" w:eastAsia="Times New Roman" w:hAnsi="Maiandra GD" w:cs="Times New Roman"/>
          <w:iCs/>
          <w:color w:val="000000"/>
          <w:sz w:val="24"/>
          <w:szCs w:val="24"/>
        </w:rPr>
        <w:t xml:space="preserve"> </w:t>
      </w:r>
      <w:r w:rsidRPr="00F81105">
        <w:rPr>
          <w:rFonts w:ascii="Maiandra GD" w:eastAsia="Times New Roman" w:hAnsi="Maiandra GD" w:cs="Times New Roman"/>
          <w:b/>
          <w:bCs/>
          <w:color w:val="000000"/>
          <w:sz w:val="24"/>
          <w:szCs w:val="24"/>
        </w:rPr>
        <w:t xml:space="preserve">Effect of Intrahousehold Gender inequality on the Adoption of Climate Change Adaptation Strategies in Bwengu and Lisasadzi.  </w:t>
      </w:r>
      <w:r w:rsidRPr="00F81105">
        <w:rPr>
          <w:rFonts w:ascii="Maiandra GD" w:eastAsia="Times New Roman" w:hAnsi="Maiandra GD" w:cs="Times New Roman"/>
          <w:iCs/>
          <w:color w:val="000000"/>
          <w:sz w:val="24"/>
          <w:szCs w:val="24"/>
        </w:rPr>
        <w:t>This consent form may contain words that you do not understand. Please ask me to stop as we go through the information and I will take time to explain. If you have questions later, you can ask them me or another researcher.</w:t>
      </w:r>
    </w:p>
    <w:p w14:paraId="6A53EE7B" w14:textId="77777777" w:rsidR="00D52457" w:rsidRPr="00F81105" w:rsidRDefault="00D52457" w:rsidP="00D00F2D">
      <w:pPr>
        <w:spacing w:after="0" w:line="360" w:lineRule="auto"/>
        <w:ind w:left="-426"/>
        <w:jc w:val="both"/>
        <w:rPr>
          <w:rFonts w:ascii="Maiandra GD" w:eastAsia="Times New Roman" w:hAnsi="Maiandra GD" w:cs="Times New Roman"/>
          <w:i/>
          <w:iCs/>
          <w:color w:val="000000"/>
          <w:sz w:val="24"/>
          <w:szCs w:val="24"/>
        </w:rPr>
      </w:pPr>
    </w:p>
    <w:p w14:paraId="30F0E20A"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Purpose of the research </w:t>
      </w:r>
    </w:p>
    <w:p w14:paraId="241C6F0E"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iCs/>
          <w:color w:val="000000"/>
          <w:sz w:val="24"/>
          <w:szCs w:val="24"/>
          <w:lang w:eastAsia="zh-CN"/>
        </w:rPr>
      </w:pPr>
      <w:r w:rsidRPr="00F81105">
        <w:rPr>
          <w:rFonts w:ascii="Maiandra GD" w:eastAsia="SimSun" w:hAnsi="Maiandra GD" w:cs="Times New Roman"/>
          <w:color w:val="000000"/>
          <w:sz w:val="24"/>
          <w:szCs w:val="24"/>
          <w:lang w:eastAsia="zh-CN"/>
        </w:rPr>
        <w:t xml:space="preserve">This research aims to </w:t>
      </w:r>
      <w:r w:rsidRPr="00F81105">
        <w:rPr>
          <w:rFonts w:ascii="Maiandra GD" w:eastAsia="SimSun" w:hAnsi="Maiandra GD" w:cs="Times New Roman"/>
          <w:b/>
          <w:bCs/>
          <w:color w:val="000000"/>
          <w:sz w:val="24"/>
          <w:szCs w:val="24"/>
          <w:lang w:eastAsia="zh-CN"/>
        </w:rPr>
        <w:t>determine the relationship between intrahousehold gender inequality and the adoption of climate change adaptation strategies in Bwengu and Lisasadzi</w:t>
      </w:r>
      <w:r w:rsidRPr="00F81105">
        <w:rPr>
          <w:rFonts w:ascii="Maiandra GD" w:eastAsia="SimSun" w:hAnsi="Maiandra GD" w:cs="Times New Roman"/>
          <w:color w:val="000000"/>
          <w:sz w:val="24"/>
          <w:szCs w:val="24"/>
          <w:lang w:eastAsia="zh-CN"/>
        </w:rPr>
        <w:t xml:space="preserve">.  </w:t>
      </w:r>
    </w:p>
    <w:p w14:paraId="71DD2242"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color w:val="000000"/>
          <w:sz w:val="24"/>
          <w:szCs w:val="24"/>
          <w:lang w:eastAsia="zh-CN"/>
        </w:rPr>
      </w:pPr>
      <w:r w:rsidRPr="00F81105">
        <w:rPr>
          <w:rFonts w:ascii="Maiandra GD" w:eastAsia="SimSun" w:hAnsi="Maiandra GD" w:cs="Times New Roman"/>
          <w:i/>
          <w:iCs/>
          <w:color w:val="000000"/>
          <w:sz w:val="24"/>
          <w:szCs w:val="24"/>
          <w:lang w:eastAsia="zh-CN"/>
        </w:rPr>
        <w:t xml:space="preserve"> </w:t>
      </w:r>
    </w:p>
    <w:p w14:paraId="4B782454"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Type of Research Intervention</w:t>
      </w:r>
    </w:p>
    <w:p w14:paraId="5B168926"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iCs/>
          <w:color w:val="000000"/>
          <w:sz w:val="24"/>
          <w:szCs w:val="24"/>
          <w:lang w:eastAsia="zh-CN"/>
        </w:rPr>
      </w:pPr>
      <w:r w:rsidRPr="00F81105">
        <w:rPr>
          <w:rFonts w:ascii="Maiandra GD" w:eastAsia="SimSun" w:hAnsi="Maiandra GD" w:cs="Times New Roman"/>
          <w:iCs/>
          <w:color w:val="000000"/>
          <w:sz w:val="24"/>
          <w:szCs w:val="24"/>
          <w:lang w:eastAsia="zh-CN"/>
        </w:rPr>
        <w:t xml:space="preserve">This research will involve your participation in a group discussion and/or individual interview. </w:t>
      </w:r>
    </w:p>
    <w:p w14:paraId="0A986075"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color w:val="000000"/>
          <w:sz w:val="24"/>
          <w:szCs w:val="24"/>
          <w:lang w:eastAsia="zh-CN"/>
        </w:rPr>
      </w:pPr>
    </w:p>
    <w:p w14:paraId="12B92054"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Participant Selection </w:t>
      </w:r>
    </w:p>
    <w:p w14:paraId="6319F65A" w14:textId="77777777" w:rsidR="00D52457" w:rsidRPr="00F81105" w:rsidRDefault="00D52457" w:rsidP="00D00F2D">
      <w:pPr>
        <w:spacing w:after="0" w:line="360" w:lineRule="auto"/>
        <w:ind w:left="-426"/>
        <w:jc w:val="both"/>
        <w:rPr>
          <w:rFonts w:ascii="Maiandra GD" w:eastAsia="Times New Roman" w:hAnsi="Maiandra GD" w:cs="Times New Roman"/>
          <w:iCs/>
          <w:color w:val="000000"/>
          <w:sz w:val="24"/>
          <w:szCs w:val="24"/>
        </w:rPr>
      </w:pPr>
      <w:r w:rsidRPr="00F81105">
        <w:rPr>
          <w:rFonts w:ascii="Maiandra GD" w:eastAsia="Times New Roman" w:hAnsi="Maiandra GD" w:cs="Times New Roman"/>
          <w:iCs/>
          <w:color w:val="000000"/>
          <w:sz w:val="24"/>
          <w:szCs w:val="24"/>
        </w:rPr>
        <w:lastRenderedPageBreak/>
        <w:t xml:space="preserve">You are being invited to take part in this research because </w:t>
      </w:r>
      <w:r w:rsidRPr="00F81105">
        <w:rPr>
          <w:rFonts w:ascii="Maiandra GD" w:eastAsia="Times New Roman" w:hAnsi="Maiandra GD" w:cs="Times New Roman"/>
          <w:b/>
          <w:bCs/>
          <w:color w:val="000000"/>
          <w:sz w:val="24"/>
          <w:szCs w:val="24"/>
        </w:rPr>
        <w:t>you are a farming household in the study area</w:t>
      </w:r>
      <w:r w:rsidRPr="00F81105">
        <w:rPr>
          <w:rFonts w:ascii="Maiandra GD" w:eastAsia="Times New Roman" w:hAnsi="Maiandra GD" w:cs="Times New Roman"/>
          <w:iCs/>
          <w:color w:val="000000"/>
          <w:sz w:val="24"/>
          <w:szCs w:val="24"/>
        </w:rPr>
        <w:t xml:space="preserve">. </w:t>
      </w:r>
    </w:p>
    <w:p w14:paraId="760CD19B" w14:textId="77777777" w:rsidR="00D52457" w:rsidRPr="00F81105" w:rsidRDefault="00D52457" w:rsidP="00D00F2D">
      <w:pPr>
        <w:spacing w:after="0" w:line="360" w:lineRule="auto"/>
        <w:rPr>
          <w:rFonts w:ascii="Maiandra GD" w:eastAsia="Times New Roman" w:hAnsi="Maiandra GD" w:cs="Times New Roman"/>
          <w:b/>
          <w:bCs/>
          <w:color w:val="000000"/>
          <w:sz w:val="24"/>
          <w:szCs w:val="24"/>
        </w:rPr>
      </w:pPr>
    </w:p>
    <w:p w14:paraId="64D20B43"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Voluntary Participation </w:t>
      </w:r>
    </w:p>
    <w:p w14:paraId="6906EF2A"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iCs/>
          <w:color w:val="000000"/>
          <w:sz w:val="24"/>
          <w:szCs w:val="24"/>
          <w:lang w:eastAsia="zh-CN"/>
        </w:rPr>
      </w:pPr>
      <w:r w:rsidRPr="00F81105">
        <w:rPr>
          <w:rFonts w:ascii="Maiandra GD" w:eastAsia="SimSun" w:hAnsi="Maiandra GD" w:cs="Times New Roman"/>
          <w:iCs/>
          <w:color w:val="000000"/>
          <w:sz w:val="24"/>
          <w:szCs w:val="24"/>
          <w:lang w:eastAsia="zh-CN"/>
        </w:rPr>
        <w:t>Your participation in this research is entirely voluntary. It is your choice whether to participate or not. If you choose not to participate nothing will change. You may skip any question and move on to the next question.</w:t>
      </w:r>
    </w:p>
    <w:p w14:paraId="4A1218B1" w14:textId="77777777" w:rsidR="00D52457" w:rsidRPr="00F81105" w:rsidRDefault="00D52457" w:rsidP="00D00F2D">
      <w:pPr>
        <w:autoSpaceDE w:val="0"/>
        <w:autoSpaceDN w:val="0"/>
        <w:adjustRightInd w:val="0"/>
        <w:spacing w:after="0" w:line="360" w:lineRule="auto"/>
        <w:rPr>
          <w:rFonts w:ascii="Maiandra GD" w:eastAsia="SimSun" w:hAnsi="Maiandra GD" w:cs="Times New Roman"/>
          <w:color w:val="000000"/>
          <w:sz w:val="24"/>
          <w:szCs w:val="24"/>
          <w:lang w:eastAsia="zh-CN"/>
        </w:rPr>
      </w:pPr>
    </w:p>
    <w:p w14:paraId="334A1080" w14:textId="77777777" w:rsidR="00D52457" w:rsidRPr="00F81105" w:rsidRDefault="00D52457" w:rsidP="00D00F2D">
      <w:pPr>
        <w:spacing w:after="0" w:line="360" w:lineRule="auto"/>
        <w:ind w:left="-426"/>
        <w:jc w:val="both"/>
        <w:rPr>
          <w:rFonts w:ascii="Maiandra GD" w:eastAsia="Times New Roman" w:hAnsi="Maiandra GD" w:cs="Times New Roman"/>
          <w:i/>
          <w:iCs/>
          <w:color w:val="000000"/>
          <w:sz w:val="24"/>
          <w:szCs w:val="24"/>
        </w:rPr>
      </w:pPr>
      <w:r w:rsidRPr="00F81105">
        <w:rPr>
          <w:rFonts w:ascii="Maiandra GD" w:eastAsia="Times New Roman" w:hAnsi="Maiandra GD" w:cs="Times New Roman"/>
          <w:b/>
          <w:color w:val="000000"/>
          <w:sz w:val="24"/>
          <w:szCs w:val="24"/>
        </w:rPr>
        <w:t xml:space="preserve">Duration </w:t>
      </w:r>
    </w:p>
    <w:p w14:paraId="3B67BBF1" w14:textId="77777777" w:rsidR="00D52457" w:rsidRPr="00F81105" w:rsidRDefault="00D52457" w:rsidP="00D00F2D">
      <w:pPr>
        <w:spacing w:after="0" w:line="360" w:lineRule="auto"/>
        <w:ind w:left="-426"/>
        <w:jc w:val="both"/>
        <w:rPr>
          <w:rFonts w:ascii="Maiandra GD" w:eastAsia="Times New Roman" w:hAnsi="Maiandra GD" w:cs="Times New Roman"/>
          <w:bCs/>
          <w:iCs/>
          <w:color w:val="000000"/>
          <w:sz w:val="24"/>
          <w:szCs w:val="24"/>
        </w:rPr>
      </w:pPr>
      <w:r w:rsidRPr="00F81105">
        <w:rPr>
          <w:rFonts w:ascii="Maiandra GD" w:eastAsia="Times New Roman" w:hAnsi="Maiandra GD" w:cs="Times New Roman"/>
          <w:bCs/>
          <w:iCs/>
          <w:color w:val="000000"/>
          <w:sz w:val="24"/>
          <w:szCs w:val="24"/>
        </w:rPr>
        <w:t xml:space="preserve">The research takes place for a period of </w:t>
      </w:r>
      <w:r w:rsidRPr="00F81105">
        <w:rPr>
          <w:rFonts w:ascii="Maiandra GD" w:eastAsia="Times New Roman" w:hAnsi="Maiandra GD" w:cs="Times New Roman"/>
          <w:b/>
          <w:bCs/>
          <w:iCs/>
          <w:color w:val="000000"/>
          <w:sz w:val="24"/>
          <w:szCs w:val="24"/>
        </w:rPr>
        <w:t>one month</w:t>
      </w:r>
      <w:r w:rsidRPr="00F81105">
        <w:rPr>
          <w:rFonts w:ascii="Maiandra GD" w:eastAsia="Times New Roman" w:hAnsi="Maiandra GD" w:cs="Times New Roman"/>
          <w:bCs/>
          <w:iCs/>
          <w:color w:val="000000"/>
          <w:sz w:val="24"/>
          <w:szCs w:val="24"/>
        </w:rPr>
        <w:t xml:space="preserve">. </w:t>
      </w:r>
    </w:p>
    <w:p w14:paraId="15A1E44B" w14:textId="77777777" w:rsidR="00D52457" w:rsidRPr="00F81105" w:rsidRDefault="00D52457" w:rsidP="00D00F2D">
      <w:pPr>
        <w:autoSpaceDE w:val="0"/>
        <w:autoSpaceDN w:val="0"/>
        <w:adjustRightInd w:val="0"/>
        <w:spacing w:after="0" w:line="360" w:lineRule="auto"/>
        <w:rPr>
          <w:rFonts w:ascii="Maiandra GD" w:eastAsia="SimSun" w:hAnsi="Maiandra GD" w:cs="Times New Roman"/>
          <w:color w:val="000000"/>
          <w:sz w:val="24"/>
          <w:szCs w:val="24"/>
          <w:lang w:eastAsia="zh-CN"/>
        </w:rPr>
      </w:pPr>
    </w:p>
    <w:p w14:paraId="7EBFDF9E"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Risks </w:t>
      </w:r>
    </w:p>
    <w:p w14:paraId="766815F3" w14:textId="23D50205"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iCs/>
          <w:color w:val="000000"/>
          <w:sz w:val="24"/>
          <w:szCs w:val="24"/>
          <w:lang w:eastAsia="zh-CN"/>
        </w:rPr>
      </w:pPr>
      <w:r w:rsidRPr="00F81105">
        <w:rPr>
          <w:rFonts w:ascii="Maiandra GD" w:eastAsia="SimSun" w:hAnsi="Maiandra GD" w:cs="Times New Roman"/>
          <w:iCs/>
          <w:color w:val="000000"/>
          <w:sz w:val="24"/>
          <w:szCs w:val="24"/>
          <w:lang w:eastAsia="zh-CN"/>
        </w:rPr>
        <w:t xml:space="preserve">You do not have to answer any question or take part in the discussion/interview/survey if you feel the question(s) are too personal or if talking about them makes you uncomfortable.) </w:t>
      </w:r>
    </w:p>
    <w:p w14:paraId="121EF3E1"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r w:rsidRPr="00F81105">
        <w:rPr>
          <w:rFonts w:ascii="Maiandra GD" w:eastAsia="SimSun" w:hAnsi="Maiandra GD" w:cs="Times New Roman"/>
          <w:b/>
          <w:bCs/>
          <w:color w:val="000000"/>
          <w:sz w:val="24"/>
          <w:szCs w:val="24"/>
          <w:lang w:eastAsia="zh-CN"/>
        </w:rPr>
        <w:t>Reimbursements</w:t>
      </w:r>
    </w:p>
    <w:p w14:paraId="487EC818" w14:textId="77777777" w:rsidR="00D52457" w:rsidRPr="00F81105" w:rsidRDefault="00D52457" w:rsidP="00D00F2D">
      <w:pPr>
        <w:spacing w:after="0" w:line="360" w:lineRule="auto"/>
        <w:ind w:left="-426"/>
        <w:jc w:val="both"/>
        <w:rPr>
          <w:rFonts w:ascii="Maiandra GD" w:eastAsia="Times New Roman" w:hAnsi="Maiandra GD" w:cs="Times New Roman"/>
          <w:iCs/>
          <w:color w:val="000000"/>
          <w:sz w:val="24"/>
          <w:szCs w:val="24"/>
        </w:rPr>
      </w:pPr>
      <w:r w:rsidRPr="00F81105">
        <w:rPr>
          <w:rFonts w:ascii="Maiandra GD" w:eastAsia="Times New Roman" w:hAnsi="Maiandra GD" w:cs="Times New Roman"/>
          <w:iCs/>
          <w:color w:val="000000"/>
          <w:sz w:val="24"/>
          <w:szCs w:val="24"/>
        </w:rPr>
        <w:t xml:space="preserve">You will not be provided any incentive to take part in the research. </w:t>
      </w:r>
    </w:p>
    <w:p w14:paraId="42CF13E4" w14:textId="77777777" w:rsidR="00D52457" w:rsidRPr="00F81105" w:rsidRDefault="00D52457" w:rsidP="00D00F2D">
      <w:pPr>
        <w:autoSpaceDE w:val="0"/>
        <w:autoSpaceDN w:val="0"/>
        <w:adjustRightInd w:val="0"/>
        <w:spacing w:after="0" w:line="360" w:lineRule="auto"/>
        <w:rPr>
          <w:rFonts w:ascii="Maiandra GD" w:eastAsia="SimSun" w:hAnsi="Maiandra GD" w:cs="Times New Roman"/>
          <w:color w:val="000000"/>
          <w:sz w:val="24"/>
          <w:szCs w:val="24"/>
          <w:lang w:eastAsia="zh-CN"/>
        </w:rPr>
      </w:pPr>
    </w:p>
    <w:p w14:paraId="1D3ADD22"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r w:rsidRPr="00F81105">
        <w:rPr>
          <w:rFonts w:ascii="Maiandra GD" w:eastAsia="SimSun" w:hAnsi="Maiandra GD" w:cs="Times New Roman"/>
          <w:b/>
          <w:bCs/>
          <w:color w:val="000000"/>
          <w:sz w:val="24"/>
          <w:szCs w:val="24"/>
          <w:lang w:eastAsia="zh-CN"/>
        </w:rPr>
        <w:t xml:space="preserve">Sharing the Results </w:t>
      </w:r>
    </w:p>
    <w:p w14:paraId="764229E1"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color w:val="000000"/>
          <w:sz w:val="24"/>
          <w:szCs w:val="24"/>
          <w:lang w:eastAsia="zh-CN"/>
        </w:rPr>
      </w:pPr>
      <w:r w:rsidRPr="00F81105">
        <w:rPr>
          <w:rFonts w:ascii="Maiandra GD" w:eastAsia="SimSun" w:hAnsi="Maiandra GD" w:cs="Times New Roman"/>
          <w:iCs/>
          <w:color w:val="000000"/>
          <w:sz w:val="24"/>
          <w:szCs w:val="24"/>
          <w:lang w:eastAsia="zh-CN"/>
        </w:rPr>
        <w:t>The knowledge that we get from this research will be shared with you and your community before it is made widely available to the public. Following, we will publish the results so other interested people may learn from the research.</w:t>
      </w:r>
    </w:p>
    <w:p w14:paraId="634D9658" w14:textId="77777777" w:rsidR="00D52457" w:rsidRPr="00F81105" w:rsidRDefault="00D52457" w:rsidP="00D00F2D">
      <w:pPr>
        <w:spacing w:after="0" w:line="360" w:lineRule="auto"/>
        <w:rPr>
          <w:rFonts w:ascii="Maiandra GD" w:eastAsia="Times New Roman" w:hAnsi="Maiandra GD" w:cs="Times New Roman"/>
          <w:iCs/>
          <w:color w:val="000000"/>
          <w:sz w:val="24"/>
          <w:szCs w:val="24"/>
        </w:rPr>
      </w:pPr>
    </w:p>
    <w:p w14:paraId="328DA6AE"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Who to Contact</w:t>
      </w:r>
    </w:p>
    <w:p w14:paraId="7F402C96" w14:textId="1D8F5BB4" w:rsidR="00D52457" w:rsidRPr="00F81105" w:rsidRDefault="00D52457" w:rsidP="00D00F2D">
      <w:pPr>
        <w:spacing w:after="0" w:line="360" w:lineRule="auto"/>
        <w:ind w:left="-426"/>
        <w:jc w:val="both"/>
        <w:rPr>
          <w:rFonts w:ascii="Maiandra GD" w:eastAsia="Times New Roman" w:hAnsi="Maiandra GD" w:cs="Times New Roman"/>
          <w:b/>
          <w:iCs/>
          <w:color w:val="000000"/>
          <w:sz w:val="24"/>
          <w:szCs w:val="24"/>
        </w:rPr>
      </w:pPr>
      <w:r w:rsidRPr="00F81105">
        <w:rPr>
          <w:rFonts w:ascii="Maiandra GD" w:eastAsia="Times New Roman" w:hAnsi="Maiandra GD" w:cs="Times New Roman"/>
          <w:iCs/>
          <w:color w:val="000000"/>
          <w:sz w:val="24"/>
          <w:szCs w:val="24"/>
        </w:rPr>
        <w:t xml:space="preserve">If you have any questions, you can ask them now or later. If you wish to ask questions later, you may contact: Dr, </w:t>
      </w:r>
      <w:r w:rsidRPr="00F81105">
        <w:rPr>
          <w:rFonts w:ascii="Maiandra GD" w:eastAsia="Times New Roman" w:hAnsi="Maiandra GD" w:cs="Times New Roman"/>
          <w:b/>
          <w:iCs/>
          <w:color w:val="000000"/>
          <w:sz w:val="24"/>
          <w:szCs w:val="24"/>
        </w:rPr>
        <w:t xml:space="preserve">Frank </w:t>
      </w:r>
      <w:proofErr w:type="spellStart"/>
      <w:r w:rsidRPr="00F81105">
        <w:rPr>
          <w:rFonts w:ascii="Maiandra GD" w:eastAsia="Times New Roman" w:hAnsi="Maiandra GD" w:cs="Times New Roman"/>
          <w:b/>
          <w:iCs/>
          <w:color w:val="000000"/>
          <w:sz w:val="24"/>
          <w:szCs w:val="24"/>
        </w:rPr>
        <w:t>Mnthambala</w:t>
      </w:r>
      <w:proofErr w:type="spellEnd"/>
      <w:r w:rsidRPr="00F81105">
        <w:rPr>
          <w:rFonts w:ascii="Maiandra GD" w:eastAsia="Times New Roman" w:hAnsi="Maiandra GD" w:cs="Times New Roman"/>
          <w:b/>
          <w:iCs/>
          <w:color w:val="000000"/>
          <w:sz w:val="24"/>
          <w:szCs w:val="24"/>
        </w:rPr>
        <w:t xml:space="preserve"> (Supervisor and Head of Agrisciences department), Mzuzu University, P/Bag 201, </w:t>
      </w:r>
      <w:proofErr w:type="spellStart"/>
      <w:r w:rsidRPr="00F81105">
        <w:rPr>
          <w:rFonts w:ascii="Maiandra GD" w:eastAsia="Times New Roman" w:hAnsi="Maiandra GD" w:cs="Times New Roman"/>
          <w:b/>
          <w:iCs/>
          <w:color w:val="000000"/>
          <w:sz w:val="24"/>
          <w:szCs w:val="24"/>
        </w:rPr>
        <w:t>Luwinga</w:t>
      </w:r>
      <w:proofErr w:type="spellEnd"/>
      <w:r w:rsidRPr="00F81105">
        <w:rPr>
          <w:rFonts w:ascii="Maiandra GD" w:eastAsia="Times New Roman" w:hAnsi="Maiandra GD" w:cs="Times New Roman"/>
          <w:b/>
          <w:iCs/>
          <w:color w:val="000000"/>
          <w:sz w:val="24"/>
          <w:szCs w:val="24"/>
        </w:rPr>
        <w:t>, Mzuzu 2. Phone number: 0999036237</w:t>
      </w:r>
      <w:r w:rsidRPr="00F81105">
        <w:rPr>
          <w:rFonts w:ascii="Maiandra GD" w:eastAsia="Times New Roman" w:hAnsi="Maiandra GD" w:cs="Times New Roman"/>
          <w:iCs/>
          <w:color w:val="000000"/>
          <w:sz w:val="24"/>
          <w:szCs w:val="24"/>
        </w:rPr>
        <w:t xml:space="preserve">. </w:t>
      </w:r>
      <w:r w:rsidRPr="00F81105">
        <w:rPr>
          <w:rFonts w:ascii="Maiandra GD" w:eastAsia="Times New Roman" w:hAnsi="Maiandra GD" w:cs="Times New Roman"/>
          <w:b/>
          <w:iCs/>
          <w:color w:val="000000"/>
          <w:sz w:val="24"/>
          <w:szCs w:val="24"/>
        </w:rPr>
        <w:t>Email: mnthambala.f@mzuni.ac.mw.</w:t>
      </w:r>
    </w:p>
    <w:p w14:paraId="5BFB6C5A" w14:textId="77777777" w:rsidR="00D52457" w:rsidRPr="00F81105" w:rsidRDefault="00D52457" w:rsidP="00D00F2D">
      <w:pPr>
        <w:spacing w:after="0" w:line="360" w:lineRule="auto"/>
        <w:ind w:left="-426"/>
        <w:jc w:val="both"/>
        <w:rPr>
          <w:rFonts w:ascii="Maiandra GD" w:eastAsia="Times New Roman" w:hAnsi="Maiandra GD" w:cs="Times New Roman"/>
          <w:b/>
          <w:iCs/>
          <w:color w:val="000000"/>
          <w:sz w:val="24"/>
          <w:szCs w:val="24"/>
        </w:rPr>
      </w:pPr>
    </w:p>
    <w:p w14:paraId="5778AE42" w14:textId="3C337E73" w:rsidR="00D52457" w:rsidRPr="00F81105" w:rsidRDefault="00D52457" w:rsidP="00D00F2D">
      <w:pPr>
        <w:spacing w:after="0" w:line="360" w:lineRule="auto"/>
        <w:ind w:left="-426"/>
        <w:jc w:val="both"/>
        <w:rPr>
          <w:rFonts w:ascii="Maiandra GD" w:eastAsia="Times New Roman" w:hAnsi="Maiandra GD" w:cs="Times New Roman"/>
          <w:bCs/>
          <w:iCs/>
          <w:color w:val="000000"/>
          <w:sz w:val="24"/>
          <w:szCs w:val="24"/>
        </w:rPr>
      </w:pPr>
      <w:r w:rsidRPr="00F81105">
        <w:rPr>
          <w:rFonts w:ascii="Maiandra GD" w:eastAsia="Times New Roman" w:hAnsi="Maiandra GD" w:cs="Times New Roman"/>
          <w:bCs/>
          <w:iCs/>
          <w:color w:val="000000"/>
          <w:sz w:val="24"/>
          <w:szCs w:val="24"/>
        </w:rPr>
        <w:t xml:space="preserve">This proposal has been reviewed and approved by </w:t>
      </w:r>
      <w:r w:rsidR="007117CA">
        <w:rPr>
          <w:rFonts w:ascii="Maiandra GD" w:eastAsia="Times New Roman" w:hAnsi="Maiandra GD" w:cs="Times New Roman"/>
          <w:bCs/>
          <w:iCs/>
          <w:color w:val="000000"/>
          <w:sz w:val="24"/>
          <w:szCs w:val="24"/>
        </w:rPr>
        <w:t xml:space="preserve">the </w:t>
      </w:r>
      <w:r w:rsidRPr="00F81105">
        <w:rPr>
          <w:rFonts w:ascii="Maiandra GD" w:eastAsia="Times New Roman" w:hAnsi="Maiandra GD" w:cs="Times New Roman"/>
          <w:bCs/>
          <w:iCs/>
          <w:color w:val="000000"/>
          <w:sz w:val="24"/>
          <w:szCs w:val="24"/>
        </w:rPr>
        <w:t xml:space="preserve">Mzuzu University Research Ethics Committee (MZUNIREC) which is a committee whose task it is to make sure that research </w:t>
      </w:r>
      <w:r w:rsidRPr="00F81105">
        <w:rPr>
          <w:rFonts w:ascii="Maiandra GD" w:eastAsia="Times New Roman" w:hAnsi="Maiandra GD" w:cs="Times New Roman"/>
          <w:bCs/>
          <w:iCs/>
          <w:color w:val="000000"/>
          <w:sz w:val="24"/>
          <w:szCs w:val="24"/>
        </w:rPr>
        <w:lastRenderedPageBreak/>
        <w:t xml:space="preserve">participants are protected from harm.  If you wish to find about more about the Committee, contact Mr. Gift </w:t>
      </w:r>
      <w:proofErr w:type="spellStart"/>
      <w:r w:rsidRPr="00F81105">
        <w:rPr>
          <w:rFonts w:ascii="Maiandra GD" w:eastAsia="Times New Roman" w:hAnsi="Maiandra GD" w:cs="Times New Roman"/>
          <w:bCs/>
          <w:iCs/>
          <w:color w:val="000000"/>
          <w:sz w:val="24"/>
          <w:szCs w:val="24"/>
        </w:rPr>
        <w:t>Mbwele</w:t>
      </w:r>
      <w:proofErr w:type="spellEnd"/>
      <w:r w:rsidRPr="00F81105">
        <w:rPr>
          <w:rFonts w:ascii="Maiandra GD" w:eastAsia="Times New Roman" w:hAnsi="Maiandra GD" w:cs="Times New Roman"/>
          <w:bCs/>
          <w:iCs/>
          <w:color w:val="000000"/>
          <w:sz w:val="24"/>
          <w:szCs w:val="24"/>
        </w:rPr>
        <w:t xml:space="preserve">, Mzuzu University Research Ethics Committee (MZUNIREC) Administrator, Mzuzu University, P/Bag 201, </w:t>
      </w:r>
      <w:proofErr w:type="spellStart"/>
      <w:r w:rsidRPr="00F81105">
        <w:rPr>
          <w:rFonts w:ascii="Maiandra GD" w:eastAsia="Times New Roman" w:hAnsi="Maiandra GD" w:cs="Times New Roman"/>
          <w:bCs/>
          <w:iCs/>
          <w:color w:val="000000"/>
          <w:sz w:val="24"/>
          <w:szCs w:val="24"/>
        </w:rPr>
        <w:t>Luwinga</w:t>
      </w:r>
      <w:proofErr w:type="spellEnd"/>
      <w:r w:rsidRPr="00F81105">
        <w:rPr>
          <w:rFonts w:ascii="Maiandra GD" w:eastAsia="Times New Roman" w:hAnsi="Maiandra GD" w:cs="Times New Roman"/>
          <w:bCs/>
          <w:iCs/>
          <w:color w:val="000000"/>
          <w:sz w:val="24"/>
          <w:szCs w:val="24"/>
        </w:rPr>
        <w:t>, Mzuzu 2, Phone: 0999404008/0888641486</w:t>
      </w:r>
    </w:p>
    <w:p w14:paraId="4BC1F397" w14:textId="77777777" w:rsidR="00D52457" w:rsidRPr="00F81105" w:rsidRDefault="00D52457" w:rsidP="00D00F2D">
      <w:pPr>
        <w:spacing w:after="0" w:line="360" w:lineRule="auto"/>
        <w:ind w:left="-426"/>
        <w:jc w:val="both"/>
        <w:rPr>
          <w:rFonts w:ascii="Maiandra GD" w:eastAsia="Times New Roman" w:hAnsi="Maiandra GD" w:cs="Times New Roman"/>
          <w:color w:val="000000"/>
          <w:sz w:val="24"/>
          <w:szCs w:val="24"/>
        </w:rPr>
      </w:pPr>
    </w:p>
    <w:p w14:paraId="6AAACAFC" w14:textId="77777777" w:rsidR="00D52457" w:rsidRPr="00F81105" w:rsidRDefault="00D52457" w:rsidP="00D00F2D">
      <w:pPr>
        <w:spacing w:after="0" w:line="360" w:lineRule="auto"/>
        <w:ind w:left="-426"/>
        <w:jc w:val="both"/>
        <w:rPr>
          <w:rFonts w:ascii="Maiandra GD" w:eastAsia="Times New Roman" w:hAnsi="Maiandra GD" w:cs="Times New Roman"/>
          <w:iCs/>
          <w:color w:val="000000"/>
          <w:sz w:val="24"/>
          <w:szCs w:val="24"/>
        </w:rPr>
      </w:pPr>
      <w:r w:rsidRPr="00F81105">
        <w:rPr>
          <w:rFonts w:ascii="Maiandra GD" w:eastAsia="Times New Roman" w:hAnsi="Maiandra GD" w:cs="Times New Roman"/>
          <w:color w:val="000000"/>
          <w:sz w:val="24"/>
          <w:szCs w:val="24"/>
        </w:rPr>
        <w:t xml:space="preserve">Do you have any questions?  </w:t>
      </w:r>
    </w:p>
    <w:p w14:paraId="353A0B4D" w14:textId="77777777" w:rsidR="00D52457" w:rsidRPr="00F81105" w:rsidRDefault="00D52457" w:rsidP="00D00F2D">
      <w:pPr>
        <w:autoSpaceDE w:val="0"/>
        <w:autoSpaceDN w:val="0"/>
        <w:adjustRightInd w:val="0"/>
        <w:spacing w:after="0" w:line="360" w:lineRule="auto"/>
        <w:rPr>
          <w:rFonts w:ascii="Maiandra GD" w:eastAsia="SimSun" w:hAnsi="Maiandra GD" w:cs="Times New Roman"/>
          <w:color w:val="000000"/>
          <w:sz w:val="24"/>
          <w:szCs w:val="24"/>
          <w:lang w:eastAsia="zh-CN"/>
        </w:rPr>
      </w:pPr>
    </w:p>
    <w:p w14:paraId="0ED05614"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r w:rsidRPr="00F81105">
        <w:rPr>
          <w:rFonts w:ascii="Maiandra GD" w:eastAsia="SimSun" w:hAnsi="Maiandra GD" w:cs="Times New Roman"/>
          <w:b/>
          <w:bCs/>
          <w:color w:val="000000"/>
          <w:sz w:val="24"/>
          <w:szCs w:val="24"/>
          <w:lang w:eastAsia="zh-CN"/>
        </w:rPr>
        <w:t xml:space="preserve">Part II: Certificate of Consent </w:t>
      </w:r>
    </w:p>
    <w:p w14:paraId="6982ED38"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p>
    <w:p w14:paraId="5ED360C6"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i/>
          <w:iCs/>
          <w:color w:val="000000"/>
          <w:sz w:val="24"/>
          <w:szCs w:val="24"/>
          <w:lang w:eastAsia="zh-CN"/>
        </w:rPr>
      </w:pPr>
      <w:r w:rsidRPr="00F81105">
        <w:rPr>
          <w:rFonts w:ascii="Maiandra GD" w:eastAsia="SimSun" w:hAnsi="Maiandra GD" w:cs="Times New Roman"/>
          <w:i/>
          <w:iCs/>
          <w:color w:val="000000"/>
          <w:sz w:val="24"/>
          <w:szCs w:val="24"/>
          <w:lang w:eastAsia="zh-CN"/>
        </w:rPr>
        <w:t xml:space="preserve">I have been invited to participate in research about </w:t>
      </w:r>
      <w:r w:rsidRPr="00F81105">
        <w:rPr>
          <w:rFonts w:ascii="Maiandra GD" w:eastAsia="SimSun" w:hAnsi="Maiandra GD" w:cs="Times New Roman"/>
          <w:b/>
          <w:bCs/>
          <w:color w:val="000000"/>
          <w:sz w:val="24"/>
          <w:szCs w:val="24"/>
          <w:lang w:eastAsia="zh-CN"/>
        </w:rPr>
        <w:t>the effect of intrahousehold gender inequality on the adoption of climate change adaptation strategies</w:t>
      </w:r>
      <w:r w:rsidRPr="00F81105">
        <w:rPr>
          <w:rFonts w:ascii="Maiandra GD" w:eastAsia="SimSun" w:hAnsi="Maiandra GD" w:cs="Times New Roman"/>
          <w:i/>
          <w:iCs/>
          <w:color w:val="000000"/>
          <w:sz w:val="24"/>
          <w:szCs w:val="24"/>
          <w:lang w:eastAsia="zh-CN"/>
        </w:rPr>
        <w:t>.</w:t>
      </w:r>
    </w:p>
    <w:p w14:paraId="6E346731"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p>
    <w:p w14:paraId="6B67A5C7"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I have read the foregoing information, or it has been read to me. I have had the opportunity to ask questions about it and any questions I have been asked have been answered to my satisfaction. I consent voluntarily to be a participant in this study </w:t>
      </w:r>
    </w:p>
    <w:p w14:paraId="024FC18D"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p>
    <w:p w14:paraId="48C0F43F"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Print Name of Participant__________________</w:t>
      </w:r>
      <w:r w:rsidRPr="00F81105">
        <w:rPr>
          <w:rFonts w:ascii="Maiandra GD" w:eastAsia="Times New Roman" w:hAnsi="Maiandra GD" w:cs="Times New Roman"/>
          <w:b/>
          <w:bCs/>
          <w:color w:val="000000"/>
          <w:sz w:val="24"/>
          <w:szCs w:val="24"/>
        </w:rPr>
        <w:tab/>
      </w:r>
      <w:r w:rsidRPr="00F81105">
        <w:rPr>
          <w:rFonts w:ascii="Maiandra GD" w:eastAsia="Times New Roman" w:hAnsi="Maiandra GD" w:cs="Times New Roman"/>
          <w:b/>
          <w:bCs/>
          <w:color w:val="000000"/>
          <w:sz w:val="24"/>
          <w:szCs w:val="24"/>
        </w:rPr>
        <w:tab/>
      </w:r>
      <w:r w:rsidRPr="00F81105">
        <w:rPr>
          <w:rFonts w:ascii="Maiandra GD" w:eastAsia="Times New Roman" w:hAnsi="Maiandra GD" w:cs="Times New Roman"/>
          <w:b/>
          <w:bCs/>
          <w:color w:val="000000"/>
          <w:sz w:val="24"/>
          <w:szCs w:val="24"/>
        </w:rPr>
        <w:tab/>
      </w:r>
      <w:r w:rsidRPr="00F81105">
        <w:rPr>
          <w:rFonts w:ascii="Maiandra GD" w:eastAsia="Times New Roman" w:hAnsi="Maiandra GD" w:cs="Times New Roman"/>
          <w:b/>
          <w:bCs/>
          <w:color w:val="000000"/>
          <w:sz w:val="24"/>
          <w:szCs w:val="24"/>
        </w:rPr>
        <w:tab/>
      </w:r>
    </w:p>
    <w:p w14:paraId="2D66ED4E"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Signature of Participant ___________________</w:t>
      </w:r>
    </w:p>
    <w:p w14:paraId="60AAA0B3"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Date ___________________________</w:t>
      </w:r>
    </w:p>
    <w:p w14:paraId="0CE3EB4A" w14:textId="77777777" w:rsidR="00D52457" w:rsidRPr="00F81105" w:rsidRDefault="00D52457" w:rsidP="00D00F2D">
      <w:pPr>
        <w:spacing w:after="0" w:line="360" w:lineRule="auto"/>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ab/>
        <w:t>Day/month/year</w:t>
      </w:r>
      <w:r w:rsidRPr="00F81105">
        <w:rPr>
          <w:rFonts w:ascii="Maiandra GD" w:eastAsia="Times New Roman" w:hAnsi="Maiandra GD" w:cs="Times New Roman"/>
          <w:b/>
          <w:bCs/>
          <w:color w:val="000000"/>
          <w:sz w:val="24"/>
          <w:szCs w:val="24"/>
        </w:rPr>
        <w:tab/>
      </w:r>
      <w:r w:rsidRPr="00F81105">
        <w:rPr>
          <w:rFonts w:ascii="Maiandra GD" w:eastAsia="Times New Roman" w:hAnsi="Maiandra GD" w:cs="Times New Roman"/>
          <w:b/>
          <w:bCs/>
          <w:color w:val="000000"/>
          <w:sz w:val="24"/>
          <w:szCs w:val="24"/>
        </w:rPr>
        <w:tab/>
        <w:t xml:space="preserve"> </w:t>
      </w:r>
    </w:p>
    <w:p w14:paraId="1EC63DD1" w14:textId="77777777" w:rsidR="00D52457" w:rsidRPr="00F81105" w:rsidRDefault="00D52457" w:rsidP="00D00F2D">
      <w:pPr>
        <w:spacing w:after="0" w:line="360" w:lineRule="auto"/>
        <w:ind w:left="-426"/>
        <w:jc w:val="both"/>
        <w:rPr>
          <w:rFonts w:ascii="Maiandra GD" w:eastAsia="Times New Roman" w:hAnsi="Maiandra GD" w:cs="Times New Roman"/>
          <w:b/>
          <w:bCs/>
          <w:i/>
          <w:iCs/>
          <w:color w:val="000000"/>
          <w:sz w:val="24"/>
          <w:szCs w:val="24"/>
        </w:rPr>
      </w:pPr>
    </w:p>
    <w:p w14:paraId="363E3CCA" w14:textId="77777777" w:rsidR="00D52457" w:rsidRPr="00F81105" w:rsidRDefault="00D52457" w:rsidP="00D00F2D">
      <w:pPr>
        <w:spacing w:after="0" w:line="360" w:lineRule="auto"/>
        <w:ind w:left="-426"/>
        <w:jc w:val="both"/>
        <w:rPr>
          <w:rFonts w:ascii="Maiandra GD" w:eastAsia="Times New Roman" w:hAnsi="Maiandra GD" w:cs="Times New Roman"/>
          <w:b/>
          <w:bCs/>
          <w:i/>
          <w:iCs/>
          <w:color w:val="000000"/>
          <w:sz w:val="24"/>
          <w:szCs w:val="24"/>
        </w:rPr>
      </w:pPr>
      <w:r w:rsidRPr="00F81105">
        <w:rPr>
          <w:rFonts w:ascii="Maiandra GD" w:eastAsia="Times New Roman" w:hAnsi="Maiandra GD" w:cs="Times New Roman"/>
          <w:b/>
          <w:bCs/>
          <w:i/>
          <w:iCs/>
          <w:color w:val="000000"/>
          <w:sz w:val="24"/>
          <w:szCs w:val="24"/>
        </w:rPr>
        <w:t xml:space="preserve">If illiterate </w:t>
      </w:r>
      <w:r w:rsidRPr="00F81105">
        <w:rPr>
          <w:rFonts w:ascii="Maiandra GD" w:eastAsia="SimSun" w:hAnsi="Maiandra GD" w:cs="Times New Roman"/>
          <w:b/>
          <w:bCs/>
          <w:i/>
          <w:iCs/>
          <w:color w:val="000000"/>
          <w:sz w:val="24"/>
          <w:szCs w:val="24"/>
          <w:vertAlign w:val="superscript"/>
        </w:rPr>
        <w:footnoteReference w:id="2"/>
      </w:r>
    </w:p>
    <w:p w14:paraId="0CAEDE43"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p>
    <w:p w14:paraId="2B9171C1"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I have witnessed the accurate reading of the consent form to the potential participant, and the individual has had the opportunity to ask questions. I confirm that the individual has given consent freely. </w:t>
      </w:r>
    </w:p>
    <w:p w14:paraId="05C5C28C" w14:textId="7677E4CE"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i/>
          <w:iCs/>
          <w:color w:val="000000"/>
          <w:sz w:val="24"/>
          <w:szCs w:val="24"/>
          <w:lang w:eastAsia="zh-CN"/>
        </w:rPr>
      </w:pPr>
      <w:r w:rsidRPr="00F81105">
        <w:rPr>
          <w:rFonts w:ascii="Times New Roman" w:eastAsia="SimSun" w:hAnsi="Times New Roman" w:cs="Times New Roman"/>
          <w:noProof/>
          <w:sz w:val="24"/>
          <w:szCs w:val="24"/>
          <w:lang w:eastAsia="en-GB"/>
        </w:rPr>
        <mc:AlternateContent>
          <mc:Choice Requires="wps">
            <w:drawing>
              <wp:anchor distT="0" distB="0" distL="114300" distR="114300" simplePos="0" relativeHeight="251655168" behindDoc="0" locked="0" layoutInCell="1" allowOverlap="1" wp14:anchorId="710BC35F" wp14:editId="6B531A75">
                <wp:simplePos x="0" y="0"/>
                <wp:positionH relativeFrom="column">
                  <wp:posOffset>4587240</wp:posOffset>
                </wp:positionH>
                <wp:positionV relativeFrom="paragraph">
                  <wp:posOffset>211455</wp:posOffset>
                </wp:positionV>
                <wp:extent cx="685800" cy="465455"/>
                <wp:effectExtent l="0" t="0" r="19050" b="10795"/>
                <wp:wrapNone/>
                <wp:docPr id="2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465455"/>
                        </a:xfrm>
                        <a:prstGeom prst="rect">
                          <a:avLst/>
                        </a:prstGeom>
                        <a:solidFill>
                          <a:srgbClr val="FFFFFF"/>
                        </a:solidFill>
                        <a:ln w="9525">
                          <a:solidFill>
                            <a:srgbClr val="000000"/>
                          </a:solidFill>
                          <a:miter lim="800000"/>
                          <a:headEnd/>
                          <a:tailEnd/>
                        </a:ln>
                      </wps:spPr>
                      <wps:txbx>
                        <w:txbxContent>
                          <w:p w14:paraId="56086E62" w14:textId="77777777" w:rsidR="00FD2DAA" w:rsidRPr="00B90F83" w:rsidRDefault="00FD2DAA" w:rsidP="00D5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0BC35F" id="_x0000_t202" coordsize="21600,21600" o:spt="202" path="m,l,21600r21600,l21600,xe">
                <v:stroke joinstyle="miter"/>
                <v:path gradientshapeok="t" o:connecttype="rect"/>
              </v:shapetype>
              <v:shape id="Text Box 4" o:spid="_x0000_s1026" type="#_x0000_t202" style="position:absolute;left:0;text-align:left;margin-left:361.2pt;margin-top:16.65pt;width:54pt;height:36.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">
                <v:textbox>
                  <w:txbxContent>
                    <w:p w14:paraId="56086E62" w14:textId="77777777" w:rsidR="00FD2DAA" w:rsidRPr="00B90F83" w:rsidRDefault="00FD2DAA" w:rsidP="00D52457"/>
                  </w:txbxContent>
                </v:textbox>
              </v:shape>
            </w:pict>
          </mc:Fallback>
        </mc:AlternateContent>
      </w:r>
    </w:p>
    <w:p w14:paraId="0EC528A3"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i/>
          <w:iCs/>
          <w:color w:val="000000"/>
          <w:sz w:val="24"/>
          <w:szCs w:val="24"/>
          <w:lang w:eastAsia="zh-CN"/>
        </w:rPr>
      </w:pPr>
      <w:r w:rsidRPr="00F81105">
        <w:rPr>
          <w:rFonts w:ascii="Maiandra GD" w:eastAsia="SimSun" w:hAnsi="Maiandra GD" w:cs="Times New Roman"/>
          <w:b/>
          <w:bCs/>
          <w:color w:val="000000"/>
          <w:sz w:val="24"/>
          <w:szCs w:val="24"/>
          <w:lang w:eastAsia="zh-CN"/>
        </w:rPr>
        <w:lastRenderedPageBreak/>
        <w:t>Print name of witness____________</w:t>
      </w:r>
      <w:r w:rsidRPr="00F81105">
        <w:rPr>
          <w:rFonts w:ascii="Maiandra GD" w:eastAsia="SimSun" w:hAnsi="Maiandra GD" w:cs="Times New Roman"/>
          <w:b/>
          <w:bCs/>
          <w:i/>
          <w:iCs/>
          <w:color w:val="000000"/>
          <w:sz w:val="24"/>
          <w:szCs w:val="24"/>
          <w:lang w:eastAsia="zh-CN"/>
        </w:rPr>
        <w:t xml:space="preserve">    </w:t>
      </w:r>
      <w:r w:rsidRPr="00F81105">
        <w:rPr>
          <w:rFonts w:ascii="Maiandra GD" w:eastAsia="SimSun" w:hAnsi="Maiandra GD" w:cs="Times New Roman"/>
          <w:b/>
          <w:bCs/>
          <w:i/>
          <w:iCs/>
          <w:color w:val="000000"/>
          <w:sz w:val="24"/>
          <w:szCs w:val="24"/>
          <w:lang w:eastAsia="zh-CN"/>
        </w:rPr>
        <w:tab/>
      </w:r>
      <w:r w:rsidRPr="00F81105">
        <w:rPr>
          <w:rFonts w:ascii="Maiandra GD" w:eastAsia="SimSun" w:hAnsi="Maiandra GD" w:cs="Times New Roman"/>
          <w:b/>
          <w:bCs/>
          <w:i/>
          <w:iCs/>
          <w:color w:val="000000"/>
          <w:sz w:val="24"/>
          <w:szCs w:val="24"/>
          <w:lang w:eastAsia="zh-CN"/>
        </w:rPr>
        <w:tab/>
        <w:t xml:space="preserve"> </w:t>
      </w:r>
      <w:r w:rsidRPr="00F81105">
        <w:rPr>
          <w:rFonts w:ascii="Maiandra GD" w:eastAsia="SimSun" w:hAnsi="Maiandra GD" w:cs="Times New Roman"/>
          <w:b/>
          <w:bCs/>
          <w:color w:val="000000"/>
          <w:sz w:val="24"/>
          <w:szCs w:val="24"/>
          <w:lang w:eastAsia="zh-CN"/>
        </w:rPr>
        <w:t>Thumb print of participant</w:t>
      </w:r>
    </w:p>
    <w:p w14:paraId="3CB4BC66"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i/>
          <w:iCs/>
          <w:color w:val="000000"/>
          <w:sz w:val="24"/>
          <w:szCs w:val="24"/>
          <w:lang w:eastAsia="zh-CN"/>
        </w:rPr>
      </w:pPr>
      <w:r w:rsidRPr="00F81105">
        <w:rPr>
          <w:rFonts w:ascii="Maiandra GD" w:eastAsia="SimSun" w:hAnsi="Maiandra GD" w:cs="Times New Roman"/>
          <w:b/>
          <w:bCs/>
          <w:color w:val="000000"/>
          <w:sz w:val="24"/>
          <w:szCs w:val="24"/>
          <w:lang w:eastAsia="zh-CN"/>
        </w:rPr>
        <w:t>Signature of witness    _____________</w:t>
      </w:r>
    </w:p>
    <w:p w14:paraId="7CAC5DF5"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Date ________________________</w:t>
      </w:r>
    </w:p>
    <w:p w14:paraId="7B9D7616"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 xml:space="preserve">                Day/month/year</w:t>
      </w:r>
    </w:p>
    <w:p w14:paraId="62C83462"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i/>
          <w:iCs/>
          <w:color w:val="000000"/>
          <w:sz w:val="24"/>
          <w:szCs w:val="24"/>
          <w:lang w:eastAsia="zh-CN"/>
        </w:rPr>
      </w:pPr>
      <w:r w:rsidRPr="00F81105">
        <w:rPr>
          <w:rFonts w:ascii="Maiandra GD" w:eastAsia="SimSun" w:hAnsi="Maiandra GD" w:cs="Times New Roman"/>
          <w:b/>
          <w:bCs/>
          <w:i/>
          <w:iCs/>
          <w:color w:val="000000"/>
          <w:sz w:val="24"/>
          <w:szCs w:val="24"/>
          <w:lang w:eastAsia="zh-CN"/>
        </w:rPr>
        <w:t xml:space="preserve">   </w:t>
      </w:r>
    </w:p>
    <w:p w14:paraId="358E8053"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r w:rsidRPr="00F81105">
        <w:rPr>
          <w:rFonts w:ascii="Maiandra GD" w:eastAsia="SimSun" w:hAnsi="Maiandra GD" w:cs="Times New Roman"/>
          <w:b/>
          <w:bCs/>
          <w:color w:val="000000"/>
          <w:sz w:val="24"/>
          <w:szCs w:val="24"/>
          <w:lang w:eastAsia="zh-CN"/>
        </w:rPr>
        <w:t>Statement by the researcher/person taking consent</w:t>
      </w:r>
    </w:p>
    <w:p w14:paraId="36DDB922" w14:textId="77777777"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p>
    <w:p w14:paraId="7314240A" w14:textId="515511D9" w:rsidR="00D52457" w:rsidRPr="00F81105" w:rsidRDefault="00D52457" w:rsidP="00D00F2D">
      <w:pPr>
        <w:autoSpaceDE w:val="0"/>
        <w:autoSpaceDN w:val="0"/>
        <w:adjustRightInd w:val="0"/>
        <w:spacing w:after="0" w:line="360" w:lineRule="auto"/>
        <w:ind w:left="-426"/>
        <w:jc w:val="both"/>
        <w:rPr>
          <w:rFonts w:ascii="Maiandra GD" w:eastAsia="SimSun" w:hAnsi="Maiandra GD" w:cs="Times New Roman"/>
          <w:b/>
          <w:bCs/>
          <w:color w:val="000000"/>
          <w:sz w:val="24"/>
          <w:szCs w:val="24"/>
          <w:lang w:eastAsia="zh-CN"/>
        </w:rPr>
      </w:pPr>
      <w:r w:rsidRPr="00F81105">
        <w:rPr>
          <w:rFonts w:ascii="Maiandra GD" w:eastAsia="SimSun" w:hAnsi="Maiandra GD" w:cs="Times New Roman"/>
          <w:b/>
          <w:bCs/>
          <w:color w:val="000000"/>
          <w:sz w:val="24"/>
          <w:szCs w:val="24"/>
          <w:lang w:eastAsia="zh-CN"/>
        </w:rPr>
        <w:t xml:space="preserve">I have accurately read out the information sheet to the potential participant, and to the best of my ability made sure that the participant understands the research project. I confirm the participant was given an opportunity to ask questions about the study, and all the questions asked by the participant have been answered correctly and to the best of my ability. I confirm that the individual has not been coerced into giving consent, and the consent has been given freely and voluntarily. </w:t>
      </w:r>
    </w:p>
    <w:p w14:paraId="66B799E7" w14:textId="77777777" w:rsidR="00D52457" w:rsidRPr="00F81105" w:rsidRDefault="00D52457" w:rsidP="00D00F2D">
      <w:pPr>
        <w:tabs>
          <w:tab w:val="left" w:pos="-720"/>
          <w:tab w:val="left" w:pos="558"/>
          <w:tab w:val="left" w:pos="1170"/>
          <w:tab w:val="left" w:pos="1674"/>
          <w:tab w:val="left" w:pos="4798"/>
        </w:tabs>
        <w:spacing w:after="0" w:line="360" w:lineRule="auto"/>
        <w:jc w:val="both"/>
        <w:rPr>
          <w:rFonts w:ascii="Maiandra GD" w:eastAsia="Times New Roman" w:hAnsi="Maiandra GD" w:cs="Times New Roman"/>
          <w:color w:val="000000"/>
          <w:sz w:val="24"/>
          <w:szCs w:val="24"/>
        </w:rPr>
      </w:pPr>
      <w:r w:rsidRPr="00F81105">
        <w:rPr>
          <w:rFonts w:ascii="Maiandra GD" w:eastAsia="Times New Roman" w:hAnsi="Maiandra GD" w:cs="Times New Roman"/>
          <w:b/>
          <w:bCs/>
          <w:color w:val="000000"/>
          <w:sz w:val="24"/>
          <w:szCs w:val="24"/>
        </w:rPr>
        <w:t> </w:t>
      </w:r>
      <w:r w:rsidRPr="00F81105">
        <w:rPr>
          <w:rFonts w:ascii="Maiandra GD" w:eastAsia="Times New Roman" w:hAnsi="Maiandra GD" w:cs="Times New Roman"/>
          <w:color w:val="000000"/>
          <w:sz w:val="24"/>
          <w:szCs w:val="24"/>
        </w:rPr>
        <w:t> </w:t>
      </w:r>
    </w:p>
    <w:p w14:paraId="2C981FF1"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p>
    <w:p w14:paraId="630E1F0A"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Signature of Researcher /person taking the consent__________________________</w:t>
      </w:r>
    </w:p>
    <w:p w14:paraId="2FC9AF35" w14:textId="77777777" w:rsidR="00D52457" w:rsidRPr="00F81105" w:rsidRDefault="00D52457" w:rsidP="00D00F2D">
      <w:pPr>
        <w:spacing w:after="0" w:line="360" w:lineRule="auto"/>
        <w:ind w:left="-426"/>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b/>
          <w:bCs/>
          <w:color w:val="000000"/>
          <w:sz w:val="24"/>
          <w:szCs w:val="24"/>
        </w:rPr>
        <w:t>Date ___________________________</w:t>
      </w:r>
      <w:r w:rsidRPr="00F81105">
        <w:rPr>
          <w:rFonts w:ascii="Maiandra GD" w:eastAsia="Times New Roman" w:hAnsi="Maiandra GD" w:cs="Times New Roman"/>
          <w:b/>
          <w:bCs/>
          <w:color w:val="000000"/>
          <w:sz w:val="24"/>
          <w:szCs w:val="24"/>
        </w:rPr>
        <w:tab/>
      </w:r>
      <w:r w:rsidRPr="00F81105">
        <w:rPr>
          <w:rFonts w:ascii="Maiandra GD" w:eastAsia="Times New Roman" w:hAnsi="Maiandra GD" w:cs="Times New Roman"/>
          <w:b/>
          <w:bCs/>
          <w:color w:val="000000"/>
          <w:sz w:val="24"/>
          <w:szCs w:val="24"/>
        </w:rPr>
        <w:tab/>
      </w:r>
      <w:r w:rsidRPr="00F81105">
        <w:rPr>
          <w:rFonts w:ascii="Maiandra GD" w:eastAsia="Times New Roman" w:hAnsi="Maiandra GD" w:cs="Times New Roman"/>
          <w:b/>
          <w:bCs/>
          <w:color w:val="000000"/>
          <w:sz w:val="24"/>
          <w:szCs w:val="24"/>
        </w:rPr>
        <w:tab/>
      </w:r>
    </w:p>
    <w:p w14:paraId="67533F4C" w14:textId="77777777" w:rsidR="00D52457" w:rsidRPr="00F81105" w:rsidRDefault="00D52457" w:rsidP="00D00F2D">
      <w:pPr>
        <w:spacing w:after="0" w:line="360" w:lineRule="auto"/>
        <w:jc w:val="both"/>
        <w:rPr>
          <w:rFonts w:ascii="Maiandra GD" w:eastAsia="Times New Roman" w:hAnsi="Maiandra GD" w:cs="Times New Roman"/>
          <w:b/>
          <w:bCs/>
          <w:color w:val="000000"/>
          <w:sz w:val="24"/>
          <w:szCs w:val="24"/>
        </w:rPr>
      </w:pPr>
      <w:r w:rsidRPr="00F81105">
        <w:rPr>
          <w:rFonts w:ascii="Maiandra GD" w:eastAsia="Times New Roman" w:hAnsi="Maiandra GD" w:cs="Times New Roman"/>
          <w:color w:val="000000"/>
          <w:sz w:val="24"/>
          <w:szCs w:val="24"/>
        </w:rPr>
        <w:t xml:space="preserve">                 Day/month/year</w:t>
      </w:r>
    </w:p>
    <w:p w14:paraId="7FB0258A" w14:textId="77777777" w:rsidR="00D52457" w:rsidRPr="00F81105" w:rsidRDefault="00D52457" w:rsidP="00D00F2D">
      <w:pPr>
        <w:spacing w:after="0" w:line="360" w:lineRule="auto"/>
        <w:jc w:val="both"/>
        <w:rPr>
          <w:rFonts w:ascii="Maiandra GD" w:eastAsia="Times New Roman" w:hAnsi="Maiandra GD" w:cs="Times New Roman"/>
          <w:color w:val="000000"/>
          <w:sz w:val="24"/>
          <w:szCs w:val="24"/>
        </w:rPr>
      </w:pPr>
    </w:p>
    <w:p w14:paraId="6FFB7D3C" w14:textId="77777777" w:rsidR="00D52457" w:rsidRPr="00B90F83" w:rsidRDefault="00D52457" w:rsidP="00D00F2D">
      <w:pPr>
        <w:spacing w:after="0" w:line="360" w:lineRule="auto"/>
        <w:jc w:val="both"/>
        <w:rPr>
          <w:rFonts w:ascii="Times New Roman" w:hAnsi="Times New Roman" w:cs="Times New Roman"/>
          <w:sz w:val="24"/>
          <w:szCs w:val="24"/>
        </w:rPr>
      </w:pPr>
    </w:p>
    <w:p w14:paraId="67656DB4" w14:textId="1A0EFFBC" w:rsidR="00D52457" w:rsidRPr="00B90F83" w:rsidRDefault="00D52457" w:rsidP="00D00F2D">
      <w:pPr>
        <w:spacing w:after="0" w:line="360" w:lineRule="auto"/>
        <w:jc w:val="both"/>
        <w:rPr>
          <w:rFonts w:ascii="Times New Roman" w:hAnsi="Times New Roman" w:cs="Times New Roman"/>
          <w:sz w:val="24"/>
          <w:szCs w:val="24"/>
        </w:rPr>
      </w:pPr>
    </w:p>
    <w:p w14:paraId="4C758E29" w14:textId="2925184A" w:rsidR="00D52457" w:rsidRPr="00B90F83" w:rsidRDefault="00D52457" w:rsidP="00D00F2D">
      <w:pPr>
        <w:spacing w:after="0" w:line="360" w:lineRule="auto"/>
        <w:jc w:val="both"/>
        <w:rPr>
          <w:rFonts w:ascii="Times New Roman" w:hAnsi="Times New Roman" w:cs="Times New Roman"/>
          <w:sz w:val="24"/>
          <w:szCs w:val="24"/>
        </w:rPr>
      </w:pPr>
    </w:p>
    <w:p w14:paraId="0F219C70" w14:textId="0D3DADF7" w:rsidR="00D52457" w:rsidRPr="00B90F83" w:rsidRDefault="00D52457" w:rsidP="00D00F2D">
      <w:pPr>
        <w:spacing w:after="0" w:line="360" w:lineRule="auto"/>
        <w:jc w:val="both"/>
        <w:rPr>
          <w:rFonts w:ascii="Times New Roman" w:hAnsi="Times New Roman" w:cs="Times New Roman"/>
          <w:sz w:val="24"/>
          <w:szCs w:val="24"/>
        </w:rPr>
      </w:pPr>
    </w:p>
    <w:p w14:paraId="12478439" w14:textId="62395431" w:rsidR="00D52457" w:rsidRPr="00B90F83" w:rsidRDefault="00D52457" w:rsidP="00D00F2D">
      <w:pPr>
        <w:spacing w:after="0" w:line="360" w:lineRule="auto"/>
        <w:jc w:val="both"/>
        <w:rPr>
          <w:rFonts w:ascii="Times New Roman" w:hAnsi="Times New Roman" w:cs="Times New Roman"/>
          <w:sz w:val="24"/>
          <w:szCs w:val="24"/>
        </w:rPr>
      </w:pPr>
    </w:p>
    <w:p w14:paraId="4C5FC1ED" w14:textId="1D03490F" w:rsidR="00D52457" w:rsidRPr="00B90F83" w:rsidRDefault="00D52457" w:rsidP="00D00F2D">
      <w:pPr>
        <w:spacing w:after="0" w:line="360" w:lineRule="auto"/>
        <w:jc w:val="both"/>
        <w:rPr>
          <w:rFonts w:ascii="Times New Roman" w:hAnsi="Times New Roman" w:cs="Times New Roman"/>
          <w:sz w:val="24"/>
          <w:szCs w:val="24"/>
        </w:rPr>
      </w:pPr>
    </w:p>
    <w:p w14:paraId="22168E1B" w14:textId="52E2773F" w:rsidR="00D52457" w:rsidRPr="00B90F83" w:rsidRDefault="00D52457" w:rsidP="00D00F2D">
      <w:pPr>
        <w:spacing w:after="0" w:line="360" w:lineRule="auto"/>
        <w:jc w:val="both"/>
        <w:rPr>
          <w:rFonts w:ascii="Times New Roman" w:hAnsi="Times New Roman" w:cs="Times New Roman"/>
          <w:sz w:val="24"/>
          <w:szCs w:val="24"/>
        </w:rPr>
      </w:pPr>
    </w:p>
    <w:p w14:paraId="55059768" w14:textId="4A6A1816" w:rsidR="00D52457" w:rsidRPr="00B90F83" w:rsidRDefault="00D52457" w:rsidP="00D00F2D">
      <w:pPr>
        <w:spacing w:after="0" w:line="360" w:lineRule="auto"/>
        <w:jc w:val="both"/>
        <w:rPr>
          <w:rFonts w:ascii="Times New Roman" w:hAnsi="Times New Roman" w:cs="Times New Roman"/>
          <w:sz w:val="24"/>
          <w:szCs w:val="24"/>
        </w:rPr>
      </w:pPr>
    </w:p>
    <w:p w14:paraId="632ADCA1" w14:textId="611BF597" w:rsidR="00D52457" w:rsidRPr="00B90F83" w:rsidRDefault="00D52457" w:rsidP="00D00F2D">
      <w:pPr>
        <w:spacing w:after="0" w:line="360" w:lineRule="auto"/>
        <w:jc w:val="both"/>
        <w:rPr>
          <w:rFonts w:ascii="Times New Roman" w:hAnsi="Times New Roman" w:cs="Times New Roman"/>
          <w:sz w:val="24"/>
          <w:szCs w:val="24"/>
        </w:rPr>
      </w:pPr>
    </w:p>
    <w:p w14:paraId="6C3B7F21" w14:textId="39983CF8" w:rsidR="00D52457" w:rsidRPr="00B90F83" w:rsidRDefault="00D52457" w:rsidP="00D00F2D">
      <w:pPr>
        <w:spacing w:after="0" w:line="360" w:lineRule="auto"/>
        <w:jc w:val="both"/>
        <w:rPr>
          <w:rFonts w:ascii="Times New Roman" w:hAnsi="Times New Roman" w:cs="Times New Roman"/>
          <w:sz w:val="24"/>
          <w:szCs w:val="24"/>
        </w:rPr>
      </w:pPr>
    </w:p>
    <w:p w14:paraId="0FBBD02C" w14:textId="5E95079C" w:rsidR="00D0317E" w:rsidRPr="00B90F83" w:rsidRDefault="00D0317E" w:rsidP="00D00F2D">
      <w:pPr>
        <w:spacing w:after="0" w:line="360" w:lineRule="auto"/>
      </w:pPr>
      <w:bookmarkStart w:id="419" w:name="_Toc137668472"/>
    </w:p>
    <w:p w14:paraId="49B7F4B5" w14:textId="6F078D12" w:rsidR="00D52457" w:rsidRPr="00B90F83" w:rsidRDefault="00D52457" w:rsidP="00D00F2D">
      <w:pPr>
        <w:spacing w:after="0" w:line="360" w:lineRule="auto"/>
        <w:rPr>
          <w:rFonts w:ascii="Times New Roman" w:hAnsi="Times New Roman" w:cs="Times New Roman"/>
          <w:b/>
          <w:sz w:val="24"/>
          <w:szCs w:val="24"/>
        </w:rPr>
      </w:pPr>
      <w:r w:rsidRPr="00B90F83">
        <w:rPr>
          <w:rFonts w:ascii="Times New Roman" w:hAnsi="Times New Roman" w:cs="Times New Roman"/>
          <w:b/>
          <w:sz w:val="24"/>
          <w:szCs w:val="24"/>
        </w:rPr>
        <w:lastRenderedPageBreak/>
        <w:t>Appendix B2: Mzuzu University Research Ethics Committee Informed Consent Form (Chichewa</w:t>
      </w:r>
      <w:bookmarkEnd w:id="419"/>
      <w:r w:rsidRPr="00F81105">
        <w:rPr>
          <w:rFonts w:ascii="Times New Roman" w:hAnsi="Times New Roman" w:cs="Times New Roman"/>
          <w:b/>
          <w:sz w:val="24"/>
          <w:szCs w:val="24"/>
        </w:rPr>
        <w:t>)</w:t>
      </w:r>
    </w:p>
    <w:p w14:paraId="313399EC" w14:textId="77777777" w:rsidR="00D52457" w:rsidRPr="00F81105" w:rsidRDefault="00D52457" w:rsidP="00D00F2D">
      <w:pPr>
        <w:spacing w:after="0" w:line="360" w:lineRule="auto"/>
        <w:rPr>
          <w:rFonts w:ascii="Maiandra GD" w:eastAsia="Times New Roman" w:hAnsi="Maiandra GD" w:cs="Times New Roman"/>
          <w:sz w:val="24"/>
          <w:szCs w:val="24"/>
        </w:rPr>
      </w:pPr>
    </w:p>
    <w:p w14:paraId="23A4C83B" w14:textId="77777777" w:rsidR="00D52457" w:rsidRPr="00F81105" w:rsidRDefault="00D52457" w:rsidP="00D00F2D">
      <w:pPr>
        <w:spacing w:after="0" w:line="360" w:lineRule="auto"/>
        <w:rPr>
          <w:rFonts w:ascii="Maiandra GD" w:eastAsia="Times New Roman" w:hAnsi="Maiandra GD" w:cs="Times New Roman"/>
          <w:sz w:val="24"/>
          <w:szCs w:val="24"/>
        </w:rPr>
      </w:pPr>
    </w:p>
    <w:p w14:paraId="03A23C94" w14:textId="3B347D71" w:rsidR="00D52457" w:rsidRPr="00F81105" w:rsidRDefault="00D52457" w:rsidP="00D00F2D">
      <w:pPr>
        <w:autoSpaceDE w:val="0"/>
        <w:autoSpaceDN w:val="0"/>
        <w:adjustRightInd w:val="0"/>
        <w:spacing w:after="0" w:line="360" w:lineRule="auto"/>
        <w:rPr>
          <w:rFonts w:ascii="Maiandra GD" w:eastAsia="Calibri" w:hAnsi="Maiandra GD" w:cs="Times New Roman"/>
          <w:b/>
          <w:sz w:val="24"/>
          <w:szCs w:val="24"/>
        </w:rPr>
      </w:pPr>
      <w:r w:rsidRPr="00F81105">
        <w:rPr>
          <w:rFonts w:ascii="Times New Roman" w:eastAsia="Times New Roman" w:hAnsi="Times New Roman" w:cs="Times New Roman"/>
          <w:noProof/>
          <w:sz w:val="24"/>
          <w:szCs w:val="24"/>
          <w:lang w:eastAsia="en-GB"/>
        </w:rPr>
        <w:drawing>
          <wp:anchor distT="36576" distB="36576" distL="36576" distR="36576" simplePos="0" relativeHeight="251659264" behindDoc="0" locked="0" layoutInCell="1" allowOverlap="1" wp14:anchorId="1CC06A77" wp14:editId="1CC10BE8">
            <wp:simplePos x="0" y="0"/>
            <wp:positionH relativeFrom="column">
              <wp:posOffset>2329815</wp:posOffset>
            </wp:positionH>
            <wp:positionV relativeFrom="paragraph">
              <wp:posOffset>-370205</wp:posOffset>
            </wp:positionV>
            <wp:extent cx="1190625" cy="1000125"/>
            <wp:effectExtent l="0" t="0" r="9525" b="9525"/>
            <wp:wrapNone/>
            <wp:docPr id="2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90625" cy="1000125"/>
                    </a:xfrm>
                    <a:prstGeom prst="rect">
                      <a:avLst/>
                    </a:prstGeom>
                    <a:noFill/>
                  </pic:spPr>
                </pic:pic>
              </a:graphicData>
            </a:graphic>
            <wp14:sizeRelH relativeFrom="page">
              <wp14:pctWidth>0</wp14:pctWidth>
            </wp14:sizeRelH>
            <wp14:sizeRelV relativeFrom="page">
              <wp14:pctHeight>0</wp14:pctHeight>
            </wp14:sizeRelV>
          </wp:anchor>
        </w:drawing>
      </w:r>
    </w:p>
    <w:p w14:paraId="01FAB5A3"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sz w:val="24"/>
          <w:szCs w:val="24"/>
        </w:rPr>
      </w:pPr>
    </w:p>
    <w:p w14:paraId="0A16E6B7"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sz w:val="24"/>
          <w:szCs w:val="24"/>
        </w:rPr>
      </w:pPr>
    </w:p>
    <w:p w14:paraId="2B9DAC50" w14:textId="77777777" w:rsidR="00D52457" w:rsidRPr="00F81105" w:rsidRDefault="00D52457" w:rsidP="00D00F2D">
      <w:pPr>
        <w:autoSpaceDE w:val="0"/>
        <w:autoSpaceDN w:val="0"/>
        <w:adjustRightInd w:val="0"/>
        <w:spacing w:after="0" w:line="360" w:lineRule="auto"/>
        <w:jc w:val="center"/>
        <w:rPr>
          <w:rFonts w:ascii="Maiandra GD" w:eastAsia="Times New Roman" w:hAnsi="Maiandra GD" w:cs="Times New Roman"/>
          <w:b/>
          <w:sz w:val="24"/>
          <w:szCs w:val="24"/>
        </w:rPr>
      </w:pPr>
      <w:r w:rsidRPr="00F81105">
        <w:rPr>
          <w:rFonts w:ascii="Maiandra GD" w:eastAsia="Times New Roman" w:hAnsi="Maiandra GD" w:cs="Times New Roman"/>
          <w:b/>
          <w:sz w:val="24"/>
          <w:szCs w:val="24"/>
        </w:rPr>
        <w:t>Mzuzu University Research Ethics Committee (MZUNIREC)</w:t>
      </w:r>
    </w:p>
    <w:p w14:paraId="5AE83B83" w14:textId="77777777" w:rsidR="00D52457" w:rsidRPr="00F81105" w:rsidRDefault="00D52457" w:rsidP="00D00F2D">
      <w:pPr>
        <w:autoSpaceDE w:val="0"/>
        <w:autoSpaceDN w:val="0"/>
        <w:adjustRightInd w:val="0"/>
        <w:spacing w:after="0" w:line="360" w:lineRule="auto"/>
        <w:jc w:val="center"/>
        <w:rPr>
          <w:rFonts w:ascii="Maiandra GD" w:eastAsia="Times New Roman" w:hAnsi="Maiandra GD" w:cs="Times New Roman"/>
          <w:b/>
          <w:bCs/>
          <w:sz w:val="24"/>
          <w:szCs w:val="24"/>
        </w:rPr>
      </w:pPr>
    </w:p>
    <w:p w14:paraId="1A4005F8" w14:textId="77777777" w:rsidR="00D52457" w:rsidRPr="00F81105" w:rsidRDefault="00D52457" w:rsidP="00D00F2D">
      <w:pPr>
        <w:autoSpaceDE w:val="0"/>
        <w:autoSpaceDN w:val="0"/>
        <w:adjustRightInd w:val="0"/>
        <w:spacing w:after="0" w:line="360" w:lineRule="auto"/>
        <w:jc w:val="center"/>
        <w:rPr>
          <w:rFonts w:ascii="Maiandra GD" w:eastAsia="Times New Roman" w:hAnsi="Maiandra GD" w:cs="Times New Roman"/>
          <w:b/>
          <w:bCs/>
          <w:sz w:val="24"/>
          <w:szCs w:val="24"/>
        </w:rPr>
      </w:pPr>
      <w:r w:rsidRPr="00F81105">
        <w:rPr>
          <w:rFonts w:ascii="Maiandra GD" w:eastAsia="Times New Roman" w:hAnsi="Maiandra GD" w:cs="Times New Roman"/>
          <w:b/>
          <w:bCs/>
          <w:sz w:val="24"/>
          <w:szCs w:val="24"/>
        </w:rPr>
        <w:t>Informed Consent Form for Research in</w:t>
      </w:r>
    </w:p>
    <w:p w14:paraId="2531B025" w14:textId="77777777" w:rsidR="00D52457" w:rsidRPr="00343F45" w:rsidRDefault="00D52457" w:rsidP="00D00F2D">
      <w:pPr>
        <w:autoSpaceDE w:val="0"/>
        <w:autoSpaceDN w:val="0"/>
        <w:adjustRightInd w:val="0"/>
        <w:spacing w:after="0" w:line="360" w:lineRule="auto"/>
        <w:jc w:val="center"/>
        <w:rPr>
          <w:rFonts w:ascii="Maiandra GD" w:eastAsia="Times New Roman" w:hAnsi="Maiandra GD" w:cs="Times New Roman"/>
          <w:b/>
          <w:bCs/>
          <w:sz w:val="24"/>
          <w:szCs w:val="24"/>
        </w:rPr>
      </w:pPr>
      <w:r w:rsidRPr="00343F45">
        <w:rPr>
          <w:rFonts w:ascii="Maiandra GD" w:eastAsia="Times New Roman" w:hAnsi="Maiandra GD" w:cs="Times New Roman"/>
          <w:b/>
          <w:bCs/>
          <w:sz w:val="24"/>
          <w:szCs w:val="24"/>
        </w:rPr>
        <w:t>Agri-Sciences</w:t>
      </w:r>
    </w:p>
    <w:p w14:paraId="7E3F45FE"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sz w:val="24"/>
          <w:szCs w:val="24"/>
        </w:rPr>
      </w:pPr>
    </w:p>
    <w:p w14:paraId="5C6D1736"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r w:rsidRPr="00343F45">
        <w:rPr>
          <w:rFonts w:ascii="Maiandra GD" w:eastAsia="Times New Roman" w:hAnsi="Maiandra GD" w:cs="Times New Roman"/>
          <w:b/>
          <w:bCs/>
          <w:sz w:val="24"/>
          <w:szCs w:val="24"/>
        </w:rPr>
        <w:t xml:space="preserve">Mau </w:t>
      </w:r>
      <w:proofErr w:type="spellStart"/>
      <w:r w:rsidRPr="00343F45">
        <w:rPr>
          <w:rFonts w:ascii="Maiandra GD" w:eastAsia="Times New Roman" w:hAnsi="Maiandra GD" w:cs="Times New Roman"/>
          <w:b/>
          <w:bCs/>
          <w:sz w:val="24"/>
          <w:szCs w:val="24"/>
        </w:rPr>
        <w:t>oyamba</w:t>
      </w:r>
      <w:proofErr w:type="spellEnd"/>
      <w:r w:rsidRPr="00343F45">
        <w:rPr>
          <w:rFonts w:ascii="Maiandra GD" w:eastAsia="Times New Roman" w:hAnsi="Maiandra GD" w:cs="Times New Roman"/>
          <w:b/>
          <w:bCs/>
          <w:sz w:val="24"/>
          <w:szCs w:val="24"/>
        </w:rPr>
        <w:t xml:space="preserve"> </w:t>
      </w:r>
    </w:p>
    <w:p w14:paraId="602048DC" w14:textId="104607A4" w:rsidR="00D52457" w:rsidRPr="00343F4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343F45">
        <w:rPr>
          <w:rFonts w:ascii="Maiandra GD" w:eastAsia="Times New Roman" w:hAnsi="Maiandra GD" w:cs="Times New Roman"/>
          <w:iCs/>
          <w:sz w:val="24"/>
          <w:szCs w:val="24"/>
        </w:rPr>
        <w:t xml:space="preserve">Ine </w:t>
      </w:r>
      <w:proofErr w:type="spellStart"/>
      <w:r w:rsidRPr="00343F45">
        <w:rPr>
          <w:rFonts w:ascii="Maiandra GD" w:eastAsia="Times New Roman" w:hAnsi="Maiandra GD" w:cs="Times New Roman"/>
          <w:iCs/>
          <w:sz w:val="24"/>
          <w:szCs w:val="24"/>
        </w:rPr>
        <w:t>ndine</w:t>
      </w:r>
      <w:proofErr w:type="spellEnd"/>
      <w:r w:rsidRPr="00343F45">
        <w:rPr>
          <w:rFonts w:ascii="Maiandra GD" w:eastAsia="Times New Roman" w:hAnsi="Maiandra GD" w:cs="Times New Roman"/>
          <w:iCs/>
          <w:sz w:val="24"/>
          <w:szCs w:val="24"/>
        </w:rPr>
        <w:t xml:space="preserve"> </w:t>
      </w:r>
      <w:r w:rsidRPr="00343F45">
        <w:rPr>
          <w:rFonts w:ascii="Maiandra GD" w:eastAsia="Times New Roman" w:hAnsi="Maiandra GD" w:cs="Times New Roman"/>
          <w:b/>
          <w:iCs/>
          <w:sz w:val="24"/>
          <w:szCs w:val="24"/>
        </w:rPr>
        <w:t>Hope Msolola</w:t>
      </w:r>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kuchokera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gawo</w:t>
      </w:r>
      <w:proofErr w:type="spellEnd"/>
      <w:r w:rsidRPr="00343F45">
        <w:rPr>
          <w:rFonts w:ascii="Maiandra GD" w:eastAsia="Times New Roman" w:hAnsi="Maiandra GD" w:cs="Times New Roman"/>
          <w:iCs/>
          <w:sz w:val="24"/>
          <w:szCs w:val="24"/>
        </w:rPr>
        <w:t xml:space="preserve"> la </w:t>
      </w:r>
      <w:proofErr w:type="spellStart"/>
      <w:r w:rsidRPr="00343F45">
        <w:rPr>
          <w:rFonts w:ascii="Maiandra GD" w:eastAsia="Times New Roman" w:hAnsi="Maiandra GD" w:cs="Times New Roman"/>
          <w:iCs/>
          <w:sz w:val="24"/>
          <w:szCs w:val="24"/>
        </w:rPr>
        <w:t>maphunziro</w:t>
      </w:r>
      <w:proofErr w:type="spellEnd"/>
      <w:r w:rsidRPr="00343F45">
        <w:rPr>
          <w:rFonts w:ascii="Maiandra GD" w:eastAsia="Times New Roman" w:hAnsi="Maiandra GD" w:cs="Times New Roman"/>
          <w:iCs/>
          <w:sz w:val="24"/>
          <w:szCs w:val="24"/>
        </w:rPr>
        <w:t xml:space="preserve"> la </w:t>
      </w:r>
      <w:r w:rsidRPr="00343F45">
        <w:rPr>
          <w:rFonts w:ascii="Maiandra GD" w:eastAsia="Times New Roman" w:hAnsi="Maiandra GD" w:cs="Times New Roman"/>
          <w:i/>
          <w:sz w:val="24"/>
          <w:szCs w:val="24"/>
        </w:rPr>
        <w:t>Agri-Sciences</w:t>
      </w:r>
      <w:r w:rsidRPr="00343F45">
        <w:rPr>
          <w:rFonts w:ascii="Maiandra GD" w:eastAsia="Times New Roman" w:hAnsi="Maiandra GD" w:cs="Times New Roman"/>
          <w:iCs/>
          <w:sz w:val="24"/>
          <w:szCs w:val="24"/>
        </w:rPr>
        <w:t xml:space="preserve"> mu </w:t>
      </w:r>
      <w:proofErr w:type="spellStart"/>
      <w:r w:rsidRPr="00343F45">
        <w:rPr>
          <w:rFonts w:ascii="Maiandra GD" w:eastAsia="Times New Roman" w:hAnsi="Maiandra GD" w:cs="Times New Roman"/>
          <w:iCs/>
          <w:sz w:val="24"/>
          <w:szCs w:val="24"/>
        </w:rPr>
        <w:t>nthambi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ya</w:t>
      </w:r>
      <w:proofErr w:type="spellEnd"/>
      <w:r w:rsidRPr="00343F45">
        <w:rPr>
          <w:rFonts w:ascii="Maiandra GD" w:eastAsia="Times New Roman" w:hAnsi="Maiandra GD" w:cs="Times New Roman"/>
          <w:iCs/>
          <w:sz w:val="24"/>
          <w:szCs w:val="24"/>
        </w:rPr>
        <w:t xml:space="preserve"> </w:t>
      </w:r>
      <w:r w:rsidRPr="00343F45">
        <w:rPr>
          <w:rFonts w:ascii="Maiandra GD" w:eastAsia="Times New Roman" w:hAnsi="Maiandra GD" w:cs="Times New Roman"/>
          <w:i/>
          <w:sz w:val="24"/>
          <w:szCs w:val="24"/>
        </w:rPr>
        <w:t>Environmental Sciences</w:t>
      </w:r>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w:t>
      </w:r>
      <w:proofErr w:type="spellEnd"/>
      <w:r w:rsidR="007117CA" w:rsidRPr="00343F45">
        <w:rPr>
          <w:rFonts w:ascii="Maiandra GD" w:eastAsia="Times New Roman" w:hAnsi="Maiandra GD" w:cs="Times New Roman"/>
          <w:iCs/>
          <w:sz w:val="24"/>
          <w:szCs w:val="24"/>
        </w:rPr>
        <w:t xml:space="preserve"> </w:t>
      </w:r>
      <w:proofErr w:type="spellStart"/>
      <w:r w:rsidR="007117CA" w:rsidRPr="00343F45">
        <w:rPr>
          <w:rFonts w:ascii="Maiandra GD" w:eastAsia="Times New Roman" w:hAnsi="Maiandra GD" w:cs="Times New Roman"/>
          <w:iCs/>
          <w:sz w:val="24"/>
          <w:szCs w:val="24"/>
        </w:rPr>
        <w:t>Sukulu</w:t>
      </w:r>
      <w:proofErr w:type="spellEnd"/>
      <w:r w:rsidR="007117CA" w:rsidRPr="00343F45">
        <w:rPr>
          <w:rFonts w:ascii="Maiandra GD" w:eastAsia="Times New Roman" w:hAnsi="Maiandra GD" w:cs="Times New Roman"/>
          <w:iCs/>
          <w:sz w:val="24"/>
          <w:szCs w:val="24"/>
        </w:rPr>
        <w:t xml:space="preserve"> </w:t>
      </w:r>
      <w:proofErr w:type="spellStart"/>
      <w:r w:rsidR="007117CA" w:rsidRPr="00343F45">
        <w:rPr>
          <w:rFonts w:ascii="Maiandra GD" w:eastAsia="Times New Roman" w:hAnsi="Maiandra GD" w:cs="Times New Roman"/>
          <w:iCs/>
          <w:sz w:val="24"/>
          <w:szCs w:val="24"/>
        </w:rPr>
        <w:t>ya</w:t>
      </w:r>
      <w:proofErr w:type="spellEnd"/>
      <w:r w:rsidR="007117CA" w:rsidRPr="00343F45">
        <w:rPr>
          <w:rFonts w:ascii="Maiandra GD" w:eastAsia="Times New Roman" w:hAnsi="Maiandra GD" w:cs="Times New Roman"/>
          <w:iCs/>
          <w:sz w:val="24"/>
          <w:szCs w:val="24"/>
        </w:rPr>
        <w:t xml:space="preserve"> </w:t>
      </w:r>
      <w:proofErr w:type="spellStart"/>
      <w:r w:rsidR="007117CA" w:rsidRPr="00343F45">
        <w:rPr>
          <w:rFonts w:ascii="Maiandra GD" w:eastAsia="Times New Roman" w:hAnsi="Maiandra GD" w:cs="Times New Roman"/>
          <w:iCs/>
          <w:sz w:val="24"/>
          <w:szCs w:val="24"/>
        </w:rPr>
        <w:t>Ukachenjede</w:t>
      </w:r>
      <w:proofErr w:type="spellEnd"/>
      <w:r w:rsidR="007117CA" w:rsidRPr="00343F45">
        <w:rPr>
          <w:rFonts w:ascii="Maiandra GD" w:eastAsia="Times New Roman" w:hAnsi="Maiandra GD" w:cs="Times New Roman"/>
          <w:iCs/>
          <w:sz w:val="24"/>
          <w:szCs w:val="24"/>
        </w:rPr>
        <w:t xml:space="preserve"> </w:t>
      </w:r>
      <w:proofErr w:type="spellStart"/>
      <w:r w:rsidR="007117CA" w:rsidRPr="00343F45">
        <w:rPr>
          <w:rFonts w:ascii="Maiandra GD" w:eastAsia="Times New Roman" w:hAnsi="Maiandra GD" w:cs="Times New Roman"/>
          <w:iCs/>
          <w:sz w:val="24"/>
          <w:szCs w:val="24"/>
        </w:rPr>
        <w:t>ya</w:t>
      </w:r>
      <w:proofErr w:type="spellEnd"/>
      <w:r w:rsidRPr="00343F45">
        <w:rPr>
          <w:rFonts w:ascii="Maiandra GD" w:eastAsia="Times New Roman" w:hAnsi="Maiandra GD" w:cs="Times New Roman"/>
          <w:iCs/>
          <w:sz w:val="24"/>
          <w:szCs w:val="24"/>
        </w:rPr>
        <w:t xml:space="preserve"> Mzuzu. </w:t>
      </w:r>
      <w:proofErr w:type="spellStart"/>
      <w:r w:rsidRPr="00343F45">
        <w:rPr>
          <w:rFonts w:ascii="Maiandra GD" w:eastAsia="Times New Roman" w:hAnsi="Maiandra GD" w:cs="Times New Roman"/>
          <w:iCs/>
          <w:sz w:val="24"/>
          <w:szCs w:val="24"/>
        </w:rPr>
        <w:t>Tikuchita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b/>
          <w:i/>
          <w:iCs/>
          <w:sz w:val="24"/>
          <w:szCs w:val="24"/>
        </w:rPr>
        <w:t>kafukufuku</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owunika</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ubale</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pakati</w:t>
      </w:r>
      <w:proofErr w:type="spellEnd"/>
      <w:r w:rsidRPr="00343F45">
        <w:rPr>
          <w:rFonts w:ascii="Maiandra GD" w:eastAsia="Times New Roman" w:hAnsi="Maiandra GD" w:cs="Times New Roman"/>
          <w:b/>
          <w:i/>
          <w:iCs/>
          <w:sz w:val="24"/>
          <w:szCs w:val="24"/>
        </w:rPr>
        <w:t xml:space="preserve"> pa </w:t>
      </w:r>
      <w:proofErr w:type="spellStart"/>
      <w:r w:rsidRPr="00343F45">
        <w:rPr>
          <w:rFonts w:ascii="Maiandra GD" w:eastAsia="Times New Roman" w:hAnsi="Maiandra GD" w:cs="Times New Roman"/>
          <w:b/>
          <w:i/>
          <w:iCs/>
          <w:sz w:val="24"/>
          <w:szCs w:val="24"/>
        </w:rPr>
        <w:t>Kusiyana</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kwa</w:t>
      </w:r>
      <w:proofErr w:type="spellEnd"/>
      <w:r w:rsidRPr="00343F45">
        <w:rPr>
          <w:rFonts w:ascii="Maiandra GD" w:eastAsia="Times New Roman" w:hAnsi="Maiandra GD" w:cs="Times New Roman"/>
          <w:b/>
          <w:i/>
          <w:iCs/>
          <w:sz w:val="24"/>
          <w:szCs w:val="24"/>
        </w:rPr>
        <w:t xml:space="preserve"> a Mayi </w:t>
      </w:r>
      <w:proofErr w:type="spellStart"/>
      <w:r w:rsidRPr="00343F45">
        <w:rPr>
          <w:rFonts w:ascii="Maiandra GD" w:eastAsia="Times New Roman" w:hAnsi="Maiandra GD" w:cs="Times New Roman"/>
          <w:b/>
          <w:i/>
          <w:iCs/>
          <w:sz w:val="24"/>
          <w:szCs w:val="24"/>
        </w:rPr>
        <w:t>ndi</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abambo</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ndi</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njira</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zochepetsera</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zotsatira</w:t>
      </w:r>
      <w:proofErr w:type="spellEnd"/>
      <w:r w:rsidRPr="00343F45">
        <w:rPr>
          <w:rFonts w:ascii="Maiandra GD" w:eastAsia="Times New Roman" w:hAnsi="Maiandra GD" w:cs="Times New Roman"/>
          <w:b/>
          <w:i/>
          <w:iCs/>
          <w:sz w:val="24"/>
          <w:szCs w:val="24"/>
        </w:rPr>
        <w:t xml:space="preserve"> za </w:t>
      </w:r>
      <w:proofErr w:type="spellStart"/>
      <w:r w:rsidRPr="00343F45">
        <w:rPr>
          <w:rFonts w:ascii="Maiandra GD" w:eastAsia="Times New Roman" w:hAnsi="Maiandra GD" w:cs="Times New Roman"/>
          <w:b/>
          <w:i/>
          <w:iCs/>
          <w:sz w:val="24"/>
          <w:szCs w:val="24"/>
        </w:rPr>
        <w:t>kusintha</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kwanyengo</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ku</w:t>
      </w:r>
      <w:proofErr w:type="spellEnd"/>
      <w:r w:rsidRPr="00343F45">
        <w:rPr>
          <w:rFonts w:ascii="Maiandra GD" w:eastAsia="Times New Roman" w:hAnsi="Maiandra GD" w:cs="Times New Roman"/>
          <w:b/>
          <w:i/>
          <w:iCs/>
          <w:sz w:val="24"/>
          <w:szCs w:val="24"/>
        </w:rPr>
        <w:t xml:space="preserve"> Bwengu </w:t>
      </w:r>
      <w:proofErr w:type="spellStart"/>
      <w:r w:rsidRPr="00343F45">
        <w:rPr>
          <w:rFonts w:ascii="Maiandra GD" w:eastAsia="Times New Roman" w:hAnsi="Maiandra GD" w:cs="Times New Roman"/>
          <w:b/>
          <w:i/>
          <w:iCs/>
          <w:sz w:val="24"/>
          <w:szCs w:val="24"/>
        </w:rPr>
        <w:t>ndi</w:t>
      </w:r>
      <w:proofErr w:type="spellEnd"/>
      <w:r w:rsidRPr="00343F45">
        <w:rPr>
          <w:rFonts w:ascii="Maiandra GD" w:eastAsia="Times New Roman" w:hAnsi="Maiandra GD" w:cs="Times New Roman"/>
          <w:b/>
          <w:i/>
          <w:iCs/>
          <w:sz w:val="24"/>
          <w:szCs w:val="24"/>
        </w:rPr>
        <w:t xml:space="preserve"> </w:t>
      </w:r>
      <w:proofErr w:type="spellStart"/>
      <w:r w:rsidRPr="00343F45">
        <w:rPr>
          <w:rFonts w:ascii="Maiandra GD" w:eastAsia="Times New Roman" w:hAnsi="Maiandra GD" w:cs="Times New Roman"/>
          <w:b/>
          <w:i/>
          <w:iCs/>
          <w:sz w:val="24"/>
          <w:szCs w:val="24"/>
        </w:rPr>
        <w:t>ku</w:t>
      </w:r>
      <w:proofErr w:type="spellEnd"/>
      <w:r w:rsidRPr="00343F45">
        <w:rPr>
          <w:rFonts w:ascii="Maiandra GD" w:eastAsia="Times New Roman" w:hAnsi="Maiandra GD" w:cs="Times New Roman"/>
          <w:b/>
          <w:i/>
          <w:iCs/>
          <w:sz w:val="24"/>
          <w:szCs w:val="24"/>
        </w:rPr>
        <w:t xml:space="preserve"> Lisasadzi</w:t>
      </w:r>
      <w:r w:rsidR="005408F9" w:rsidRPr="00343F45">
        <w:rPr>
          <w:rFonts w:ascii="Maiandra GD" w:eastAsia="Times New Roman" w:hAnsi="Maiandra GD" w:cs="Times New Roman"/>
          <w:b/>
          <w:i/>
          <w:iCs/>
          <w:sz w:val="24"/>
          <w:szCs w:val="24"/>
        </w:rPr>
        <w:t xml:space="preserve">, </w:t>
      </w:r>
      <w:proofErr w:type="spellStart"/>
      <w:r w:rsidR="007117CA" w:rsidRPr="00343F45">
        <w:rPr>
          <w:rFonts w:ascii="Maiandra GD" w:eastAsia="Times New Roman" w:hAnsi="Maiandra GD" w:cs="Times New Roman"/>
          <w:b/>
          <w:i/>
          <w:iCs/>
          <w:sz w:val="24"/>
          <w:szCs w:val="24"/>
        </w:rPr>
        <w:t>k</w:t>
      </w:r>
      <w:r w:rsidR="005408F9" w:rsidRPr="00343F45">
        <w:rPr>
          <w:rFonts w:ascii="Maiandra GD" w:eastAsia="Times New Roman" w:hAnsi="Maiandra GD" w:cs="Times New Roman"/>
          <w:b/>
          <w:i/>
          <w:iCs/>
          <w:sz w:val="24"/>
          <w:szCs w:val="24"/>
        </w:rPr>
        <w:t>u</w:t>
      </w:r>
      <w:proofErr w:type="spellEnd"/>
      <w:r w:rsidR="005408F9" w:rsidRPr="00343F45">
        <w:rPr>
          <w:rFonts w:ascii="Maiandra GD" w:eastAsia="Times New Roman" w:hAnsi="Maiandra GD" w:cs="Times New Roman"/>
          <w:b/>
          <w:i/>
          <w:iCs/>
          <w:sz w:val="24"/>
          <w:szCs w:val="24"/>
        </w:rPr>
        <w:t xml:space="preserve"> Mzimba </w:t>
      </w:r>
      <w:proofErr w:type="spellStart"/>
      <w:r w:rsidR="005408F9" w:rsidRPr="00343F45">
        <w:rPr>
          <w:rFonts w:ascii="Maiandra GD" w:eastAsia="Times New Roman" w:hAnsi="Maiandra GD" w:cs="Times New Roman"/>
          <w:b/>
          <w:i/>
          <w:iCs/>
          <w:sz w:val="24"/>
          <w:szCs w:val="24"/>
        </w:rPr>
        <w:t>ndi</w:t>
      </w:r>
      <w:proofErr w:type="spellEnd"/>
      <w:r w:rsidR="005408F9" w:rsidRPr="00343F45">
        <w:rPr>
          <w:rFonts w:ascii="Maiandra GD" w:eastAsia="Times New Roman" w:hAnsi="Maiandra GD" w:cs="Times New Roman"/>
          <w:b/>
          <w:i/>
          <w:iCs/>
          <w:sz w:val="24"/>
          <w:szCs w:val="24"/>
        </w:rPr>
        <w:t xml:space="preserve"> Kasungu</w:t>
      </w:r>
      <w:r w:rsidRPr="00343F45">
        <w:rPr>
          <w:rFonts w:ascii="Maiandra GD" w:eastAsia="Times New Roman" w:hAnsi="Maiandra GD" w:cs="Times New Roman"/>
          <w:b/>
          <w:i/>
          <w:iCs/>
          <w:sz w:val="24"/>
          <w:szCs w:val="24"/>
        </w:rPr>
        <w:t>.</w:t>
      </w:r>
      <w:r w:rsidRPr="00343F45">
        <w:rPr>
          <w:rFonts w:ascii="Maiandra GD" w:eastAsia="Times New Roman" w:hAnsi="Maiandra GD" w:cs="Times New Roman"/>
          <w:iCs/>
          <w:sz w:val="24"/>
          <w:szCs w:val="24"/>
        </w:rPr>
        <w:t xml:space="preserve"> </w:t>
      </w:r>
      <w:r w:rsidRPr="00343F45">
        <w:rPr>
          <w:rFonts w:ascii="Maiandra GD" w:eastAsia="Times New Roman" w:hAnsi="Maiandra GD" w:cs="Times New Roman"/>
          <w:bCs/>
          <w:sz w:val="24"/>
          <w:szCs w:val="24"/>
        </w:rPr>
        <w:t xml:space="preserve">Kalata </w:t>
      </w:r>
      <w:proofErr w:type="spellStart"/>
      <w:r w:rsidRPr="00343F45">
        <w:rPr>
          <w:rFonts w:ascii="Maiandra GD" w:eastAsia="Times New Roman" w:hAnsi="Maiandra GD" w:cs="Times New Roman"/>
          <w:bCs/>
          <w:sz w:val="24"/>
          <w:szCs w:val="24"/>
        </w:rPr>
        <w:t>ya</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chilolezoyi</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itha</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kukhala</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ndi</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mau</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oti</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simukutha</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kuwavetsa</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bwino</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Chonde</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muzindiuza</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kuti</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ndiime</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ndifotokozele</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pamene</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tikuchita</w:t>
      </w:r>
      <w:proofErr w:type="spellEnd"/>
      <w:r w:rsidRPr="00343F45">
        <w:rPr>
          <w:rFonts w:ascii="Maiandra GD" w:eastAsia="Times New Roman" w:hAnsi="Maiandra GD" w:cs="Times New Roman"/>
          <w:bCs/>
          <w:sz w:val="24"/>
          <w:szCs w:val="24"/>
        </w:rPr>
        <w:t xml:space="preserve"> </w:t>
      </w:r>
      <w:proofErr w:type="spellStart"/>
      <w:r w:rsidRPr="00343F45">
        <w:rPr>
          <w:rFonts w:ascii="Maiandra GD" w:eastAsia="Times New Roman" w:hAnsi="Maiandra GD" w:cs="Times New Roman"/>
          <w:bCs/>
          <w:sz w:val="24"/>
          <w:szCs w:val="24"/>
        </w:rPr>
        <w:t>kafukufukuyu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Ngati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muli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ndi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mafuso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fuseni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ineyo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kapena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azanga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omwe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ndikuchita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nawo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kafukufukuyu</w:t>
      </w:r>
      <w:proofErr w:type="spellEnd"/>
      <w:r w:rsidRPr="00343F45">
        <w:rPr>
          <w:rFonts w:ascii="Maiandra GD" w:eastAsia="Times New Roman" w:hAnsi="Maiandra GD" w:cs="Times New Roman"/>
          <w:iCs/>
          <w:sz w:val="24"/>
          <w:szCs w:val="24"/>
        </w:rPr>
        <w:t>.</w:t>
      </w:r>
    </w:p>
    <w:p w14:paraId="4EBA1AFC"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343F45">
        <w:rPr>
          <w:rFonts w:ascii="Maiandra GD" w:eastAsia="Times New Roman" w:hAnsi="Maiandra GD" w:cs="Times New Roman"/>
          <w:b/>
          <w:bCs/>
          <w:sz w:val="24"/>
          <w:szCs w:val="24"/>
        </w:rPr>
        <w:t>Cholinga</w:t>
      </w:r>
      <w:proofErr w:type="spellEnd"/>
      <w:r w:rsidRPr="00343F45">
        <w:rPr>
          <w:rFonts w:ascii="Maiandra GD" w:eastAsia="Times New Roman" w:hAnsi="Maiandra GD" w:cs="Times New Roman"/>
          <w:b/>
          <w:bCs/>
          <w:sz w:val="24"/>
          <w:szCs w:val="24"/>
        </w:rPr>
        <w:t xml:space="preserve"> cha </w:t>
      </w:r>
      <w:proofErr w:type="spellStart"/>
      <w:r w:rsidRPr="00343F45">
        <w:rPr>
          <w:rFonts w:ascii="Maiandra GD" w:eastAsia="Times New Roman" w:hAnsi="Maiandra GD" w:cs="Times New Roman"/>
          <w:b/>
          <w:bCs/>
          <w:sz w:val="24"/>
          <w:szCs w:val="24"/>
        </w:rPr>
        <w:t>kafukufuku</w:t>
      </w:r>
      <w:proofErr w:type="spellEnd"/>
    </w:p>
    <w:p w14:paraId="54AA1827" w14:textId="36DDDE3D" w:rsidR="00D52457" w:rsidRPr="00343F45" w:rsidRDefault="00D52457" w:rsidP="00D00F2D">
      <w:pPr>
        <w:autoSpaceDE w:val="0"/>
        <w:autoSpaceDN w:val="0"/>
        <w:adjustRightInd w:val="0"/>
        <w:spacing w:after="0" w:line="360" w:lineRule="auto"/>
        <w:jc w:val="both"/>
        <w:rPr>
          <w:rFonts w:ascii="Maiandra GD" w:eastAsia="Times New Roman" w:hAnsi="Maiandra GD" w:cs="Times New Roman"/>
          <w:sz w:val="24"/>
          <w:szCs w:val="24"/>
        </w:rPr>
      </w:pPr>
      <w:proofErr w:type="spellStart"/>
      <w:r w:rsidRPr="00343F45">
        <w:rPr>
          <w:rFonts w:ascii="Maiandra GD" w:eastAsia="Times New Roman" w:hAnsi="Maiandra GD" w:cs="Times New Roman"/>
          <w:sz w:val="24"/>
          <w:szCs w:val="24"/>
        </w:rPr>
        <w:t>Kafukufukuyu</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akufuna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kuunika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ubale</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omwe</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ulipo</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pakati</w:t>
      </w:r>
      <w:proofErr w:type="spellEnd"/>
      <w:r w:rsidRPr="00343F45">
        <w:rPr>
          <w:rFonts w:ascii="Maiandra GD" w:eastAsia="Times New Roman" w:hAnsi="Maiandra GD" w:cs="Times New Roman"/>
          <w:sz w:val="24"/>
          <w:szCs w:val="24"/>
        </w:rPr>
        <w:t xml:space="preserve"> pa </w:t>
      </w:r>
      <w:proofErr w:type="spellStart"/>
      <w:r w:rsidRPr="00343F45">
        <w:rPr>
          <w:rFonts w:ascii="Maiandra GD" w:eastAsia="Times New Roman" w:hAnsi="Maiandra GD" w:cs="Times New Roman"/>
          <w:sz w:val="24"/>
          <w:szCs w:val="24"/>
        </w:rPr>
        <w:t>kusiyana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kwa</w:t>
      </w:r>
      <w:proofErr w:type="spellEnd"/>
      <w:r w:rsidRPr="00343F45">
        <w:rPr>
          <w:rFonts w:ascii="Maiandra GD" w:eastAsia="Times New Roman" w:hAnsi="Maiandra GD" w:cs="Times New Roman"/>
          <w:sz w:val="24"/>
          <w:szCs w:val="24"/>
        </w:rPr>
        <w:t xml:space="preserve"> a </w:t>
      </w:r>
      <w:proofErr w:type="spellStart"/>
      <w:r w:rsidRPr="00343F45">
        <w:rPr>
          <w:rFonts w:ascii="Maiandra GD" w:eastAsia="Times New Roman" w:hAnsi="Maiandra GD" w:cs="Times New Roman"/>
          <w:sz w:val="24"/>
          <w:szCs w:val="24"/>
        </w:rPr>
        <w:t>mayi</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ndi</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abambo</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m’nyumba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ndikagwiritsidwe</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ntchito</w:t>
      </w:r>
      <w:proofErr w:type="spellEnd"/>
      <w:r w:rsidRPr="00343F45">
        <w:rPr>
          <w:rFonts w:ascii="Maiandra GD" w:eastAsia="Times New Roman" w:hAnsi="Maiandra GD" w:cs="Times New Roman"/>
          <w:sz w:val="24"/>
          <w:szCs w:val="24"/>
        </w:rPr>
        <w:t xml:space="preserve"> ka </w:t>
      </w:r>
      <w:proofErr w:type="spellStart"/>
      <w:r w:rsidRPr="00343F45">
        <w:rPr>
          <w:rFonts w:ascii="Maiandra GD" w:eastAsia="Times New Roman" w:hAnsi="Maiandra GD" w:cs="Times New Roman"/>
          <w:sz w:val="24"/>
          <w:szCs w:val="24"/>
        </w:rPr>
        <w:t>njira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zochepetsa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zotsatira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zakusintha</w:t>
      </w:r>
      <w:proofErr w:type="spellEnd"/>
      <w:r w:rsidRPr="00343F45">
        <w:rPr>
          <w:rFonts w:ascii="Maiandra GD" w:eastAsia="Times New Roman" w:hAnsi="Maiandra GD" w:cs="Times New Roman"/>
          <w:sz w:val="24"/>
          <w:szCs w:val="24"/>
        </w:rPr>
        <w:t xml:space="preserve"> </w:t>
      </w:r>
      <w:proofErr w:type="spellStart"/>
      <w:r w:rsidRPr="00343F45">
        <w:rPr>
          <w:rFonts w:ascii="Maiandra GD" w:eastAsia="Times New Roman" w:hAnsi="Maiandra GD" w:cs="Times New Roman"/>
          <w:sz w:val="24"/>
          <w:szCs w:val="24"/>
        </w:rPr>
        <w:t>kwanyengo</w:t>
      </w:r>
      <w:proofErr w:type="spellEnd"/>
      <w:r w:rsidRPr="00343F45">
        <w:rPr>
          <w:rFonts w:ascii="Maiandra GD" w:eastAsia="Times New Roman" w:hAnsi="Maiandra GD" w:cs="Times New Roman"/>
          <w:sz w:val="24"/>
          <w:szCs w:val="24"/>
        </w:rPr>
        <w:t>.</w:t>
      </w:r>
    </w:p>
    <w:p w14:paraId="1C6D6B82"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343F45">
        <w:rPr>
          <w:rFonts w:ascii="Maiandra GD" w:eastAsia="Times New Roman" w:hAnsi="Maiandra GD" w:cs="Times New Roman"/>
          <w:b/>
          <w:bCs/>
          <w:sz w:val="24"/>
          <w:szCs w:val="24"/>
        </w:rPr>
        <w:t>Mtundu</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wa</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kafukufuku</w:t>
      </w:r>
      <w:proofErr w:type="spellEnd"/>
    </w:p>
    <w:p w14:paraId="2DFE8842" w14:textId="78A3AA97" w:rsidR="00D52457" w:rsidRPr="00767081" w:rsidRDefault="00D52457" w:rsidP="00D00F2D">
      <w:pPr>
        <w:autoSpaceDE w:val="0"/>
        <w:autoSpaceDN w:val="0"/>
        <w:adjustRightInd w:val="0"/>
        <w:spacing w:after="0" w:line="360" w:lineRule="auto"/>
        <w:jc w:val="both"/>
        <w:rPr>
          <w:rFonts w:ascii="Maiandra GD" w:eastAsia="Times New Roman" w:hAnsi="Maiandra GD" w:cs="Times New Roman"/>
          <w:iCs/>
          <w:sz w:val="24"/>
          <w:szCs w:val="24"/>
        </w:rPr>
      </w:pPr>
      <w:proofErr w:type="spellStart"/>
      <w:r w:rsidRPr="00343F45">
        <w:rPr>
          <w:rFonts w:ascii="Maiandra GD" w:eastAsia="Times New Roman" w:hAnsi="Maiandra GD" w:cs="Times New Roman"/>
          <w:iCs/>
          <w:sz w:val="24"/>
          <w:szCs w:val="24"/>
        </w:rPr>
        <w:t>Kafukufukuyu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akudalila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kutengapo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gawo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kwanu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poyankha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mafuso</w:t>
      </w:r>
      <w:proofErr w:type="spellEnd"/>
      <w:r w:rsidRPr="00343F45">
        <w:rPr>
          <w:rFonts w:ascii="Maiandra GD" w:eastAsia="Times New Roman" w:hAnsi="Maiandra GD" w:cs="Times New Roman"/>
          <w:iCs/>
          <w:sz w:val="24"/>
          <w:szCs w:val="24"/>
        </w:rPr>
        <w:t xml:space="preserve"> amene </w:t>
      </w:r>
      <w:proofErr w:type="spellStart"/>
      <w:r w:rsidRPr="00343F45">
        <w:rPr>
          <w:rFonts w:ascii="Maiandra GD" w:eastAsia="Times New Roman" w:hAnsi="Maiandra GD" w:cs="Times New Roman"/>
          <w:iCs/>
          <w:sz w:val="24"/>
          <w:szCs w:val="24"/>
        </w:rPr>
        <w:t>ndikufuseni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mkucheza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kwathu</w:t>
      </w:r>
      <w:proofErr w:type="spellEnd"/>
      <w:r w:rsidRPr="00343F45">
        <w:rPr>
          <w:rFonts w:ascii="Maiandra GD" w:eastAsia="Times New Roman" w:hAnsi="Maiandra GD" w:cs="Times New Roman"/>
          <w:iCs/>
          <w:sz w:val="24"/>
          <w:szCs w:val="24"/>
        </w:rPr>
        <w:t>.</w:t>
      </w:r>
    </w:p>
    <w:p w14:paraId="18BE21B2"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343F45">
        <w:rPr>
          <w:rFonts w:ascii="Maiandra GD" w:eastAsia="Times New Roman" w:hAnsi="Maiandra GD" w:cs="Times New Roman"/>
          <w:b/>
          <w:bCs/>
          <w:sz w:val="24"/>
          <w:szCs w:val="24"/>
        </w:rPr>
        <w:t>Mchifukwa</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chani</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mwasankhidwa</w:t>
      </w:r>
      <w:proofErr w:type="spellEnd"/>
      <w:r w:rsidRPr="00343F45">
        <w:rPr>
          <w:rFonts w:ascii="Maiandra GD" w:eastAsia="Times New Roman" w:hAnsi="Maiandra GD" w:cs="Times New Roman"/>
          <w:b/>
          <w:bCs/>
          <w:sz w:val="24"/>
          <w:szCs w:val="24"/>
        </w:rPr>
        <w:t>?</w:t>
      </w:r>
    </w:p>
    <w:p w14:paraId="3FD9CAFC" w14:textId="44B92C28" w:rsidR="00D52457" w:rsidRPr="00FD2DAA" w:rsidRDefault="00D52457" w:rsidP="00D00F2D">
      <w:pPr>
        <w:autoSpaceDE w:val="0"/>
        <w:autoSpaceDN w:val="0"/>
        <w:adjustRightInd w:val="0"/>
        <w:spacing w:after="0" w:line="360" w:lineRule="auto"/>
        <w:jc w:val="both"/>
        <w:rPr>
          <w:rFonts w:ascii="Maiandra GD" w:eastAsia="Times New Roman" w:hAnsi="Maiandra GD" w:cs="Times New Roman"/>
          <w:iCs/>
          <w:sz w:val="24"/>
          <w:szCs w:val="24"/>
        </w:rPr>
      </w:pPr>
      <w:proofErr w:type="spellStart"/>
      <w:r w:rsidRPr="00343F45">
        <w:rPr>
          <w:rFonts w:ascii="Maiandra GD" w:eastAsia="Times New Roman" w:hAnsi="Maiandra GD" w:cs="Times New Roman"/>
          <w:iCs/>
          <w:sz w:val="24"/>
          <w:szCs w:val="24"/>
        </w:rPr>
        <w:t>Mwasankhidwa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kuti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muchite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nawo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ndinubanja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limene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likupanga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nawo</w:t>
      </w:r>
      <w:proofErr w:type="spellEnd"/>
      <w:r w:rsidRPr="00343F45">
        <w:rPr>
          <w:rFonts w:ascii="Maiandra GD" w:eastAsia="Times New Roman" w:hAnsi="Maiandra GD" w:cs="Times New Roman"/>
          <w:iCs/>
          <w:sz w:val="24"/>
          <w:szCs w:val="24"/>
        </w:rPr>
        <w:t xml:space="preserve"> za </w:t>
      </w:r>
      <w:proofErr w:type="spellStart"/>
      <w:r w:rsidRPr="00343F45">
        <w:rPr>
          <w:rFonts w:ascii="Maiandra GD" w:eastAsia="Times New Roman" w:hAnsi="Maiandra GD" w:cs="Times New Roman"/>
          <w:iCs/>
          <w:sz w:val="24"/>
          <w:szCs w:val="24"/>
        </w:rPr>
        <w:t>ulimi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mdera</w:t>
      </w:r>
      <w:proofErr w:type="spellEnd"/>
      <w:r w:rsidRPr="00343F45">
        <w:rPr>
          <w:rFonts w:ascii="Maiandra GD" w:eastAsia="Times New Roman" w:hAnsi="Maiandra GD" w:cs="Times New Roman"/>
          <w:iCs/>
          <w:sz w:val="24"/>
          <w:szCs w:val="24"/>
        </w:rPr>
        <w:t xml:space="preserve"> lino</w:t>
      </w:r>
    </w:p>
    <w:p w14:paraId="214D0588"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343F45">
        <w:rPr>
          <w:rFonts w:ascii="Maiandra GD" w:eastAsia="Times New Roman" w:hAnsi="Maiandra GD" w:cs="Times New Roman"/>
          <w:b/>
          <w:bCs/>
          <w:sz w:val="24"/>
          <w:szCs w:val="24"/>
        </w:rPr>
        <w:lastRenderedPageBreak/>
        <w:t>Kutengapo</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gawo</w:t>
      </w:r>
      <w:proofErr w:type="spellEnd"/>
      <w:r w:rsidRPr="00343F45">
        <w:rPr>
          <w:rFonts w:ascii="Maiandra GD" w:eastAsia="Times New Roman" w:hAnsi="Maiandra GD" w:cs="Times New Roman"/>
          <w:b/>
          <w:bCs/>
          <w:sz w:val="24"/>
          <w:szCs w:val="24"/>
        </w:rPr>
        <w:t xml:space="preserve"> pa </w:t>
      </w:r>
      <w:proofErr w:type="spellStart"/>
      <w:r w:rsidRPr="00343F45">
        <w:rPr>
          <w:rFonts w:ascii="Maiandra GD" w:eastAsia="Times New Roman" w:hAnsi="Maiandra GD" w:cs="Times New Roman"/>
          <w:b/>
          <w:bCs/>
          <w:sz w:val="24"/>
          <w:szCs w:val="24"/>
        </w:rPr>
        <w:t>kafukufuku</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mosakakamiza</w:t>
      </w:r>
      <w:proofErr w:type="spellEnd"/>
    </w:p>
    <w:p w14:paraId="204013A4" w14:textId="39D45A4B" w:rsidR="00D52457" w:rsidRPr="00767081" w:rsidRDefault="00D52457" w:rsidP="00D00F2D">
      <w:pPr>
        <w:autoSpaceDE w:val="0"/>
        <w:autoSpaceDN w:val="0"/>
        <w:adjustRightInd w:val="0"/>
        <w:spacing w:after="0" w:line="360" w:lineRule="auto"/>
        <w:jc w:val="both"/>
        <w:rPr>
          <w:rFonts w:ascii="Maiandra GD" w:eastAsia="Times New Roman" w:hAnsi="Maiandra GD" w:cs="Times New Roman"/>
          <w:iCs/>
          <w:sz w:val="24"/>
          <w:szCs w:val="24"/>
        </w:rPr>
      </w:pPr>
      <w:proofErr w:type="spellStart"/>
      <w:r w:rsidRPr="00343F45">
        <w:rPr>
          <w:rFonts w:ascii="Maiandra GD" w:eastAsia="Times New Roman" w:hAnsi="Maiandra GD" w:cs="Times New Roman"/>
          <w:iCs/>
          <w:sz w:val="24"/>
          <w:szCs w:val="24"/>
        </w:rPr>
        <w:t>Kutengapo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gawo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kwanu</w:t>
      </w:r>
      <w:proofErr w:type="spellEnd"/>
      <w:r w:rsidRPr="00343F45">
        <w:rPr>
          <w:rFonts w:ascii="Maiandra GD" w:eastAsia="Times New Roman" w:hAnsi="Maiandra GD" w:cs="Times New Roman"/>
          <w:iCs/>
          <w:sz w:val="24"/>
          <w:szCs w:val="24"/>
        </w:rPr>
        <w:t xml:space="preserve"> pa </w:t>
      </w:r>
      <w:proofErr w:type="spellStart"/>
      <w:r w:rsidRPr="00343F45">
        <w:rPr>
          <w:rFonts w:ascii="Maiandra GD" w:eastAsia="Times New Roman" w:hAnsi="Maiandra GD" w:cs="Times New Roman"/>
          <w:iCs/>
          <w:sz w:val="24"/>
          <w:szCs w:val="24"/>
        </w:rPr>
        <w:t>kafukufukuyu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mkosakakamiza</w:t>
      </w:r>
      <w:proofErr w:type="spellEnd"/>
      <w:r w:rsidRPr="00343F45">
        <w:rPr>
          <w:rFonts w:ascii="Maiandra GD" w:eastAsia="Times New Roman" w:hAnsi="Maiandra GD" w:cs="Times New Roman"/>
          <w:iCs/>
          <w:sz w:val="24"/>
          <w:szCs w:val="24"/>
        </w:rPr>
        <w:t xml:space="preserve">. Muli </w:t>
      </w:r>
      <w:proofErr w:type="spellStart"/>
      <w:r w:rsidRPr="00343F45">
        <w:rPr>
          <w:rFonts w:ascii="Maiandra GD" w:eastAsia="Times New Roman" w:hAnsi="Maiandra GD" w:cs="Times New Roman"/>
          <w:iCs/>
          <w:sz w:val="24"/>
          <w:szCs w:val="24"/>
        </w:rPr>
        <w:t>ndi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ufulu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kutengapo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gawo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kapena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ayi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Mukasankha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kusachita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nawo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kafukufukuyu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palibe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icho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chisinthe</w:t>
      </w:r>
      <w:proofErr w:type="spellEnd"/>
      <w:r w:rsidRPr="00343F45">
        <w:rPr>
          <w:rFonts w:ascii="Maiandra GD" w:eastAsia="Times New Roman" w:hAnsi="Maiandra GD" w:cs="Times New Roman"/>
          <w:iCs/>
          <w:sz w:val="24"/>
          <w:szCs w:val="24"/>
        </w:rPr>
        <w:t xml:space="preserve">. Muli </w:t>
      </w:r>
      <w:proofErr w:type="spellStart"/>
      <w:r w:rsidRPr="00343F45">
        <w:rPr>
          <w:rFonts w:ascii="Maiandra GD" w:eastAsia="Times New Roman" w:hAnsi="Maiandra GD" w:cs="Times New Roman"/>
          <w:iCs/>
          <w:sz w:val="24"/>
          <w:szCs w:val="24"/>
        </w:rPr>
        <w:t>ndi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ufulu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kusiya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mafuso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osayankha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mkuyankhako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ena</w:t>
      </w:r>
      <w:proofErr w:type="spellEnd"/>
      <w:r w:rsidRPr="00343F45">
        <w:rPr>
          <w:rFonts w:ascii="Maiandra GD" w:eastAsia="Times New Roman" w:hAnsi="Maiandra GD" w:cs="Times New Roman"/>
          <w:iCs/>
          <w:sz w:val="24"/>
          <w:szCs w:val="24"/>
        </w:rPr>
        <w:t>.</w:t>
      </w:r>
    </w:p>
    <w:p w14:paraId="553E4129"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i/>
          <w:iCs/>
          <w:sz w:val="24"/>
          <w:szCs w:val="24"/>
        </w:rPr>
      </w:pPr>
      <w:proofErr w:type="spellStart"/>
      <w:r w:rsidRPr="00343F45">
        <w:rPr>
          <w:rFonts w:ascii="Maiandra GD" w:eastAsia="Times New Roman" w:hAnsi="Maiandra GD" w:cs="Times New Roman"/>
          <w:b/>
          <w:sz w:val="24"/>
          <w:szCs w:val="24"/>
        </w:rPr>
        <w:t>Kafukufukuyu</w:t>
      </w:r>
      <w:proofErr w:type="spellEnd"/>
      <w:r w:rsidRPr="00343F45">
        <w:rPr>
          <w:rFonts w:ascii="Maiandra GD" w:eastAsia="Times New Roman" w:hAnsi="Maiandra GD" w:cs="Times New Roman"/>
          <w:b/>
          <w:sz w:val="24"/>
          <w:szCs w:val="24"/>
        </w:rPr>
        <w:t xml:space="preserve"> </w:t>
      </w:r>
      <w:proofErr w:type="spellStart"/>
      <w:r w:rsidRPr="00343F45">
        <w:rPr>
          <w:rFonts w:ascii="Maiandra GD" w:eastAsia="Times New Roman" w:hAnsi="Maiandra GD" w:cs="Times New Roman"/>
          <w:b/>
          <w:sz w:val="24"/>
          <w:szCs w:val="24"/>
        </w:rPr>
        <w:t>atenga</w:t>
      </w:r>
      <w:proofErr w:type="spellEnd"/>
      <w:r w:rsidRPr="00343F45">
        <w:rPr>
          <w:rFonts w:ascii="Maiandra GD" w:eastAsia="Times New Roman" w:hAnsi="Maiandra GD" w:cs="Times New Roman"/>
          <w:b/>
          <w:sz w:val="24"/>
          <w:szCs w:val="24"/>
        </w:rPr>
        <w:t xml:space="preserve"> </w:t>
      </w:r>
      <w:proofErr w:type="spellStart"/>
      <w:r w:rsidRPr="00343F45">
        <w:rPr>
          <w:rFonts w:ascii="Maiandra GD" w:eastAsia="Times New Roman" w:hAnsi="Maiandra GD" w:cs="Times New Roman"/>
          <w:b/>
          <w:sz w:val="24"/>
          <w:szCs w:val="24"/>
        </w:rPr>
        <w:t>nthawi</w:t>
      </w:r>
      <w:proofErr w:type="spellEnd"/>
      <w:r w:rsidRPr="00343F45">
        <w:rPr>
          <w:rFonts w:ascii="Maiandra GD" w:eastAsia="Times New Roman" w:hAnsi="Maiandra GD" w:cs="Times New Roman"/>
          <w:b/>
          <w:sz w:val="24"/>
          <w:szCs w:val="24"/>
        </w:rPr>
        <w:t xml:space="preserve"> </w:t>
      </w:r>
      <w:proofErr w:type="spellStart"/>
      <w:r w:rsidRPr="00343F45">
        <w:rPr>
          <w:rFonts w:ascii="Maiandra GD" w:eastAsia="Times New Roman" w:hAnsi="Maiandra GD" w:cs="Times New Roman"/>
          <w:b/>
          <w:sz w:val="24"/>
          <w:szCs w:val="24"/>
        </w:rPr>
        <w:t>yotalika</w:t>
      </w:r>
      <w:proofErr w:type="spellEnd"/>
      <w:r w:rsidRPr="00343F45">
        <w:rPr>
          <w:rFonts w:ascii="Maiandra GD" w:eastAsia="Times New Roman" w:hAnsi="Maiandra GD" w:cs="Times New Roman"/>
          <w:b/>
          <w:sz w:val="24"/>
          <w:szCs w:val="24"/>
        </w:rPr>
        <w:t xml:space="preserve"> </w:t>
      </w:r>
      <w:proofErr w:type="spellStart"/>
      <w:r w:rsidRPr="00343F45">
        <w:rPr>
          <w:rFonts w:ascii="Maiandra GD" w:eastAsia="Times New Roman" w:hAnsi="Maiandra GD" w:cs="Times New Roman"/>
          <w:b/>
          <w:sz w:val="24"/>
          <w:szCs w:val="24"/>
        </w:rPr>
        <w:t>bwanji</w:t>
      </w:r>
      <w:proofErr w:type="spellEnd"/>
      <w:r w:rsidRPr="00343F45">
        <w:rPr>
          <w:rFonts w:ascii="Maiandra GD" w:eastAsia="Times New Roman" w:hAnsi="Maiandra GD" w:cs="Times New Roman"/>
          <w:b/>
          <w:sz w:val="24"/>
          <w:szCs w:val="24"/>
        </w:rPr>
        <w:t>?</w:t>
      </w:r>
    </w:p>
    <w:p w14:paraId="263C85FD" w14:textId="2298B767" w:rsidR="00D52457" w:rsidRPr="00767081" w:rsidRDefault="00D52457" w:rsidP="00D00F2D">
      <w:pPr>
        <w:autoSpaceDE w:val="0"/>
        <w:autoSpaceDN w:val="0"/>
        <w:adjustRightInd w:val="0"/>
        <w:spacing w:after="0" w:line="360" w:lineRule="auto"/>
        <w:jc w:val="both"/>
        <w:rPr>
          <w:rFonts w:ascii="Maiandra GD" w:eastAsia="Times New Roman" w:hAnsi="Maiandra GD" w:cs="Times New Roman"/>
          <w:bCs/>
          <w:iCs/>
          <w:sz w:val="24"/>
          <w:szCs w:val="24"/>
        </w:rPr>
      </w:pPr>
      <w:proofErr w:type="spellStart"/>
      <w:r w:rsidRPr="00343F45">
        <w:rPr>
          <w:rFonts w:ascii="Maiandra GD" w:eastAsia="Times New Roman" w:hAnsi="Maiandra GD" w:cs="Times New Roman"/>
          <w:bCs/>
          <w:iCs/>
          <w:sz w:val="24"/>
          <w:szCs w:val="24"/>
        </w:rPr>
        <w:t>Kafukufukuyu</w:t>
      </w:r>
      <w:proofErr w:type="spellEnd"/>
      <w:r w:rsidRPr="00343F45">
        <w:rPr>
          <w:rFonts w:ascii="Maiandra GD" w:eastAsia="Times New Roman" w:hAnsi="Maiandra GD" w:cs="Times New Roman"/>
          <w:bCs/>
          <w:iCs/>
          <w:sz w:val="24"/>
          <w:szCs w:val="24"/>
        </w:rPr>
        <w:t xml:space="preserve"> </w:t>
      </w:r>
      <w:proofErr w:type="spellStart"/>
      <w:r w:rsidRPr="00343F45">
        <w:rPr>
          <w:rFonts w:ascii="Maiandra GD" w:eastAsia="Times New Roman" w:hAnsi="Maiandra GD" w:cs="Times New Roman"/>
          <w:bCs/>
          <w:iCs/>
          <w:sz w:val="24"/>
          <w:szCs w:val="24"/>
        </w:rPr>
        <w:t>atenga</w:t>
      </w:r>
      <w:proofErr w:type="spellEnd"/>
      <w:r w:rsidRPr="00343F45">
        <w:rPr>
          <w:rFonts w:ascii="Maiandra GD" w:eastAsia="Times New Roman" w:hAnsi="Maiandra GD" w:cs="Times New Roman"/>
          <w:bCs/>
          <w:iCs/>
          <w:sz w:val="24"/>
          <w:szCs w:val="24"/>
        </w:rPr>
        <w:t xml:space="preserve"> </w:t>
      </w:r>
      <w:proofErr w:type="spellStart"/>
      <w:r w:rsidRPr="00343F45">
        <w:rPr>
          <w:rFonts w:ascii="Maiandra GD" w:eastAsia="Times New Roman" w:hAnsi="Maiandra GD" w:cs="Times New Roman"/>
          <w:bCs/>
          <w:iCs/>
          <w:sz w:val="24"/>
          <w:szCs w:val="24"/>
        </w:rPr>
        <w:t>mwezi</w:t>
      </w:r>
      <w:proofErr w:type="spellEnd"/>
      <w:r w:rsidRPr="00343F45">
        <w:rPr>
          <w:rFonts w:ascii="Maiandra GD" w:eastAsia="Times New Roman" w:hAnsi="Maiandra GD" w:cs="Times New Roman"/>
          <w:bCs/>
          <w:iCs/>
          <w:sz w:val="24"/>
          <w:szCs w:val="24"/>
        </w:rPr>
        <w:t xml:space="preserve"> </w:t>
      </w:r>
      <w:proofErr w:type="spellStart"/>
      <w:r w:rsidRPr="00343F45">
        <w:rPr>
          <w:rFonts w:ascii="Maiandra GD" w:eastAsia="Times New Roman" w:hAnsi="Maiandra GD" w:cs="Times New Roman"/>
          <w:bCs/>
          <w:iCs/>
          <w:sz w:val="24"/>
          <w:szCs w:val="24"/>
        </w:rPr>
        <w:t>umodzi</w:t>
      </w:r>
      <w:proofErr w:type="spellEnd"/>
      <w:r w:rsidRPr="00343F45">
        <w:rPr>
          <w:rFonts w:ascii="Maiandra GD" w:eastAsia="Times New Roman" w:hAnsi="Maiandra GD" w:cs="Times New Roman"/>
          <w:bCs/>
          <w:iCs/>
          <w:sz w:val="24"/>
          <w:szCs w:val="24"/>
        </w:rPr>
        <w:t xml:space="preserve"> </w:t>
      </w:r>
      <w:proofErr w:type="spellStart"/>
      <w:r w:rsidRPr="00343F45">
        <w:rPr>
          <w:rFonts w:ascii="Maiandra GD" w:eastAsia="Times New Roman" w:hAnsi="Maiandra GD" w:cs="Times New Roman"/>
          <w:bCs/>
          <w:iCs/>
          <w:sz w:val="24"/>
          <w:szCs w:val="24"/>
        </w:rPr>
        <w:t>wa</w:t>
      </w:r>
      <w:proofErr w:type="spellEnd"/>
      <w:r w:rsidRPr="00343F45">
        <w:rPr>
          <w:rFonts w:ascii="Maiandra GD" w:eastAsia="Times New Roman" w:hAnsi="Maiandra GD" w:cs="Times New Roman"/>
          <w:bCs/>
          <w:iCs/>
          <w:sz w:val="24"/>
          <w:szCs w:val="24"/>
        </w:rPr>
        <w:t xml:space="preserve"> </w:t>
      </w:r>
      <w:proofErr w:type="spellStart"/>
      <w:r w:rsidRPr="00343F45">
        <w:rPr>
          <w:rFonts w:ascii="Maiandra GD" w:eastAsia="Times New Roman" w:hAnsi="Maiandra GD" w:cs="Times New Roman"/>
          <w:bCs/>
          <w:iCs/>
          <w:sz w:val="24"/>
          <w:szCs w:val="24"/>
        </w:rPr>
        <w:t>chaka</w:t>
      </w:r>
      <w:proofErr w:type="spellEnd"/>
      <w:r w:rsidRPr="00343F45">
        <w:rPr>
          <w:rFonts w:ascii="Maiandra GD" w:eastAsia="Times New Roman" w:hAnsi="Maiandra GD" w:cs="Times New Roman"/>
          <w:bCs/>
          <w:iCs/>
          <w:sz w:val="24"/>
          <w:szCs w:val="24"/>
        </w:rPr>
        <w:t xml:space="preserve"> </w:t>
      </w:r>
      <w:proofErr w:type="spellStart"/>
      <w:r w:rsidRPr="00343F45">
        <w:rPr>
          <w:rFonts w:ascii="Maiandra GD" w:eastAsia="Times New Roman" w:hAnsi="Maiandra GD" w:cs="Times New Roman"/>
          <w:bCs/>
          <w:iCs/>
          <w:sz w:val="24"/>
          <w:szCs w:val="24"/>
        </w:rPr>
        <w:t>chomwe</w:t>
      </w:r>
      <w:proofErr w:type="spellEnd"/>
      <w:r w:rsidRPr="00343F45">
        <w:rPr>
          <w:rFonts w:ascii="Maiandra GD" w:eastAsia="Times New Roman" w:hAnsi="Maiandra GD" w:cs="Times New Roman"/>
          <w:bCs/>
          <w:iCs/>
          <w:sz w:val="24"/>
          <w:szCs w:val="24"/>
        </w:rPr>
        <w:t xml:space="preserve"> chino.</w:t>
      </w:r>
    </w:p>
    <w:p w14:paraId="7AECF593"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343F45">
        <w:rPr>
          <w:rFonts w:ascii="Maiandra GD" w:eastAsia="Times New Roman" w:hAnsi="Maiandra GD" w:cs="Times New Roman"/>
          <w:b/>
          <w:bCs/>
          <w:sz w:val="24"/>
          <w:szCs w:val="24"/>
        </w:rPr>
        <w:t>Zodzetsa</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Nkhawa</w:t>
      </w:r>
      <w:proofErr w:type="spellEnd"/>
    </w:p>
    <w:p w14:paraId="6B1F8541" w14:textId="57C0C12F" w:rsidR="00D52457" w:rsidRPr="00767081" w:rsidRDefault="00D52457" w:rsidP="00D00F2D">
      <w:pPr>
        <w:autoSpaceDE w:val="0"/>
        <w:autoSpaceDN w:val="0"/>
        <w:adjustRightInd w:val="0"/>
        <w:spacing w:after="0" w:line="360" w:lineRule="auto"/>
        <w:jc w:val="both"/>
        <w:rPr>
          <w:rFonts w:ascii="Maiandra GD" w:eastAsia="Times New Roman" w:hAnsi="Maiandra GD" w:cs="Times New Roman"/>
          <w:iCs/>
          <w:sz w:val="24"/>
          <w:szCs w:val="24"/>
        </w:rPr>
      </w:pPr>
      <w:proofErr w:type="spellStart"/>
      <w:r w:rsidRPr="00343F45">
        <w:rPr>
          <w:rFonts w:ascii="Maiandra GD" w:eastAsia="Times New Roman" w:hAnsi="Maiandra GD" w:cs="Times New Roman"/>
          <w:iCs/>
          <w:sz w:val="24"/>
          <w:szCs w:val="24"/>
        </w:rPr>
        <w:t>Simukuyenera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kuyankha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mafuso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kapena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kutengapo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mbali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mkucheza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ngati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mukuona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kuti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mafuso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salibwino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kapena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simunasangalare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nawo</w:t>
      </w:r>
      <w:proofErr w:type="spellEnd"/>
      <w:r w:rsidRPr="00343F45">
        <w:rPr>
          <w:rFonts w:ascii="Maiandra GD" w:eastAsia="Times New Roman" w:hAnsi="Maiandra GD" w:cs="Times New Roman"/>
          <w:iCs/>
          <w:sz w:val="24"/>
          <w:szCs w:val="24"/>
        </w:rPr>
        <w:t>.</w:t>
      </w:r>
    </w:p>
    <w:p w14:paraId="33480ED1"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343F45">
        <w:rPr>
          <w:rFonts w:ascii="Maiandra GD" w:eastAsia="Times New Roman" w:hAnsi="Maiandra GD" w:cs="Times New Roman"/>
          <w:b/>
          <w:bCs/>
          <w:sz w:val="24"/>
          <w:szCs w:val="24"/>
        </w:rPr>
        <w:t>Cholowa</w:t>
      </w:r>
      <w:proofErr w:type="spellEnd"/>
      <w:r w:rsidRPr="00343F45">
        <w:rPr>
          <w:rFonts w:ascii="Maiandra GD" w:eastAsia="Times New Roman" w:hAnsi="Maiandra GD" w:cs="Times New Roman"/>
          <w:b/>
          <w:bCs/>
          <w:sz w:val="24"/>
          <w:szCs w:val="24"/>
        </w:rPr>
        <w:t>/</w:t>
      </w:r>
      <w:proofErr w:type="spellStart"/>
      <w:r w:rsidRPr="00343F45">
        <w:rPr>
          <w:rFonts w:ascii="Maiandra GD" w:eastAsia="Times New Roman" w:hAnsi="Maiandra GD" w:cs="Times New Roman"/>
          <w:b/>
          <w:bCs/>
          <w:sz w:val="24"/>
          <w:szCs w:val="24"/>
        </w:rPr>
        <w:t>Kulipidwa</w:t>
      </w:r>
      <w:proofErr w:type="spellEnd"/>
    </w:p>
    <w:p w14:paraId="6F4A5BD7" w14:textId="18C00EF4" w:rsidR="00D52457" w:rsidRPr="00767081" w:rsidRDefault="00D52457" w:rsidP="00D00F2D">
      <w:pPr>
        <w:autoSpaceDE w:val="0"/>
        <w:autoSpaceDN w:val="0"/>
        <w:adjustRightInd w:val="0"/>
        <w:spacing w:after="0" w:line="360" w:lineRule="auto"/>
        <w:jc w:val="both"/>
        <w:rPr>
          <w:rFonts w:ascii="Maiandra GD" w:eastAsia="Times New Roman" w:hAnsi="Maiandra GD" w:cs="Times New Roman"/>
          <w:iCs/>
          <w:sz w:val="24"/>
          <w:szCs w:val="24"/>
        </w:rPr>
      </w:pPr>
      <w:proofErr w:type="spellStart"/>
      <w:r w:rsidRPr="00343F45">
        <w:rPr>
          <w:rFonts w:ascii="Maiandra GD" w:eastAsia="Times New Roman" w:hAnsi="Maiandra GD" w:cs="Times New Roman"/>
          <w:iCs/>
          <w:sz w:val="24"/>
          <w:szCs w:val="24"/>
        </w:rPr>
        <w:t>Kutenga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nawo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gawo</w:t>
      </w:r>
      <w:proofErr w:type="spellEnd"/>
      <w:r w:rsidRPr="00343F45">
        <w:rPr>
          <w:rFonts w:ascii="Maiandra GD" w:eastAsia="Times New Roman" w:hAnsi="Maiandra GD" w:cs="Times New Roman"/>
          <w:iCs/>
          <w:sz w:val="24"/>
          <w:szCs w:val="24"/>
        </w:rPr>
        <w:t xml:space="preserve"> pa </w:t>
      </w:r>
      <w:proofErr w:type="spellStart"/>
      <w:r w:rsidRPr="00343F45">
        <w:rPr>
          <w:rFonts w:ascii="Maiandra GD" w:eastAsia="Times New Roman" w:hAnsi="Maiandra GD" w:cs="Times New Roman"/>
          <w:iCs/>
          <w:sz w:val="24"/>
          <w:szCs w:val="24"/>
        </w:rPr>
        <w:t>kafukufukuyu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ndi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kwa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ulere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ndipo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simudzalandira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kalikonse</w:t>
      </w:r>
      <w:proofErr w:type="spellEnd"/>
      <w:r w:rsidRPr="00343F45">
        <w:rPr>
          <w:rFonts w:ascii="Maiandra GD" w:eastAsia="Times New Roman" w:hAnsi="Maiandra GD" w:cs="Times New Roman"/>
          <w:iCs/>
          <w:sz w:val="24"/>
          <w:szCs w:val="24"/>
        </w:rPr>
        <w:t>.</w:t>
      </w:r>
    </w:p>
    <w:p w14:paraId="12B237BA"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343F45">
        <w:rPr>
          <w:rFonts w:ascii="Maiandra GD" w:eastAsia="Times New Roman" w:hAnsi="Maiandra GD" w:cs="Times New Roman"/>
          <w:b/>
          <w:bCs/>
          <w:sz w:val="24"/>
          <w:szCs w:val="24"/>
        </w:rPr>
        <w:t>Kugawana</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zotsatila</w:t>
      </w:r>
      <w:proofErr w:type="spellEnd"/>
      <w:r w:rsidRPr="00343F45">
        <w:rPr>
          <w:rFonts w:ascii="Maiandra GD" w:eastAsia="Times New Roman" w:hAnsi="Maiandra GD" w:cs="Times New Roman"/>
          <w:b/>
          <w:bCs/>
          <w:sz w:val="24"/>
          <w:szCs w:val="24"/>
        </w:rPr>
        <w:t xml:space="preserve"> za </w:t>
      </w:r>
      <w:proofErr w:type="spellStart"/>
      <w:r w:rsidRPr="00343F45">
        <w:rPr>
          <w:rFonts w:ascii="Maiandra GD" w:eastAsia="Times New Roman" w:hAnsi="Maiandra GD" w:cs="Times New Roman"/>
          <w:b/>
          <w:bCs/>
          <w:sz w:val="24"/>
          <w:szCs w:val="24"/>
        </w:rPr>
        <w:t>Kafukufuku</w:t>
      </w:r>
      <w:proofErr w:type="spellEnd"/>
    </w:p>
    <w:p w14:paraId="4831B384" w14:textId="1B0A692E" w:rsidR="00D52457" w:rsidRPr="00767081" w:rsidRDefault="00D52457" w:rsidP="00D00F2D">
      <w:pPr>
        <w:autoSpaceDE w:val="0"/>
        <w:autoSpaceDN w:val="0"/>
        <w:adjustRightInd w:val="0"/>
        <w:spacing w:after="0" w:line="360" w:lineRule="auto"/>
        <w:jc w:val="both"/>
        <w:rPr>
          <w:rFonts w:ascii="Maiandra GD" w:eastAsia="Times New Roman" w:hAnsi="Maiandra GD" w:cs="Times New Roman"/>
          <w:sz w:val="24"/>
          <w:szCs w:val="24"/>
        </w:rPr>
      </w:pPr>
      <w:r w:rsidRPr="00343F45">
        <w:rPr>
          <w:rFonts w:ascii="Maiandra GD" w:eastAsia="Times New Roman" w:hAnsi="Maiandra GD" w:cs="Times New Roman"/>
          <w:iCs/>
          <w:sz w:val="24"/>
          <w:szCs w:val="24"/>
        </w:rPr>
        <w:t xml:space="preserve">Zotsatila za </w:t>
      </w:r>
      <w:proofErr w:type="spellStart"/>
      <w:r w:rsidRPr="00343F45">
        <w:rPr>
          <w:rFonts w:ascii="Maiandra GD" w:eastAsia="Times New Roman" w:hAnsi="Maiandra GD" w:cs="Times New Roman"/>
          <w:iCs/>
          <w:sz w:val="24"/>
          <w:szCs w:val="24"/>
        </w:rPr>
        <w:t>kafukukuyu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zidzagawidwa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kwa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inu</w:t>
      </w:r>
      <w:proofErr w:type="spellEnd"/>
      <w:r w:rsidRPr="00343F45">
        <w:rPr>
          <w:rFonts w:ascii="Maiandra GD" w:eastAsia="Times New Roman" w:hAnsi="Maiandra GD" w:cs="Times New Roman"/>
          <w:iCs/>
          <w:sz w:val="24"/>
          <w:szCs w:val="24"/>
        </w:rPr>
        <w:t xml:space="preserve"> amene </w:t>
      </w:r>
      <w:proofErr w:type="spellStart"/>
      <w:r w:rsidRPr="00343F45">
        <w:rPr>
          <w:rFonts w:ascii="Maiandra GD" w:eastAsia="Times New Roman" w:hAnsi="Maiandra GD" w:cs="Times New Roman"/>
          <w:iCs/>
          <w:sz w:val="24"/>
          <w:szCs w:val="24"/>
        </w:rPr>
        <w:t>mutengepo</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mbali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ndi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anthu</w:t>
      </w:r>
      <w:proofErr w:type="spellEnd"/>
      <w:r w:rsidRPr="00343F45">
        <w:rPr>
          <w:rFonts w:ascii="Maiandra GD" w:eastAsia="Times New Roman" w:hAnsi="Maiandra GD" w:cs="Times New Roman"/>
          <w:iCs/>
          <w:sz w:val="24"/>
          <w:szCs w:val="24"/>
        </w:rPr>
        <w:t xml:space="preserve"> a </w:t>
      </w:r>
      <w:proofErr w:type="spellStart"/>
      <w:r w:rsidRPr="00343F45">
        <w:rPr>
          <w:rFonts w:ascii="Maiandra GD" w:eastAsia="Times New Roman" w:hAnsi="Maiandra GD" w:cs="Times New Roman"/>
          <w:iCs/>
          <w:sz w:val="24"/>
          <w:szCs w:val="24"/>
        </w:rPr>
        <w:t>mdela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lanu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zisanagawidwe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mtundu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wose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wa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aMalawi</w:t>
      </w:r>
      <w:proofErr w:type="spellEnd"/>
      <w:r w:rsidRPr="00343F45">
        <w:rPr>
          <w:rFonts w:ascii="Maiandra GD" w:eastAsia="Times New Roman" w:hAnsi="Maiandra GD" w:cs="Times New Roman"/>
          <w:iCs/>
          <w:sz w:val="24"/>
          <w:szCs w:val="24"/>
        </w:rPr>
        <w:t xml:space="preserve">. Zotsatila za </w:t>
      </w:r>
      <w:proofErr w:type="spellStart"/>
      <w:r w:rsidRPr="00343F45">
        <w:rPr>
          <w:rFonts w:ascii="Maiandra GD" w:eastAsia="Times New Roman" w:hAnsi="Maiandra GD" w:cs="Times New Roman"/>
          <w:iCs/>
          <w:sz w:val="24"/>
          <w:szCs w:val="24"/>
        </w:rPr>
        <w:t>kafukufukuyu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zidzasindikizidwa</w:t>
      </w:r>
      <w:proofErr w:type="spellEnd"/>
      <w:r w:rsidRPr="00343F45">
        <w:rPr>
          <w:rFonts w:ascii="Maiandra GD" w:eastAsia="Times New Roman" w:hAnsi="Maiandra GD" w:cs="Times New Roman"/>
          <w:iCs/>
          <w:sz w:val="24"/>
          <w:szCs w:val="24"/>
        </w:rPr>
        <w:t xml:space="preserve"> mu </w:t>
      </w:r>
      <w:proofErr w:type="spellStart"/>
      <w:r w:rsidRPr="00343F45">
        <w:rPr>
          <w:rFonts w:ascii="Maiandra GD" w:eastAsia="Times New Roman" w:hAnsi="Maiandra GD" w:cs="Times New Roman"/>
          <w:iCs/>
          <w:sz w:val="24"/>
          <w:szCs w:val="24"/>
        </w:rPr>
        <w:t>m’buku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kuti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anthu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ose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ofuna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kuva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zambiri</w:t>
      </w:r>
      <w:proofErr w:type="spellEnd"/>
      <w:r w:rsidRPr="00343F45">
        <w:rPr>
          <w:rFonts w:ascii="Maiandra GD" w:eastAsia="Times New Roman" w:hAnsi="Maiandra GD" w:cs="Times New Roman"/>
          <w:iCs/>
          <w:sz w:val="24"/>
          <w:szCs w:val="24"/>
        </w:rPr>
        <w:t xml:space="preserve"> za </w:t>
      </w:r>
      <w:proofErr w:type="spellStart"/>
      <w:r w:rsidRPr="00343F45">
        <w:rPr>
          <w:rFonts w:ascii="Maiandra GD" w:eastAsia="Times New Roman" w:hAnsi="Maiandra GD" w:cs="Times New Roman"/>
          <w:iCs/>
          <w:sz w:val="24"/>
          <w:szCs w:val="24"/>
        </w:rPr>
        <w:t>kafukufukuyu</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athe</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kutero</w:t>
      </w:r>
      <w:proofErr w:type="spellEnd"/>
      <w:r w:rsidRPr="00343F45">
        <w:rPr>
          <w:rFonts w:ascii="Maiandra GD" w:eastAsia="Times New Roman" w:hAnsi="Maiandra GD" w:cs="Times New Roman"/>
          <w:iCs/>
          <w:sz w:val="24"/>
          <w:szCs w:val="24"/>
        </w:rPr>
        <w:t>.</w:t>
      </w:r>
    </w:p>
    <w:p w14:paraId="35C097DC" w14:textId="77777777" w:rsidR="00D52457" w:rsidRPr="00343F4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r w:rsidRPr="00343F45">
        <w:rPr>
          <w:rFonts w:ascii="Maiandra GD" w:eastAsia="Times New Roman" w:hAnsi="Maiandra GD" w:cs="Times New Roman"/>
          <w:b/>
          <w:bCs/>
          <w:sz w:val="24"/>
          <w:szCs w:val="24"/>
        </w:rPr>
        <w:t xml:space="preserve">Oti </w:t>
      </w:r>
      <w:proofErr w:type="spellStart"/>
      <w:r w:rsidRPr="00343F45">
        <w:rPr>
          <w:rFonts w:ascii="Maiandra GD" w:eastAsia="Times New Roman" w:hAnsi="Maiandra GD" w:cs="Times New Roman"/>
          <w:b/>
          <w:bCs/>
          <w:sz w:val="24"/>
          <w:szCs w:val="24"/>
        </w:rPr>
        <w:t>mungathe</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kulumikizana</w:t>
      </w:r>
      <w:proofErr w:type="spellEnd"/>
      <w:r w:rsidRPr="00343F45">
        <w:rPr>
          <w:rFonts w:ascii="Maiandra GD" w:eastAsia="Times New Roman" w:hAnsi="Maiandra GD" w:cs="Times New Roman"/>
          <w:b/>
          <w:bCs/>
          <w:sz w:val="24"/>
          <w:szCs w:val="24"/>
        </w:rPr>
        <w:t xml:space="preserve"> </w:t>
      </w:r>
      <w:proofErr w:type="spellStart"/>
      <w:r w:rsidRPr="00343F45">
        <w:rPr>
          <w:rFonts w:ascii="Maiandra GD" w:eastAsia="Times New Roman" w:hAnsi="Maiandra GD" w:cs="Times New Roman"/>
          <w:b/>
          <w:bCs/>
          <w:sz w:val="24"/>
          <w:szCs w:val="24"/>
        </w:rPr>
        <w:t>nawo</w:t>
      </w:r>
      <w:proofErr w:type="spellEnd"/>
    </w:p>
    <w:p w14:paraId="388EA2A5" w14:textId="699FD5CC" w:rsidR="00D52457" w:rsidRPr="00F81105" w:rsidRDefault="00D52457" w:rsidP="00D00F2D">
      <w:pPr>
        <w:spacing w:after="0" w:line="360" w:lineRule="auto"/>
        <w:rPr>
          <w:rFonts w:ascii="Maiandra GD" w:eastAsia="Times New Roman" w:hAnsi="Maiandra GD" w:cs="Times New Roman"/>
          <w:iCs/>
          <w:sz w:val="24"/>
          <w:szCs w:val="24"/>
        </w:rPr>
      </w:pPr>
      <w:proofErr w:type="spellStart"/>
      <w:r w:rsidRPr="00343F45">
        <w:rPr>
          <w:rFonts w:ascii="Maiandra GD" w:eastAsia="Times New Roman" w:hAnsi="Maiandra GD" w:cs="Times New Roman"/>
          <w:iCs/>
          <w:sz w:val="24"/>
          <w:szCs w:val="24"/>
        </w:rPr>
        <w:t>Ngati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muli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ndi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mafuso</w:t>
      </w:r>
      <w:proofErr w:type="spellEnd"/>
      <w:r w:rsidRPr="00343F45">
        <w:rPr>
          <w:rFonts w:ascii="Maiandra GD" w:eastAsia="Times New Roman" w:hAnsi="Maiandra GD" w:cs="Times New Roman"/>
          <w:iCs/>
          <w:sz w:val="24"/>
          <w:szCs w:val="24"/>
        </w:rPr>
        <w:t xml:space="preserve">, mutha </w:t>
      </w:r>
      <w:proofErr w:type="spellStart"/>
      <w:r w:rsidRPr="00343F45">
        <w:rPr>
          <w:rFonts w:ascii="Maiandra GD" w:eastAsia="Times New Roman" w:hAnsi="Maiandra GD" w:cs="Times New Roman"/>
          <w:iCs/>
          <w:sz w:val="24"/>
          <w:szCs w:val="24"/>
        </w:rPr>
        <w:t>kufusa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panopa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kapena</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nthawi</w:t>
      </w:r>
      <w:proofErr w:type="spellEnd"/>
      <w:r w:rsidRPr="00343F45">
        <w:rPr>
          <w:rFonts w:ascii="Maiandra GD" w:eastAsia="Times New Roman" w:hAnsi="Maiandra GD" w:cs="Times New Roman"/>
          <w:iCs/>
          <w:sz w:val="24"/>
          <w:szCs w:val="24"/>
        </w:rPr>
        <w:t xml:space="preserve"> </w:t>
      </w:r>
      <w:proofErr w:type="spellStart"/>
      <w:r w:rsidRPr="00343F45">
        <w:rPr>
          <w:rFonts w:ascii="Maiandra GD" w:eastAsia="Times New Roman" w:hAnsi="Maiandra GD" w:cs="Times New Roman"/>
          <w:iCs/>
          <w:sz w:val="24"/>
          <w:szCs w:val="24"/>
        </w:rPr>
        <w:t>ina</w:t>
      </w:r>
      <w:proofErr w:type="spellEnd"/>
      <w:r w:rsidRPr="00343F4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Ngati</w:t>
      </w:r>
      <w:proofErr w:type="spellEnd"/>
      <w:r w:rsidRPr="00F8110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mukufuna</w:t>
      </w:r>
      <w:proofErr w:type="spellEnd"/>
      <w:r w:rsidRPr="00F8110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kudzafusa</w:t>
      </w:r>
      <w:proofErr w:type="spellEnd"/>
      <w:r w:rsidRPr="00F8110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nthawi</w:t>
      </w:r>
      <w:proofErr w:type="spellEnd"/>
      <w:r w:rsidRPr="00F8110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ina</w:t>
      </w:r>
      <w:proofErr w:type="spellEnd"/>
      <w:r w:rsidRPr="00F8110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chonde</w:t>
      </w:r>
      <w:proofErr w:type="spellEnd"/>
      <w:r w:rsidRPr="00F8110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alembeleni</w:t>
      </w:r>
      <w:proofErr w:type="spellEnd"/>
      <w:r w:rsidRPr="00F81105">
        <w:rPr>
          <w:rFonts w:ascii="Maiandra GD" w:eastAsia="Times New Roman" w:hAnsi="Maiandra GD" w:cs="Times New Roman"/>
          <w:iCs/>
          <w:sz w:val="24"/>
          <w:szCs w:val="24"/>
        </w:rPr>
        <w:t xml:space="preserve"> </w:t>
      </w:r>
      <w:proofErr w:type="spellStart"/>
      <w:r w:rsidRPr="00F81105">
        <w:rPr>
          <w:rFonts w:ascii="Maiandra GD" w:eastAsia="Times New Roman" w:hAnsi="Maiandra GD" w:cs="Times New Roman"/>
          <w:iCs/>
          <w:sz w:val="24"/>
          <w:szCs w:val="24"/>
        </w:rPr>
        <w:t>kalata</w:t>
      </w:r>
      <w:proofErr w:type="spellEnd"/>
      <w:r w:rsidRPr="00F81105">
        <w:rPr>
          <w:rFonts w:ascii="Maiandra GD" w:eastAsia="Times New Roman" w:hAnsi="Maiandra GD" w:cs="Times New Roman"/>
          <w:iCs/>
          <w:sz w:val="24"/>
          <w:szCs w:val="24"/>
        </w:rPr>
        <w:t xml:space="preserve"> </w:t>
      </w:r>
      <w:r w:rsidRPr="00F81105">
        <w:rPr>
          <w:rFonts w:ascii="Maiandra GD" w:eastAsia="Times New Roman" w:hAnsi="Maiandra GD" w:cs="Times New Roman"/>
          <w:b/>
          <w:iCs/>
          <w:sz w:val="24"/>
          <w:szCs w:val="24"/>
        </w:rPr>
        <w:t xml:space="preserve">a Dr, Frank </w:t>
      </w:r>
      <w:proofErr w:type="spellStart"/>
      <w:r w:rsidRPr="00F81105">
        <w:rPr>
          <w:rFonts w:ascii="Maiandra GD" w:eastAsia="Times New Roman" w:hAnsi="Maiandra GD" w:cs="Times New Roman"/>
          <w:b/>
          <w:iCs/>
          <w:sz w:val="24"/>
          <w:szCs w:val="24"/>
        </w:rPr>
        <w:t>Mnthambala</w:t>
      </w:r>
      <w:proofErr w:type="spellEnd"/>
      <w:r w:rsidRPr="00F81105">
        <w:rPr>
          <w:rFonts w:ascii="Maiandra GD" w:eastAsia="Times New Roman" w:hAnsi="Maiandra GD" w:cs="Times New Roman"/>
          <w:b/>
          <w:iCs/>
          <w:sz w:val="24"/>
          <w:szCs w:val="24"/>
        </w:rPr>
        <w:t xml:space="preserve"> (Supervisor and Head of Agrisciences department), Mzuzu University, P/Bag 201, </w:t>
      </w:r>
      <w:proofErr w:type="spellStart"/>
      <w:r w:rsidRPr="00F81105">
        <w:rPr>
          <w:rFonts w:ascii="Maiandra GD" w:eastAsia="Times New Roman" w:hAnsi="Maiandra GD" w:cs="Times New Roman"/>
          <w:b/>
          <w:iCs/>
          <w:sz w:val="24"/>
          <w:szCs w:val="24"/>
        </w:rPr>
        <w:t>Luwinga</w:t>
      </w:r>
      <w:proofErr w:type="spellEnd"/>
      <w:r w:rsidRPr="00F81105">
        <w:rPr>
          <w:rFonts w:ascii="Maiandra GD" w:eastAsia="Times New Roman" w:hAnsi="Maiandra GD" w:cs="Times New Roman"/>
          <w:b/>
          <w:iCs/>
          <w:sz w:val="24"/>
          <w:szCs w:val="24"/>
        </w:rPr>
        <w:t>, Mzuzu 2. Phone number: 0999036237. Email: mnthambala.f@mzuni.ac.mw</w:t>
      </w:r>
      <w:r w:rsidRPr="00F81105">
        <w:rPr>
          <w:rFonts w:ascii="Maiandra GD" w:eastAsia="Times New Roman" w:hAnsi="Maiandra GD" w:cs="Times New Roman"/>
          <w:iCs/>
          <w:sz w:val="24"/>
          <w:szCs w:val="24"/>
        </w:rPr>
        <w:t>.</w:t>
      </w:r>
    </w:p>
    <w:p w14:paraId="530277F8"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iCs/>
          <w:sz w:val="24"/>
          <w:szCs w:val="24"/>
        </w:rPr>
      </w:pPr>
    </w:p>
    <w:p w14:paraId="20C151BE"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
          <w:bCs/>
          <w:iCs/>
          <w:sz w:val="24"/>
          <w:szCs w:val="24"/>
        </w:rPr>
      </w:pPr>
      <w:proofErr w:type="spellStart"/>
      <w:r w:rsidRPr="00F81105">
        <w:rPr>
          <w:rFonts w:ascii="Maiandra GD" w:eastAsia="Times New Roman" w:hAnsi="Maiandra GD" w:cs="Times New Roman"/>
          <w:bCs/>
          <w:iCs/>
          <w:sz w:val="24"/>
          <w:szCs w:val="24"/>
        </w:rPr>
        <w:t>Kafukufukuyu</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waunikidwa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ndi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kuvomerezedwa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ndi</w:t>
      </w:r>
      <w:proofErr w:type="spellEnd"/>
      <w:r w:rsidRPr="00F81105">
        <w:rPr>
          <w:rFonts w:ascii="Maiandra GD" w:eastAsia="Times New Roman" w:hAnsi="Maiandra GD" w:cs="Times New Roman"/>
          <w:bCs/>
          <w:iCs/>
          <w:sz w:val="24"/>
          <w:szCs w:val="24"/>
        </w:rPr>
        <w:t xml:space="preserve"> a Mzuzu University Research Ethics Committee (MZUNIREC) </w:t>
      </w:r>
      <w:proofErr w:type="spellStart"/>
      <w:r w:rsidRPr="00F81105">
        <w:rPr>
          <w:rFonts w:ascii="Maiandra GD" w:eastAsia="Times New Roman" w:hAnsi="Maiandra GD" w:cs="Times New Roman"/>
          <w:bCs/>
          <w:iCs/>
          <w:sz w:val="24"/>
          <w:szCs w:val="24"/>
        </w:rPr>
        <w:t>yomwe</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ndi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komiti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yoonetsetsa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kuti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ochita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nawo</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kafukufuku</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ndi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otetezedwa</w:t>
      </w:r>
      <w:proofErr w:type="spellEnd"/>
      <w:r w:rsidRPr="00F81105">
        <w:rPr>
          <w:rFonts w:ascii="Maiandra GD" w:eastAsia="Times New Roman" w:hAnsi="Maiandra GD" w:cs="Times New Roman"/>
          <w:bCs/>
          <w:iCs/>
          <w:sz w:val="24"/>
          <w:szCs w:val="24"/>
        </w:rPr>
        <w:t xml:space="preserve"> mu </w:t>
      </w:r>
      <w:proofErr w:type="spellStart"/>
      <w:r w:rsidRPr="00F81105">
        <w:rPr>
          <w:rFonts w:ascii="Maiandra GD" w:eastAsia="Times New Roman" w:hAnsi="Maiandra GD" w:cs="Times New Roman"/>
          <w:bCs/>
          <w:iCs/>
          <w:sz w:val="24"/>
          <w:szCs w:val="24"/>
        </w:rPr>
        <w:t>njira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ina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iliyose</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Ngati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mukufuna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kuva</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zambili</w:t>
      </w:r>
      <w:proofErr w:type="spellEnd"/>
      <w:r w:rsidRPr="00F81105">
        <w:rPr>
          <w:rFonts w:ascii="Maiandra GD" w:eastAsia="Times New Roman" w:hAnsi="Maiandra GD" w:cs="Times New Roman"/>
          <w:bCs/>
          <w:iCs/>
          <w:sz w:val="24"/>
          <w:szCs w:val="24"/>
        </w:rPr>
        <w:t xml:space="preserve"> za </w:t>
      </w:r>
      <w:proofErr w:type="spellStart"/>
      <w:r w:rsidRPr="00F81105">
        <w:rPr>
          <w:rFonts w:ascii="Maiandra GD" w:eastAsia="Times New Roman" w:hAnsi="Maiandra GD" w:cs="Times New Roman"/>
          <w:bCs/>
          <w:iCs/>
          <w:sz w:val="24"/>
          <w:szCs w:val="24"/>
        </w:rPr>
        <w:t>komitiyi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lumikizanani</w:t>
      </w:r>
      <w:proofErr w:type="spellEnd"/>
      <w:r w:rsidRPr="00F81105">
        <w:rPr>
          <w:rFonts w:ascii="Maiandra GD" w:eastAsia="Times New Roman" w:hAnsi="Maiandra GD" w:cs="Times New Roman"/>
          <w:bCs/>
          <w:iCs/>
          <w:sz w:val="24"/>
          <w:szCs w:val="24"/>
        </w:rPr>
        <w:t xml:space="preserve"> </w:t>
      </w:r>
      <w:proofErr w:type="spellStart"/>
      <w:r w:rsidRPr="00F81105">
        <w:rPr>
          <w:rFonts w:ascii="Maiandra GD" w:eastAsia="Times New Roman" w:hAnsi="Maiandra GD" w:cs="Times New Roman"/>
          <w:bCs/>
          <w:iCs/>
          <w:sz w:val="24"/>
          <w:szCs w:val="24"/>
        </w:rPr>
        <w:t>ndi</w:t>
      </w:r>
      <w:proofErr w:type="spellEnd"/>
      <w:r w:rsidRPr="00F81105">
        <w:rPr>
          <w:rFonts w:ascii="Maiandra GD" w:eastAsia="Times New Roman" w:hAnsi="Maiandra GD" w:cs="Times New Roman"/>
          <w:bCs/>
          <w:iCs/>
          <w:sz w:val="24"/>
          <w:szCs w:val="24"/>
        </w:rPr>
        <w:t xml:space="preserve"> a </w:t>
      </w:r>
      <w:r w:rsidRPr="00F81105">
        <w:rPr>
          <w:rFonts w:ascii="Maiandra GD" w:eastAsia="Times New Roman" w:hAnsi="Maiandra GD" w:cs="Times New Roman"/>
          <w:b/>
          <w:bCs/>
          <w:iCs/>
          <w:sz w:val="24"/>
          <w:szCs w:val="24"/>
        </w:rPr>
        <w:t xml:space="preserve">Gift </w:t>
      </w:r>
      <w:proofErr w:type="spellStart"/>
      <w:r w:rsidRPr="00F81105">
        <w:rPr>
          <w:rFonts w:ascii="Maiandra GD" w:eastAsia="Times New Roman" w:hAnsi="Maiandra GD" w:cs="Times New Roman"/>
          <w:b/>
          <w:bCs/>
          <w:iCs/>
          <w:sz w:val="24"/>
          <w:szCs w:val="24"/>
        </w:rPr>
        <w:t>Mbwele</w:t>
      </w:r>
      <w:proofErr w:type="spellEnd"/>
      <w:r w:rsidRPr="00F81105">
        <w:rPr>
          <w:rFonts w:ascii="Maiandra GD" w:eastAsia="Times New Roman" w:hAnsi="Maiandra GD" w:cs="Times New Roman"/>
          <w:b/>
          <w:bCs/>
          <w:iCs/>
          <w:sz w:val="24"/>
          <w:szCs w:val="24"/>
        </w:rPr>
        <w:t xml:space="preserve"> pa </w:t>
      </w:r>
      <w:proofErr w:type="spellStart"/>
      <w:r w:rsidRPr="00F81105">
        <w:rPr>
          <w:rFonts w:ascii="Maiandra GD" w:eastAsia="Times New Roman" w:hAnsi="Maiandra GD" w:cs="Times New Roman"/>
          <w:b/>
          <w:bCs/>
          <w:iCs/>
          <w:sz w:val="24"/>
          <w:szCs w:val="24"/>
        </w:rPr>
        <w:t>adilesi</w:t>
      </w:r>
      <w:proofErr w:type="spellEnd"/>
      <w:r w:rsidRPr="00F81105">
        <w:rPr>
          <w:rFonts w:ascii="Maiandra GD" w:eastAsia="Times New Roman" w:hAnsi="Maiandra GD" w:cs="Times New Roman"/>
          <w:b/>
          <w:bCs/>
          <w:iCs/>
          <w:sz w:val="24"/>
          <w:szCs w:val="24"/>
        </w:rPr>
        <w:t xml:space="preserve"> iyi: Mzuzu University Research Ethics (MZUNIREC) Administrator, Mzuzu University, P/Bag 201, </w:t>
      </w:r>
      <w:proofErr w:type="spellStart"/>
      <w:r w:rsidRPr="00F81105">
        <w:rPr>
          <w:rFonts w:ascii="Maiandra GD" w:eastAsia="Times New Roman" w:hAnsi="Maiandra GD" w:cs="Times New Roman"/>
          <w:b/>
          <w:bCs/>
          <w:iCs/>
          <w:sz w:val="24"/>
          <w:szCs w:val="24"/>
        </w:rPr>
        <w:t>Luwinga</w:t>
      </w:r>
      <w:proofErr w:type="spellEnd"/>
      <w:r w:rsidRPr="00F81105">
        <w:rPr>
          <w:rFonts w:ascii="Maiandra GD" w:eastAsia="Times New Roman" w:hAnsi="Maiandra GD" w:cs="Times New Roman"/>
          <w:b/>
          <w:bCs/>
          <w:iCs/>
          <w:sz w:val="24"/>
          <w:szCs w:val="24"/>
        </w:rPr>
        <w:t xml:space="preserve">, Mzuzu 2, Ma </w:t>
      </w:r>
      <w:proofErr w:type="spellStart"/>
      <w:r w:rsidRPr="00F81105">
        <w:rPr>
          <w:rFonts w:ascii="Maiandra GD" w:eastAsia="Times New Roman" w:hAnsi="Maiandra GD" w:cs="Times New Roman"/>
          <w:b/>
          <w:bCs/>
          <w:iCs/>
          <w:sz w:val="24"/>
          <w:szCs w:val="24"/>
        </w:rPr>
        <w:t>nambala</w:t>
      </w:r>
      <w:proofErr w:type="spellEnd"/>
      <w:r w:rsidRPr="00F81105">
        <w:rPr>
          <w:rFonts w:ascii="Maiandra GD" w:eastAsia="Times New Roman" w:hAnsi="Maiandra GD" w:cs="Times New Roman"/>
          <w:b/>
          <w:bCs/>
          <w:iCs/>
          <w:sz w:val="24"/>
          <w:szCs w:val="24"/>
        </w:rPr>
        <w:t xml:space="preserve"> </w:t>
      </w:r>
      <w:proofErr w:type="spellStart"/>
      <w:r w:rsidRPr="00F81105">
        <w:rPr>
          <w:rFonts w:ascii="Maiandra GD" w:eastAsia="Times New Roman" w:hAnsi="Maiandra GD" w:cs="Times New Roman"/>
          <w:b/>
          <w:bCs/>
          <w:iCs/>
          <w:sz w:val="24"/>
          <w:szCs w:val="24"/>
        </w:rPr>
        <w:t>awo</w:t>
      </w:r>
      <w:proofErr w:type="spellEnd"/>
      <w:r w:rsidRPr="00F81105">
        <w:rPr>
          <w:rFonts w:ascii="Maiandra GD" w:eastAsia="Times New Roman" w:hAnsi="Maiandra GD" w:cs="Times New Roman"/>
          <w:b/>
          <w:bCs/>
          <w:iCs/>
          <w:sz w:val="24"/>
          <w:szCs w:val="24"/>
        </w:rPr>
        <w:t xml:space="preserve"> a </w:t>
      </w:r>
      <w:proofErr w:type="spellStart"/>
      <w:r w:rsidRPr="00F81105">
        <w:rPr>
          <w:rFonts w:ascii="Maiandra GD" w:eastAsia="Times New Roman" w:hAnsi="Maiandra GD" w:cs="Times New Roman"/>
          <w:b/>
          <w:bCs/>
          <w:iCs/>
          <w:sz w:val="24"/>
          <w:szCs w:val="24"/>
        </w:rPr>
        <w:t>foni</w:t>
      </w:r>
      <w:proofErr w:type="spellEnd"/>
      <w:r w:rsidRPr="00F81105">
        <w:rPr>
          <w:rFonts w:ascii="Maiandra GD" w:eastAsia="Times New Roman" w:hAnsi="Maiandra GD" w:cs="Times New Roman"/>
          <w:b/>
          <w:bCs/>
          <w:iCs/>
          <w:sz w:val="24"/>
          <w:szCs w:val="24"/>
        </w:rPr>
        <w:t>: 0999404008/0888641486</w:t>
      </w:r>
    </w:p>
    <w:p w14:paraId="3369A809"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sz w:val="24"/>
          <w:szCs w:val="24"/>
        </w:rPr>
      </w:pPr>
    </w:p>
    <w:p w14:paraId="77603C14"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iCs/>
          <w:sz w:val="24"/>
          <w:szCs w:val="24"/>
        </w:rPr>
      </w:pPr>
      <w:r w:rsidRPr="00F81105">
        <w:rPr>
          <w:rFonts w:ascii="Maiandra GD" w:eastAsia="Times New Roman" w:hAnsi="Maiandra GD" w:cs="Times New Roman"/>
          <w:sz w:val="24"/>
          <w:szCs w:val="24"/>
        </w:rPr>
        <w:t xml:space="preserve">Muli </w:t>
      </w:r>
      <w:proofErr w:type="spellStart"/>
      <w:r w:rsidRPr="00F81105">
        <w:rPr>
          <w:rFonts w:ascii="Maiandra GD" w:eastAsia="Times New Roman" w:hAnsi="Maiandra GD" w:cs="Times New Roman"/>
          <w:sz w:val="24"/>
          <w:szCs w:val="24"/>
        </w:rPr>
        <w:t>ndi</w:t>
      </w:r>
      <w:proofErr w:type="spellEnd"/>
      <w:r w:rsidRPr="00F81105">
        <w:rPr>
          <w:rFonts w:ascii="Maiandra GD" w:eastAsia="Times New Roman" w:hAnsi="Maiandra GD" w:cs="Times New Roman"/>
          <w:sz w:val="24"/>
          <w:szCs w:val="24"/>
        </w:rPr>
        <w:t xml:space="preserve"> </w:t>
      </w:r>
      <w:proofErr w:type="spellStart"/>
      <w:r w:rsidRPr="00F81105">
        <w:rPr>
          <w:rFonts w:ascii="Maiandra GD" w:eastAsia="Times New Roman" w:hAnsi="Maiandra GD" w:cs="Times New Roman"/>
          <w:sz w:val="24"/>
          <w:szCs w:val="24"/>
        </w:rPr>
        <w:t>mafuso</w:t>
      </w:r>
      <w:proofErr w:type="spellEnd"/>
      <w:r w:rsidRPr="00F81105">
        <w:rPr>
          <w:rFonts w:ascii="Maiandra GD" w:eastAsia="Times New Roman" w:hAnsi="Maiandra GD" w:cs="Times New Roman"/>
          <w:sz w:val="24"/>
          <w:szCs w:val="24"/>
        </w:rPr>
        <w:t xml:space="preserve"> </w:t>
      </w:r>
      <w:proofErr w:type="spellStart"/>
      <w:r w:rsidRPr="00F81105">
        <w:rPr>
          <w:rFonts w:ascii="Maiandra GD" w:eastAsia="Times New Roman" w:hAnsi="Maiandra GD" w:cs="Times New Roman"/>
          <w:sz w:val="24"/>
          <w:szCs w:val="24"/>
        </w:rPr>
        <w:t>Lirilonse</w:t>
      </w:r>
      <w:proofErr w:type="spellEnd"/>
      <w:r w:rsidRPr="00F81105">
        <w:rPr>
          <w:rFonts w:ascii="Maiandra GD" w:eastAsia="Times New Roman" w:hAnsi="Maiandra GD" w:cs="Times New Roman"/>
          <w:sz w:val="24"/>
          <w:szCs w:val="24"/>
        </w:rPr>
        <w:t xml:space="preserve">?  </w:t>
      </w:r>
    </w:p>
    <w:p w14:paraId="41EDD12A"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sz w:val="24"/>
          <w:szCs w:val="24"/>
        </w:rPr>
      </w:pPr>
    </w:p>
    <w:p w14:paraId="5B7E0283"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roofErr w:type="spellStart"/>
      <w:r w:rsidRPr="00F81105">
        <w:rPr>
          <w:rFonts w:ascii="Maiandra GD" w:eastAsia="Times New Roman" w:hAnsi="Maiandra GD" w:cs="Times New Roman"/>
          <w:b/>
          <w:bCs/>
          <w:sz w:val="24"/>
          <w:szCs w:val="24"/>
        </w:rPr>
        <w:t>Gawo</w:t>
      </w:r>
      <w:proofErr w:type="spellEnd"/>
      <w:r w:rsidRPr="00F81105">
        <w:rPr>
          <w:rFonts w:ascii="Maiandra GD" w:eastAsia="Times New Roman" w:hAnsi="Maiandra GD" w:cs="Times New Roman"/>
          <w:b/>
          <w:bCs/>
          <w:sz w:val="24"/>
          <w:szCs w:val="24"/>
        </w:rPr>
        <w:t xml:space="preserve"> </w:t>
      </w:r>
      <w:proofErr w:type="spellStart"/>
      <w:r w:rsidRPr="00F81105">
        <w:rPr>
          <w:rFonts w:ascii="Maiandra GD" w:eastAsia="Times New Roman" w:hAnsi="Maiandra GD" w:cs="Times New Roman"/>
          <w:b/>
          <w:bCs/>
          <w:sz w:val="24"/>
          <w:szCs w:val="24"/>
        </w:rPr>
        <w:t>lachiwiri</w:t>
      </w:r>
      <w:proofErr w:type="spellEnd"/>
      <w:r w:rsidRPr="00F81105">
        <w:rPr>
          <w:rFonts w:ascii="Maiandra GD" w:eastAsia="Times New Roman" w:hAnsi="Maiandra GD" w:cs="Times New Roman"/>
          <w:b/>
          <w:bCs/>
          <w:sz w:val="24"/>
          <w:szCs w:val="24"/>
        </w:rPr>
        <w:t xml:space="preserve">: Kalata </w:t>
      </w:r>
      <w:proofErr w:type="spellStart"/>
      <w:r w:rsidRPr="00F81105">
        <w:rPr>
          <w:rFonts w:ascii="Maiandra GD" w:eastAsia="Times New Roman" w:hAnsi="Maiandra GD" w:cs="Times New Roman"/>
          <w:b/>
          <w:bCs/>
          <w:sz w:val="24"/>
          <w:szCs w:val="24"/>
        </w:rPr>
        <w:t>yovomereza</w:t>
      </w:r>
      <w:proofErr w:type="spellEnd"/>
    </w:p>
    <w:p w14:paraId="0C3335A8"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
    <w:p w14:paraId="239E2E3F"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i/>
          <w:iCs/>
          <w:sz w:val="24"/>
          <w:szCs w:val="24"/>
        </w:rPr>
      </w:pPr>
      <w:proofErr w:type="spellStart"/>
      <w:r w:rsidRPr="00F81105">
        <w:rPr>
          <w:rFonts w:ascii="Maiandra GD" w:eastAsia="Times New Roman" w:hAnsi="Maiandra GD" w:cs="Times New Roman"/>
          <w:i/>
          <w:iCs/>
          <w:sz w:val="24"/>
          <w:szCs w:val="24"/>
        </w:rPr>
        <w:t>Ndaitanidwa</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kuti</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ndichite</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nawo</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kafukufuku</w:t>
      </w:r>
      <w:proofErr w:type="spellEnd"/>
      <w:r w:rsidRPr="00F81105">
        <w:rPr>
          <w:rFonts w:ascii="Maiandra GD" w:eastAsia="Times New Roman" w:hAnsi="Maiandra GD" w:cs="Times New Roman"/>
          <w:i/>
          <w:iCs/>
          <w:sz w:val="24"/>
          <w:szCs w:val="24"/>
        </w:rPr>
        <w:t xml:space="preserve"> pa </w:t>
      </w:r>
      <w:proofErr w:type="spellStart"/>
      <w:r w:rsidRPr="00F81105">
        <w:rPr>
          <w:rFonts w:ascii="Maiandra GD" w:eastAsia="Times New Roman" w:hAnsi="Maiandra GD" w:cs="Times New Roman"/>
          <w:i/>
          <w:iCs/>
          <w:sz w:val="24"/>
          <w:szCs w:val="24"/>
        </w:rPr>
        <w:t>ubale</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wakusasiyana</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pakati</w:t>
      </w:r>
      <w:proofErr w:type="spellEnd"/>
      <w:r w:rsidRPr="00F81105">
        <w:rPr>
          <w:rFonts w:ascii="Maiandra GD" w:eastAsia="Times New Roman" w:hAnsi="Maiandra GD" w:cs="Times New Roman"/>
          <w:i/>
          <w:iCs/>
          <w:sz w:val="24"/>
          <w:szCs w:val="24"/>
        </w:rPr>
        <w:t xml:space="preserve"> pa a </w:t>
      </w:r>
      <w:proofErr w:type="spellStart"/>
      <w:r w:rsidRPr="00F81105">
        <w:rPr>
          <w:rFonts w:ascii="Maiandra GD" w:eastAsia="Times New Roman" w:hAnsi="Maiandra GD" w:cs="Times New Roman"/>
          <w:i/>
          <w:iCs/>
          <w:sz w:val="24"/>
          <w:szCs w:val="24"/>
        </w:rPr>
        <w:t>mayi</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ndi</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abambo</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m’nyumba</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ndi</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njira</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zochepetsera</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zotsatira</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zakusintha</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kwanyengo</w:t>
      </w:r>
      <w:proofErr w:type="spellEnd"/>
      <w:r w:rsidRPr="00F81105">
        <w:rPr>
          <w:rFonts w:ascii="Maiandra GD" w:eastAsia="Times New Roman" w:hAnsi="Maiandra GD" w:cs="Times New Roman"/>
          <w:i/>
          <w:iCs/>
          <w:sz w:val="24"/>
          <w:szCs w:val="24"/>
        </w:rPr>
        <w:t xml:space="preserve"> </w:t>
      </w:r>
      <w:proofErr w:type="spellStart"/>
      <w:r w:rsidRPr="00F81105">
        <w:rPr>
          <w:rFonts w:ascii="Maiandra GD" w:eastAsia="Times New Roman" w:hAnsi="Maiandra GD" w:cs="Times New Roman"/>
          <w:i/>
          <w:iCs/>
          <w:sz w:val="24"/>
          <w:szCs w:val="24"/>
        </w:rPr>
        <w:t>ku</w:t>
      </w:r>
      <w:proofErr w:type="spellEnd"/>
      <w:r w:rsidRPr="00F81105">
        <w:rPr>
          <w:rFonts w:ascii="Maiandra GD" w:eastAsia="Times New Roman" w:hAnsi="Maiandra GD" w:cs="Times New Roman"/>
          <w:i/>
          <w:iCs/>
          <w:sz w:val="24"/>
          <w:szCs w:val="24"/>
        </w:rPr>
        <w:t xml:space="preserve"> Bwengu </w:t>
      </w:r>
      <w:proofErr w:type="spellStart"/>
      <w:r w:rsidRPr="00F81105">
        <w:rPr>
          <w:rFonts w:ascii="Maiandra GD" w:eastAsia="Times New Roman" w:hAnsi="Maiandra GD" w:cs="Times New Roman"/>
          <w:i/>
          <w:iCs/>
          <w:sz w:val="24"/>
          <w:szCs w:val="24"/>
        </w:rPr>
        <w:t>ndiku</w:t>
      </w:r>
      <w:proofErr w:type="spellEnd"/>
      <w:r w:rsidRPr="00F81105">
        <w:rPr>
          <w:rFonts w:ascii="Maiandra GD" w:eastAsia="Times New Roman" w:hAnsi="Maiandra GD" w:cs="Times New Roman"/>
          <w:i/>
          <w:iCs/>
          <w:sz w:val="24"/>
          <w:szCs w:val="24"/>
        </w:rPr>
        <w:t xml:space="preserve"> Lisasadzi.</w:t>
      </w:r>
    </w:p>
    <w:p w14:paraId="0660F3EB"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p>
    <w:p w14:paraId="507A275B"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proofErr w:type="spellStart"/>
      <w:r w:rsidRPr="00F81105">
        <w:rPr>
          <w:rFonts w:ascii="Maiandra GD" w:eastAsia="Times New Roman" w:hAnsi="Maiandra GD" w:cs="Times New Roman"/>
          <w:bCs/>
          <w:sz w:val="24"/>
          <w:szCs w:val="24"/>
        </w:rPr>
        <w:t>Ndawelenga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komaso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andiwelengera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zose</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zoyenera</w:t>
      </w:r>
      <w:proofErr w:type="spellEnd"/>
      <w:r w:rsidRPr="00F81105">
        <w:rPr>
          <w:rFonts w:ascii="Maiandra GD" w:eastAsia="Times New Roman" w:hAnsi="Maiandra GD" w:cs="Times New Roman"/>
          <w:bCs/>
          <w:sz w:val="24"/>
          <w:szCs w:val="24"/>
        </w:rPr>
        <w:t xml:space="preserve"> pa </w:t>
      </w:r>
      <w:proofErr w:type="spellStart"/>
      <w:r w:rsidRPr="00F81105">
        <w:rPr>
          <w:rFonts w:ascii="Maiandra GD" w:eastAsia="Times New Roman" w:hAnsi="Maiandra GD" w:cs="Times New Roman"/>
          <w:bCs/>
          <w:sz w:val="24"/>
          <w:szCs w:val="24"/>
        </w:rPr>
        <w:t>kafukufukuyu</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Ndinapatsidwa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mwayi</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oti</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ndifunse</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mafuso</w:t>
      </w:r>
      <w:proofErr w:type="spellEnd"/>
      <w:r w:rsidRPr="00F81105">
        <w:rPr>
          <w:rFonts w:ascii="Maiandra GD" w:eastAsia="Times New Roman" w:hAnsi="Maiandra GD" w:cs="Times New Roman"/>
          <w:bCs/>
          <w:sz w:val="24"/>
          <w:szCs w:val="24"/>
        </w:rPr>
        <w:t xml:space="preserve"> pa </w:t>
      </w:r>
      <w:proofErr w:type="spellStart"/>
      <w:r w:rsidRPr="00F81105">
        <w:rPr>
          <w:rFonts w:ascii="Maiandra GD" w:eastAsia="Times New Roman" w:hAnsi="Maiandra GD" w:cs="Times New Roman"/>
          <w:bCs/>
          <w:sz w:val="24"/>
          <w:szCs w:val="24"/>
        </w:rPr>
        <w:t>kafukufukuyu</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ndipo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mafuso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ose</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ndinafusa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andiyankha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mogwira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mtima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Ndikuvomereza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kuchita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nawo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kafukufuyu</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mwakufuna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kwanga</w:t>
      </w:r>
      <w:proofErr w:type="spellEnd"/>
    </w:p>
    <w:p w14:paraId="7944B59B"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p>
    <w:p w14:paraId="5BF7FC8F"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bCs/>
          <w:sz w:val="24"/>
          <w:szCs w:val="24"/>
        </w:rPr>
        <w:t xml:space="preserve">Dzina la </w:t>
      </w:r>
      <w:proofErr w:type="spellStart"/>
      <w:r w:rsidRPr="00F81105">
        <w:rPr>
          <w:rFonts w:ascii="Maiandra GD" w:eastAsia="Times New Roman" w:hAnsi="Maiandra GD" w:cs="Times New Roman"/>
          <w:bCs/>
          <w:sz w:val="24"/>
          <w:szCs w:val="24"/>
        </w:rPr>
        <w:t>ochita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nawo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kafukufuku</w:t>
      </w:r>
      <w:proofErr w:type="spellEnd"/>
      <w:r w:rsidRPr="00F81105">
        <w:rPr>
          <w:rFonts w:ascii="Maiandra GD" w:eastAsia="Times New Roman" w:hAnsi="Maiandra GD" w:cs="Times New Roman"/>
          <w:bCs/>
          <w:sz w:val="24"/>
          <w:szCs w:val="24"/>
        </w:rPr>
        <w:t>__________________</w:t>
      </w:r>
      <w:r w:rsidRPr="00F81105">
        <w:rPr>
          <w:rFonts w:ascii="Maiandra GD" w:eastAsia="Times New Roman" w:hAnsi="Maiandra GD" w:cs="Times New Roman"/>
          <w:bCs/>
          <w:sz w:val="24"/>
          <w:szCs w:val="24"/>
        </w:rPr>
        <w:tab/>
      </w:r>
      <w:r w:rsidRPr="00F81105">
        <w:rPr>
          <w:rFonts w:ascii="Maiandra GD" w:eastAsia="Times New Roman" w:hAnsi="Maiandra GD" w:cs="Times New Roman"/>
          <w:bCs/>
          <w:sz w:val="24"/>
          <w:szCs w:val="24"/>
        </w:rPr>
        <w:tab/>
      </w:r>
      <w:r w:rsidRPr="00F81105">
        <w:rPr>
          <w:rFonts w:ascii="Maiandra GD" w:eastAsia="Times New Roman" w:hAnsi="Maiandra GD" w:cs="Times New Roman"/>
          <w:bCs/>
          <w:sz w:val="24"/>
          <w:szCs w:val="24"/>
        </w:rPr>
        <w:tab/>
      </w:r>
      <w:r w:rsidRPr="00F81105">
        <w:rPr>
          <w:rFonts w:ascii="Maiandra GD" w:eastAsia="Times New Roman" w:hAnsi="Maiandra GD" w:cs="Times New Roman"/>
          <w:bCs/>
          <w:sz w:val="24"/>
          <w:szCs w:val="24"/>
        </w:rPr>
        <w:tab/>
      </w:r>
    </w:p>
    <w:p w14:paraId="53A0E086"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bCs/>
          <w:sz w:val="24"/>
          <w:szCs w:val="24"/>
        </w:rPr>
        <w:t>Signature ___________________</w:t>
      </w:r>
    </w:p>
    <w:p w14:paraId="5DD26811"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proofErr w:type="spellStart"/>
      <w:r w:rsidRPr="00F81105">
        <w:rPr>
          <w:rFonts w:ascii="Maiandra GD" w:eastAsia="Times New Roman" w:hAnsi="Maiandra GD" w:cs="Times New Roman"/>
          <w:bCs/>
          <w:sz w:val="24"/>
          <w:szCs w:val="24"/>
        </w:rPr>
        <w:t>Tsiku</w:t>
      </w:r>
      <w:proofErr w:type="spellEnd"/>
      <w:r w:rsidRPr="00F81105">
        <w:rPr>
          <w:rFonts w:ascii="Maiandra GD" w:eastAsia="Times New Roman" w:hAnsi="Maiandra GD" w:cs="Times New Roman"/>
          <w:bCs/>
          <w:sz w:val="24"/>
          <w:szCs w:val="24"/>
        </w:rPr>
        <w:t>___________________________</w:t>
      </w:r>
    </w:p>
    <w:p w14:paraId="6BEF49E3"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bCs/>
          <w:sz w:val="24"/>
          <w:szCs w:val="24"/>
        </w:rPr>
        <w:tab/>
      </w:r>
      <w:proofErr w:type="spellStart"/>
      <w:r w:rsidRPr="00F81105">
        <w:rPr>
          <w:rFonts w:ascii="Maiandra GD" w:eastAsia="Times New Roman" w:hAnsi="Maiandra GD" w:cs="Times New Roman"/>
          <w:bCs/>
          <w:sz w:val="24"/>
          <w:szCs w:val="24"/>
        </w:rPr>
        <w:t>Tsiku</w:t>
      </w:r>
      <w:proofErr w:type="spellEnd"/>
      <w:r w:rsidRPr="00F81105">
        <w:rPr>
          <w:rFonts w:ascii="Maiandra GD" w:eastAsia="Times New Roman" w:hAnsi="Maiandra GD" w:cs="Times New Roman"/>
          <w:bCs/>
          <w:sz w:val="24"/>
          <w:szCs w:val="24"/>
        </w:rPr>
        <w:t>/</w:t>
      </w:r>
      <w:proofErr w:type="spellStart"/>
      <w:r w:rsidRPr="00F81105">
        <w:rPr>
          <w:rFonts w:ascii="Maiandra GD" w:eastAsia="Times New Roman" w:hAnsi="Maiandra GD" w:cs="Times New Roman"/>
          <w:bCs/>
          <w:sz w:val="24"/>
          <w:szCs w:val="24"/>
        </w:rPr>
        <w:t>Mwezi</w:t>
      </w:r>
      <w:proofErr w:type="spellEnd"/>
      <w:r w:rsidRPr="00F81105">
        <w:rPr>
          <w:rFonts w:ascii="Maiandra GD" w:eastAsia="Times New Roman" w:hAnsi="Maiandra GD" w:cs="Times New Roman"/>
          <w:bCs/>
          <w:sz w:val="24"/>
          <w:szCs w:val="24"/>
        </w:rPr>
        <w:t>/Chaka</w:t>
      </w:r>
      <w:r w:rsidRPr="00F81105">
        <w:rPr>
          <w:rFonts w:ascii="Maiandra GD" w:eastAsia="Times New Roman" w:hAnsi="Maiandra GD" w:cs="Times New Roman"/>
          <w:bCs/>
          <w:sz w:val="24"/>
          <w:szCs w:val="24"/>
        </w:rPr>
        <w:tab/>
      </w:r>
      <w:r w:rsidRPr="00F81105">
        <w:rPr>
          <w:rFonts w:ascii="Maiandra GD" w:eastAsia="Times New Roman" w:hAnsi="Maiandra GD" w:cs="Times New Roman"/>
          <w:bCs/>
          <w:sz w:val="24"/>
          <w:szCs w:val="24"/>
        </w:rPr>
        <w:tab/>
        <w:t xml:space="preserve"> </w:t>
      </w:r>
    </w:p>
    <w:p w14:paraId="55F27104"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i/>
          <w:iCs/>
          <w:sz w:val="24"/>
          <w:szCs w:val="24"/>
        </w:rPr>
      </w:pPr>
    </w:p>
    <w:p w14:paraId="50E6817E"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bCs/>
          <w:i/>
          <w:iCs/>
          <w:sz w:val="24"/>
          <w:szCs w:val="24"/>
        </w:rPr>
      </w:pPr>
      <w:proofErr w:type="spellStart"/>
      <w:r w:rsidRPr="00F81105">
        <w:rPr>
          <w:rFonts w:ascii="Maiandra GD" w:eastAsia="Times New Roman" w:hAnsi="Maiandra GD" w:cs="Times New Roman"/>
          <w:b/>
          <w:bCs/>
          <w:i/>
          <w:iCs/>
          <w:sz w:val="24"/>
          <w:szCs w:val="24"/>
        </w:rPr>
        <w:t>Ngati</w:t>
      </w:r>
      <w:proofErr w:type="spellEnd"/>
      <w:r w:rsidRPr="00F81105">
        <w:rPr>
          <w:rFonts w:ascii="Maiandra GD" w:eastAsia="Times New Roman" w:hAnsi="Maiandra GD" w:cs="Times New Roman"/>
          <w:b/>
          <w:bCs/>
          <w:i/>
          <w:iCs/>
          <w:sz w:val="24"/>
          <w:szCs w:val="24"/>
        </w:rPr>
        <w:t xml:space="preserve"> </w:t>
      </w:r>
      <w:proofErr w:type="spellStart"/>
      <w:r w:rsidRPr="00F81105">
        <w:rPr>
          <w:rFonts w:ascii="Maiandra GD" w:eastAsia="Times New Roman" w:hAnsi="Maiandra GD" w:cs="Times New Roman"/>
          <w:b/>
          <w:bCs/>
          <w:i/>
          <w:iCs/>
          <w:sz w:val="24"/>
          <w:szCs w:val="24"/>
        </w:rPr>
        <w:t>ali</w:t>
      </w:r>
      <w:proofErr w:type="spellEnd"/>
      <w:r w:rsidRPr="00F81105">
        <w:rPr>
          <w:rFonts w:ascii="Maiandra GD" w:eastAsia="Times New Roman" w:hAnsi="Maiandra GD" w:cs="Times New Roman"/>
          <w:b/>
          <w:bCs/>
          <w:i/>
          <w:iCs/>
          <w:sz w:val="24"/>
          <w:szCs w:val="24"/>
        </w:rPr>
        <w:t xml:space="preserve"> </w:t>
      </w:r>
      <w:proofErr w:type="spellStart"/>
      <w:r w:rsidRPr="00F81105">
        <w:rPr>
          <w:rFonts w:ascii="Maiandra GD" w:eastAsia="Times New Roman" w:hAnsi="Maiandra GD" w:cs="Times New Roman"/>
          <w:b/>
          <w:bCs/>
          <w:i/>
          <w:iCs/>
          <w:sz w:val="24"/>
          <w:szCs w:val="24"/>
        </w:rPr>
        <w:t>osatha</w:t>
      </w:r>
      <w:proofErr w:type="spellEnd"/>
      <w:r w:rsidRPr="00F81105">
        <w:rPr>
          <w:rFonts w:ascii="Maiandra GD" w:eastAsia="Times New Roman" w:hAnsi="Maiandra GD" w:cs="Times New Roman"/>
          <w:b/>
          <w:bCs/>
          <w:i/>
          <w:iCs/>
          <w:sz w:val="24"/>
          <w:szCs w:val="24"/>
        </w:rPr>
        <w:t xml:space="preserve"> </w:t>
      </w:r>
      <w:proofErr w:type="spellStart"/>
      <w:r w:rsidRPr="00F81105">
        <w:rPr>
          <w:rFonts w:ascii="Maiandra GD" w:eastAsia="Times New Roman" w:hAnsi="Maiandra GD" w:cs="Times New Roman"/>
          <w:b/>
          <w:bCs/>
          <w:i/>
          <w:iCs/>
          <w:sz w:val="24"/>
          <w:szCs w:val="24"/>
        </w:rPr>
        <w:t>kelemba</w:t>
      </w:r>
      <w:proofErr w:type="spellEnd"/>
      <w:r w:rsidRPr="00F81105">
        <w:rPr>
          <w:rFonts w:ascii="Maiandra GD" w:eastAsia="Times New Roman" w:hAnsi="Maiandra GD" w:cs="Times New Roman"/>
          <w:b/>
          <w:bCs/>
          <w:i/>
          <w:iCs/>
          <w:sz w:val="24"/>
          <w:szCs w:val="24"/>
        </w:rPr>
        <w:t xml:space="preserve"> </w:t>
      </w:r>
      <w:proofErr w:type="spellStart"/>
      <w:r w:rsidRPr="00F81105">
        <w:rPr>
          <w:rFonts w:ascii="Maiandra GD" w:eastAsia="Times New Roman" w:hAnsi="Maiandra GD" w:cs="Times New Roman"/>
          <w:b/>
          <w:bCs/>
          <w:i/>
          <w:iCs/>
          <w:sz w:val="24"/>
          <w:szCs w:val="24"/>
        </w:rPr>
        <w:t>ndi</w:t>
      </w:r>
      <w:proofErr w:type="spellEnd"/>
      <w:r w:rsidRPr="00F81105">
        <w:rPr>
          <w:rFonts w:ascii="Maiandra GD" w:eastAsia="Times New Roman" w:hAnsi="Maiandra GD" w:cs="Times New Roman"/>
          <w:b/>
          <w:bCs/>
          <w:i/>
          <w:iCs/>
          <w:sz w:val="24"/>
          <w:szCs w:val="24"/>
        </w:rPr>
        <w:t xml:space="preserve"> </w:t>
      </w:r>
      <w:proofErr w:type="spellStart"/>
      <w:r w:rsidRPr="00F81105">
        <w:rPr>
          <w:rFonts w:ascii="Maiandra GD" w:eastAsia="Times New Roman" w:hAnsi="Maiandra GD" w:cs="Times New Roman"/>
          <w:b/>
          <w:bCs/>
          <w:i/>
          <w:iCs/>
          <w:sz w:val="24"/>
          <w:szCs w:val="24"/>
        </w:rPr>
        <w:t>Kuwelenga</w:t>
      </w:r>
      <w:proofErr w:type="spellEnd"/>
      <w:r w:rsidRPr="00F81105">
        <w:rPr>
          <w:rFonts w:ascii="Maiandra GD" w:eastAsia="Times New Roman" w:hAnsi="Maiandra GD" w:cs="Times New Roman"/>
          <w:b/>
          <w:sz w:val="24"/>
          <w:szCs w:val="24"/>
          <w:vertAlign w:val="superscript"/>
        </w:rPr>
        <w:footnoteReference w:id="3"/>
      </w:r>
    </w:p>
    <w:p w14:paraId="36028CDA"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
    <w:p w14:paraId="1AE24504"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bCs/>
          <w:sz w:val="24"/>
          <w:szCs w:val="24"/>
        </w:rPr>
        <w:t xml:space="preserve">Ndaonelela </w:t>
      </w:r>
      <w:proofErr w:type="spellStart"/>
      <w:r w:rsidRPr="00F81105">
        <w:rPr>
          <w:rFonts w:ascii="Maiandra GD" w:eastAsia="Times New Roman" w:hAnsi="Maiandra GD" w:cs="Times New Roman"/>
          <w:bCs/>
          <w:sz w:val="24"/>
          <w:szCs w:val="24"/>
        </w:rPr>
        <w:t>kuwerenga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kolondola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kwa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kalata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ya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chivomerezo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kwa</w:t>
      </w:r>
      <w:proofErr w:type="spellEnd"/>
      <w:r w:rsidRPr="00F81105">
        <w:rPr>
          <w:rFonts w:ascii="Maiandra GD" w:eastAsia="Times New Roman" w:hAnsi="Maiandra GD" w:cs="Times New Roman"/>
          <w:bCs/>
          <w:sz w:val="24"/>
          <w:szCs w:val="24"/>
        </w:rPr>
        <w:t xml:space="preserve"> otenga </w:t>
      </w:r>
      <w:proofErr w:type="spellStart"/>
      <w:r w:rsidRPr="00F81105">
        <w:rPr>
          <w:rFonts w:ascii="Maiandra GD" w:eastAsia="Times New Roman" w:hAnsi="Maiandra GD" w:cs="Times New Roman"/>
          <w:bCs/>
          <w:sz w:val="24"/>
          <w:szCs w:val="24"/>
        </w:rPr>
        <w:t>nawo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mbali</w:t>
      </w:r>
      <w:proofErr w:type="spellEnd"/>
      <w:r w:rsidRPr="00F81105">
        <w:rPr>
          <w:rFonts w:ascii="Maiandra GD" w:eastAsia="Times New Roman" w:hAnsi="Maiandra GD" w:cs="Times New Roman"/>
          <w:bCs/>
          <w:sz w:val="24"/>
          <w:szCs w:val="24"/>
        </w:rPr>
        <w:t xml:space="preserve"> pa </w:t>
      </w:r>
      <w:proofErr w:type="spellStart"/>
      <w:r w:rsidRPr="00F81105">
        <w:rPr>
          <w:rFonts w:ascii="Maiandra GD" w:eastAsia="Times New Roman" w:hAnsi="Maiandra GD" w:cs="Times New Roman"/>
          <w:bCs/>
          <w:sz w:val="24"/>
          <w:szCs w:val="24"/>
        </w:rPr>
        <w:t>kafufukufuku</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Ndipo</w:t>
      </w:r>
      <w:proofErr w:type="spellEnd"/>
      <w:r w:rsidRPr="00F81105">
        <w:rPr>
          <w:rFonts w:ascii="Maiandra GD" w:eastAsia="Times New Roman" w:hAnsi="Maiandra GD" w:cs="Times New Roman"/>
          <w:bCs/>
          <w:sz w:val="24"/>
          <w:szCs w:val="24"/>
        </w:rPr>
        <w:t xml:space="preserve"> otenga </w:t>
      </w:r>
      <w:proofErr w:type="spellStart"/>
      <w:r w:rsidRPr="00F81105">
        <w:rPr>
          <w:rFonts w:ascii="Maiandra GD" w:eastAsia="Times New Roman" w:hAnsi="Maiandra GD" w:cs="Times New Roman"/>
          <w:bCs/>
          <w:sz w:val="24"/>
          <w:szCs w:val="24"/>
        </w:rPr>
        <w:t>nawo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mbaliyu</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anapatsidwa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mwayi</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ofusa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mafuso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Ndikutsimikizira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kuti</w:t>
      </w:r>
      <w:proofErr w:type="spellEnd"/>
      <w:r w:rsidRPr="00F81105">
        <w:rPr>
          <w:rFonts w:ascii="Maiandra GD" w:eastAsia="Times New Roman" w:hAnsi="Maiandra GD" w:cs="Times New Roman"/>
          <w:bCs/>
          <w:sz w:val="24"/>
          <w:szCs w:val="24"/>
        </w:rPr>
        <w:t xml:space="preserve"> otenga </w:t>
      </w:r>
      <w:proofErr w:type="spellStart"/>
      <w:r w:rsidRPr="00F81105">
        <w:rPr>
          <w:rFonts w:ascii="Maiandra GD" w:eastAsia="Times New Roman" w:hAnsi="Maiandra GD" w:cs="Times New Roman"/>
          <w:bCs/>
          <w:sz w:val="24"/>
          <w:szCs w:val="24"/>
        </w:rPr>
        <w:t>nawo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mbaliyu</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wavomereza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yekha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kutenga</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nawo</w:t>
      </w:r>
      <w:proofErr w:type="spellEnd"/>
      <w:r w:rsidRPr="00F81105">
        <w:rPr>
          <w:rFonts w:ascii="Maiandra GD" w:eastAsia="Times New Roman" w:hAnsi="Maiandra GD" w:cs="Times New Roman"/>
          <w:bCs/>
          <w:sz w:val="24"/>
          <w:szCs w:val="24"/>
        </w:rPr>
        <w:t xml:space="preserve"> </w:t>
      </w:r>
      <w:proofErr w:type="spellStart"/>
      <w:r w:rsidRPr="00F81105">
        <w:rPr>
          <w:rFonts w:ascii="Maiandra GD" w:eastAsia="Times New Roman" w:hAnsi="Maiandra GD" w:cs="Times New Roman"/>
          <w:bCs/>
          <w:sz w:val="24"/>
          <w:szCs w:val="24"/>
        </w:rPr>
        <w:t>mbali</w:t>
      </w:r>
      <w:proofErr w:type="spellEnd"/>
      <w:r w:rsidRPr="00F81105">
        <w:rPr>
          <w:rFonts w:ascii="Maiandra GD" w:eastAsia="Times New Roman" w:hAnsi="Maiandra GD" w:cs="Times New Roman"/>
          <w:bCs/>
          <w:sz w:val="24"/>
          <w:szCs w:val="24"/>
        </w:rPr>
        <w:t xml:space="preserve"> pa </w:t>
      </w:r>
      <w:proofErr w:type="spellStart"/>
      <w:r w:rsidRPr="00F81105">
        <w:rPr>
          <w:rFonts w:ascii="Maiandra GD" w:eastAsia="Times New Roman" w:hAnsi="Maiandra GD" w:cs="Times New Roman"/>
          <w:bCs/>
          <w:sz w:val="24"/>
          <w:szCs w:val="24"/>
        </w:rPr>
        <w:t>kafukufukuyu</w:t>
      </w:r>
      <w:proofErr w:type="spellEnd"/>
      <w:r w:rsidRPr="00F81105">
        <w:rPr>
          <w:rFonts w:ascii="Maiandra GD" w:eastAsia="Times New Roman" w:hAnsi="Maiandra GD" w:cs="Times New Roman"/>
          <w:bCs/>
          <w:sz w:val="24"/>
          <w:szCs w:val="24"/>
        </w:rPr>
        <w:t>.</w:t>
      </w:r>
    </w:p>
    <w:p w14:paraId="757E584E" w14:textId="377E33E4" w:rsidR="00D52457" w:rsidRPr="00F81105" w:rsidRDefault="00D52457" w:rsidP="00D00F2D">
      <w:pPr>
        <w:autoSpaceDE w:val="0"/>
        <w:autoSpaceDN w:val="0"/>
        <w:adjustRightInd w:val="0"/>
        <w:spacing w:after="0" w:line="360" w:lineRule="auto"/>
        <w:rPr>
          <w:rFonts w:ascii="Maiandra GD" w:eastAsia="Times New Roman" w:hAnsi="Maiandra GD" w:cs="Times New Roman"/>
          <w:b/>
          <w:bCs/>
          <w:i/>
          <w:iCs/>
          <w:sz w:val="24"/>
          <w:szCs w:val="24"/>
        </w:rPr>
      </w:pPr>
      <w:r w:rsidRPr="00F81105">
        <w:rPr>
          <w:rFonts w:ascii="Times New Roman" w:eastAsia="Times New Roman" w:hAnsi="Times New Roman" w:cs="Times New Roman"/>
          <w:noProof/>
          <w:sz w:val="24"/>
          <w:szCs w:val="24"/>
          <w:lang w:eastAsia="en-GB"/>
        </w:rPr>
        <mc:AlternateContent>
          <mc:Choice Requires="wps">
            <w:drawing>
              <wp:anchor distT="0" distB="0" distL="114300" distR="114300" simplePos="0" relativeHeight="251661312" behindDoc="0" locked="0" layoutInCell="1" allowOverlap="1" wp14:anchorId="34F2915C" wp14:editId="58BF343D">
                <wp:simplePos x="0" y="0"/>
                <wp:positionH relativeFrom="column">
                  <wp:posOffset>4853940</wp:posOffset>
                </wp:positionH>
                <wp:positionV relativeFrom="paragraph">
                  <wp:posOffset>211455</wp:posOffset>
                </wp:positionV>
                <wp:extent cx="666750" cy="465455"/>
                <wp:effectExtent l="0" t="0" r="19050" b="10795"/>
                <wp:wrapNone/>
                <wp:docPr id="5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465455"/>
                        </a:xfrm>
                        <a:prstGeom prst="rect">
                          <a:avLst/>
                        </a:prstGeom>
                        <a:solidFill>
                          <a:srgbClr val="FFFFFF"/>
                        </a:solidFill>
                        <a:ln w="9525">
                          <a:solidFill>
                            <a:srgbClr val="000000"/>
                          </a:solidFill>
                          <a:miter lim="800000"/>
                          <a:headEnd/>
                          <a:tailEnd/>
                        </a:ln>
                      </wps:spPr>
                      <wps:txbx>
                        <w:txbxContent>
                          <w:p w14:paraId="7EE511B2" w14:textId="77777777" w:rsidR="00FD2DAA" w:rsidRPr="00B90F83" w:rsidRDefault="00FD2DAA" w:rsidP="00D5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F2915C" id="Text Box 51" o:spid="_x0000_s1027" type="#_x0000_t202" style="position:absolute;margin-left:382.2pt;margin-top:16.65pt;width:52.5pt;height:36.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">
                <v:textbox>
                  <w:txbxContent>
                    <w:p w14:paraId="7EE511B2" w14:textId="77777777" w:rsidR="00FD2DAA" w:rsidRPr="00B90F83" w:rsidRDefault="00FD2DAA" w:rsidP="00D52457"/>
                  </w:txbxContent>
                </v:textbox>
              </v:shape>
            </w:pict>
          </mc:Fallback>
        </mc:AlternateContent>
      </w:r>
    </w:p>
    <w:p w14:paraId="0B0EAED6" w14:textId="77777777" w:rsidR="00D52457" w:rsidRPr="001A0410" w:rsidRDefault="00D52457" w:rsidP="00D00F2D">
      <w:pPr>
        <w:autoSpaceDE w:val="0"/>
        <w:autoSpaceDN w:val="0"/>
        <w:adjustRightInd w:val="0"/>
        <w:spacing w:after="0" w:line="360" w:lineRule="auto"/>
        <w:jc w:val="both"/>
        <w:rPr>
          <w:rFonts w:ascii="Maiandra GD" w:eastAsia="Times New Roman" w:hAnsi="Maiandra GD" w:cs="Times New Roman"/>
          <w:b/>
          <w:bCs/>
          <w:i/>
          <w:iCs/>
          <w:sz w:val="24"/>
          <w:szCs w:val="24"/>
          <w:lang w:val="fr-FR"/>
        </w:rPr>
      </w:pPr>
      <w:proofErr w:type="spellStart"/>
      <w:r w:rsidRPr="001A0410">
        <w:rPr>
          <w:rFonts w:ascii="Maiandra GD" w:eastAsia="Times New Roman" w:hAnsi="Maiandra GD" w:cs="Times New Roman"/>
          <w:b/>
          <w:bCs/>
          <w:sz w:val="24"/>
          <w:szCs w:val="24"/>
          <w:lang w:val="fr-FR"/>
        </w:rPr>
        <w:t>Dzina</w:t>
      </w:r>
      <w:proofErr w:type="spellEnd"/>
      <w:r w:rsidRPr="001A0410">
        <w:rPr>
          <w:rFonts w:ascii="Maiandra GD" w:eastAsia="Times New Roman" w:hAnsi="Maiandra GD" w:cs="Times New Roman"/>
          <w:b/>
          <w:bCs/>
          <w:sz w:val="24"/>
          <w:szCs w:val="24"/>
          <w:lang w:val="fr-FR"/>
        </w:rPr>
        <w:t xml:space="preserve"> la </w:t>
      </w:r>
      <w:proofErr w:type="spellStart"/>
      <w:r w:rsidRPr="001A0410">
        <w:rPr>
          <w:rFonts w:ascii="Maiandra GD" w:eastAsia="Times New Roman" w:hAnsi="Maiandra GD" w:cs="Times New Roman"/>
          <w:b/>
          <w:bCs/>
          <w:sz w:val="24"/>
          <w:szCs w:val="24"/>
          <w:lang w:val="fr-FR"/>
        </w:rPr>
        <w:t>mboni</w:t>
      </w:r>
      <w:proofErr w:type="spellEnd"/>
      <w:r w:rsidRPr="001A0410">
        <w:rPr>
          <w:rFonts w:ascii="Maiandra GD" w:eastAsia="Times New Roman" w:hAnsi="Maiandra GD" w:cs="Times New Roman"/>
          <w:b/>
          <w:bCs/>
          <w:sz w:val="24"/>
          <w:szCs w:val="24"/>
          <w:lang w:val="fr-FR"/>
        </w:rPr>
        <w:t>____________</w:t>
      </w:r>
      <w:proofErr w:type="spellStart"/>
      <w:r w:rsidRPr="001A0410">
        <w:rPr>
          <w:rFonts w:ascii="Maiandra GD" w:eastAsia="Times New Roman" w:hAnsi="Maiandra GD" w:cs="Times New Roman"/>
          <w:b/>
          <w:bCs/>
          <w:sz w:val="24"/>
          <w:szCs w:val="24"/>
          <w:lang w:val="fr-FR"/>
        </w:rPr>
        <w:t>Otenga</w:t>
      </w:r>
      <w:proofErr w:type="spellEnd"/>
      <w:r w:rsidRPr="001A0410">
        <w:rPr>
          <w:rFonts w:ascii="Maiandra GD" w:eastAsia="Times New Roman" w:hAnsi="Maiandra GD" w:cs="Times New Roman"/>
          <w:b/>
          <w:bCs/>
          <w:sz w:val="24"/>
          <w:szCs w:val="24"/>
          <w:lang w:val="fr-FR"/>
        </w:rPr>
        <w:t xml:space="preserve"> </w:t>
      </w:r>
      <w:proofErr w:type="spellStart"/>
      <w:r w:rsidRPr="001A0410">
        <w:rPr>
          <w:rFonts w:ascii="Maiandra GD" w:eastAsia="Times New Roman" w:hAnsi="Maiandra GD" w:cs="Times New Roman"/>
          <w:b/>
          <w:bCs/>
          <w:sz w:val="24"/>
          <w:szCs w:val="24"/>
          <w:lang w:val="fr-FR"/>
        </w:rPr>
        <w:t>nawo</w:t>
      </w:r>
      <w:proofErr w:type="spellEnd"/>
      <w:r w:rsidRPr="001A0410">
        <w:rPr>
          <w:rFonts w:ascii="Maiandra GD" w:eastAsia="Times New Roman" w:hAnsi="Maiandra GD" w:cs="Times New Roman"/>
          <w:b/>
          <w:bCs/>
          <w:sz w:val="24"/>
          <w:szCs w:val="24"/>
          <w:lang w:val="fr-FR"/>
        </w:rPr>
        <w:t xml:space="preserve"> </w:t>
      </w:r>
      <w:proofErr w:type="spellStart"/>
      <w:r w:rsidRPr="001A0410">
        <w:rPr>
          <w:rFonts w:ascii="Maiandra GD" w:eastAsia="Times New Roman" w:hAnsi="Maiandra GD" w:cs="Times New Roman"/>
          <w:b/>
          <w:bCs/>
          <w:sz w:val="24"/>
          <w:szCs w:val="24"/>
          <w:lang w:val="fr-FR"/>
        </w:rPr>
        <w:t>mbali</w:t>
      </w:r>
      <w:proofErr w:type="spellEnd"/>
      <w:r w:rsidRPr="001A0410">
        <w:rPr>
          <w:rFonts w:ascii="Maiandra GD" w:eastAsia="Times New Roman" w:hAnsi="Maiandra GD" w:cs="Times New Roman"/>
          <w:b/>
          <w:bCs/>
          <w:sz w:val="24"/>
          <w:szCs w:val="24"/>
          <w:lang w:val="fr-FR"/>
        </w:rPr>
        <w:t xml:space="preserve"> </w:t>
      </w:r>
      <w:proofErr w:type="spellStart"/>
      <w:r w:rsidRPr="001A0410">
        <w:rPr>
          <w:rFonts w:ascii="Maiandra GD" w:eastAsia="Times New Roman" w:hAnsi="Maiandra GD" w:cs="Times New Roman"/>
          <w:b/>
          <w:bCs/>
          <w:sz w:val="24"/>
          <w:szCs w:val="24"/>
          <w:lang w:val="fr-FR"/>
        </w:rPr>
        <w:t>a</w:t>
      </w:r>
      <w:r w:rsidRPr="001A0410">
        <w:rPr>
          <w:rFonts w:ascii="Maiandra GD" w:eastAsia="Times New Roman" w:hAnsi="Maiandra GD" w:cs="Times New Roman"/>
          <w:b/>
          <w:bCs/>
          <w:i/>
          <w:iCs/>
          <w:sz w:val="24"/>
          <w:szCs w:val="24"/>
          <w:lang w:val="fr-FR"/>
        </w:rPr>
        <w:t>dinde</w:t>
      </w:r>
      <w:proofErr w:type="spellEnd"/>
      <w:r w:rsidRPr="001A0410">
        <w:rPr>
          <w:rFonts w:ascii="Maiandra GD" w:eastAsia="Times New Roman" w:hAnsi="Maiandra GD" w:cs="Times New Roman"/>
          <w:b/>
          <w:bCs/>
          <w:i/>
          <w:iCs/>
          <w:sz w:val="24"/>
          <w:szCs w:val="24"/>
          <w:lang w:val="fr-FR"/>
        </w:rPr>
        <w:t xml:space="preserve"> </w:t>
      </w:r>
      <w:proofErr w:type="spellStart"/>
      <w:r w:rsidRPr="001A0410">
        <w:rPr>
          <w:rFonts w:ascii="Maiandra GD" w:eastAsia="Times New Roman" w:hAnsi="Maiandra GD" w:cs="Times New Roman"/>
          <w:b/>
          <w:bCs/>
          <w:i/>
          <w:iCs/>
          <w:sz w:val="24"/>
          <w:szCs w:val="24"/>
          <w:lang w:val="fr-FR"/>
        </w:rPr>
        <w:t>ndi</w:t>
      </w:r>
      <w:proofErr w:type="spellEnd"/>
      <w:r w:rsidRPr="001A0410">
        <w:rPr>
          <w:rFonts w:ascii="Maiandra GD" w:eastAsia="Times New Roman" w:hAnsi="Maiandra GD" w:cs="Times New Roman"/>
          <w:b/>
          <w:bCs/>
          <w:i/>
          <w:iCs/>
          <w:sz w:val="24"/>
          <w:szCs w:val="24"/>
          <w:lang w:val="fr-FR"/>
        </w:rPr>
        <w:t xml:space="preserve"> </w:t>
      </w:r>
      <w:proofErr w:type="spellStart"/>
      <w:r w:rsidRPr="001A0410">
        <w:rPr>
          <w:rFonts w:ascii="Maiandra GD" w:eastAsia="Times New Roman" w:hAnsi="Maiandra GD" w:cs="Times New Roman"/>
          <w:b/>
          <w:bCs/>
          <w:i/>
          <w:iCs/>
          <w:sz w:val="24"/>
          <w:szCs w:val="24"/>
          <w:lang w:val="fr-FR"/>
        </w:rPr>
        <w:t>chala</w:t>
      </w:r>
      <w:proofErr w:type="spellEnd"/>
      <w:r w:rsidRPr="001A0410">
        <w:rPr>
          <w:rFonts w:ascii="Maiandra GD" w:eastAsia="Times New Roman" w:hAnsi="Maiandra GD" w:cs="Times New Roman"/>
          <w:b/>
          <w:bCs/>
          <w:i/>
          <w:iCs/>
          <w:sz w:val="24"/>
          <w:szCs w:val="24"/>
          <w:lang w:val="fr-FR"/>
        </w:rPr>
        <w:t xml:space="preserve"> </w:t>
      </w:r>
      <w:proofErr w:type="spellStart"/>
      <w:r w:rsidRPr="001A0410">
        <w:rPr>
          <w:rFonts w:ascii="Maiandra GD" w:eastAsia="Times New Roman" w:hAnsi="Maiandra GD" w:cs="Times New Roman"/>
          <w:b/>
          <w:bCs/>
          <w:i/>
          <w:iCs/>
          <w:sz w:val="24"/>
          <w:szCs w:val="24"/>
          <w:lang w:val="fr-FR"/>
        </w:rPr>
        <w:t>apa</w:t>
      </w:r>
      <w:proofErr w:type="spellEnd"/>
    </w:p>
    <w:p w14:paraId="4D55FD04"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
          <w:bCs/>
          <w:i/>
          <w:iCs/>
          <w:sz w:val="24"/>
          <w:szCs w:val="24"/>
        </w:rPr>
      </w:pPr>
      <w:r w:rsidRPr="00F81105">
        <w:rPr>
          <w:rFonts w:ascii="Maiandra GD" w:eastAsia="Times New Roman" w:hAnsi="Maiandra GD" w:cs="Times New Roman"/>
          <w:b/>
          <w:bCs/>
          <w:sz w:val="24"/>
          <w:szCs w:val="24"/>
        </w:rPr>
        <w:t xml:space="preserve">Signature </w:t>
      </w:r>
      <w:proofErr w:type="spellStart"/>
      <w:r w:rsidRPr="00F81105">
        <w:rPr>
          <w:rFonts w:ascii="Maiandra GD" w:eastAsia="Times New Roman" w:hAnsi="Maiandra GD" w:cs="Times New Roman"/>
          <w:b/>
          <w:bCs/>
          <w:sz w:val="24"/>
          <w:szCs w:val="24"/>
        </w:rPr>
        <w:t>ya</w:t>
      </w:r>
      <w:proofErr w:type="spellEnd"/>
      <w:r w:rsidRPr="00F81105">
        <w:rPr>
          <w:rFonts w:ascii="Maiandra GD" w:eastAsia="Times New Roman" w:hAnsi="Maiandra GD" w:cs="Times New Roman"/>
          <w:b/>
          <w:bCs/>
          <w:sz w:val="24"/>
          <w:szCs w:val="24"/>
        </w:rPr>
        <w:t xml:space="preserve"> </w:t>
      </w:r>
      <w:proofErr w:type="spellStart"/>
      <w:r w:rsidRPr="00F81105">
        <w:rPr>
          <w:rFonts w:ascii="Maiandra GD" w:eastAsia="Times New Roman" w:hAnsi="Maiandra GD" w:cs="Times New Roman"/>
          <w:b/>
          <w:bCs/>
          <w:sz w:val="24"/>
          <w:szCs w:val="24"/>
        </w:rPr>
        <w:t>mboni</w:t>
      </w:r>
      <w:proofErr w:type="spellEnd"/>
      <w:r w:rsidRPr="00F81105">
        <w:rPr>
          <w:rFonts w:ascii="Maiandra GD" w:eastAsia="Times New Roman" w:hAnsi="Maiandra GD" w:cs="Times New Roman"/>
          <w:b/>
          <w:bCs/>
          <w:sz w:val="24"/>
          <w:szCs w:val="24"/>
        </w:rPr>
        <w:t xml:space="preserve">    _____________</w:t>
      </w:r>
    </w:p>
    <w:p w14:paraId="76D861E9"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
          <w:bCs/>
          <w:sz w:val="24"/>
          <w:szCs w:val="24"/>
        </w:rPr>
      </w:pPr>
      <w:proofErr w:type="spellStart"/>
      <w:r w:rsidRPr="00F81105">
        <w:rPr>
          <w:rFonts w:ascii="Maiandra GD" w:eastAsia="Times New Roman" w:hAnsi="Maiandra GD" w:cs="Times New Roman"/>
          <w:b/>
          <w:bCs/>
          <w:sz w:val="24"/>
          <w:szCs w:val="24"/>
        </w:rPr>
        <w:t>Tsiku</w:t>
      </w:r>
      <w:proofErr w:type="spellEnd"/>
      <w:r w:rsidRPr="00F81105">
        <w:rPr>
          <w:rFonts w:ascii="Maiandra GD" w:eastAsia="Times New Roman" w:hAnsi="Maiandra GD" w:cs="Times New Roman"/>
          <w:b/>
          <w:bCs/>
          <w:sz w:val="24"/>
          <w:szCs w:val="24"/>
        </w:rPr>
        <w:t xml:space="preserve"> ________________________</w:t>
      </w:r>
    </w:p>
    <w:p w14:paraId="66311137"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
          <w:bCs/>
          <w:sz w:val="24"/>
          <w:szCs w:val="24"/>
        </w:rPr>
      </w:pPr>
      <w:r w:rsidRPr="00F81105">
        <w:rPr>
          <w:rFonts w:ascii="Maiandra GD" w:eastAsia="Times New Roman" w:hAnsi="Maiandra GD" w:cs="Times New Roman"/>
          <w:b/>
          <w:bCs/>
          <w:sz w:val="24"/>
          <w:szCs w:val="24"/>
        </w:rPr>
        <w:t xml:space="preserve">                </w:t>
      </w:r>
      <w:proofErr w:type="spellStart"/>
      <w:r w:rsidRPr="00F81105">
        <w:rPr>
          <w:rFonts w:ascii="Maiandra GD" w:eastAsia="Times New Roman" w:hAnsi="Maiandra GD" w:cs="Times New Roman"/>
          <w:b/>
          <w:bCs/>
          <w:sz w:val="24"/>
          <w:szCs w:val="24"/>
        </w:rPr>
        <w:t>Tsiku</w:t>
      </w:r>
      <w:proofErr w:type="spellEnd"/>
      <w:r w:rsidRPr="00F81105">
        <w:rPr>
          <w:rFonts w:ascii="Maiandra GD" w:eastAsia="Times New Roman" w:hAnsi="Maiandra GD" w:cs="Times New Roman"/>
          <w:b/>
          <w:bCs/>
          <w:sz w:val="24"/>
          <w:szCs w:val="24"/>
        </w:rPr>
        <w:t>/</w:t>
      </w:r>
      <w:proofErr w:type="spellStart"/>
      <w:r w:rsidRPr="00F81105">
        <w:rPr>
          <w:rFonts w:ascii="Maiandra GD" w:eastAsia="Times New Roman" w:hAnsi="Maiandra GD" w:cs="Times New Roman"/>
          <w:b/>
          <w:bCs/>
          <w:sz w:val="24"/>
          <w:szCs w:val="24"/>
        </w:rPr>
        <w:t>Mwezi</w:t>
      </w:r>
      <w:proofErr w:type="spellEnd"/>
      <w:r w:rsidRPr="00F81105">
        <w:rPr>
          <w:rFonts w:ascii="Maiandra GD" w:eastAsia="Times New Roman" w:hAnsi="Maiandra GD" w:cs="Times New Roman"/>
          <w:b/>
          <w:bCs/>
          <w:sz w:val="24"/>
          <w:szCs w:val="24"/>
        </w:rPr>
        <w:t>/Chaka</w:t>
      </w:r>
    </w:p>
    <w:p w14:paraId="036E68A4"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bCs/>
          <w:i/>
          <w:iCs/>
          <w:sz w:val="24"/>
          <w:szCs w:val="24"/>
        </w:rPr>
      </w:pPr>
    </w:p>
    <w:p w14:paraId="4A5F577E"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r w:rsidRPr="00F81105">
        <w:rPr>
          <w:rFonts w:ascii="Maiandra GD" w:eastAsia="Times New Roman" w:hAnsi="Maiandra GD" w:cs="Times New Roman"/>
          <w:b/>
          <w:bCs/>
          <w:sz w:val="24"/>
          <w:szCs w:val="24"/>
        </w:rPr>
        <w:t>Statement by the researcher/person taking consent</w:t>
      </w:r>
    </w:p>
    <w:p w14:paraId="46AC64A0" w14:textId="77777777" w:rsidR="00D52457" w:rsidRPr="00F81105" w:rsidRDefault="00D52457" w:rsidP="00D00F2D">
      <w:pPr>
        <w:autoSpaceDE w:val="0"/>
        <w:autoSpaceDN w:val="0"/>
        <w:adjustRightInd w:val="0"/>
        <w:spacing w:after="0" w:line="360" w:lineRule="auto"/>
        <w:rPr>
          <w:rFonts w:ascii="Maiandra GD" w:eastAsia="Times New Roman" w:hAnsi="Maiandra GD" w:cs="Times New Roman"/>
          <w:b/>
          <w:bCs/>
          <w:sz w:val="24"/>
          <w:szCs w:val="24"/>
        </w:rPr>
      </w:pPr>
    </w:p>
    <w:p w14:paraId="5E9D1E86" w14:textId="30698F3A"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bCs/>
          <w:sz w:val="24"/>
          <w:szCs w:val="24"/>
        </w:rPr>
        <w:t xml:space="preserve">I have accurately read out the information sheet to the potential participant, and to the best of my ability made sure that the participant understands the research project. I confirm the participant was </w:t>
      </w:r>
      <w:r w:rsidR="00BF191B">
        <w:rPr>
          <w:rFonts w:ascii="Maiandra GD" w:eastAsia="Times New Roman" w:hAnsi="Maiandra GD" w:cs="Times New Roman"/>
          <w:bCs/>
          <w:sz w:val="24"/>
          <w:szCs w:val="24"/>
        </w:rPr>
        <w:t>allowed</w:t>
      </w:r>
      <w:r w:rsidRPr="00F81105">
        <w:rPr>
          <w:rFonts w:ascii="Maiandra GD" w:eastAsia="Times New Roman" w:hAnsi="Maiandra GD" w:cs="Times New Roman"/>
          <w:bCs/>
          <w:sz w:val="24"/>
          <w:szCs w:val="24"/>
        </w:rPr>
        <w:t xml:space="preserve"> to ask questions about the study, and all the questions asked by the participant have been answered correctly and to the best of my ability. I confirm that the individual has not been coerced into giving consent, and the consent has be</w:t>
      </w:r>
      <w:r w:rsidR="00F572C3">
        <w:rPr>
          <w:rFonts w:ascii="Maiandra GD" w:eastAsia="Times New Roman" w:hAnsi="Maiandra GD" w:cs="Times New Roman"/>
          <w:bCs/>
          <w:sz w:val="24"/>
          <w:szCs w:val="24"/>
        </w:rPr>
        <w:t>en given freely and voluntarily</w:t>
      </w:r>
    </w:p>
    <w:p w14:paraId="4CA8D0B2"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sz w:val="24"/>
          <w:szCs w:val="24"/>
        </w:rPr>
      </w:pPr>
      <w:r w:rsidRPr="00F81105">
        <w:rPr>
          <w:rFonts w:ascii="Maiandra GD" w:eastAsia="Times New Roman" w:hAnsi="Maiandra GD" w:cs="Times New Roman"/>
          <w:bCs/>
          <w:sz w:val="24"/>
          <w:szCs w:val="24"/>
        </w:rPr>
        <w:t> </w:t>
      </w:r>
      <w:r w:rsidRPr="00F81105">
        <w:rPr>
          <w:rFonts w:ascii="Maiandra GD" w:eastAsia="Times New Roman" w:hAnsi="Maiandra GD" w:cs="Times New Roman"/>
          <w:sz w:val="24"/>
          <w:szCs w:val="24"/>
        </w:rPr>
        <w:t> </w:t>
      </w:r>
    </w:p>
    <w:p w14:paraId="035B2A97"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bCs/>
          <w:sz w:val="24"/>
          <w:szCs w:val="24"/>
        </w:rPr>
        <w:t>Signature of Researcher /person taking the consent__________________________</w:t>
      </w:r>
    </w:p>
    <w:p w14:paraId="5B7D81E0"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bCs/>
          <w:sz w:val="24"/>
          <w:szCs w:val="24"/>
        </w:rPr>
        <w:t>Date ___________________________</w:t>
      </w:r>
      <w:r w:rsidRPr="00F81105">
        <w:rPr>
          <w:rFonts w:ascii="Maiandra GD" w:eastAsia="Times New Roman" w:hAnsi="Maiandra GD" w:cs="Times New Roman"/>
          <w:bCs/>
          <w:sz w:val="24"/>
          <w:szCs w:val="24"/>
        </w:rPr>
        <w:tab/>
      </w:r>
      <w:r w:rsidRPr="00F81105">
        <w:rPr>
          <w:rFonts w:ascii="Maiandra GD" w:eastAsia="Times New Roman" w:hAnsi="Maiandra GD" w:cs="Times New Roman"/>
          <w:bCs/>
          <w:sz w:val="24"/>
          <w:szCs w:val="24"/>
        </w:rPr>
        <w:tab/>
      </w:r>
      <w:r w:rsidRPr="00F81105">
        <w:rPr>
          <w:rFonts w:ascii="Maiandra GD" w:eastAsia="Times New Roman" w:hAnsi="Maiandra GD" w:cs="Times New Roman"/>
          <w:bCs/>
          <w:sz w:val="24"/>
          <w:szCs w:val="24"/>
        </w:rPr>
        <w:tab/>
      </w:r>
    </w:p>
    <w:p w14:paraId="78EC4FDB" w14:textId="77777777" w:rsidR="00D52457" w:rsidRPr="00F81105" w:rsidRDefault="00D52457" w:rsidP="00D00F2D">
      <w:pPr>
        <w:autoSpaceDE w:val="0"/>
        <w:autoSpaceDN w:val="0"/>
        <w:adjustRightInd w:val="0"/>
        <w:spacing w:after="0" w:line="360" w:lineRule="auto"/>
        <w:jc w:val="both"/>
        <w:rPr>
          <w:rFonts w:ascii="Maiandra GD" w:eastAsia="Times New Roman" w:hAnsi="Maiandra GD" w:cs="Times New Roman"/>
          <w:bCs/>
          <w:sz w:val="24"/>
          <w:szCs w:val="24"/>
        </w:rPr>
      </w:pPr>
      <w:r w:rsidRPr="00F81105">
        <w:rPr>
          <w:rFonts w:ascii="Maiandra GD" w:eastAsia="Times New Roman" w:hAnsi="Maiandra GD" w:cs="Times New Roman"/>
          <w:sz w:val="24"/>
          <w:szCs w:val="24"/>
        </w:rPr>
        <w:t xml:space="preserve">                 Day/month/year</w:t>
      </w:r>
    </w:p>
    <w:p w14:paraId="32AEFBF0" w14:textId="1EF1F7A4" w:rsidR="00D52457" w:rsidRPr="00B90F83" w:rsidRDefault="00D52457" w:rsidP="00D00F2D">
      <w:pPr>
        <w:spacing w:after="0" w:line="360" w:lineRule="auto"/>
        <w:jc w:val="both"/>
        <w:rPr>
          <w:rFonts w:ascii="Times New Roman" w:hAnsi="Times New Roman" w:cs="Times New Roman"/>
          <w:sz w:val="24"/>
          <w:szCs w:val="24"/>
        </w:rPr>
      </w:pPr>
    </w:p>
    <w:p w14:paraId="43B60CD8" w14:textId="0ECD5313" w:rsidR="00D52457" w:rsidRPr="00B90F83" w:rsidRDefault="00D52457" w:rsidP="00D00F2D">
      <w:pPr>
        <w:spacing w:after="0" w:line="360" w:lineRule="auto"/>
        <w:jc w:val="both"/>
        <w:rPr>
          <w:rFonts w:ascii="Times New Roman" w:hAnsi="Times New Roman" w:cs="Times New Roman"/>
          <w:sz w:val="24"/>
          <w:szCs w:val="24"/>
        </w:rPr>
      </w:pPr>
    </w:p>
    <w:p w14:paraId="75F8C343" w14:textId="1F677080" w:rsidR="00D52457" w:rsidRPr="00B90F83" w:rsidRDefault="00D52457" w:rsidP="00D00F2D">
      <w:pPr>
        <w:spacing w:after="0" w:line="360" w:lineRule="auto"/>
        <w:jc w:val="both"/>
        <w:rPr>
          <w:rFonts w:ascii="Times New Roman" w:hAnsi="Times New Roman" w:cs="Times New Roman"/>
          <w:sz w:val="24"/>
          <w:szCs w:val="24"/>
        </w:rPr>
      </w:pPr>
    </w:p>
    <w:p w14:paraId="5E53A65B" w14:textId="12378C88" w:rsidR="007330EB" w:rsidRPr="00B90F83" w:rsidRDefault="007330EB" w:rsidP="00D00F2D">
      <w:pPr>
        <w:spacing w:after="0" w:line="360" w:lineRule="auto"/>
        <w:jc w:val="both"/>
        <w:rPr>
          <w:rFonts w:ascii="Times New Roman" w:hAnsi="Times New Roman" w:cs="Times New Roman"/>
          <w:sz w:val="24"/>
          <w:szCs w:val="24"/>
        </w:rPr>
      </w:pPr>
    </w:p>
    <w:p w14:paraId="7816F945" w14:textId="7EA471F2" w:rsidR="007330EB" w:rsidRDefault="007330EB" w:rsidP="00D00F2D">
      <w:pPr>
        <w:spacing w:after="0" w:line="360" w:lineRule="auto"/>
        <w:jc w:val="both"/>
        <w:rPr>
          <w:rFonts w:ascii="Times New Roman" w:hAnsi="Times New Roman" w:cs="Times New Roman"/>
          <w:sz w:val="24"/>
          <w:szCs w:val="24"/>
        </w:rPr>
      </w:pPr>
    </w:p>
    <w:p w14:paraId="0EDFC1CB" w14:textId="77777777" w:rsidR="00FD2DAA" w:rsidRDefault="00FD2DAA" w:rsidP="00D00F2D">
      <w:pPr>
        <w:spacing w:after="0" w:line="360" w:lineRule="auto"/>
        <w:jc w:val="both"/>
        <w:rPr>
          <w:rFonts w:ascii="Times New Roman" w:hAnsi="Times New Roman" w:cs="Times New Roman"/>
          <w:sz w:val="24"/>
          <w:szCs w:val="24"/>
        </w:rPr>
      </w:pPr>
    </w:p>
    <w:p w14:paraId="391A3242" w14:textId="77777777" w:rsidR="00FD2DAA" w:rsidRDefault="00FD2DAA" w:rsidP="00D00F2D">
      <w:pPr>
        <w:spacing w:after="0" w:line="360" w:lineRule="auto"/>
        <w:jc w:val="both"/>
        <w:rPr>
          <w:rFonts w:ascii="Times New Roman" w:hAnsi="Times New Roman" w:cs="Times New Roman"/>
          <w:sz w:val="24"/>
          <w:szCs w:val="24"/>
        </w:rPr>
      </w:pPr>
    </w:p>
    <w:p w14:paraId="3D06D994" w14:textId="77777777" w:rsidR="00FD2DAA" w:rsidRDefault="00FD2DAA" w:rsidP="00D00F2D">
      <w:pPr>
        <w:spacing w:after="0" w:line="360" w:lineRule="auto"/>
        <w:jc w:val="both"/>
        <w:rPr>
          <w:rFonts w:ascii="Times New Roman" w:hAnsi="Times New Roman" w:cs="Times New Roman"/>
          <w:sz w:val="24"/>
          <w:szCs w:val="24"/>
        </w:rPr>
      </w:pPr>
    </w:p>
    <w:p w14:paraId="4AD5E72B" w14:textId="77777777" w:rsidR="00FD2DAA" w:rsidRDefault="00FD2DAA" w:rsidP="00D00F2D">
      <w:pPr>
        <w:spacing w:after="0" w:line="360" w:lineRule="auto"/>
        <w:jc w:val="both"/>
        <w:rPr>
          <w:rFonts w:ascii="Times New Roman" w:hAnsi="Times New Roman" w:cs="Times New Roman"/>
          <w:sz w:val="24"/>
          <w:szCs w:val="24"/>
        </w:rPr>
      </w:pPr>
    </w:p>
    <w:p w14:paraId="0B1245C0" w14:textId="77777777" w:rsidR="00FD2DAA" w:rsidRDefault="00FD2DAA" w:rsidP="00D00F2D">
      <w:pPr>
        <w:spacing w:after="0" w:line="360" w:lineRule="auto"/>
        <w:jc w:val="both"/>
        <w:rPr>
          <w:rFonts w:ascii="Times New Roman" w:hAnsi="Times New Roman" w:cs="Times New Roman"/>
          <w:sz w:val="24"/>
          <w:szCs w:val="24"/>
        </w:rPr>
      </w:pPr>
    </w:p>
    <w:p w14:paraId="74CD84A7" w14:textId="77777777" w:rsidR="007D797F" w:rsidRDefault="007D797F" w:rsidP="00D00F2D">
      <w:pPr>
        <w:spacing w:after="0" w:line="360" w:lineRule="auto"/>
        <w:jc w:val="both"/>
        <w:rPr>
          <w:rFonts w:ascii="Times New Roman" w:hAnsi="Times New Roman" w:cs="Times New Roman"/>
          <w:sz w:val="24"/>
          <w:szCs w:val="24"/>
        </w:rPr>
      </w:pPr>
    </w:p>
    <w:p w14:paraId="0B66F3F6" w14:textId="77777777" w:rsidR="007D797F" w:rsidRDefault="007D797F" w:rsidP="00D00F2D">
      <w:pPr>
        <w:spacing w:after="0" w:line="360" w:lineRule="auto"/>
        <w:jc w:val="both"/>
        <w:rPr>
          <w:rFonts w:ascii="Times New Roman" w:hAnsi="Times New Roman" w:cs="Times New Roman"/>
          <w:sz w:val="24"/>
          <w:szCs w:val="24"/>
        </w:rPr>
      </w:pPr>
    </w:p>
    <w:p w14:paraId="07A9E2A3" w14:textId="77777777" w:rsidR="007D797F" w:rsidRDefault="007D797F" w:rsidP="00D00F2D">
      <w:pPr>
        <w:spacing w:after="0" w:line="360" w:lineRule="auto"/>
        <w:jc w:val="both"/>
        <w:rPr>
          <w:rFonts w:ascii="Times New Roman" w:hAnsi="Times New Roman" w:cs="Times New Roman"/>
          <w:sz w:val="24"/>
          <w:szCs w:val="24"/>
        </w:rPr>
      </w:pPr>
    </w:p>
    <w:p w14:paraId="1B683885" w14:textId="77777777" w:rsidR="007D797F" w:rsidRDefault="007D797F" w:rsidP="00D00F2D">
      <w:pPr>
        <w:spacing w:after="0" w:line="360" w:lineRule="auto"/>
        <w:jc w:val="both"/>
        <w:rPr>
          <w:rFonts w:ascii="Times New Roman" w:hAnsi="Times New Roman" w:cs="Times New Roman"/>
          <w:sz w:val="24"/>
          <w:szCs w:val="24"/>
        </w:rPr>
      </w:pPr>
    </w:p>
    <w:p w14:paraId="084D0DBA" w14:textId="77777777" w:rsidR="007D797F" w:rsidRPr="00B90F83" w:rsidRDefault="007D797F" w:rsidP="00D00F2D">
      <w:pPr>
        <w:spacing w:after="0" w:line="360" w:lineRule="auto"/>
        <w:jc w:val="both"/>
        <w:rPr>
          <w:rFonts w:ascii="Times New Roman" w:hAnsi="Times New Roman" w:cs="Times New Roman"/>
          <w:sz w:val="24"/>
          <w:szCs w:val="24"/>
        </w:rPr>
      </w:pPr>
    </w:p>
    <w:p w14:paraId="05B45EE8" w14:textId="70D4A744" w:rsidR="007330EB" w:rsidRPr="00B90F83" w:rsidRDefault="007330EB" w:rsidP="00D00F2D">
      <w:pPr>
        <w:spacing w:after="0" w:line="360" w:lineRule="auto"/>
        <w:jc w:val="both"/>
        <w:rPr>
          <w:rFonts w:ascii="Times New Roman" w:hAnsi="Times New Roman" w:cs="Times New Roman"/>
          <w:sz w:val="24"/>
          <w:szCs w:val="24"/>
        </w:rPr>
      </w:pPr>
    </w:p>
    <w:p w14:paraId="640C25CE" w14:textId="59726AFF" w:rsidR="007330EB" w:rsidRPr="00B90F83" w:rsidRDefault="007330EB" w:rsidP="00D00F2D">
      <w:pPr>
        <w:spacing w:after="0" w:line="360" w:lineRule="auto"/>
        <w:jc w:val="both"/>
        <w:rPr>
          <w:rFonts w:ascii="Times New Roman" w:hAnsi="Times New Roman" w:cs="Times New Roman"/>
          <w:sz w:val="24"/>
          <w:szCs w:val="24"/>
        </w:rPr>
      </w:pPr>
    </w:p>
    <w:p w14:paraId="157F9507" w14:textId="2BB3523F" w:rsidR="00D0317E" w:rsidRDefault="00D0317E" w:rsidP="00D00F2D">
      <w:pPr>
        <w:spacing w:after="0" w:line="360" w:lineRule="auto"/>
        <w:jc w:val="both"/>
        <w:rPr>
          <w:rFonts w:ascii="Times New Roman" w:hAnsi="Times New Roman" w:cs="Times New Roman"/>
          <w:sz w:val="24"/>
          <w:szCs w:val="24"/>
        </w:rPr>
      </w:pPr>
    </w:p>
    <w:p w14:paraId="544F6B7B" w14:textId="0D7C7E95" w:rsidR="007330EB" w:rsidRPr="00B90F83" w:rsidRDefault="00D0317E" w:rsidP="007D797F">
      <w:pPr>
        <w:pStyle w:val="Heading2"/>
      </w:pPr>
      <w:bookmarkStart w:id="420" w:name="_Toc195892191"/>
      <w:r w:rsidRPr="00B90F83">
        <w:lastRenderedPageBreak/>
        <w:t xml:space="preserve">Appendix C: Interview Guide </w:t>
      </w:r>
      <w:r w:rsidR="00BF191B">
        <w:t>f</w:t>
      </w:r>
      <w:r w:rsidRPr="00B90F83">
        <w:t>or Local Chiefs</w:t>
      </w:r>
      <w:bookmarkEnd w:id="420"/>
    </w:p>
    <w:p w14:paraId="05DB3085" w14:textId="77777777" w:rsidR="007330EB" w:rsidRPr="00343F45" w:rsidRDefault="007330EB" w:rsidP="00D00F2D">
      <w:pPr>
        <w:spacing w:after="0" w:line="360" w:lineRule="auto"/>
        <w:jc w:val="center"/>
        <w:rPr>
          <w:rFonts w:ascii="Maiandra GD" w:eastAsia="Calibri" w:hAnsi="Maiandra GD" w:cs="Times New Roman"/>
          <w:b/>
          <w:bCs/>
          <w:sz w:val="24"/>
          <w:szCs w:val="24"/>
        </w:rPr>
      </w:pPr>
      <w:r w:rsidRPr="00343F45">
        <w:rPr>
          <w:rFonts w:ascii="Maiandra GD" w:eastAsia="Calibri" w:hAnsi="Maiandra GD" w:cs="Times New Roman"/>
          <w:b/>
          <w:bCs/>
          <w:sz w:val="24"/>
          <w:szCs w:val="24"/>
        </w:rPr>
        <w:t>INTERVIEW GUIDE FOR LOCAL CHIEFS</w:t>
      </w:r>
    </w:p>
    <w:p w14:paraId="44E101D5" w14:textId="77777777" w:rsidR="007330EB" w:rsidRPr="00B90F83" w:rsidRDefault="007330EB" w:rsidP="00D00F2D">
      <w:p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t>Name of Chief………………………</w:t>
      </w:r>
    </w:p>
    <w:p w14:paraId="071025F8" w14:textId="77777777" w:rsidR="007330EB" w:rsidRPr="00B90F83" w:rsidRDefault="007330EB" w:rsidP="00D00F2D">
      <w:p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t>Traditional Authority……………….</w:t>
      </w:r>
    </w:p>
    <w:p w14:paraId="118D498D" w14:textId="77777777" w:rsidR="007330EB" w:rsidRPr="00B90F83" w:rsidRDefault="007330EB" w:rsidP="00D00F2D">
      <w:p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t>EPA…………………………………</w:t>
      </w:r>
    </w:p>
    <w:p w14:paraId="744B715F" w14:textId="77777777" w:rsidR="007330EB" w:rsidRPr="00B90F83" w:rsidRDefault="007330EB" w:rsidP="00D00F2D">
      <w:pPr>
        <w:spacing w:after="0" w:line="360" w:lineRule="auto"/>
        <w:rPr>
          <w:rFonts w:ascii="Maiandra GD" w:eastAsia="Calibri" w:hAnsi="Maiandra GD" w:cs="Times New Roman"/>
          <w:sz w:val="24"/>
          <w:szCs w:val="24"/>
        </w:rPr>
      </w:pPr>
    </w:p>
    <w:p w14:paraId="0D4950D6" w14:textId="77777777" w:rsidR="007330EB" w:rsidRPr="00B90F83" w:rsidRDefault="007330EB" w:rsidP="009E3486">
      <w:pPr>
        <w:numPr>
          <w:ilvl w:val="0"/>
          <w:numId w:val="33"/>
        </w:num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t>To what extent are women free to participate in making decisions in agricultural groups in your area?</w:t>
      </w:r>
    </w:p>
    <w:p w14:paraId="50AED704" w14:textId="77777777" w:rsidR="007330EB" w:rsidRPr="00B90F83" w:rsidRDefault="007330EB" w:rsidP="00D00F2D">
      <w:pPr>
        <w:spacing w:after="0" w:line="360" w:lineRule="auto"/>
        <w:ind w:left="360"/>
        <w:rPr>
          <w:rFonts w:ascii="Maiandra GD" w:eastAsia="Calibri" w:hAnsi="Maiandra GD" w:cs="Times New Roman"/>
          <w:sz w:val="24"/>
          <w:szCs w:val="24"/>
        </w:rPr>
      </w:pPr>
      <w:r w:rsidRPr="00B90F83">
        <w:rPr>
          <w:rFonts w:ascii="Maiandra GD" w:eastAsia="Calibri" w:hAnsi="Maiandra GD" w:cs="Times New Roman"/>
          <w:sz w:val="24"/>
          <w:szCs w:val="24"/>
        </w:rPr>
        <w:t>………………………………………………………………………………………………………………………………………………………………………………………………………………………………………………………………………………………………</w:t>
      </w:r>
    </w:p>
    <w:p w14:paraId="5E7B93E9" w14:textId="77777777" w:rsidR="007330EB" w:rsidRPr="00B90F83" w:rsidRDefault="007330EB" w:rsidP="00D00F2D">
      <w:pPr>
        <w:spacing w:after="0" w:line="360" w:lineRule="auto"/>
        <w:ind w:left="360"/>
        <w:rPr>
          <w:rFonts w:ascii="Maiandra GD" w:eastAsia="Calibri" w:hAnsi="Maiandra GD" w:cs="Times New Roman"/>
          <w:sz w:val="24"/>
          <w:szCs w:val="24"/>
        </w:rPr>
      </w:pPr>
    </w:p>
    <w:p w14:paraId="45E63B38" w14:textId="77777777" w:rsidR="007330EB" w:rsidRPr="00B90F83" w:rsidRDefault="007330EB" w:rsidP="009E3486">
      <w:pPr>
        <w:numPr>
          <w:ilvl w:val="0"/>
          <w:numId w:val="34"/>
        </w:num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t>To what extent are women allowed to speak in public, showing dissatisfaction with the behaviour of local authorities in your community? ………………………………………………………………………………………………………………………………………………………………………………………………………………………………………………………………………………………………</w:t>
      </w:r>
    </w:p>
    <w:p w14:paraId="2C7AAA90" w14:textId="77777777" w:rsidR="007330EB" w:rsidRPr="00B90F83" w:rsidRDefault="007330EB" w:rsidP="009E3486">
      <w:pPr>
        <w:numPr>
          <w:ilvl w:val="0"/>
          <w:numId w:val="34"/>
        </w:num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t>To what extent are women allowed to take up leadership roles in various community groups?...................................................................................................................................................................................................................................................................................................................................................................................................................................</w:t>
      </w:r>
    </w:p>
    <w:p w14:paraId="78EE1A45" w14:textId="77777777" w:rsidR="007330EB" w:rsidRPr="00B90F83" w:rsidRDefault="007330EB" w:rsidP="00D00F2D">
      <w:pPr>
        <w:spacing w:after="0" w:line="360" w:lineRule="auto"/>
        <w:ind w:left="360"/>
        <w:rPr>
          <w:rFonts w:ascii="Maiandra GD" w:eastAsia="Calibri" w:hAnsi="Maiandra GD" w:cs="Times New Roman"/>
          <w:sz w:val="24"/>
          <w:szCs w:val="24"/>
        </w:rPr>
      </w:pPr>
    </w:p>
    <w:p w14:paraId="6172BF9A" w14:textId="03E95360" w:rsidR="007330EB" w:rsidRPr="00B90F83" w:rsidRDefault="007330EB" w:rsidP="009E3486">
      <w:pPr>
        <w:numPr>
          <w:ilvl w:val="0"/>
          <w:numId w:val="34"/>
        </w:num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t xml:space="preserve">To what extent are married women allowed to make decisions </w:t>
      </w:r>
      <w:r w:rsidR="00BF191B">
        <w:rPr>
          <w:rFonts w:ascii="Maiandra GD" w:eastAsia="Calibri" w:hAnsi="Maiandra GD" w:cs="Times New Roman"/>
          <w:sz w:val="24"/>
          <w:szCs w:val="24"/>
        </w:rPr>
        <w:t>about</w:t>
      </w:r>
      <w:r w:rsidRPr="00B90F83">
        <w:rPr>
          <w:rFonts w:ascii="Maiandra GD" w:eastAsia="Calibri" w:hAnsi="Maiandra GD" w:cs="Times New Roman"/>
          <w:sz w:val="24"/>
          <w:szCs w:val="24"/>
        </w:rPr>
        <w:t xml:space="preserve"> the purchase, transfer and sale of land? ………………………………………………………………………………………………………………………………………………………………………………………………………………………………………………………………………………………………</w:t>
      </w:r>
    </w:p>
    <w:p w14:paraId="0A2D5E93" w14:textId="77777777" w:rsidR="007330EB" w:rsidRPr="00B90F83" w:rsidRDefault="007330EB" w:rsidP="00D00F2D">
      <w:pPr>
        <w:spacing w:after="0" w:line="360" w:lineRule="auto"/>
        <w:ind w:left="720"/>
        <w:rPr>
          <w:rFonts w:ascii="Maiandra GD" w:eastAsia="Calibri" w:hAnsi="Maiandra GD" w:cs="Times New Roman"/>
          <w:sz w:val="24"/>
          <w:szCs w:val="24"/>
        </w:rPr>
      </w:pPr>
    </w:p>
    <w:p w14:paraId="0991E8E6" w14:textId="29304E5C" w:rsidR="007330EB" w:rsidRPr="00B90F83" w:rsidRDefault="007330EB" w:rsidP="009E3486">
      <w:pPr>
        <w:numPr>
          <w:ilvl w:val="0"/>
          <w:numId w:val="34"/>
        </w:numPr>
        <w:spacing w:after="0" w:line="360" w:lineRule="auto"/>
        <w:rPr>
          <w:rFonts w:ascii="Maiandra GD" w:eastAsia="Calibri" w:hAnsi="Maiandra GD" w:cs="Times New Roman"/>
          <w:sz w:val="24"/>
          <w:szCs w:val="24"/>
        </w:rPr>
      </w:pPr>
      <w:r w:rsidRPr="00B90F83">
        <w:rPr>
          <w:rFonts w:ascii="Maiandra GD" w:eastAsia="Calibri" w:hAnsi="Maiandra GD" w:cs="Times New Roman"/>
          <w:sz w:val="24"/>
          <w:szCs w:val="24"/>
        </w:rPr>
        <w:lastRenderedPageBreak/>
        <w:t xml:space="preserve">To what extent are married women allowed to make decisions </w:t>
      </w:r>
      <w:r w:rsidR="00BF191B">
        <w:rPr>
          <w:rFonts w:ascii="Maiandra GD" w:eastAsia="Calibri" w:hAnsi="Maiandra GD" w:cs="Times New Roman"/>
          <w:sz w:val="24"/>
          <w:szCs w:val="24"/>
        </w:rPr>
        <w:t>land use</w:t>
      </w:r>
      <w:r w:rsidRPr="00B90F83">
        <w:rPr>
          <w:rFonts w:ascii="Maiandra GD" w:eastAsia="Calibri" w:hAnsi="Maiandra GD" w:cs="Times New Roman"/>
          <w:sz w:val="24"/>
          <w:szCs w:val="24"/>
        </w:rPr>
        <w:t>? ………………………………………………………………………………………………………………………………………………………………………………………………………………………………………………………………………………………………</w:t>
      </w:r>
    </w:p>
    <w:p w14:paraId="3DA07B93" w14:textId="77777777" w:rsidR="007330EB" w:rsidRDefault="007330EB" w:rsidP="00D00F2D">
      <w:pPr>
        <w:spacing w:after="0" w:line="360" w:lineRule="auto"/>
        <w:ind w:left="720"/>
        <w:rPr>
          <w:rFonts w:ascii="Maiandra GD" w:eastAsia="Calibri" w:hAnsi="Maiandra GD" w:cs="Times New Roman"/>
          <w:sz w:val="24"/>
          <w:szCs w:val="24"/>
        </w:rPr>
      </w:pPr>
    </w:p>
    <w:p w14:paraId="76710A7F" w14:textId="77777777" w:rsidR="0014194E" w:rsidRDefault="0014194E" w:rsidP="00D00F2D">
      <w:pPr>
        <w:spacing w:after="0" w:line="360" w:lineRule="auto"/>
        <w:ind w:left="720"/>
        <w:rPr>
          <w:rFonts w:ascii="Maiandra GD" w:eastAsia="Calibri" w:hAnsi="Maiandra GD" w:cs="Times New Roman"/>
          <w:sz w:val="24"/>
          <w:szCs w:val="24"/>
        </w:rPr>
      </w:pPr>
    </w:p>
    <w:p w14:paraId="69ACB294" w14:textId="77777777" w:rsidR="0014194E" w:rsidRDefault="0014194E" w:rsidP="00D00F2D">
      <w:pPr>
        <w:spacing w:after="0" w:line="360" w:lineRule="auto"/>
        <w:ind w:left="720"/>
        <w:rPr>
          <w:rFonts w:ascii="Maiandra GD" w:eastAsia="Calibri" w:hAnsi="Maiandra GD" w:cs="Times New Roman"/>
          <w:sz w:val="24"/>
          <w:szCs w:val="24"/>
        </w:rPr>
      </w:pPr>
    </w:p>
    <w:p w14:paraId="214BCF21" w14:textId="77777777" w:rsidR="0014194E" w:rsidRPr="00B90F83" w:rsidRDefault="0014194E" w:rsidP="00D00F2D">
      <w:pPr>
        <w:spacing w:after="0" w:line="360" w:lineRule="auto"/>
        <w:ind w:left="720"/>
        <w:rPr>
          <w:rFonts w:ascii="Maiandra GD" w:eastAsia="Calibri" w:hAnsi="Maiandra GD" w:cs="Times New Roman"/>
          <w:sz w:val="24"/>
          <w:szCs w:val="24"/>
        </w:rPr>
      </w:pPr>
    </w:p>
    <w:p w14:paraId="16277A75" w14:textId="3AEB1170" w:rsidR="00D0317E" w:rsidRDefault="007330EB" w:rsidP="00D00F2D">
      <w:pPr>
        <w:spacing w:after="0" w:line="360" w:lineRule="auto"/>
        <w:jc w:val="center"/>
        <w:rPr>
          <w:rFonts w:ascii="Maiandra GD" w:eastAsia="Calibri" w:hAnsi="Maiandra GD" w:cs="Times New Roman"/>
          <w:b/>
          <w:sz w:val="24"/>
          <w:szCs w:val="24"/>
        </w:rPr>
      </w:pPr>
      <w:r w:rsidRPr="00B90F83">
        <w:rPr>
          <w:rFonts w:ascii="Maiandra GD" w:eastAsia="Calibri" w:hAnsi="Maiandra GD" w:cs="Times New Roman"/>
          <w:b/>
          <w:sz w:val="24"/>
          <w:szCs w:val="24"/>
        </w:rPr>
        <w:t>END OF CHECKLIST</w:t>
      </w:r>
    </w:p>
    <w:p w14:paraId="7455E606" w14:textId="77777777" w:rsidR="0014194E" w:rsidRDefault="0014194E" w:rsidP="00D00F2D">
      <w:pPr>
        <w:spacing w:after="0" w:line="360" w:lineRule="auto"/>
        <w:jc w:val="center"/>
        <w:rPr>
          <w:rFonts w:ascii="Maiandra GD" w:eastAsia="Calibri" w:hAnsi="Maiandra GD" w:cs="Times New Roman"/>
          <w:b/>
          <w:sz w:val="24"/>
          <w:szCs w:val="24"/>
        </w:rPr>
      </w:pPr>
    </w:p>
    <w:p w14:paraId="1E66677F" w14:textId="77777777" w:rsidR="0014194E" w:rsidRDefault="0014194E" w:rsidP="00D00F2D">
      <w:pPr>
        <w:spacing w:after="0" w:line="360" w:lineRule="auto"/>
        <w:jc w:val="center"/>
        <w:rPr>
          <w:rFonts w:ascii="Maiandra GD" w:eastAsia="Calibri" w:hAnsi="Maiandra GD" w:cs="Times New Roman"/>
          <w:b/>
          <w:sz w:val="24"/>
          <w:szCs w:val="24"/>
        </w:rPr>
      </w:pPr>
    </w:p>
    <w:p w14:paraId="3E90142C" w14:textId="77777777" w:rsidR="0014194E" w:rsidRDefault="0014194E" w:rsidP="00D00F2D">
      <w:pPr>
        <w:spacing w:after="0" w:line="360" w:lineRule="auto"/>
        <w:jc w:val="center"/>
        <w:rPr>
          <w:rFonts w:ascii="Maiandra GD" w:eastAsia="Calibri" w:hAnsi="Maiandra GD" w:cs="Times New Roman"/>
          <w:b/>
          <w:sz w:val="24"/>
          <w:szCs w:val="24"/>
        </w:rPr>
      </w:pPr>
    </w:p>
    <w:p w14:paraId="5E98784A" w14:textId="77777777" w:rsidR="0014194E" w:rsidRDefault="0014194E" w:rsidP="00D00F2D">
      <w:pPr>
        <w:spacing w:after="0" w:line="360" w:lineRule="auto"/>
        <w:jc w:val="center"/>
        <w:rPr>
          <w:rFonts w:ascii="Maiandra GD" w:eastAsia="Calibri" w:hAnsi="Maiandra GD" w:cs="Times New Roman"/>
          <w:b/>
          <w:sz w:val="24"/>
          <w:szCs w:val="24"/>
        </w:rPr>
      </w:pPr>
    </w:p>
    <w:p w14:paraId="1A4B9D7B" w14:textId="77777777" w:rsidR="0014194E" w:rsidRDefault="0014194E" w:rsidP="00D00F2D">
      <w:pPr>
        <w:spacing w:after="0" w:line="360" w:lineRule="auto"/>
        <w:jc w:val="center"/>
        <w:rPr>
          <w:rFonts w:ascii="Maiandra GD" w:eastAsia="Calibri" w:hAnsi="Maiandra GD" w:cs="Times New Roman"/>
          <w:b/>
          <w:sz w:val="24"/>
          <w:szCs w:val="24"/>
        </w:rPr>
      </w:pPr>
    </w:p>
    <w:p w14:paraId="61E52F0E" w14:textId="77777777" w:rsidR="0014194E" w:rsidRDefault="0014194E" w:rsidP="00D00F2D">
      <w:pPr>
        <w:spacing w:after="0" w:line="360" w:lineRule="auto"/>
        <w:jc w:val="center"/>
        <w:rPr>
          <w:rFonts w:ascii="Maiandra GD" w:eastAsia="Calibri" w:hAnsi="Maiandra GD" w:cs="Times New Roman"/>
          <w:b/>
          <w:sz w:val="24"/>
          <w:szCs w:val="24"/>
        </w:rPr>
      </w:pPr>
    </w:p>
    <w:p w14:paraId="304B0ED8" w14:textId="77777777" w:rsidR="0014194E" w:rsidRDefault="0014194E" w:rsidP="00D00F2D">
      <w:pPr>
        <w:spacing w:after="0" w:line="360" w:lineRule="auto"/>
        <w:jc w:val="center"/>
        <w:rPr>
          <w:rFonts w:ascii="Maiandra GD" w:eastAsia="Calibri" w:hAnsi="Maiandra GD" w:cs="Times New Roman"/>
          <w:b/>
          <w:sz w:val="24"/>
          <w:szCs w:val="24"/>
        </w:rPr>
      </w:pPr>
    </w:p>
    <w:p w14:paraId="4A853761" w14:textId="77777777" w:rsidR="0014194E" w:rsidRDefault="0014194E" w:rsidP="00D00F2D">
      <w:pPr>
        <w:spacing w:after="0" w:line="360" w:lineRule="auto"/>
        <w:jc w:val="center"/>
        <w:rPr>
          <w:rFonts w:ascii="Maiandra GD" w:eastAsia="Calibri" w:hAnsi="Maiandra GD" w:cs="Times New Roman"/>
          <w:b/>
          <w:sz w:val="24"/>
          <w:szCs w:val="24"/>
        </w:rPr>
      </w:pPr>
    </w:p>
    <w:p w14:paraId="73AA65F1" w14:textId="77777777" w:rsidR="0014194E" w:rsidRDefault="0014194E" w:rsidP="00D00F2D">
      <w:pPr>
        <w:spacing w:after="0" w:line="360" w:lineRule="auto"/>
        <w:jc w:val="center"/>
        <w:rPr>
          <w:rFonts w:ascii="Maiandra GD" w:eastAsia="Calibri" w:hAnsi="Maiandra GD" w:cs="Times New Roman"/>
          <w:b/>
          <w:sz w:val="24"/>
          <w:szCs w:val="24"/>
        </w:rPr>
      </w:pPr>
    </w:p>
    <w:p w14:paraId="6B15C95B" w14:textId="77777777" w:rsidR="0014194E" w:rsidRDefault="0014194E" w:rsidP="00D00F2D">
      <w:pPr>
        <w:spacing w:after="0" w:line="360" w:lineRule="auto"/>
        <w:jc w:val="center"/>
        <w:rPr>
          <w:rFonts w:ascii="Maiandra GD" w:eastAsia="Calibri" w:hAnsi="Maiandra GD" w:cs="Times New Roman"/>
          <w:b/>
          <w:sz w:val="24"/>
          <w:szCs w:val="24"/>
        </w:rPr>
      </w:pPr>
    </w:p>
    <w:p w14:paraId="3DDA9D2C" w14:textId="77777777" w:rsidR="0014194E" w:rsidRDefault="0014194E" w:rsidP="00D00F2D">
      <w:pPr>
        <w:spacing w:after="0" w:line="360" w:lineRule="auto"/>
        <w:jc w:val="center"/>
        <w:rPr>
          <w:rFonts w:ascii="Maiandra GD" w:eastAsia="Calibri" w:hAnsi="Maiandra GD" w:cs="Times New Roman"/>
          <w:b/>
          <w:sz w:val="24"/>
          <w:szCs w:val="24"/>
        </w:rPr>
      </w:pPr>
    </w:p>
    <w:p w14:paraId="06CC773B" w14:textId="77777777" w:rsidR="0014194E" w:rsidRDefault="0014194E" w:rsidP="00D00F2D">
      <w:pPr>
        <w:spacing w:after="0" w:line="360" w:lineRule="auto"/>
        <w:jc w:val="center"/>
        <w:rPr>
          <w:rFonts w:ascii="Maiandra GD" w:eastAsia="Calibri" w:hAnsi="Maiandra GD" w:cs="Times New Roman"/>
          <w:b/>
          <w:sz w:val="24"/>
          <w:szCs w:val="24"/>
        </w:rPr>
      </w:pPr>
    </w:p>
    <w:p w14:paraId="6D06C888" w14:textId="77777777" w:rsidR="0014194E" w:rsidRDefault="0014194E" w:rsidP="00D00F2D">
      <w:pPr>
        <w:spacing w:after="0" w:line="360" w:lineRule="auto"/>
        <w:jc w:val="center"/>
        <w:rPr>
          <w:rFonts w:ascii="Maiandra GD" w:eastAsia="Calibri" w:hAnsi="Maiandra GD" w:cs="Times New Roman"/>
          <w:b/>
          <w:sz w:val="24"/>
          <w:szCs w:val="24"/>
        </w:rPr>
      </w:pPr>
    </w:p>
    <w:p w14:paraId="599D3B97" w14:textId="77777777" w:rsidR="0014194E" w:rsidRDefault="0014194E" w:rsidP="00D00F2D">
      <w:pPr>
        <w:spacing w:after="0" w:line="360" w:lineRule="auto"/>
        <w:jc w:val="center"/>
        <w:rPr>
          <w:rFonts w:ascii="Maiandra GD" w:eastAsia="Calibri" w:hAnsi="Maiandra GD" w:cs="Times New Roman"/>
          <w:b/>
          <w:sz w:val="24"/>
          <w:szCs w:val="24"/>
        </w:rPr>
      </w:pPr>
    </w:p>
    <w:p w14:paraId="00040280" w14:textId="77777777" w:rsidR="0014194E" w:rsidRDefault="0014194E" w:rsidP="00D00F2D">
      <w:pPr>
        <w:spacing w:after="0" w:line="360" w:lineRule="auto"/>
        <w:jc w:val="center"/>
        <w:rPr>
          <w:rFonts w:ascii="Maiandra GD" w:eastAsia="Calibri" w:hAnsi="Maiandra GD" w:cs="Times New Roman"/>
          <w:b/>
          <w:sz w:val="24"/>
          <w:szCs w:val="24"/>
        </w:rPr>
      </w:pPr>
    </w:p>
    <w:p w14:paraId="34E09888" w14:textId="77777777" w:rsidR="0014194E" w:rsidRDefault="0014194E" w:rsidP="00D00F2D">
      <w:pPr>
        <w:spacing w:after="0" w:line="360" w:lineRule="auto"/>
        <w:jc w:val="center"/>
        <w:rPr>
          <w:rFonts w:ascii="Maiandra GD" w:eastAsia="Calibri" w:hAnsi="Maiandra GD" w:cs="Times New Roman"/>
          <w:b/>
          <w:sz w:val="24"/>
          <w:szCs w:val="24"/>
        </w:rPr>
      </w:pPr>
    </w:p>
    <w:p w14:paraId="27485D72" w14:textId="77777777" w:rsidR="0014194E" w:rsidRDefault="0014194E" w:rsidP="00D00F2D">
      <w:pPr>
        <w:spacing w:after="0" w:line="360" w:lineRule="auto"/>
        <w:jc w:val="center"/>
        <w:rPr>
          <w:rFonts w:ascii="Maiandra GD" w:eastAsia="Calibri" w:hAnsi="Maiandra GD" w:cs="Times New Roman"/>
          <w:b/>
          <w:sz w:val="24"/>
          <w:szCs w:val="24"/>
        </w:rPr>
      </w:pPr>
    </w:p>
    <w:p w14:paraId="1E359D05" w14:textId="77777777" w:rsidR="0014194E" w:rsidRDefault="0014194E" w:rsidP="00D00F2D">
      <w:pPr>
        <w:spacing w:after="0" w:line="360" w:lineRule="auto"/>
        <w:jc w:val="center"/>
        <w:rPr>
          <w:rFonts w:ascii="Maiandra GD" w:eastAsia="Calibri" w:hAnsi="Maiandra GD" w:cs="Times New Roman"/>
          <w:b/>
          <w:sz w:val="24"/>
          <w:szCs w:val="24"/>
        </w:rPr>
      </w:pPr>
    </w:p>
    <w:p w14:paraId="09D5864C" w14:textId="77777777" w:rsidR="0014194E" w:rsidRDefault="0014194E" w:rsidP="00D00F2D">
      <w:pPr>
        <w:spacing w:after="0" w:line="360" w:lineRule="auto"/>
        <w:jc w:val="center"/>
        <w:rPr>
          <w:rFonts w:ascii="Maiandra GD" w:eastAsia="Calibri" w:hAnsi="Maiandra GD" w:cs="Times New Roman"/>
          <w:b/>
          <w:sz w:val="24"/>
          <w:szCs w:val="24"/>
        </w:rPr>
      </w:pPr>
    </w:p>
    <w:p w14:paraId="5F8DD9A7" w14:textId="77777777" w:rsidR="0014194E" w:rsidRDefault="0014194E" w:rsidP="00D00F2D">
      <w:pPr>
        <w:spacing w:after="0" w:line="360" w:lineRule="auto"/>
        <w:jc w:val="center"/>
        <w:rPr>
          <w:rFonts w:ascii="Maiandra GD" w:eastAsia="Calibri" w:hAnsi="Maiandra GD" w:cs="Times New Roman"/>
          <w:b/>
          <w:sz w:val="24"/>
          <w:szCs w:val="24"/>
        </w:rPr>
      </w:pPr>
    </w:p>
    <w:p w14:paraId="5FE3BB2A" w14:textId="77777777" w:rsidR="0014194E" w:rsidRPr="00B90F83" w:rsidRDefault="0014194E" w:rsidP="00D00F2D">
      <w:pPr>
        <w:spacing w:after="0" w:line="360" w:lineRule="auto"/>
        <w:jc w:val="center"/>
      </w:pPr>
    </w:p>
    <w:p w14:paraId="66C2E42A" w14:textId="1A960FB9" w:rsidR="00D0317E" w:rsidRPr="00B90F83" w:rsidRDefault="00D0317E" w:rsidP="007D797F">
      <w:pPr>
        <w:pStyle w:val="Heading2"/>
      </w:pPr>
      <w:bookmarkStart w:id="421" w:name="_Toc195892192"/>
      <w:r w:rsidRPr="00B90F83">
        <w:lastRenderedPageBreak/>
        <w:t xml:space="preserve">Appendix D: Checklist </w:t>
      </w:r>
      <w:r w:rsidR="00BF191B">
        <w:t>f</w:t>
      </w:r>
      <w:r w:rsidRPr="00B90F83">
        <w:t>or Focus Group Discussions</w:t>
      </w:r>
      <w:bookmarkEnd w:id="421"/>
    </w:p>
    <w:p w14:paraId="345A1EBF" w14:textId="69F1A198" w:rsidR="007330EB" w:rsidRPr="00F81105" w:rsidRDefault="007330EB" w:rsidP="00D00F2D">
      <w:pPr>
        <w:spacing w:after="0" w:line="360" w:lineRule="auto"/>
        <w:jc w:val="center"/>
        <w:rPr>
          <w:rFonts w:ascii="Maiandra GD" w:eastAsia="Times New Roman" w:hAnsi="Maiandra GD" w:cs="Times New Roman"/>
          <w:b/>
          <w:sz w:val="24"/>
          <w:szCs w:val="24"/>
        </w:rPr>
      </w:pPr>
      <w:r w:rsidRPr="00F81105">
        <w:rPr>
          <w:rFonts w:ascii="Maiandra GD" w:eastAsia="Times New Roman" w:hAnsi="Maiandra GD" w:cs="Times New Roman"/>
          <w:b/>
          <w:sz w:val="24"/>
          <w:szCs w:val="24"/>
        </w:rPr>
        <w:t>FOCUS GROUP DISCUSSION</w:t>
      </w:r>
      <w:r w:rsidR="00BF191B">
        <w:rPr>
          <w:rFonts w:ascii="Maiandra GD" w:eastAsia="Times New Roman" w:hAnsi="Maiandra GD" w:cs="Times New Roman"/>
          <w:b/>
          <w:sz w:val="24"/>
          <w:szCs w:val="24"/>
        </w:rPr>
        <w:t>S</w:t>
      </w:r>
      <w:r w:rsidRPr="00F81105">
        <w:rPr>
          <w:rFonts w:ascii="Maiandra GD" w:eastAsia="Times New Roman" w:hAnsi="Maiandra GD" w:cs="Times New Roman"/>
          <w:b/>
          <w:sz w:val="24"/>
          <w:szCs w:val="24"/>
        </w:rPr>
        <w:t xml:space="preserve"> CHECKLIST</w:t>
      </w:r>
    </w:p>
    <w:p w14:paraId="005A55A4" w14:textId="77777777" w:rsidR="007330EB" w:rsidRPr="00F81105" w:rsidRDefault="007330EB" w:rsidP="00D00F2D">
      <w:pPr>
        <w:spacing w:after="0" w:line="360" w:lineRule="auto"/>
        <w:rPr>
          <w:rFonts w:ascii="Maiandra GD" w:eastAsia="Times New Roman" w:hAnsi="Maiandra GD" w:cs="Times New Roman"/>
          <w:sz w:val="24"/>
          <w:szCs w:val="24"/>
        </w:rPr>
      </w:pPr>
      <w:r w:rsidRPr="00F81105">
        <w:rPr>
          <w:rFonts w:ascii="Maiandra GD" w:eastAsia="Times New Roman" w:hAnsi="Maiandra GD" w:cs="Times New Roman"/>
          <w:sz w:val="24"/>
          <w:szCs w:val="24"/>
        </w:rPr>
        <w:t>EPA………………………...</w:t>
      </w:r>
    </w:p>
    <w:p w14:paraId="2494164C" w14:textId="77777777" w:rsidR="007330EB" w:rsidRPr="00F81105" w:rsidRDefault="007330EB" w:rsidP="00D00F2D">
      <w:pPr>
        <w:spacing w:after="0" w:line="360" w:lineRule="auto"/>
        <w:rPr>
          <w:rFonts w:ascii="Maiandra GD" w:eastAsia="Times New Roman" w:hAnsi="Maiandra GD" w:cs="Times New Roman"/>
          <w:sz w:val="24"/>
          <w:szCs w:val="24"/>
        </w:rPr>
      </w:pPr>
      <w:r w:rsidRPr="00F81105">
        <w:rPr>
          <w:rFonts w:ascii="Maiandra GD" w:eastAsia="Times New Roman" w:hAnsi="Maiandra GD" w:cs="Times New Roman"/>
          <w:sz w:val="24"/>
          <w:szCs w:val="24"/>
        </w:rPr>
        <w:t>SECTION………………</w:t>
      </w:r>
      <w:proofErr w:type="gramStart"/>
      <w:r w:rsidRPr="00F81105">
        <w:rPr>
          <w:rFonts w:ascii="Maiandra GD" w:eastAsia="Times New Roman" w:hAnsi="Maiandra GD" w:cs="Times New Roman"/>
          <w:sz w:val="24"/>
          <w:szCs w:val="24"/>
        </w:rPr>
        <w:t>…..</w:t>
      </w:r>
      <w:proofErr w:type="gramEnd"/>
    </w:p>
    <w:p w14:paraId="60283168" w14:textId="77777777" w:rsidR="007330EB" w:rsidRPr="00F81105" w:rsidRDefault="007330EB" w:rsidP="00D00F2D">
      <w:pPr>
        <w:spacing w:after="0" w:line="360" w:lineRule="auto"/>
        <w:rPr>
          <w:rFonts w:ascii="Maiandra GD" w:eastAsia="Times New Roman" w:hAnsi="Maiandra GD" w:cs="Times New Roman"/>
          <w:sz w:val="24"/>
          <w:szCs w:val="24"/>
        </w:rPr>
      </w:pPr>
      <w:r w:rsidRPr="00F81105">
        <w:rPr>
          <w:rFonts w:ascii="Maiandra GD" w:eastAsia="Times New Roman" w:hAnsi="Maiandra GD" w:cs="Times New Roman"/>
          <w:sz w:val="24"/>
          <w:szCs w:val="24"/>
        </w:rPr>
        <w:t>VILLAGE………………….</w:t>
      </w:r>
    </w:p>
    <w:p w14:paraId="00FC5C2B" w14:textId="77777777" w:rsidR="007330EB" w:rsidRPr="00F81105" w:rsidRDefault="007330EB" w:rsidP="00D00F2D">
      <w:pPr>
        <w:spacing w:after="0" w:line="360" w:lineRule="auto"/>
        <w:rPr>
          <w:rFonts w:ascii="Maiandra GD" w:eastAsia="Times New Roman" w:hAnsi="Maiandra GD" w:cs="Times New Roman"/>
          <w:sz w:val="24"/>
          <w:szCs w:val="24"/>
        </w:rPr>
      </w:pPr>
    </w:p>
    <w:p w14:paraId="6C689AFC" w14:textId="77777777" w:rsidR="007330EB" w:rsidRPr="00F81105" w:rsidRDefault="007330EB" w:rsidP="009E3486">
      <w:pPr>
        <w:numPr>
          <w:ilvl w:val="0"/>
          <w:numId w:val="35"/>
        </w:numPr>
        <w:spacing w:after="0" w:line="360" w:lineRule="auto"/>
        <w:rPr>
          <w:rFonts w:ascii="Maiandra GD" w:eastAsia="Calibri" w:hAnsi="Maiandra GD" w:cs="Times New Roman"/>
          <w:b/>
          <w:sz w:val="24"/>
          <w:szCs w:val="24"/>
        </w:rPr>
      </w:pPr>
      <w:r w:rsidRPr="00F81105">
        <w:rPr>
          <w:rFonts w:ascii="Maiandra GD" w:eastAsia="Calibri" w:hAnsi="Maiandra GD" w:cs="Times New Roman"/>
          <w:b/>
          <w:sz w:val="24"/>
          <w:szCs w:val="24"/>
        </w:rPr>
        <w:t>OBJECTIVE NUMBER 1: FARMER’S PERCEPTIONS ON CLIMATE CHANGE AND ADAPTATION</w:t>
      </w:r>
    </w:p>
    <w:p w14:paraId="040EACB0" w14:textId="77777777" w:rsidR="007330EB" w:rsidRPr="00F81105" w:rsidRDefault="007330EB" w:rsidP="009E3486">
      <w:pPr>
        <w:numPr>
          <w:ilvl w:val="0"/>
          <w:numId w:val="36"/>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How has the rainfall pattern been in the past years?</w:t>
      </w:r>
    </w:p>
    <w:p w14:paraId="4203939C" w14:textId="77777777" w:rsidR="007330EB" w:rsidRPr="00F81105" w:rsidRDefault="007330EB" w:rsidP="009E3486">
      <w:pPr>
        <w:numPr>
          <w:ilvl w:val="0"/>
          <w:numId w:val="36"/>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How have the temperatures changed in the past years?</w:t>
      </w:r>
    </w:p>
    <w:p w14:paraId="1E429FF1" w14:textId="45AA11E2" w:rsidR="007330EB" w:rsidRPr="00F81105" w:rsidRDefault="007330EB" w:rsidP="009E3486">
      <w:pPr>
        <w:numPr>
          <w:ilvl w:val="0"/>
          <w:numId w:val="36"/>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In the past years, have you experienced floods, drought and strong winds?</w:t>
      </w:r>
    </w:p>
    <w:p w14:paraId="7CFE92F9" w14:textId="77777777" w:rsidR="007330EB" w:rsidRPr="00F81105" w:rsidRDefault="007330EB" w:rsidP="009E3486">
      <w:pPr>
        <w:numPr>
          <w:ilvl w:val="0"/>
          <w:numId w:val="36"/>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What was the extent of the damage?</w:t>
      </w:r>
    </w:p>
    <w:p w14:paraId="4D596406" w14:textId="77777777" w:rsidR="007330EB" w:rsidRPr="00F81105" w:rsidRDefault="007330EB" w:rsidP="009E3486">
      <w:pPr>
        <w:numPr>
          <w:ilvl w:val="0"/>
          <w:numId w:val="37"/>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Floods? .......................................................................................................</w:t>
      </w:r>
    </w:p>
    <w:p w14:paraId="795F26E6" w14:textId="77777777" w:rsidR="007330EB" w:rsidRPr="00F81105" w:rsidRDefault="007330EB" w:rsidP="009E3486">
      <w:pPr>
        <w:numPr>
          <w:ilvl w:val="0"/>
          <w:numId w:val="37"/>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Drought? .....................................................................................................</w:t>
      </w:r>
    </w:p>
    <w:p w14:paraId="526434E6" w14:textId="77777777" w:rsidR="007330EB" w:rsidRPr="00F81105" w:rsidRDefault="007330EB" w:rsidP="009E3486">
      <w:pPr>
        <w:numPr>
          <w:ilvl w:val="0"/>
          <w:numId w:val="37"/>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Strong winds? ..............................................................................................</w:t>
      </w:r>
    </w:p>
    <w:p w14:paraId="694E3265" w14:textId="77777777" w:rsidR="007330EB" w:rsidRPr="00F81105" w:rsidRDefault="007330EB" w:rsidP="009E3486">
      <w:pPr>
        <w:numPr>
          <w:ilvl w:val="0"/>
          <w:numId w:val="35"/>
        </w:numPr>
        <w:spacing w:after="0" w:line="360" w:lineRule="auto"/>
        <w:rPr>
          <w:rFonts w:ascii="Maiandra GD" w:eastAsia="Calibri" w:hAnsi="Maiandra GD" w:cs="Times New Roman"/>
          <w:b/>
          <w:sz w:val="24"/>
          <w:szCs w:val="24"/>
        </w:rPr>
      </w:pPr>
      <w:r w:rsidRPr="00F81105">
        <w:rPr>
          <w:rFonts w:ascii="Maiandra GD" w:eastAsia="Calibri" w:hAnsi="Maiandra GD" w:cs="Times New Roman"/>
          <w:b/>
          <w:sz w:val="24"/>
          <w:szCs w:val="24"/>
        </w:rPr>
        <w:t xml:space="preserve">OBJECTIVE NUMBER 2: INTRAHOUSEHOLD GENDER DISPARITY </w:t>
      </w:r>
    </w:p>
    <w:p w14:paraId="77F03A88" w14:textId="77777777" w:rsidR="007330EB" w:rsidRPr="00F81105" w:rsidRDefault="007330EB" w:rsidP="009E3486">
      <w:pPr>
        <w:numPr>
          <w:ilvl w:val="0"/>
          <w:numId w:val="38"/>
        </w:numPr>
        <w:spacing w:after="0" w:line="360" w:lineRule="auto"/>
        <w:rPr>
          <w:rFonts w:ascii="Maiandra GD" w:eastAsia="Calibri" w:hAnsi="Maiandra GD" w:cs="Times New Roman"/>
          <w:b/>
          <w:sz w:val="24"/>
          <w:szCs w:val="24"/>
        </w:rPr>
      </w:pPr>
      <w:r w:rsidRPr="00F81105">
        <w:rPr>
          <w:rFonts w:ascii="Maiandra GD" w:eastAsia="Calibri" w:hAnsi="Maiandra GD" w:cs="Times New Roman"/>
          <w:b/>
          <w:sz w:val="24"/>
          <w:szCs w:val="24"/>
        </w:rPr>
        <w:t>DECISION MAKING ABOUT PRODUCTION AND INCOME GENERATION</w:t>
      </w:r>
    </w:p>
    <w:p w14:paraId="56027E8C" w14:textId="77777777" w:rsidR="007330EB" w:rsidRPr="00F81105" w:rsidRDefault="007330EB" w:rsidP="009E3486">
      <w:pPr>
        <w:numPr>
          <w:ilvl w:val="0"/>
          <w:numId w:val="39"/>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How much input do you put in making both farm and non-farm decisions in your household?</w:t>
      </w:r>
    </w:p>
    <w:p w14:paraId="38BDA68A" w14:textId="77777777" w:rsidR="007330EB" w:rsidRPr="00F81105" w:rsidRDefault="007330EB" w:rsidP="009E3486">
      <w:pPr>
        <w:numPr>
          <w:ilvl w:val="0"/>
          <w:numId w:val="39"/>
        </w:numPr>
        <w:spacing w:after="0" w:line="360" w:lineRule="auto"/>
        <w:rPr>
          <w:rFonts w:ascii="Maiandra GD" w:eastAsia="Calibri" w:hAnsi="Maiandra GD" w:cs="Times New Roman"/>
          <w:b/>
          <w:sz w:val="24"/>
          <w:szCs w:val="24"/>
        </w:rPr>
      </w:pPr>
      <w:r w:rsidRPr="00F81105">
        <w:rPr>
          <w:rFonts w:ascii="Maiandra GD" w:eastAsia="Calibri" w:hAnsi="Maiandra GD" w:cs="Times New Roman"/>
          <w:sz w:val="24"/>
          <w:szCs w:val="24"/>
        </w:rPr>
        <w:t xml:space="preserve"> How much input do you put on the use of household income?</w:t>
      </w:r>
      <w:r w:rsidRPr="00F81105">
        <w:rPr>
          <w:rFonts w:ascii="Maiandra GD" w:eastAsia="Calibri" w:hAnsi="Maiandra GD" w:cs="Times New Roman"/>
          <w:b/>
          <w:sz w:val="24"/>
          <w:szCs w:val="24"/>
        </w:rPr>
        <w:t xml:space="preserve"> </w:t>
      </w:r>
    </w:p>
    <w:p w14:paraId="5EAAC244" w14:textId="77777777" w:rsidR="007330EB" w:rsidRPr="00F81105" w:rsidRDefault="007330EB" w:rsidP="00D00F2D">
      <w:pPr>
        <w:spacing w:after="0" w:line="360" w:lineRule="auto"/>
        <w:ind w:left="927"/>
        <w:rPr>
          <w:rFonts w:ascii="Maiandra GD" w:eastAsia="Calibri" w:hAnsi="Maiandra GD" w:cs="Times New Roman"/>
          <w:b/>
          <w:sz w:val="24"/>
          <w:szCs w:val="24"/>
        </w:rPr>
      </w:pPr>
    </w:p>
    <w:p w14:paraId="57EB8524" w14:textId="77777777" w:rsidR="007330EB" w:rsidRPr="00F81105" w:rsidRDefault="007330EB" w:rsidP="009E3486">
      <w:pPr>
        <w:numPr>
          <w:ilvl w:val="0"/>
          <w:numId w:val="38"/>
        </w:numPr>
        <w:spacing w:after="0" w:line="360" w:lineRule="auto"/>
        <w:rPr>
          <w:rFonts w:ascii="Maiandra GD" w:eastAsia="Calibri" w:hAnsi="Maiandra GD" w:cs="Times New Roman"/>
          <w:b/>
          <w:sz w:val="24"/>
          <w:szCs w:val="24"/>
        </w:rPr>
      </w:pPr>
      <w:r w:rsidRPr="00F81105">
        <w:rPr>
          <w:rFonts w:ascii="Maiandra GD" w:eastAsia="Calibri" w:hAnsi="Maiandra GD" w:cs="Times New Roman"/>
          <w:b/>
          <w:sz w:val="24"/>
          <w:szCs w:val="24"/>
        </w:rPr>
        <w:t>ACCESS TO PRODUCTIVE CAPITAL</w:t>
      </w:r>
    </w:p>
    <w:p w14:paraId="015F9923" w14:textId="77777777" w:rsidR="007330EB" w:rsidRPr="00F81105" w:rsidRDefault="007330EB" w:rsidP="009E3486">
      <w:pPr>
        <w:numPr>
          <w:ilvl w:val="0"/>
          <w:numId w:val="40"/>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Who would you say owns most of the household assets? Including land?</w:t>
      </w:r>
    </w:p>
    <w:p w14:paraId="4B828C23" w14:textId="77777777" w:rsidR="007330EB" w:rsidRPr="00F81105" w:rsidRDefault="007330EB" w:rsidP="009E3486">
      <w:pPr>
        <w:numPr>
          <w:ilvl w:val="0"/>
          <w:numId w:val="40"/>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Who would you say could decide whether to sale or give away most of your household assets? Including land?</w:t>
      </w:r>
    </w:p>
    <w:p w14:paraId="6A46EBF0" w14:textId="287CED1C" w:rsidR="007330EB" w:rsidRPr="00F81105" w:rsidRDefault="007330EB" w:rsidP="009E3486">
      <w:pPr>
        <w:numPr>
          <w:ilvl w:val="0"/>
          <w:numId w:val="40"/>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Who contributes to most decisions regarding the purchase of new assets?</w:t>
      </w:r>
    </w:p>
    <w:p w14:paraId="3DD63798" w14:textId="77777777" w:rsidR="007330EB" w:rsidRPr="00F81105" w:rsidRDefault="007330EB" w:rsidP="00D00F2D">
      <w:pPr>
        <w:spacing w:after="0" w:line="360" w:lineRule="auto"/>
        <w:ind w:left="927"/>
        <w:rPr>
          <w:rFonts w:ascii="Maiandra GD" w:eastAsia="Calibri" w:hAnsi="Maiandra GD" w:cs="Times New Roman"/>
          <w:sz w:val="24"/>
          <w:szCs w:val="24"/>
        </w:rPr>
      </w:pPr>
    </w:p>
    <w:p w14:paraId="5E1FA127" w14:textId="77777777" w:rsidR="007330EB" w:rsidRPr="00F81105" w:rsidRDefault="007330EB" w:rsidP="009E3486">
      <w:pPr>
        <w:numPr>
          <w:ilvl w:val="0"/>
          <w:numId w:val="38"/>
        </w:numPr>
        <w:spacing w:after="0" w:line="360" w:lineRule="auto"/>
        <w:rPr>
          <w:rFonts w:ascii="Maiandra GD" w:eastAsia="Calibri" w:hAnsi="Maiandra GD" w:cs="Times New Roman"/>
          <w:b/>
          <w:sz w:val="24"/>
          <w:szCs w:val="24"/>
        </w:rPr>
      </w:pPr>
      <w:r w:rsidRPr="00F81105">
        <w:rPr>
          <w:rFonts w:ascii="Maiandra GD" w:eastAsia="Calibri" w:hAnsi="Maiandra GD" w:cs="Times New Roman"/>
          <w:b/>
          <w:sz w:val="24"/>
          <w:szCs w:val="24"/>
        </w:rPr>
        <w:t>INDIVIDUAL LEADERSHIP AND INFLUENCE IN A COMMUNITY</w:t>
      </w:r>
    </w:p>
    <w:p w14:paraId="7E763453" w14:textId="77777777" w:rsidR="007330EB" w:rsidRPr="00F81105" w:rsidRDefault="007330EB" w:rsidP="009E3486">
      <w:pPr>
        <w:numPr>
          <w:ilvl w:val="0"/>
          <w:numId w:val="41"/>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lastRenderedPageBreak/>
        <w:t xml:space="preserve">Do you feel comfortable speaking in public about various development projects in your community? </w:t>
      </w:r>
    </w:p>
    <w:p w14:paraId="17C24838" w14:textId="77777777" w:rsidR="007330EB" w:rsidRPr="00F81105" w:rsidRDefault="007330EB" w:rsidP="009E3486">
      <w:pPr>
        <w:numPr>
          <w:ilvl w:val="0"/>
          <w:numId w:val="41"/>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Do you feel comfortable speaking up in public protesting about the behaviour of elected officials in your community?</w:t>
      </w:r>
    </w:p>
    <w:p w14:paraId="13594DC2" w14:textId="77777777" w:rsidR="007330EB" w:rsidRPr="00F81105" w:rsidRDefault="007330EB" w:rsidP="00D00F2D">
      <w:pPr>
        <w:spacing w:after="0" w:line="360" w:lineRule="auto"/>
        <w:ind w:left="927"/>
        <w:rPr>
          <w:rFonts w:ascii="Maiandra GD" w:eastAsia="Calibri" w:hAnsi="Maiandra GD" w:cs="Times New Roman"/>
          <w:sz w:val="24"/>
          <w:szCs w:val="24"/>
        </w:rPr>
      </w:pPr>
    </w:p>
    <w:p w14:paraId="6408D4E8" w14:textId="77777777" w:rsidR="007330EB" w:rsidRPr="00F81105" w:rsidRDefault="007330EB" w:rsidP="009E3486">
      <w:pPr>
        <w:numPr>
          <w:ilvl w:val="0"/>
          <w:numId w:val="38"/>
        </w:numPr>
        <w:spacing w:after="0" w:line="360" w:lineRule="auto"/>
        <w:rPr>
          <w:rFonts w:ascii="Maiandra GD" w:eastAsia="Calibri" w:hAnsi="Maiandra GD" w:cs="Times New Roman"/>
          <w:b/>
          <w:sz w:val="24"/>
          <w:szCs w:val="24"/>
        </w:rPr>
      </w:pPr>
      <w:r w:rsidRPr="00F81105">
        <w:rPr>
          <w:rFonts w:ascii="Maiandra GD" w:eastAsia="Calibri" w:hAnsi="Maiandra GD" w:cs="Times New Roman"/>
          <w:b/>
          <w:sz w:val="24"/>
          <w:szCs w:val="24"/>
        </w:rPr>
        <w:t>TIME USE</w:t>
      </w:r>
    </w:p>
    <w:p w14:paraId="41DCA26C" w14:textId="77777777" w:rsidR="007330EB" w:rsidRPr="00F81105" w:rsidRDefault="007330EB" w:rsidP="009E3486">
      <w:pPr>
        <w:numPr>
          <w:ilvl w:val="0"/>
          <w:numId w:val="42"/>
        </w:numPr>
        <w:spacing w:after="0" w:line="360" w:lineRule="auto"/>
        <w:rPr>
          <w:rFonts w:ascii="Maiandra GD" w:eastAsia="Calibri" w:hAnsi="Maiandra GD" w:cs="Times New Roman"/>
          <w:sz w:val="24"/>
          <w:szCs w:val="24"/>
        </w:rPr>
      </w:pPr>
      <w:r w:rsidRPr="00F81105">
        <w:rPr>
          <w:rFonts w:ascii="Maiandra GD" w:eastAsia="Calibri" w:hAnsi="Maiandra GD" w:cs="Times New Roman"/>
          <w:sz w:val="24"/>
          <w:szCs w:val="24"/>
        </w:rPr>
        <w:t>How satisfied are you with available time for leisure activities like visiting friends, listening to the radio, watching TV etc?</w:t>
      </w:r>
    </w:p>
    <w:p w14:paraId="484FD06B" w14:textId="77777777" w:rsidR="007330EB" w:rsidRPr="00F81105" w:rsidRDefault="007330EB" w:rsidP="00D00F2D">
      <w:pPr>
        <w:spacing w:after="0" w:line="360" w:lineRule="auto"/>
        <w:rPr>
          <w:rFonts w:ascii="Maiandra GD" w:eastAsia="Times New Roman" w:hAnsi="Maiandra GD" w:cs="Times New Roman"/>
          <w:sz w:val="24"/>
          <w:szCs w:val="24"/>
        </w:rPr>
      </w:pPr>
    </w:p>
    <w:p w14:paraId="38FB61C7" w14:textId="77777777" w:rsidR="007330EB" w:rsidRPr="00F81105" w:rsidRDefault="007330EB" w:rsidP="00D00F2D">
      <w:pPr>
        <w:spacing w:after="0" w:line="360" w:lineRule="auto"/>
        <w:jc w:val="center"/>
        <w:rPr>
          <w:rFonts w:ascii="Maiandra GD" w:eastAsia="Times New Roman" w:hAnsi="Maiandra GD" w:cs="Times New Roman"/>
          <w:b/>
          <w:sz w:val="24"/>
          <w:szCs w:val="24"/>
        </w:rPr>
      </w:pPr>
      <w:r w:rsidRPr="00F81105">
        <w:rPr>
          <w:rFonts w:ascii="Maiandra GD" w:eastAsia="Times New Roman" w:hAnsi="Maiandra GD" w:cs="Times New Roman"/>
          <w:b/>
          <w:sz w:val="24"/>
          <w:szCs w:val="24"/>
        </w:rPr>
        <w:t>END OF CHECKLIST</w:t>
      </w:r>
    </w:p>
    <w:p w14:paraId="1EE2DF05" w14:textId="77777777" w:rsidR="007330EB" w:rsidRPr="00F81105" w:rsidRDefault="007330EB" w:rsidP="00D00F2D">
      <w:pPr>
        <w:spacing w:after="0" w:line="360" w:lineRule="auto"/>
        <w:jc w:val="center"/>
        <w:rPr>
          <w:rFonts w:ascii="Maiandra GD" w:eastAsia="Times New Roman" w:hAnsi="Maiandra GD" w:cs="Times New Roman"/>
          <w:b/>
          <w:sz w:val="24"/>
          <w:szCs w:val="24"/>
        </w:rPr>
      </w:pPr>
    </w:p>
    <w:p w14:paraId="0092807D" w14:textId="77777777" w:rsidR="007330EB" w:rsidRPr="00B90F83" w:rsidRDefault="007330EB" w:rsidP="00D00F2D">
      <w:pPr>
        <w:spacing w:after="0" w:line="360" w:lineRule="auto"/>
        <w:jc w:val="both"/>
        <w:rPr>
          <w:rFonts w:ascii="Times New Roman" w:hAnsi="Times New Roman" w:cs="Times New Roman"/>
          <w:sz w:val="24"/>
          <w:szCs w:val="24"/>
        </w:rPr>
      </w:pPr>
    </w:p>
    <w:p w14:paraId="0F57DB55" w14:textId="77777777" w:rsidR="007330EB" w:rsidRPr="00B90F83" w:rsidRDefault="007330EB" w:rsidP="00D00F2D">
      <w:pPr>
        <w:spacing w:after="0" w:line="360" w:lineRule="auto"/>
        <w:rPr>
          <w:rFonts w:ascii="Times New Roman" w:hAnsi="Times New Roman" w:cs="Times New Roman"/>
          <w:sz w:val="24"/>
          <w:szCs w:val="24"/>
        </w:rPr>
      </w:pPr>
    </w:p>
    <w:p w14:paraId="1810325E" w14:textId="77777777" w:rsidR="0035524D" w:rsidRPr="00B90F83" w:rsidRDefault="0035524D" w:rsidP="00D00F2D">
      <w:pPr>
        <w:spacing w:after="0" w:line="360" w:lineRule="auto"/>
        <w:jc w:val="both"/>
        <w:rPr>
          <w:rFonts w:ascii="Times New Roman" w:hAnsi="Times New Roman" w:cs="Times New Roman"/>
          <w:sz w:val="24"/>
          <w:szCs w:val="24"/>
        </w:rPr>
        <w:sectPr w:rsidR="0035524D" w:rsidRPr="00B90F83" w:rsidSect="003D6834">
          <w:pgSz w:w="12240" w:h="15840" w:code="1"/>
          <w:pgMar w:top="1440" w:right="1440" w:bottom="1440" w:left="1440" w:header="709" w:footer="709" w:gutter="0"/>
          <w:pgNumType w:start="1"/>
          <w:cols w:space="708"/>
          <w:docGrid w:linePitch="360"/>
        </w:sectPr>
      </w:pPr>
    </w:p>
    <w:p w14:paraId="34478387" w14:textId="6BECDD5E" w:rsidR="00ED7646" w:rsidRPr="00F81105" w:rsidRDefault="00D0317E" w:rsidP="007D797F">
      <w:pPr>
        <w:pStyle w:val="Heading2"/>
      </w:pPr>
      <w:bookmarkStart w:id="422" w:name="_Toc180412950"/>
      <w:bookmarkStart w:id="423" w:name="_Toc180413306"/>
      <w:bookmarkStart w:id="424" w:name="_Toc195892193"/>
      <w:bookmarkEnd w:id="422"/>
      <w:bookmarkEnd w:id="423"/>
      <w:r w:rsidRPr="00B90F83">
        <w:lastRenderedPageBreak/>
        <w:t xml:space="preserve">Appendix </w:t>
      </w:r>
      <w:r w:rsidR="001D464A" w:rsidRPr="00B90F83">
        <w:t>E:</w:t>
      </w:r>
      <w:r w:rsidRPr="00B90F83">
        <w:t xml:space="preserve"> Coupled Household Questionnaire</w:t>
      </w:r>
      <w:bookmarkEnd w:id="424"/>
    </w:p>
    <w:p w14:paraId="36A4DE62" w14:textId="77777777" w:rsidR="00ED7646" w:rsidRPr="00343F45" w:rsidRDefault="00ED7646" w:rsidP="00D00F2D">
      <w:pPr>
        <w:spacing w:after="0" w:line="360" w:lineRule="auto"/>
        <w:jc w:val="center"/>
        <w:rPr>
          <w:rFonts w:ascii="Maiandra GD" w:eastAsia="Times New Roman" w:hAnsi="Maiandra GD" w:cs="Times New Roman"/>
          <w:b/>
          <w:sz w:val="24"/>
          <w:szCs w:val="24"/>
        </w:rPr>
      </w:pPr>
      <w:r w:rsidRPr="00343F45">
        <w:rPr>
          <w:rFonts w:ascii="Maiandra GD" w:eastAsia="Times New Roman" w:hAnsi="Maiandra GD" w:cs="Times New Roman"/>
          <w:b/>
          <w:sz w:val="24"/>
          <w:szCs w:val="24"/>
        </w:rPr>
        <w:t>QUESTIONNAIRE FOR COUPLED FARMING HOUSEHOLDS</w:t>
      </w:r>
    </w:p>
    <w:p w14:paraId="6DF41AFC" w14:textId="77777777" w:rsidR="00ED7646" w:rsidRPr="00343F45" w:rsidRDefault="00ED7646" w:rsidP="00D00F2D">
      <w:pPr>
        <w:spacing w:after="0" w:line="360" w:lineRule="auto"/>
        <w:rPr>
          <w:rFonts w:ascii="Maiandra GD" w:eastAsia="Times New Roman" w:hAnsi="Maiandra GD" w:cs="Times New Roman"/>
          <w:b/>
          <w:sz w:val="24"/>
          <w:szCs w:val="24"/>
        </w:rPr>
      </w:pPr>
    </w:p>
    <w:p w14:paraId="48BC1707" w14:textId="77777777" w:rsidR="00ED7646" w:rsidRPr="00F81105" w:rsidRDefault="00ED7646" w:rsidP="00D00F2D">
      <w:pPr>
        <w:autoSpaceDE w:val="0"/>
        <w:autoSpaceDN w:val="0"/>
        <w:adjustRightInd w:val="0"/>
        <w:spacing w:after="0" w:line="360" w:lineRule="auto"/>
        <w:rPr>
          <w:rFonts w:ascii="Maiandra GD" w:eastAsia="Calibri" w:hAnsi="Maiandra GD" w:cs="Times New Roman"/>
          <w:bCs/>
          <w:sz w:val="24"/>
          <w:szCs w:val="24"/>
        </w:rPr>
      </w:pPr>
      <w:r w:rsidRPr="00F81105">
        <w:rPr>
          <w:rFonts w:ascii="Maiandra GD" w:eastAsia="Calibri" w:hAnsi="Maiandra GD" w:cs="Times New Roman"/>
          <w:bCs/>
          <w:sz w:val="24"/>
          <w:szCs w:val="24"/>
        </w:rPr>
        <w:t>SECTION A: IDENTIFICATION AND BACKGROUND INFORMATION (</w:t>
      </w:r>
      <w:r w:rsidRPr="00F81105">
        <w:rPr>
          <w:rFonts w:ascii="Maiandra GD" w:eastAsia="Calibri" w:hAnsi="Maiandra GD" w:cs="Times New Roman"/>
          <w:bCs/>
          <w:i/>
          <w:sz w:val="24"/>
          <w:szCs w:val="24"/>
        </w:rPr>
        <w:t>please circle the appropriate</w:t>
      </w:r>
      <w:r w:rsidRPr="00F81105">
        <w:rPr>
          <w:rFonts w:ascii="Maiandra GD" w:eastAsia="Calibri" w:hAnsi="Maiandra GD" w:cs="Times New Roman"/>
          <w:bCs/>
          <w:sz w:val="24"/>
          <w:szCs w:val="24"/>
        </w:rPr>
        <w:t>)</w:t>
      </w:r>
    </w:p>
    <w:tbl>
      <w:tblPr>
        <w:tblStyle w:val="TableGrid6"/>
        <w:tblW w:w="0" w:type="auto"/>
        <w:tblInd w:w="-572" w:type="dxa"/>
        <w:tblLook w:val="04A0" w:firstRow="1" w:lastRow="0" w:firstColumn="1" w:lastColumn="0" w:noHBand="0" w:noVBand="1"/>
      </w:tblPr>
      <w:tblGrid>
        <w:gridCol w:w="3114"/>
        <w:gridCol w:w="3019"/>
        <w:gridCol w:w="3792"/>
        <w:gridCol w:w="3597"/>
      </w:tblGrid>
      <w:tr w:rsidR="00ED7646" w:rsidRPr="00B90F83" w14:paraId="767FD355" w14:textId="77777777" w:rsidTr="00ED7646">
        <w:tc>
          <w:tcPr>
            <w:tcW w:w="3119" w:type="dxa"/>
            <w:vMerge w:val="restart"/>
            <w:tcBorders>
              <w:top w:val="single" w:sz="4" w:space="0" w:color="auto"/>
              <w:left w:val="single" w:sz="4" w:space="0" w:color="auto"/>
              <w:bottom w:val="single" w:sz="4" w:space="0" w:color="auto"/>
              <w:right w:val="single" w:sz="4" w:space="0" w:color="auto"/>
            </w:tcBorders>
          </w:tcPr>
          <w:p w14:paraId="72CC4D85"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A.1. Household Identification</w:t>
            </w:r>
          </w:p>
          <w:p w14:paraId="22C6C953"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p>
          <w:p w14:paraId="3F263F1B"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t>
            </w:r>
          </w:p>
          <w:p w14:paraId="394FD35D"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p>
          <w:p w14:paraId="466C677C" w14:textId="77777777" w:rsidR="00ED7646" w:rsidRPr="00F81105" w:rsidRDefault="00ED7646" w:rsidP="0014194E">
            <w:pPr>
              <w:spacing w:after="0" w:line="276" w:lineRule="auto"/>
              <w:jc w:val="center"/>
              <w:rPr>
                <w:rFonts w:ascii="Maiandra GD" w:hAnsi="Maiandra GD"/>
                <w:bCs/>
                <w:sz w:val="24"/>
                <w:szCs w:val="24"/>
              </w:rPr>
            </w:pPr>
          </w:p>
        </w:tc>
        <w:tc>
          <w:tcPr>
            <w:tcW w:w="3544" w:type="dxa"/>
            <w:vMerge w:val="restart"/>
            <w:tcBorders>
              <w:top w:val="single" w:sz="4" w:space="0" w:color="auto"/>
              <w:left w:val="single" w:sz="4" w:space="0" w:color="auto"/>
              <w:bottom w:val="single" w:sz="4" w:space="0" w:color="auto"/>
              <w:right w:val="single" w:sz="4" w:space="0" w:color="auto"/>
            </w:tcBorders>
          </w:tcPr>
          <w:p w14:paraId="47CACB93" w14:textId="77777777" w:rsidR="00ED7646" w:rsidRPr="00F81105" w:rsidRDefault="00ED7646" w:rsidP="0014194E">
            <w:pPr>
              <w:autoSpaceDE w:val="0"/>
              <w:autoSpaceDN w:val="0"/>
              <w:adjustRightInd w:val="0"/>
              <w:spacing w:after="0" w:line="276" w:lineRule="auto"/>
              <w:ind w:left="-5" w:hanging="10"/>
              <w:jc w:val="both"/>
              <w:rPr>
                <w:rFonts w:ascii="Maiandra GD" w:hAnsi="Maiandra GD"/>
                <w:bCs/>
                <w:sz w:val="24"/>
                <w:szCs w:val="24"/>
              </w:rPr>
            </w:pPr>
            <w:r w:rsidRPr="00F81105">
              <w:rPr>
                <w:rFonts w:ascii="Maiandra GD" w:hAnsi="Maiandra GD"/>
                <w:bCs/>
                <w:sz w:val="24"/>
                <w:szCs w:val="24"/>
              </w:rPr>
              <w:t>A.5. EPA</w:t>
            </w:r>
          </w:p>
          <w:p w14:paraId="49F0A3D6" w14:textId="77777777" w:rsidR="00ED7646" w:rsidRPr="00F81105" w:rsidRDefault="00ED7646" w:rsidP="009E3486">
            <w:pPr>
              <w:numPr>
                <w:ilvl w:val="0"/>
                <w:numId w:val="14"/>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Bwengu</w:t>
            </w:r>
          </w:p>
          <w:p w14:paraId="2FCA35FD" w14:textId="77777777" w:rsidR="00ED7646" w:rsidRPr="00F81105" w:rsidRDefault="00ED7646" w:rsidP="009E3486">
            <w:pPr>
              <w:numPr>
                <w:ilvl w:val="0"/>
                <w:numId w:val="14"/>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Lisasadzi</w:t>
            </w:r>
          </w:p>
          <w:p w14:paraId="7B85FE4D" w14:textId="77777777" w:rsidR="00ED7646" w:rsidRPr="00F81105" w:rsidRDefault="00ED7646" w:rsidP="0014194E">
            <w:pPr>
              <w:autoSpaceDE w:val="0"/>
              <w:autoSpaceDN w:val="0"/>
              <w:adjustRightInd w:val="0"/>
              <w:spacing w:after="0" w:line="276" w:lineRule="auto"/>
              <w:ind w:hanging="10"/>
              <w:jc w:val="both"/>
              <w:rPr>
                <w:rFonts w:ascii="Maiandra GD" w:hAnsi="Maiandra GD"/>
                <w:bCs/>
                <w:sz w:val="24"/>
                <w:szCs w:val="24"/>
              </w:rPr>
            </w:pPr>
          </w:p>
        </w:tc>
        <w:tc>
          <w:tcPr>
            <w:tcW w:w="4110" w:type="dxa"/>
            <w:vMerge w:val="restart"/>
            <w:tcBorders>
              <w:top w:val="single" w:sz="4" w:space="0" w:color="auto"/>
              <w:left w:val="single" w:sz="4" w:space="0" w:color="auto"/>
              <w:bottom w:val="single" w:sz="4" w:space="0" w:color="auto"/>
              <w:right w:val="single" w:sz="4" w:space="0" w:color="auto"/>
            </w:tcBorders>
          </w:tcPr>
          <w:p w14:paraId="5E79D68B"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A.8. Ability to be interviewed alone</w:t>
            </w:r>
          </w:p>
          <w:p w14:paraId="03287508" w14:textId="77777777" w:rsidR="00ED7646" w:rsidRPr="00F81105" w:rsidRDefault="00ED7646" w:rsidP="009E3486">
            <w:pPr>
              <w:numPr>
                <w:ilvl w:val="0"/>
                <w:numId w:val="15"/>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Alone</w:t>
            </w:r>
          </w:p>
          <w:p w14:paraId="421E61EA" w14:textId="77777777" w:rsidR="00ED7646" w:rsidRPr="00F81105" w:rsidRDefault="00ED7646" w:rsidP="009E3486">
            <w:pPr>
              <w:numPr>
                <w:ilvl w:val="0"/>
                <w:numId w:val="15"/>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With adult males</w:t>
            </w:r>
          </w:p>
          <w:p w14:paraId="229F15B8" w14:textId="77777777" w:rsidR="00ED7646" w:rsidRPr="00F81105" w:rsidRDefault="00ED7646" w:rsidP="009E3486">
            <w:pPr>
              <w:numPr>
                <w:ilvl w:val="0"/>
                <w:numId w:val="15"/>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With adult females</w:t>
            </w:r>
          </w:p>
          <w:p w14:paraId="4C10F7CE" w14:textId="77777777" w:rsidR="00ED7646" w:rsidRPr="00F81105" w:rsidRDefault="00ED7646" w:rsidP="009E3486">
            <w:pPr>
              <w:numPr>
                <w:ilvl w:val="0"/>
                <w:numId w:val="15"/>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With adults of mixed sex</w:t>
            </w:r>
          </w:p>
          <w:p w14:paraId="41FF6A02" w14:textId="77777777" w:rsidR="00ED7646" w:rsidRPr="00F81105" w:rsidRDefault="00ED7646" w:rsidP="009E3486">
            <w:pPr>
              <w:numPr>
                <w:ilvl w:val="0"/>
                <w:numId w:val="15"/>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With children present</w:t>
            </w:r>
          </w:p>
          <w:p w14:paraId="7E92B633" w14:textId="77777777" w:rsidR="00ED7646" w:rsidRPr="00F81105" w:rsidRDefault="00ED7646" w:rsidP="009E3486">
            <w:pPr>
              <w:numPr>
                <w:ilvl w:val="0"/>
                <w:numId w:val="15"/>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With adults of mixed sex and children present</w:t>
            </w:r>
          </w:p>
          <w:p w14:paraId="5D64BCCF" w14:textId="77777777" w:rsidR="00ED7646" w:rsidRPr="00F81105" w:rsidRDefault="00ED7646" w:rsidP="0014194E">
            <w:pPr>
              <w:autoSpaceDE w:val="0"/>
              <w:autoSpaceDN w:val="0"/>
              <w:adjustRightInd w:val="0"/>
              <w:spacing w:after="0" w:line="276" w:lineRule="auto"/>
              <w:ind w:left="-5" w:hanging="10"/>
              <w:jc w:val="both"/>
              <w:rPr>
                <w:rFonts w:ascii="Maiandra GD" w:hAnsi="Maiandra GD"/>
                <w:bCs/>
                <w:sz w:val="24"/>
                <w:szCs w:val="24"/>
              </w:rPr>
            </w:pPr>
          </w:p>
        </w:tc>
        <w:tc>
          <w:tcPr>
            <w:tcW w:w="3686" w:type="dxa"/>
            <w:tcBorders>
              <w:top w:val="single" w:sz="4" w:space="0" w:color="auto"/>
              <w:left w:val="single" w:sz="4" w:space="0" w:color="auto"/>
              <w:bottom w:val="single" w:sz="4" w:space="0" w:color="auto"/>
              <w:right w:val="single" w:sz="4" w:space="0" w:color="auto"/>
            </w:tcBorders>
            <w:hideMark/>
          </w:tcPr>
          <w:p w14:paraId="7CAC3BD2" w14:textId="72D28AF9"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A.11. How many acreage</w:t>
            </w:r>
            <w:r w:rsidR="00BF191B">
              <w:rPr>
                <w:rFonts w:ascii="Maiandra GD" w:hAnsi="Maiandra GD"/>
                <w:bCs/>
                <w:sz w:val="24"/>
                <w:szCs w:val="24"/>
              </w:rPr>
              <w:t>s</w:t>
            </w:r>
            <w:r w:rsidRPr="00F81105">
              <w:rPr>
                <w:rFonts w:ascii="Maiandra GD" w:hAnsi="Maiandra GD"/>
                <w:bCs/>
                <w:sz w:val="24"/>
                <w:szCs w:val="24"/>
              </w:rPr>
              <w:t xml:space="preserve"> of land do you have? ......................</w:t>
            </w:r>
          </w:p>
        </w:tc>
      </w:tr>
      <w:tr w:rsidR="00ED7646" w:rsidRPr="00B90F83" w14:paraId="14324D0E" w14:textId="77777777" w:rsidTr="00ED7646">
        <w:trPr>
          <w:trHeight w:val="48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0DB6163" w14:textId="77777777" w:rsidR="00ED7646" w:rsidRPr="00F81105" w:rsidRDefault="00ED7646" w:rsidP="0014194E">
            <w:pPr>
              <w:spacing w:after="0" w:line="276" w:lineRule="auto"/>
              <w:rPr>
                <w:rFonts w:ascii="Maiandra GD" w:hAnsi="Maiandra GD"/>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33D009" w14:textId="77777777" w:rsidR="00ED7646" w:rsidRPr="00F81105" w:rsidRDefault="00ED7646" w:rsidP="0014194E">
            <w:pPr>
              <w:spacing w:after="0" w:line="276" w:lineRule="auto"/>
              <w:rPr>
                <w:rFonts w:ascii="Maiandra GD" w:hAnsi="Maiandra GD"/>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C09E2C" w14:textId="77777777" w:rsidR="00ED7646" w:rsidRPr="00F81105" w:rsidRDefault="00ED7646" w:rsidP="0014194E">
            <w:pPr>
              <w:spacing w:after="0" w:line="276" w:lineRule="auto"/>
              <w:rPr>
                <w:rFonts w:ascii="Maiandra GD" w:hAnsi="Maiandra GD"/>
                <w:bCs/>
                <w:sz w:val="24"/>
                <w:szCs w:val="24"/>
              </w:rPr>
            </w:pPr>
          </w:p>
        </w:tc>
        <w:tc>
          <w:tcPr>
            <w:tcW w:w="3686" w:type="dxa"/>
            <w:vMerge w:val="restart"/>
            <w:tcBorders>
              <w:top w:val="single" w:sz="4" w:space="0" w:color="auto"/>
              <w:left w:val="single" w:sz="4" w:space="0" w:color="auto"/>
              <w:bottom w:val="single" w:sz="4" w:space="0" w:color="auto"/>
              <w:right w:val="single" w:sz="4" w:space="0" w:color="auto"/>
            </w:tcBorders>
          </w:tcPr>
          <w:p w14:paraId="5180BA9A"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p>
          <w:p w14:paraId="52837DC3" w14:textId="5BA11520"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A.12. Total amount of land farmed in the past 12 months</w:t>
            </w:r>
          </w:p>
          <w:p w14:paraId="197C7730"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Owned ………………. (acres)</w:t>
            </w:r>
          </w:p>
          <w:p w14:paraId="56F51BA4" w14:textId="32D0D0A8"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Hired………………….</w:t>
            </w:r>
            <w:r w:rsidR="00BF191B">
              <w:rPr>
                <w:rFonts w:ascii="Maiandra GD" w:hAnsi="Maiandra GD"/>
                <w:bCs/>
                <w:sz w:val="24"/>
                <w:szCs w:val="24"/>
              </w:rPr>
              <w:t xml:space="preserve"> </w:t>
            </w:r>
            <w:r w:rsidRPr="00F81105">
              <w:rPr>
                <w:rFonts w:ascii="Maiandra GD" w:hAnsi="Maiandra GD"/>
                <w:bCs/>
                <w:sz w:val="24"/>
                <w:szCs w:val="24"/>
              </w:rPr>
              <w:t>(acres)</w:t>
            </w:r>
          </w:p>
        </w:tc>
      </w:tr>
      <w:tr w:rsidR="00ED7646" w:rsidRPr="00B90F83" w14:paraId="3E07032E" w14:textId="77777777" w:rsidTr="00ED7646">
        <w:trPr>
          <w:trHeight w:val="1965"/>
        </w:trPr>
        <w:tc>
          <w:tcPr>
            <w:tcW w:w="3119" w:type="dxa"/>
            <w:tcBorders>
              <w:top w:val="single" w:sz="4" w:space="0" w:color="auto"/>
              <w:left w:val="single" w:sz="4" w:space="0" w:color="auto"/>
              <w:bottom w:val="single" w:sz="4" w:space="0" w:color="auto"/>
              <w:right w:val="single" w:sz="4" w:space="0" w:color="auto"/>
            </w:tcBorders>
          </w:tcPr>
          <w:p w14:paraId="68C2C9D5"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A.2. Name of Respondent (Surname first)</w:t>
            </w:r>
          </w:p>
          <w:p w14:paraId="13C5CF9E"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p>
          <w:p w14:paraId="26BA8EB5"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t>
            </w:r>
          </w:p>
          <w:p w14:paraId="5E0172F8" w14:textId="77777777" w:rsidR="00ED7646" w:rsidRPr="00F81105" w:rsidRDefault="00ED7646" w:rsidP="0014194E">
            <w:pPr>
              <w:spacing w:after="0" w:line="276" w:lineRule="auto"/>
              <w:jc w:val="center"/>
              <w:rPr>
                <w:rFonts w:ascii="Maiandra GD" w:hAnsi="Maiandra GD"/>
                <w:bCs/>
                <w:sz w:val="24"/>
                <w:szCs w:val="24"/>
              </w:rPr>
            </w:pPr>
            <w:r w:rsidRPr="00F81105">
              <w:rPr>
                <w:rFonts w:ascii="Maiandra GD" w:hAnsi="Maiandra GD"/>
                <w:bCs/>
                <w:sz w:val="24"/>
                <w:szCs w:val="24"/>
              </w:rPr>
              <w:t xml:space="preserve"> </w:t>
            </w:r>
          </w:p>
        </w:tc>
        <w:tc>
          <w:tcPr>
            <w:tcW w:w="3544" w:type="dxa"/>
            <w:tcBorders>
              <w:top w:val="single" w:sz="4" w:space="0" w:color="auto"/>
              <w:left w:val="single" w:sz="4" w:space="0" w:color="auto"/>
              <w:bottom w:val="single" w:sz="4" w:space="0" w:color="auto"/>
              <w:right w:val="single" w:sz="4" w:space="0" w:color="auto"/>
            </w:tcBorders>
            <w:hideMark/>
          </w:tcPr>
          <w:p w14:paraId="78A47D4A"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A.6. SECTION</w:t>
            </w:r>
          </w:p>
          <w:p w14:paraId="596780FC"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 xml:space="preserve"> 1. </w:t>
            </w:r>
            <w:proofErr w:type="spellStart"/>
            <w:r w:rsidRPr="00F81105">
              <w:rPr>
                <w:rFonts w:ascii="Maiandra GD" w:hAnsi="Maiandra GD"/>
                <w:bCs/>
                <w:sz w:val="24"/>
                <w:szCs w:val="24"/>
              </w:rPr>
              <w:t>Embombeni</w:t>
            </w:r>
            <w:proofErr w:type="spellEnd"/>
          </w:p>
          <w:p w14:paraId="72CC1C2F"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 xml:space="preserve"> 2. </w:t>
            </w:r>
            <w:proofErr w:type="spellStart"/>
            <w:r w:rsidRPr="00F81105">
              <w:rPr>
                <w:rFonts w:ascii="Maiandra GD" w:hAnsi="Maiandra GD"/>
                <w:bCs/>
                <w:sz w:val="24"/>
                <w:szCs w:val="24"/>
              </w:rPr>
              <w:t>Enukweni</w:t>
            </w:r>
            <w:proofErr w:type="spellEnd"/>
          </w:p>
          <w:p w14:paraId="1B6232B5"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 xml:space="preserve"> 3.Mponda East</w:t>
            </w:r>
          </w:p>
          <w:p w14:paraId="21401881"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 xml:space="preserve"> 4. Bua</w:t>
            </w:r>
          </w:p>
          <w:p w14:paraId="32F8E308" w14:textId="77777777" w:rsidR="00ED7646" w:rsidRPr="00F81105" w:rsidRDefault="00ED7646" w:rsidP="0014194E">
            <w:pPr>
              <w:autoSpaceDE w:val="0"/>
              <w:autoSpaceDN w:val="0"/>
              <w:adjustRightInd w:val="0"/>
              <w:spacing w:after="0" w:line="276" w:lineRule="auto"/>
              <w:ind w:hanging="10"/>
              <w:jc w:val="both"/>
              <w:rPr>
                <w:rFonts w:ascii="Maiandra GD" w:hAnsi="Maiandra GD"/>
                <w:bCs/>
                <w:sz w:val="24"/>
                <w:szCs w:val="24"/>
              </w:rPr>
            </w:pPr>
            <w:r w:rsidRPr="00F81105">
              <w:rPr>
                <w:rFonts w:ascii="Maiandra GD" w:hAnsi="Maiandra GD"/>
                <w:bCs/>
                <w:sz w:val="24"/>
                <w:szCs w:val="24"/>
              </w:rPr>
              <w:t xml:space="preserve"> 5. </w:t>
            </w:r>
            <w:proofErr w:type="spellStart"/>
            <w:r w:rsidRPr="00F81105">
              <w:rPr>
                <w:rFonts w:ascii="Maiandra GD" w:hAnsi="Maiandra GD"/>
                <w:bCs/>
                <w:sz w:val="24"/>
                <w:szCs w:val="24"/>
              </w:rPr>
              <w:t>Kamphulu</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2A7F67" w14:textId="77777777" w:rsidR="00ED7646" w:rsidRPr="00F81105" w:rsidRDefault="00ED7646" w:rsidP="0014194E">
            <w:pPr>
              <w:spacing w:after="0" w:line="276" w:lineRule="auto"/>
              <w:rPr>
                <w:rFonts w:ascii="Maiandra GD" w:hAnsi="Maiandra GD"/>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664F90" w14:textId="77777777" w:rsidR="00ED7646" w:rsidRPr="00F81105" w:rsidRDefault="00ED7646" w:rsidP="0014194E">
            <w:pPr>
              <w:spacing w:after="0" w:line="276" w:lineRule="auto"/>
              <w:rPr>
                <w:rFonts w:ascii="Maiandra GD" w:hAnsi="Maiandra GD"/>
                <w:bCs/>
                <w:sz w:val="24"/>
                <w:szCs w:val="24"/>
              </w:rPr>
            </w:pPr>
          </w:p>
        </w:tc>
      </w:tr>
      <w:tr w:rsidR="00ED7646" w:rsidRPr="00B90F83" w14:paraId="507746A5" w14:textId="77777777" w:rsidTr="00ED7646">
        <w:trPr>
          <w:trHeight w:val="1485"/>
        </w:trPr>
        <w:tc>
          <w:tcPr>
            <w:tcW w:w="3119" w:type="dxa"/>
            <w:tcBorders>
              <w:top w:val="single" w:sz="4" w:space="0" w:color="auto"/>
              <w:left w:val="single" w:sz="4" w:space="0" w:color="auto"/>
              <w:bottom w:val="single" w:sz="4" w:space="0" w:color="auto"/>
              <w:right w:val="single" w:sz="4" w:space="0" w:color="auto"/>
            </w:tcBorders>
          </w:tcPr>
          <w:p w14:paraId="2E11DA92"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A3. Gender</w:t>
            </w:r>
          </w:p>
          <w:p w14:paraId="7DFAEB3A" w14:textId="77777777" w:rsidR="00ED7646" w:rsidRPr="00F81105" w:rsidRDefault="00ED7646" w:rsidP="009E3486">
            <w:pPr>
              <w:numPr>
                <w:ilvl w:val="0"/>
                <w:numId w:val="16"/>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Male</w:t>
            </w:r>
          </w:p>
          <w:p w14:paraId="1E1F0842" w14:textId="77777777" w:rsidR="00ED7646" w:rsidRPr="00F81105" w:rsidRDefault="00ED7646" w:rsidP="009E3486">
            <w:pPr>
              <w:numPr>
                <w:ilvl w:val="0"/>
                <w:numId w:val="16"/>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Female</w:t>
            </w:r>
          </w:p>
          <w:p w14:paraId="278C8CF1" w14:textId="77777777" w:rsidR="00ED7646" w:rsidRPr="00F81105" w:rsidRDefault="00ED7646" w:rsidP="0014194E">
            <w:pPr>
              <w:autoSpaceDE w:val="0"/>
              <w:autoSpaceDN w:val="0"/>
              <w:adjustRightInd w:val="0"/>
              <w:spacing w:after="0" w:line="276" w:lineRule="auto"/>
              <w:ind w:left="-5" w:hanging="10"/>
              <w:jc w:val="both"/>
              <w:rPr>
                <w:rFonts w:ascii="Maiandra GD" w:hAnsi="Maiandra GD"/>
                <w:bCs/>
                <w:sz w:val="24"/>
                <w:szCs w:val="24"/>
              </w:rPr>
            </w:pPr>
          </w:p>
        </w:tc>
        <w:tc>
          <w:tcPr>
            <w:tcW w:w="3544" w:type="dxa"/>
            <w:vMerge w:val="restart"/>
            <w:tcBorders>
              <w:top w:val="single" w:sz="4" w:space="0" w:color="auto"/>
              <w:left w:val="single" w:sz="4" w:space="0" w:color="auto"/>
              <w:bottom w:val="single" w:sz="4" w:space="0" w:color="auto"/>
              <w:right w:val="single" w:sz="4" w:space="0" w:color="auto"/>
            </w:tcBorders>
            <w:hideMark/>
          </w:tcPr>
          <w:p w14:paraId="5607BF88"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A.7. Highest level of education completed.</w:t>
            </w:r>
          </w:p>
          <w:p w14:paraId="024BB747"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1. None</w:t>
            </w:r>
            <w:r w:rsidRPr="00F81105">
              <w:rPr>
                <w:rFonts w:ascii="Maiandra GD" w:hAnsi="Maiandra GD"/>
                <w:bCs/>
                <w:sz w:val="24"/>
                <w:szCs w:val="24"/>
              </w:rPr>
              <w:tab/>
            </w:r>
          </w:p>
          <w:p w14:paraId="2DC2BD5D"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2. Primary</w:t>
            </w:r>
            <w:r w:rsidRPr="00F81105">
              <w:rPr>
                <w:rFonts w:ascii="Maiandra GD" w:hAnsi="Maiandra GD"/>
                <w:bCs/>
                <w:sz w:val="24"/>
                <w:szCs w:val="24"/>
              </w:rPr>
              <w:tab/>
            </w:r>
          </w:p>
          <w:p w14:paraId="22E776D3"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3. Secondary school</w:t>
            </w:r>
          </w:p>
          <w:p w14:paraId="24C6458F"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4. Post-Secondary school</w:t>
            </w:r>
          </w:p>
          <w:p w14:paraId="65674EAC"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5. University</w:t>
            </w:r>
            <w:r w:rsidRPr="00F81105">
              <w:rPr>
                <w:rFonts w:ascii="Maiandra GD" w:hAnsi="Maiandra GD"/>
                <w:bCs/>
                <w:sz w:val="24"/>
                <w:szCs w:val="24"/>
              </w:rPr>
              <w:tab/>
            </w:r>
            <w:r w:rsidRPr="00F81105">
              <w:rPr>
                <w:rFonts w:ascii="Maiandra GD" w:hAnsi="Maiandra GD"/>
                <w:bCs/>
                <w:sz w:val="24"/>
                <w:szCs w:val="24"/>
              </w:rPr>
              <w:tab/>
            </w:r>
          </w:p>
          <w:p w14:paraId="47420083"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 xml:space="preserve">6. Adult education </w:t>
            </w:r>
          </w:p>
          <w:p w14:paraId="4A1A8E3C"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7.Other (Specify)</w:t>
            </w:r>
          </w:p>
        </w:tc>
        <w:tc>
          <w:tcPr>
            <w:tcW w:w="4110" w:type="dxa"/>
            <w:tcBorders>
              <w:top w:val="single" w:sz="4" w:space="0" w:color="auto"/>
              <w:left w:val="single" w:sz="4" w:space="0" w:color="auto"/>
              <w:bottom w:val="single" w:sz="4" w:space="0" w:color="auto"/>
              <w:right w:val="single" w:sz="4" w:space="0" w:color="auto"/>
            </w:tcBorders>
            <w:hideMark/>
          </w:tcPr>
          <w:p w14:paraId="77CF7C2B"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A.9. How long have you been farming?</w:t>
            </w:r>
          </w:p>
          <w:p w14:paraId="6DDB7ECC" w14:textId="13510B1F"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w:t>
            </w:r>
            <w:r w:rsidR="00BF191B">
              <w:rPr>
                <w:rFonts w:ascii="Maiandra GD" w:hAnsi="Maiandra GD"/>
                <w:bCs/>
                <w:sz w:val="24"/>
                <w:szCs w:val="24"/>
              </w:rPr>
              <w:t xml:space="preserve"> </w:t>
            </w:r>
            <w:r w:rsidRPr="00F81105">
              <w:rPr>
                <w:rFonts w:ascii="Maiandra GD" w:hAnsi="Maiandra GD"/>
                <w:bCs/>
                <w:sz w:val="24"/>
                <w:szCs w:val="24"/>
              </w:rPr>
              <w:t>(yrs)</w:t>
            </w:r>
          </w:p>
        </w:tc>
        <w:tc>
          <w:tcPr>
            <w:tcW w:w="3686" w:type="dxa"/>
            <w:tcBorders>
              <w:top w:val="single" w:sz="4" w:space="0" w:color="auto"/>
              <w:left w:val="single" w:sz="4" w:space="0" w:color="auto"/>
              <w:bottom w:val="single" w:sz="4" w:space="0" w:color="auto"/>
              <w:right w:val="single" w:sz="4" w:space="0" w:color="auto"/>
            </w:tcBorders>
          </w:tcPr>
          <w:p w14:paraId="189C37A5"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A.13 How much do you earn in a month?</w:t>
            </w:r>
          </w:p>
          <w:p w14:paraId="3C0F7F32"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p>
          <w:p w14:paraId="398F7B3B"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w:t>
            </w:r>
          </w:p>
        </w:tc>
      </w:tr>
      <w:tr w:rsidR="00ED7646" w:rsidRPr="00B90F83" w14:paraId="4B886CF6" w14:textId="77777777" w:rsidTr="00ED7646">
        <w:trPr>
          <w:trHeight w:val="1453"/>
        </w:trPr>
        <w:tc>
          <w:tcPr>
            <w:tcW w:w="3119" w:type="dxa"/>
            <w:tcBorders>
              <w:top w:val="single" w:sz="4" w:space="0" w:color="auto"/>
              <w:left w:val="single" w:sz="4" w:space="0" w:color="auto"/>
              <w:bottom w:val="single" w:sz="4" w:space="0" w:color="auto"/>
              <w:right w:val="single" w:sz="4" w:space="0" w:color="auto"/>
            </w:tcBorders>
            <w:hideMark/>
          </w:tcPr>
          <w:p w14:paraId="0ADE1B56"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A.4. Age</w:t>
            </w:r>
          </w:p>
          <w:p w14:paraId="05CB5B3B" w14:textId="77777777" w:rsidR="00ED7646" w:rsidRPr="00F81105" w:rsidRDefault="00ED7646" w:rsidP="0014194E">
            <w:pPr>
              <w:autoSpaceDE w:val="0"/>
              <w:autoSpaceDN w:val="0"/>
              <w:adjustRightInd w:val="0"/>
              <w:spacing w:after="0" w:line="276" w:lineRule="auto"/>
              <w:ind w:left="-5" w:hanging="10"/>
              <w:jc w:val="both"/>
              <w:rPr>
                <w:rFonts w:ascii="Maiandra GD" w:hAnsi="Maiandra GD"/>
                <w:bCs/>
                <w:sz w:val="24"/>
                <w:szCs w:val="24"/>
              </w:rPr>
            </w:pPr>
            <w:r w:rsidRPr="00F81105">
              <w:rPr>
                <w:rFonts w:ascii="Maiandra GD" w:hAnsi="Maiandra GD"/>
                <w:bCs/>
                <w:sz w:val="24"/>
                <w:szCs w:val="24"/>
              </w:rPr>
              <w:t xml:space="preserve"> ....................(yrs)</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77A79F" w14:textId="77777777" w:rsidR="00ED7646" w:rsidRPr="00F81105" w:rsidRDefault="00ED7646" w:rsidP="0014194E">
            <w:pPr>
              <w:spacing w:after="0" w:line="276" w:lineRule="auto"/>
              <w:rPr>
                <w:rFonts w:ascii="Maiandra GD" w:hAnsi="Maiandra GD"/>
                <w:bCs/>
                <w:sz w:val="24"/>
                <w:szCs w:val="24"/>
              </w:rPr>
            </w:pPr>
          </w:p>
        </w:tc>
        <w:tc>
          <w:tcPr>
            <w:tcW w:w="4110" w:type="dxa"/>
            <w:tcBorders>
              <w:top w:val="single" w:sz="4" w:space="0" w:color="auto"/>
              <w:left w:val="single" w:sz="4" w:space="0" w:color="auto"/>
              <w:bottom w:val="single" w:sz="4" w:space="0" w:color="auto"/>
              <w:right w:val="single" w:sz="4" w:space="0" w:color="auto"/>
            </w:tcBorders>
          </w:tcPr>
          <w:p w14:paraId="3A6659A7"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A.10. How many people are you in your household?</w:t>
            </w:r>
          </w:p>
          <w:p w14:paraId="038A1BD0"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p>
          <w:p w14:paraId="64599A41"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w:t>
            </w:r>
          </w:p>
          <w:p w14:paraId="5C7FA972"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p>
        </w:tc>
        <w:tc>
          <w:tcPr>
            <w:tcW w:w="3686" w:type="dxa"/>
            <w:tcBorders>
              <w:top w:val="single" w:sz="4" w:space="0" w:color="auto"/>
              <w:left w:val="single" w:sz="4" w:space="0" w:color="auto"/>
              <w:bottom w:val="single" w:sz="4" w:space="0" w:color="auto"/>
              <w:right w:val="single" w:sz="4" w:space="0" w:color="auto"/>
            </w:tcBorders>
          </w:tcPr>
          <w:p w14:paraId="28946198"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A.14. How much do you earn in a year?</w:t>
            </w:r>
          </w:p>
          <w:p w14:paraId="5F70BC43" w14:textId="77777777" w:rsidR="00ED7646" w:rsidRPr="00F81105" w:rsidRDefault="00ED7646" w:rsidP="0014194E">
            <w:pPr>
              <w:spacing w:after="0" w:line="276" w:lineRule="auto"/>
              <w:rPr>
                <w:rFonts w:ascii="Maiandra GD" w:hAnsi="Maiandra GD"/>
                <w:bCs/>
                <w:sz w:val="24"/>
                <w:szCs w:val="24"/>
              </w:rPr>
            </w:pPr>
          </w:p>
          <w:p w14:paraId="02F35173"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w:t>
            </w:r>
          </w:p>
        </w:tc>
      </w:tr>
    </w:tbl>
    <w:p w14:paraId="78D64D87" w14:textId="3F90BFDC" w:rsidR="00ED7646" w:rsidRPr="00F81105" w:rsidRDefault="00ED7646" w:rsidP="00D00F2D">
      <w:pPr>
        <w:autoSpaceDE w:val="0"/>
        <w:autoSpaceDN w:val="0"/>
        <w:adjustRightInd w:val="0"/>
        <w:spacing w:after="0" w:line="360" w:lineRule="auto"/>
        <w:jc w:val="both"/>
        <w:rPr>
          <w:rFonts w:ascii="Maiandra GD" w:eastAsia="Calibri" w:hAnsi="Maiandra GD" w:cs="Times New Roman"/>
          <w:bCs/>
          <w:sz w:val="24"/>
          <w:szCs w:val="24"/>
        </w:rPr>
      </w:pPr>
    </w:p>
    <w:p w14:paraId="50692662" w14:textId="77777777" w:rsidR="00ED7646" w:rsidRPr="00F81105" w:rsidRDefault="00ED7646" w:rsidP="00D00F2D">
      <w:pPr>
        <w:autoSpaceDE w:val="0"/>
        <w:autoSpaceDN w:val="0"/>
        <w:adjustRightInd w:val="0"/>
        <w:spacing w:after="0" w:line="360" w:lineRule="auto"/>
        <w:ind w:left="540"/>
        <w:jc w:val="both"/>
        <w:rPr>
          <w:rFonts w:ascii="Maiandra GD" w:eastAsia="Calibri" w:hAnsi="Maiandra GD" w:cs="Times New Roman"/>
          <w:bCs/>
          <w:sz w:val="24"/>
          <w:szCs w:val="24"/>
        </w:rPr>
      </w:pPr>
      <w:r w:rsidRPr="00F81105">
        <w:rPr>
          <w:rFonts w:ascii="Maiandra GD" w:eastAsia="Calibri" w:hAnsi="Maiandra GD" w:cs="Times New Roman"/>
          <w:bCs/>
          <w:sz w:val="24"/>
          <w:szCs w:val="24"/>
        </w:rPr>
        <w:lastRenderedPageBreak/>
        <w:t>SECTION B: FARMERS PERCEPTION OF CLIMATE CHANGE AND ADAPTATION</w:t>
      </w:r>
    </w:p>
    <w:tbl>
      <w:tblPr>
        <w:tblStyle w:val="TableGrid6"/>
        <w:tblW w:w="14745" w:type="dxa"/>
        <w:tblInd w:w="-431" w:type="dxa"/>
        <w:tblLayout w:type="fixed"/>
        <w:tblLook w:val="04A0" w:firstRow="1" w:lastRow="0" w:firstColumn="1" w:lastColumn="0" w:noHBand="0" w:noVBand="1"/>
      </w:tblPr>
      <w:tblGrid>
        <w:gridCol w:w="4537"/>
        <w:gridCol w:w="4395"/>
        <w:gridCol w:w="5813"/>
      </w:tblGrid>
      <w:tr w:rsidR="00ED7646" w:rsidRPr="00B90F83" w14:paraId="1411E5E7" w14:textId="77777777" w:rsidTr="00ED7646">
        <w:trPr>
          <w:trHeight w:val="2052"/>
        </w:trPr>
        <w:tc>
          <w:tcPr>
            <w:tcW w:w="4537" w:type="dxa"/>
            <w:tcBorders>
              <w:top w:val="single" w:sz="4" w:space="0" w:color="auto"/>
              <w:left w:val="single" w:sz="4" w:space="0" w:color="auto"/>
              <w:bottom w:val="single" w:sz="4" w:space="0" w:color="auto"/>
              <w:right w:val="single" w:sz="4" w:space="0" w:color="auto"/>
            </w:tcBorders>
          </w:tcPr>
          <w:p w14:paraId="6CF25EA2"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B.1. Have you ever heard of climate change?</w:t>
            </w:r>
          </w:p>
          <w:p w14:paraId="29254F4F" w14:textId="77777777" w:rsidR="00ED7646" w:rsidRPr="00F81105" w:rsidRDefault="00ED7646" w:rsidP="009E3486">
            <w:pPr>
              <w:numPr>
                <w:ilvl w:val="0"/>
                <w:numId w:val="17"/>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Yes</w:t>
            </w:r>
          </w:p>
          <w:p w14:paraId="17605741" w14:textId="77777777" w:rsidR="00ED7646" w:rsidRPr="00F81105" w:rsidRDefault="00ED7646" w:rsidP="009E3486">
            <w:pPr>
              <w:numPr>
                <w:ilvl w:val="0"/>
                <w:numId w:val="17"/>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No</w:t>
            </w:r>
          </w:p>
          <w:p w14:paraId="66000C03" w14:textId="77777777" w:rsidR="00ED7646" w:rsidRPr="00F81105" w:rsidRDefault="00ED7646" w:rsidP="0014194E">
            <w:pPr>
              <w:spacing w:after="0" w:line="276" w:lineRule="auto"/>
              <w:rPr>
                <w:rFonts w:ascii="Maiandra GD" w:hAnsi="Maiandra GD"/>
                <w:bCs/>
                <w:sz w:val="24"/>
                <w:szCs w:val="24"/>
              </w:rPr>
            </w:pPr>
          </w:p>
        </w:tc>
        <w:tc>
          <w:tcPr>
            <w:tcW w:w="4394" w:type="dxa"/>
            <w:tcBorders>
              <w:top w:val="single" w:sz="4" w:space="0" w:color="auto"/>
              <w:left w:val="single" w:sz="4" w:space="0" w:color="auto"/>
              <w:bottom w:val="single" w:sz="4" w:space="0" w:color="auto"/>
              <w:right w:val="single" w:sz="4" w:space="0" w:color="auto"/>
            </w:tcBorders>
            <w:hideMark/>
          </w:tcPr>
          <w:p w14:paraId="2AD9C029"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B.6 To what extent do you agree with the assertion that the rainfall pattern has been changing over the past years?</w:t>
            </w:r>
          </w:p>
          <w:p w14:paraId="7EAD9C0A" w14:textId="77777777" w:rsidR="00ED7646" w:rsidRPr="00F81105" w:rsidRDefault="00ED7646" w:rsidP="009E3486">
            <w:pPr>
              <w:numPr>
                <w:ilvl w:val="0"/>
                <w:numId w:val="18"/>
              </w:numPr>
              <w:spacing w:after="0" w:line="276" w:lineRule="auto"/>
              <w:rPr>
                <w:rFonts w:ascii="Maiandra GD" w:hAnsi="Maiandra GD"/>
                <w:bCs/>
                <w:sz w:val="24"/>
                <w:szCs w:val="24"/>
              </w:rPr>
            </w:pPr>
            <w:r w:rsidRPr="00F81105">
              <w:rPr>
                <w:rFonts w:ascii="Maiandra GD" w:hAnsi="Maiandra GD"/>
                <w:bCs/>
                <w:sz w:val="24"/>
                <w:szCs w:val="24"/>
              </w:rPr>
              <w:t>Strongly agree</w:t>
            </w:r>
          </w:p>
          <w:p w14:paraId="65481FD8" w14:textId="77777777" w:rsidR="00ED7646" w:rsidRPr="00F81105" w:rsidRDefault="00ED7646" w:rsidP="009E3486">
            <w:pPr>
              <w:numPr>
                <w:ilvl w:val="0"/>
                <w:numId w:val="18"/>
              </w:numPr>
              <w:spacing w:after="0" w:line="276" w:lineRule="auto"/>
              <w:rPr>
                <w:rFonts w:ascii="Maiandra GD" w:hAnsi="Maiandra GD"/>
                <w:bCs/>
                <w:sz w:val="24"/>
                <w:szCs w:val="24"/>
              </w:rPr>
            </w:pPr>
            <w:r w:rsidRPr="00F81105">
              <w:rPr>
                <w:rFonts w:ascii="Maiandra GD" w:hAnsi="Maiandra GD"/>
                <w:bCs/>
                <w:sz w:val="24"/>
                <w:szCs w:val="24"/>
              </w:rPr>
              <w:t>Agree</w:t>
            </w:r>
          </w:p>
          <w:p w14:paraId="1AFA972F" w14:textId="77777777" w:rsidR="00ED7646" w:rsidRPr="00F81105" w:rsidRDefault="00ED7646" w:rsidP="009E3486">
            <w:pPr>
              <w:numPr>
                <w:ilvl w:val="0"/>
                <w:numId w:val="18"/>
              </w:numPr>
              <w:spacing w:after="0" w:line="276" w:lineRule="auto"/>
              <w:rPr>
                <w:rFonts w:ascii="Maiandra GD" w:hAnsi="Maiandra GD"/>
                <w:bCs/>
                <w:sz w:val="24"/>
                <w:szCs w:val="24"/>
              </w:rPr>
            </w:pPr>
            <w:r w:rsidRPr="00F81105">
              <w:rPr>
                <w:rFonts w:ascii="Maiandra GD" w:hAnsi="Maiandra GD"/>
                <w:bCs/>
                <w:sz w:val="24"/>
                <w:szCs w:val="24"/>
              </w:rPr>
              <w:t>Strongly disagree</w:t>
            </w:r>
          </w:p>
          <w:p w14:paraId="1A86A744" w14:textId="77777777" w:rsidR="00ED7646" w:rsidRPr="00F81105" w:rsidRDefault="00ED7646" w:rsidP="009E3486">
            <w:pPr>
              <w:numPr>
                <w:ilvl w:val="0"/>
                <w:numId w:val="18"/>
              </w:numPr>
              <w:spacing w:after="0" w:line="276" w:lineRule="auto"/>
              <w:rPr>
                <w:rFonts w:ascii="Maiandra GD" w:hAnsi="Maiandra GD"/>
                <w:bCs/>
                <w:sz w:val="24"/>
                <w:szCs w:val="24"/>
              </w:rPr>
            </w:pPr>
            <w:r w:rsidRPr="00F81105">
              <w:rPr>
                <w:rFonts w:ascii="Maiandra GD" w:hAnsi="Maiandra GD"/>
                <w:bCs/>
                <w:sz w:val="24"/>
                <w:szCs w:val="24"/>
              </w:rPr>
              <w:t>Disagree</w:t>
            </w:r>
          </w:p>
          <w:p w14:paraId="3ACB903A" w14:textId="77777777" w:rsidR="00ED7646" w:rsidRPr="00F81105" w:rsidRDefault="00ED7646" w:rsidP="009E3486">
            <w:pPr>
              <w:numPr>
                <w:ilvl w:val="0"/>
                <w:numId w:val="18"/>
              </w:numPr>
              <w:spacing w:after="0" w:line="276" w:lineRule="auto"/>
              <w:rPr>
                <w:rFonts w:ascii="Maiandra GD" w:hAnsi="Maiandra GD"/>
                <w:bCs/>
                <w:sz w:val="24"/>
                <w:szCs w:val="24"/>
              </w:rPr>
            </w:pPr>
            <w:r w:rsidRPr="00F81105">
              <w:rPr>
                <w:rFonts w:ascii="Maiandra GD" w:hAnsi="Maiandra GD"/>
                <w:bCs/>
                <w:sz w:val="24"/>
                <w:szCs w:val="24"/>
              </w:rPr>
              <w:t>I don’t know</w:t>
            </w:r>
          </w:p>
        </w:tc>
        <w:tc>
          <w:tcPr>
            <w:tcW w:w="5812" w:type="dxa"/>
            <w:tcBorders>
              <w:top w:val="single" w:sz="4" w:space="0" w:color="auto"/>
              <w:left w:val="single" w:sz="4" w:space="0" w:color="auto"/>
              <w:bottom w:val="single" w:sz="4" w:space="0" w:color="auto"/>
              <w:right w:val="single" w:sz="4" w:space="0" w:color="auto"/>
            </w:tcBorders>
            <w:hideMark/>
          </w:tcPr>
          <w:p w14:paraId="2E68E793"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B.11 What was the extent of damage by the disaster?</w:t>
            </w:r>
          </w:p>
          <w:p w14:paraId="0988B877" w14:textId="77777777" w:rsidR="00ED7646" w:rsidRPr="00F81105" w:rsidRDefault="00ED7646" w:rsidP="009E3486">
            <w:pPr>
              <w:numPr>
                <w:ilvl w:val="0"/>
                <w:numId w:val="19"/>
              </w:numPr>
              <w:spacing w:after="0" w:line="276" w:lineRule="auto"/>
              <w:rPr>
                <w:rFonts w:ascii="Maiandra GD" w:hAnsi="Maiandra GD"/>
                <w:bCs/>
                <w:sz w:val="24"/>
                <w:szCs w:val="24"/>
              </w:rPr>
            </w:pPr>
            <w:r w:rsidRPr="00F81105">
              <w:rPr>
                <w:rFonts w:ascii="Maiandra GD" w:hAnsi="Maiandra GD"/>
                <w:bCs/>
                <w:sz w:val="24"/>
                <w:szCs w:val="24"/>
              </w:rPr>
              <w:t>Minimal</w:t>
            </w:r>
          </w:p>
          <w:p w14:paraId="5D195A56" w14:textId="77777777" w:rsidR="00ED7646" w:rsidRPr="00F81105" w:rsidRDefault="00ED7646" w:rsidP="009E3486">
            <w:pPr>
              <w:numPr>
                <w:ilvl w:val="0"/>
                <w:numId w:val="19"/>
              </w:numPr>
              <w:spacing w:after="0" w:line="276" w:lineRule="auto"/>
              <w:rPr>
                <w:rFonts w:ascii="Maiandra GD" w:hAnsi="Maiandra GD"/>
                <w:bCs/>
                <w:sz w:val="24"/>
                <w:szCs w:val="24"/>
              </w:rPr>
            </w:pPr>
            <w:r w:rsidRPr="00F81105">
              <w:rPr>
                <w:rFonts w:ascii="Maiandra GD" w:hAnsi="Maiandra GD"/>
                <w:bCs/>
                <w:sz w:val="24"/>
                <w:szCs w:val="24"/>
              </w:rPr>
              <w:t>Medium</w:t>
            </w:r>
          </w:p>
          <w:p w14:paraId="30AB7C6B" w14:textId="77777777" w:rsidR="00ED7646" w:rsidRPr="00F81105" w:rsidRDefault="00ED7646" w:rsidP="009E3486">
            <w:pPr>
              <w:numPr>
                <w:ilvl w:val="0"/>
                <w:numId w:val="19"/>
              </w:numPr>
              <w:spacing w:after="0" w:line="276" w:lineRule="auto"/>
              <w:rPr>
                <w:rFonts w:ascii="Maiandra GD" w:hAnsi="Maiandra GD"/>
                <w:bCs/>
                <w:sz w:val="24"/>
                <w:szCs w:val="24"/>
              </w:rPr>
            </w:pPr>
            <w:r w:rsidRPr="00F81105">
              <w:rPr>
                <w:rFonts w:ascii="Maiandra GD" w:hAnsi="Maiandra GD"/>
                <w:bCs/>
                <w:sz w:val="24"/>
                <w:szCs w:val="24"/>
              </w:rPr>
              <w:t>Severe</w:t>
            </w:r>
          </w:p>
          <w:p w14:paraId="3DD0F348" w14:textId="77777777" w:rsidR="00ED7646" w:rsidRPr="00F81105" w:rsidRDefault="00ED7646" w:rsidP="009E3486">
            <w:pPr>
              <w:numPr>
                <w:ilvl w:val="0"/>
                <w:numId w:val="19"/>
              </w:numPr>
              <w:spacing w:after="0" w:line="276" w:lineRule="auto"/>
              <w:rPr>
                <w:rFonts w:ascii="Maiandra GD" w:hAnsi="Maiandra GD"/>
                <w:bCs/>
                <w:sz w:val="24"/>
                <w:szCs w:val="24"/>
              </w:rPr>
            </w:pPr>
            <w:r w:rsidRPr="00F81105">
              <w:rPr>
                <w:rFonts w:ascii="Maiandra GD" w:hAnsi="Maiandra GD"/>
                <w:bCs/>
                <w:sz w:val="24"/>
                <w:szCs w:val="24"/>
              </w:rPr>
              <w:t>No damage at all</w:t>
            </w:r>
          </w:p>
        </w:tc>
      </w:tr>
      <w:tr w:rsidR="00ED7646" w:rsidRPr="00B90F83" w14:paraId="3E27A4BB" w14:textId="77777777" w:rsidTr="00ED7646">
        <w:trPr>
          <w:trHeight w:val="2167"/>
        </w:trPr>
        <w:tc>
          <w:tcPr>
            <w:tcW w:w="4537" w:type="dxa"/>
            <w:tcBorders>
              <w:top w:val="single" w:sz="4" w:space="0" w:color="auto"/>
              <w:left w:val="single" w:sz="4" w:space="0" w:color="auto"/>
              <w:bottom w:val="single" w:sz="4" w:space="0" w:color="auto"/>
              <w:right w:val="single" w:sz="4" w:space="0" w:color="auto"/>
            </w:tcBorders>
            <w:hideMark/>
          </w:tcPr>
          <w:p w14:paraId="0DAD931B"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B.2 Do you believe that climate change is happening?</w:t>
            </w:r>
          </w:p>
          <w:p w14:paraId="56F13186" w14:textId="77777777" w:rsidR="00ED7646" w:rsidRPr="00F81105" w:rsidRDefault="00ED7646" w:rsidP="009E3486">
            <w:pPr>
              <w:numPr>
                <w:ilvl w:val="0"/>
                <w:numId w:val="20"/>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Yes</w:t>
            </w:r>
          </w:p>
          <w:p w14:paraId="7E05BCCA" w14:textId="77777777" w:rsidR="00ED7646" w:rsidRPr="00F81105" w:rsidRDefault="00ED7646" w:rsidP="009E3486">
            <w:pPr>
              <w:numPr>
                <w:ilvl w:val="0"/>
                <w:numId w:val="20"/>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No</w:t>
            </w:r>
          </w:p>
        </w:tc>
        <w:tc>
          <w:tcPr>
            <w:tcW w:w="4394" w:type="dxa"/>
            <w:tcBorders>
              <w:top w:val="single" w:sz="4" w:space="0" w:color="auto"/>
              <w:left w:val="single" w:sz="4" w:space="0" w:color="auto"/>
              <w:bottom w:val="single" w:sz="4" w:space="0" w:color="auto"/>
              <w:right w:val="single" w:sz="4" w:space="0" w:color="auto"/>
            </w:tcBorders>
          </w:tcPr>
          <w:p w14:paraId="3D288CCA" w14:textId="4DB4512E"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B.7 How has the rainfall pattern been in the past years?</w:t>
            </w:r>
          </w:p>
          <w:p w14:paraId="57AE0184"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1. Fewer rains</w:t>
            </w:r>
          </w:p>
          <w:p w14:paraId="497D0084"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2. More rains</w:t>
            </w:r>
          </w:p>
          <w:p w14:paraId="5B89A071"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3. No change</w:t>
            </w:r>
          </w:p>
          <w:p w14:paraId="49DCFCBF"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4. A mixed bag of 1 and 2</w:t>
            </w:r>
          </w:p>
          <w:p w14:paraId="3DD9023B" w14:textId="77777777" w:rsidR="00ED7646" w:rsidRPr="00F81105" w:rsidRDefault="00ED7646" w:rsidP="0014194E">
            <w:pPr>
              <w:spacing w:after="0" w:line="276" w:lineRule="auto"/>
              <w:rPr>
                <w:rFonts w:ascii="Maiandra GD" w:hAnsi="Maiandra GD"/>
                <w:bCs/>
                <w:sz w:val="24"/>
                <w:szCs w:val="24"/>
              </w:rPr>
            </w:pPr>
          </w:p>
        </w:tc>
        <w:tc>
          <w:tcPr>
            <w:tcW w:w="5812" w:type="dxa"/>
            <w:tcBorders>
              <w:top w:val="single" w:sz="4" w:space="0" w:color="auto"/>
              <w:left w:val="single" w:sz="4" w:space="0" w:color="auto"/>
              <w:bottom w:val="single" w:sz="4" w:space="0" w:color="auto"/>
              <w:right w:val="single" w:sz="4" w:space="0" w:color="auto"/>
            </w:tcBorders>
          </w:tcPr>
          <w:p w14:paraId="493758EA"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B.12 Have you ever heard of climate change adaptation in Agriculture?</w:t>
            </w:r>
          </w:p>
          <w:p w14:paraId="6B5AEDC9" w14:textId="77777777" w:rsidR="00ED7646" w:rsidRPr="00F81105" w:rsidRDefault="00ED7646" w:rsidP="009E3486">
            <w:pPr>
              <w:numPr>
                <w:ilvl w:val="0"/>
                <w:numId w:val="21"/>
              </w:numPr>
              <w:spacing w:after="0" w:line="276" w:lineRule="auto"/>
              <w:rPr>
                <w:rFonts w:ascii="Maiandra GD" w:hAnsi="Maiandra GD"/>
                <w:bCs/>
                <w:sz w:val="24"/>
                <w:szCs w:val="24"/>
              </w:rPr>
            </w:pPr>
            <w:r w:rsidRPr="00F81105">
              <w:rPr>
                <w:rFonts w:ascii="Maiandra GD" w:hAnsi="Maiandra GD"/>
                <w:bCs/>
                <w:sz w:val="24"/>
                <w:szCs w:val="24"/>
              </w:rPr>
              <w:t>Yes</w:t>
            </w:r>
          </w:p>
          <w:p w14:paraId="1A611DA0" w14:textId="77777777" w:rsidR="00ED7646" w:rsidRPr="00F81105" w:rsidRDefault="00ED7646" w:rsidP="009E3486">
            <w:pPr>
              <w:numPr>
                <w:ilvl w:val="0"/>
                <w:numId w:val="21"/>
              </w:numPr>
              <w:spacing w:after="0" w:line="276" w:lineRule="auto"/>
              <w:rPr>
                <w:rFonts w:ascii="Maiandra GD" w:hAnsi="Maiandra GD"/>
                <w:bCs/>
                <w:sz w:val="24"/>
                <w:szCs w:val="24"/>
              </w:rPr>
            </w:pPr>
            <w:r w:rsidRPr="00F81105">
              <w:rPr>
                <w:rFonts w:ascii="Maiandra GD" w:hAnsi="Maiandra GD"/>
                <w:bCs/>
                <w:sz w:val="24"/>
                <w:szCs w:val="24"/>
              </w:rPr>
              <w:t>No</w:t>
            </w:r>
          </w:p>
          <w:p w14:paraId="1ABA424B" w14:textId="77777777" w:rsidR="00ED7646" w:rsidRPr="00F81105" w:rsidRDefault="00ED7646" w:rsidP="0014194E">
            <w:pPr>
              <w:spacing w:after="0" w:line="276" w:lineRule="auto"/>
              <w:rPr>
                <w:rFonts w:ascii="Maiandra GD" w:hAnsi="Maiandra GD"/>
                <w:bCs/>
                <w:sz w:val="24"/>
                <w:szCs w:val="24"/>
              </w:rPr>
            </w:pPr>
          </w:p>
          <w:p w14:paraId="768DEF70" w14:textId="77777777" w:rsidR="00ED7646" w:rsidRPr="00F81105" w:rsidRDefault="00ED7646" w:rsidP="0014194E">
            <w:pPr>
              <w:spacing w:after="0" w:line="276" w:lineRule="auto"/>
              <w:rPr>
                <w:rFonts w:ascii="Maiandra GD" w:hAnsi="Maiandra GD"/>
                <w:bCs/>
                <w:sz w:val="24"/>
                <w:szCs w:val="24"/>
              </w:rPr>
            </w:pPr>
          </w:p>
        </w:tc>
      </w:tr>
      <w:tr w:rsidR="00ED7646" w:rsidRPr="00B90F83" w14:paraId="31124A17" w14:textId="77777777" w:rsidTr="00ED7646">
        <w:trPr>
          <w:trHeight w:val="2623"/>
        </w:trPr>
        <w:tc>
          <w:tcPr>
            <w:tcW w:w="4537" w:type="dxa"/>
            <w:tcBorders>
              <w:top w:val="single" w:sz="4" w:space="0" w:color="auto"/>
              <w:left w:val="single" w:sz="4" w:space="0" w:color="auto"/>
              <w:bottom w:val="single" w:sz="4" w:space="0" w:color="auto"/>
              <w:right w:val="single" w:sz="4" w:space="0" w:color="auto"/>
            </w:tcBorders>
            <w:hideMark/>
          </w:tcPr>
          <w:p w14:paraId="11E77C51" w14:textId="199B2269"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 xml:space="preserve">B.3 When you hear of Climate Change, what comes </w:t>
            </w:r>
            <w:r w:rsidR="00BF191B">
              <w:rPr>
                <w:rFonts w:ascii="Maiandra GD" w:hAnsi="Maiandra GD"/>
                <w:bCs/>
                <w:sz w:val="24"/>
                <w:szCs w:val="24"/>
              </w:rPr>
              <w:t>to</w:t>
            </w:r>
            <w:r w:rsidR="00BF191B" w:rsidRPr="00F81105">
              <w:rPr>
                <w:rFonts w:ascii="Maiandra GD" w:hAnsi="Maiandra GD"/>
                <w:bCs/>
                <w:sz w:val="24"/>
                <w:szCs w:val="24"/>
              </w:rPr>
              <w:t xml:space="preserve"> </w:t>
            </w:r>
            <w:r w:rsidRPr="00F81105">
              <w:rPr>
                <w:rFonts w:ascii="Maiandra GD" w:hAnsi="Maiandra GD"/>
                <w:bCs/>
                <w:sz w:val="24"/>
                <w:szCs w:val="24"/>
              </w:rPr>
              <w:t>your mind?</w:t>
            </w:r>
          </w:p>
          <w:p w14:paraId="7898F5DB" w14:textId="77777777" w:rsidR="00ED7646" w:rsidRPr="00F81105" w:rsidRDefault="00ED7646" w:rsidP="009E3486">
            <w:pPr>
              <w:numPr>
                <w:ilvl w:val="0"/>
                <w:numId w:val="22"/>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Changes in Temperature</w:t>
            </w:r>
          </w:p>
          <w:p w14:paraId="1F1CC8DF" w14:textId="77777777" w:rsidR="00ED7646" w:rsidRPr="00F81105" w:rsidRDefault="00ED7646" w:rsidP="009E3486">
            <w:pPr>
              <w:numPr>
                <w:ilvl w:val="0"/>
                <w:numId w:val="22"/>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Changes in rainfall patterns</w:t>
            </w:r>
          </w:p>
          <w:p w14:paraId="2E52E5A9" w14:textId="77777777" w:rsidR="00ED7646" w:rsidRPr="00F81105" w:rsidRDefault="00ED7646" w:rsidP="009E3486">
            <w:pPr>
              <w:numPr>
                <w:ilvl w:val="0"/>
                <w:numId w:val="22"/>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Extreme weather Events (drought and floods)</w:t>
            </w:r>
          </w:p>
          <w:p w14:paraId="3D414548" w14:textId="77777777" w:rsidR="00ED7646" w:rsidRPr="00F81105" w:rsidRDefault="00ED7646" w:rsidP="009E3486">
            <w:pPr>
              <w:numPr>
                <w:ilvl w:val="0"/>
                <w:numId w:val="22"/>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Others (specify)…….</w:t>
            </w:r>
          </w:p>
        </w:tc>
        <w:tc>
          <w:tcPr>
            <w:tcW w:w="4394" w:type="dxa"/>
            <w:tcBorders>
              <w:top w:val="single" w:sz="4" w:space="0" w:color="auto"/>
              <w:left w:val="single" w:sz="4" w:space="0" w:color="auto"/>
              <w:bottom w:val="single" w:sz="4" w:space="0" w:color="auto"/>
              <w:right w:val="single" w:sz="4" w:space="0" w:color="auto"/>
            </w:tcBorders>
          </w:tcPr>
          <w:p w14:paraId="0C0BC08A" w14:textId="6F83E1AB"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B.8 What climate change</w:t>
            </w:r>
            <w:r w:rsidR="00BF191B">
              <w:rPr>
                <w:rFonts w:ascii="Maiandra GD" w:hAnsi="Maiandra GD"/>
                <w:bCs/>
                <w:sz w:val="24"/>
                <w:szCs w:val="24"/>
              </w:rPr>
              <w:t>-</w:t>
            </w:r>
            <w:r w:rsidRPr="00F81105">
              <w:rPr>
                <w:rFonts w:ascii="Maiandra GD" w:hAnsi="Maiandra GD"/>
                <w:bCs/>
                <w:sz w:val="24"/>
                <w:szCs w:val="24"/>
              </w:rPr>
              <w:t>related disasters do you know?</w:t>
            </w:r>
          </w:p>
          <w:p w14:paraId="39E61865" w14:textId="77777777" w:rsidR="00ED7646" w:rsidRPr="00F81105" w:rsidRDefault="00ED7646" w:rsidP="009E3486">
            <w:pPr>
              <w:numPr>
                <w:ilvl w:val="0"/>
                <w:numId w:val="23"/>
              </w:numPr>
              <w:spacing w:after="0" w:line="276" w:lineRule="auto"/>
              <w:rPr>
                <w:rFonts w:ascii="Maiandra GD" w:hAnsi="Maiandra GD"/>
                <w:bCs/>
                <w:sz w:val="24"/>
                <w:szCs w:val="24"/>
              </w:rPr>
            </w:pPr>
            <w:r w:rsidRPr="00F81105">
              <w:rPr>
                <w:rFonts w:ascii="Maiandra GD" w:hAnsi="Maiandra GD"/>
                <w:bCs/>
                <w:sz w:val="24"/>
                <w:szCs w:val="24"/>
              </w:rPr>
              <w:t>Floods</w:t>
            </w:r>
          </w:p>
          <w:p w14:paraId="4B429F40" w14:textId="77777777" w:rsidR="00ED7646" w:rsidRPr="00F81105" w:rsidRDefault="00ED7646" w:rsidP="009E3486">
            <w:pPr>
              <w:numPr>
                <w:ilvl w:val="0"/>
                <w:numId w:val="23"/>
              </w:numPr>
              <w:spacing w:after="0" w:line="276" w:lineRule="auto"/>
              <w:rPr>
                <w:rFonts w:ascii="Maiandra GD" w:hAnsi="Maiandra GD"/>
                <w:bCs/>
                <w:sz w:val="24"/>
                <w:szCs w:val="24"/>
              </w:rPr>
            </w:pPr>
            <w:r w:rsidRPr="00F81105">
              <w:rPr>
                <w:rFonts w:ascii="Maiandra GD" w:hAnsi="Maiandra GD"/>
                <w:bCs/>
                <w:sz w:val="24"/>
                <w:szCs w:val="24"/>
              </w:rPr>
              <w:t>Droughts</w:t>
            </w:r>
          </w:p>
          <w:p w14:paraId="55E43BCE" w14:textId="77777777" w:rsidR="00ED7646" w:rsidRPr="00F81105" w:rsidRDefault="00ED7646" w:rsidP="009E3486">
            <w:pPr>
              <w:numPr>
                <w:ilvl w:val="0"/>
                <w:numId w:val="23"/>
              </w:numPr>
              <w:spacing w:after="0" w:line="276" w:lineRule="auto"/>
              <w:rPr>
                <w:rFonts w:ascii="Maiandra GD" w:hAnsi="Maiandra GD"/>
                <w:bCs/>
                <w:sz w:val="24"/>
                <w:szCs w:val="24"/>
              </w:rPr>
            </w:pPr>
            <w:r w:rsidRPr="00F81105">
              <w:rPr>
                <w:rFonts w:ascii="Maiandra GD" w:hAnsi="Maiandra GD"/>
                <w:bCs/>
                <w:sz w:val="24"/>
                <w:szCs w:val="24"/>
              </w:rPr>
              <w:t>Strong winds</w:t>
            </w:r>
          </w:p>
          <w:p w14:paraId="2FD73AB5" w14:textId="77777777" w:rsidR="00ED7646" w:rsidRPr="00F81105" w:rsidRDefault="00ED7646" w:rsidP="009E3486">
            <w:pPr>
              <w:numPr>
                <w:ilvl w:val="0"/>
                <w:numId w:val="23"/>
              </w:numPr>
              <w:spacing w:after="0" w:line="276" w:lineRule="auto"/>
              <w:rPr>
                <w:rFonts w:ascii="Maiandra GD" w:hAnsi="Maiandra GD"/>
                <w:bCs/>
                <w:sz w:val="24"/>
                <w:szCs w:val="24"/>
              </w:rPr>
            </w:pPr>
            <w:r w:rsidRPr="00F81105">
              <w:rPr>
                <w:rFonts w:ascii="Maiandra GD" w:hAnsi="Maiandra GD"/>
                <w:bCs/>
                <w:sz w:val="24"/>
                <w:szCs w:val="24"/>
              </w:rPr>
              <w:t>Others (specify)…………….</w:t>
            </w:r>
          </w:p>
          <w:p w14:paraId="6EF408AB" w14:textId="77777777" w:rsidR="00ED7646" w:rsidRPr="00F81105" w:rsidRDefault="00ED7646" w:rsidP="0014194E">
            <w:pPr>
              <w:spacing w:after="0" w:line="276" w:lineRule="auto"/>
              <w:rPr>
                <w:rFonts w:ascii="Maiandra GD" w:hAnsi="Maiandra GD"/>
                <w:bCs/>
                <w:sz w:val="24"/>
                <w:szCs w:val="24"/>
              </w:rPr>
            </w:pPr>
          </w:p>
        </w:tc>
        <w:tc>
          <w:tcPr>
            <w:tcW w:w="5812" w:type="dxa"/>
            <w:tcBorders>
              <w:top w:val="single" w:sz="4" w:space="0" w:color="auto"/>
              <w:left w:val="single" w:sz="4" w:space="0" w:color="auto"/>
              <w:bottom w:val="single" w:sz="4" w:space="0" w:color="auto"/>
              <w:right w:val="single" w:sz="4" w:space="0" w:color="auto"/>
            </w:tcBorders>
            <w:hideMark/>
          </w:tcPr>
          <w:p w14:paraId="22FD7CF0" w14:textId="77777777" w:rsidR="00ED7646" w:rsidRPr="00F81105" w:rsidRDefault="00ED7646" w:rsidP="0014194E">
            <w:pPr>
              <w:spacing w:after="0" w:line="276" w:lineRule="auto"/>
              <w:rPr>
                <w:rFonts w:ascii="Maiandra GD" w:hAnsi="Maiandra GD"/>
                <w:bCs/>
                <w:sz w:val="24"/>
                <w:szCs w:val="24"/>
              </w:rPr>
            </w:pPr>
            <w:r w:rsidRPr="00F81105">
              <w:rPr>
                <w:rFonts w:ascii="Maiandra GD" w:hAnsi="Maiandra GD"/>
                <w:bCs/>
                <w:sz w:val="24"/>
                <w:szCs w:val="24"/>
              </w:rPr>
              <w:t>B.13 What climate change adaptation strategies do you know?</w:t>
            </w:r>
          </w:p>
          <w:p w14:paraId="71AEBD8E" w14:textId="77777777" w:rsidR="00ED7646" w:rsidRPr="00F81105" w:rsidRDefault="00ED7646" w:rsidP="009E3486">
            <w:pPr>
              <w:numPr>
                <w:ilvl w:val="0"/>
                <w:numId w:val="24"/>
              </w:numPr>
              <w:spacing w:after="0" w:line="276" w:lineRule="auto"/>
              <w:rPr>
                <w:rFonts w:ascii="Maiandra GD" w:hAnsi="Maiandra GD"/>
                <w:bCs/>
                <w:sz w:val="24"/>
                <w:szCs w:val="24"/>
              </w:rPr>
            </w:pPr>
            <w:r w:rsidRPr="00F81105">
              <w:rPr>
                <w:rFonts w:ascii="Maiandra GD" w:hAnsi="Maiandra GD"/>
                <w:bCs/>
                <w:sz w:val="24"/>
                <w:szCs w:val="24"/>
              </w:rPr>
              <w:t>Mixed cropping</w:t>
            </w:r>
          </w:p>
          <w:p w14:paraId="57AADD88" w14:textId="77777777" w:rsidR="00ED7646" w:rsidRPr="00F81105" w:rsidRDefault="00ED7646" w:rsidP="009E3486">
            <w:pPr>
              <w:numPr>
                <w:ilvl w:val="0"/>
                <w:numId w:val="24"/>
              </w:numPr>
              <w:spacing w:after="0" w:line="276" w:lineRule="auto"/>
              <w:rPr>
                <w:rFonts w:ascii="Maiandra GD" w:hAnsi="Maiandra GD"/>
                <w:bCs/>
                <w:sz w:val="24"/>
                <w:szCs w:val="24"/>
              </w:rPr>
            </w:pPr>
            <w:r w:rsidRPr="00F81105">
              <w:rPr>
                <w:rFonts w:ascii="Maiandra GD" w:hAnsi="Maiandra GD"/>
                <w:bCs/>
                <w:sz w:val="24"/>
                <w:szCs w:val="24"/>
              </w:rPr>
              <w:t>Early Maturing varieties</w:t>
            </w:r>
          </w:p>
          <w:p w14:paraId="51018871" w14:textId="77777777" w:rsidR="00ED7646" w:rsidRPr="00F81105" w:rsidRDefault="00ED7646" w:rsidP="009E3486">
            <w:pPr>
              <w:numPr>
                <w:ilvl w:val="0"/>
                <w:numId w:val="24"/>
              </w:numPr>
              <w:spacing w:after="0" w:line="276" w:lineRule="auto"/>
              <w:rPr>
                <w:rFonts w:ascii="Maiandra GD" w:hAnsi="Maiandra GD"/>
                <w:bCs/>
                <w:sz w:val="24"/>
                <w:szCs w:val="24"/>
              </w:rPr>
            </w:pPr>
            <w:r w:rsidRPr="00F81105">
              <w:rPr>
                <w:rFonts w:ascii="Maiandra GD" w:hAnsi="Maiandra GD"/>
                <w:bCs/>
                <w:sz w:val="24"/>
                <w:szCs w:val="24"/>
              </w:rPr>
              <w:t>Drought resistant varieties</w:t>
            </w:r>
          </w:p>
          <w:p w14:paraId="42DC2F51" w14:textId="77777777" w:rsidR="00ED7646" w:rsidRPr="00F81105" w:rsidRDefault="00ED7646" w:rsidP="009E3486">
            <w:pPr>
              <w:numPr>
                <w:ilvl w:val="0"/>
                <w:numId w:val="24"/>
              </w:numPr>
              <w:spacing w:after="0" w:line="276" w:lineRule="auto"/>
              <w:rPr>
                <w:rFonts w:ascii="Maiandra GD" w:hAnsi="Maiandra GD"/>
                <w:bCs/>
                <w:sz w:val="24"/>
                <w:szCs w:val="24"/>
              </w:rPr>
            </w:pPr>
            <w:r w:rsidRPr="00F81105">
              <w:rPr>
                <w:rFonts w:ascii="Maiandra GD" w:hAnsi="Maiandra GD"/>
                <w:bCs/>
                <w:sz w:val="24"/>
                <w:szCs w:val="24"/>
              </w:rPr>
              <w:t>Zero tillage</w:t>
            </w:r>
          </w:p>
          <w:p w14:paraId="14100F38" w14:textId="77777777" w:rsidR="00ED7646" w:rsidRPr="00F81105" w:rsidRDefault="00ED7646" w:rsidP="009E3486">
            <w:pPr>
              <w:numPr>
                <w:ilvl w:val="0"/>
                <w:numId w:val="24"/>
              </w:numPr>
              <w:spacing w:after="0" w:line="276" w:lineRule="auto"/>
              <w:rPr>
                <w:rFonts w:ascii="Maiandra GD" w:hAnsi="Maiandra GD"/>
                <w:bCs/>
                <w:sz w:val="24"/>
                <w:szCs w:val="24"/>
              </w:rPr>
            </w:pPr>
            <w:r w:rsidRPr="00F81105">
              <w:rPr>
                <w:rFonts w:ascii="Maiandra GD" w:hAnsi="Maiandra GD"/>
                <w:bCs/>
                <w:sz w:val="24"/>
                <w:szCs w:val="24"/>
              </w:rPr>
              <w:t>Mulching</w:t>
            </w:r>
          </w:p>
          <w:p w14:paraId="4724942F" w14:textId="77777777" w:rsidR="00ED7646" w:rsidRPr="00F81105" w:rsidRDefault="00ED7646" w:rsidP="009E3486">
            <w:pPr>
              <w:numPr>
                <w:ilvl w:val="0"/>
                <w:numId w:val="24"/>
              </w:numPr>
              <w:spacing w:after="0" w:line="276" w:lineRule="auto"/>
              <w:rPr>
                <w:rFonts w:ascii="Maiandra GD" w:hAnsi="Maiandra GD"/>
                <w:bCs/>
                <w:sz w:val="24"/>
                <w:szCs w:val="24"/>
              </w:rPr>
            </w:pPr>
            <w:r w:rsidRPr="00F81105">
              <w:rPr>
                <w:rFonts w:ascii="Maiandra GD" w:hAnsi="Maiandra GD"/>
                <w:bCs/>
                <w:sz w:val="24"/>
                <w:szCs w:val="24"/>
              </w:rPr>
              <w:t xml:space="preserve">Agroforestry   </w:t>
            </w:r>
          </w:p>
          <w:p w14:paraId="6155BBCB" w14:textId="77777777" w:rsidR="00ED7646" w:rsidRPr="00F81105" w:rsidRDefault="00ED7646" w:rsidP="009E3486">
            <w:pPr>
              <w:numPr>
                <w:ilvl w:val="0"/>
                <w:numId w:val="24"/>
              </w:numPr>
              <w:spacing w:after="0" w:line="276" w:lineRule="auto"/>
              <w:rPr>
                <w:rFonts w:ascii="Maiandra GD" w:hAnsi="Maiandra GD"/>
                <w:bCs/>
                <w:sz w:val="24"/>
                <w:szCs w:val="24"/>
              </w:rPr>
            </w:pPr>
            <w:r w:rsidRPr="00F81105">
              <w:rPr>
                <w:rFonts w:ascii="Maiandra GD" w:hAnsi="Maiandra GD"/>
                <w:bCs/>
                <w:sz w:val="24"/>
                <w:szCs w:val="24"/>
              </w:rPr>
              <w:t>8. Others (specify)………………</w:t>
            </w:r>
          </w:p>
        </w:tc>
      </w:tr>
      <w:tr w:rsidR="00ED7646" w:rsidRPr="00B90F83" w14:paraId="5D070F45" w14:textId="77777777" w:rsidTr="00ED7646">
        <w:trPr>
          <w:trHeight w:val="2378"/>
        </w:trPr>
        <w:tc>
          <w:tcPr>
            <w:tcW w:w="4537" w:type="dxa"/>
            <w:tcBorders>
              <w:top w:val="single" w:sz="4" w:space="0" w:color="auto"/>
              <w:left w:val="single" w:sz="4" w:space="0" w:color="auto"/>
              <w:bottom w:val="single" w:sz="4" w:space="0" w:color="auto"/>
              <w:right w:val="single" w:sz="4" w:space="0" w:color="auto"/>
            </w:tcBorders>
            <w:hideMark/>
          </w:tcPr>
          <w:p w14:paraId="25B12B0D"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lastRenderedPageBreak/>
              <w:t>B.4 To what extent do you agree with the assertion that temperatures have been changing in the past 10 years?</w:t>
            </w:r>
          </w:p>
          <w:p w14:paraId="18CD4B45" w14:textId="77777777" w:rsidR="00ED7646" w:rsidRPr="00F81105" w:rsidRDefault="00ED7646" w:rsidP="009E3486">
            <w:pPr>
              <w:numPr>
                <w:ilvl w:val="0"/>
                <w:numId w:val="25"/>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Strongly agree</w:t>
            </w:r>
          </w:p>
          <w:p w14:paraId="16CD5CBA" w14:textId="77777777" w:rsidR="00ED7646" w:rsidRPr="00F81105" w:rsidRDefault="00ED7646" w:rsidP="009E3486">
            <w:pPr>
              <w:numPr>
                <w:ilvl w:val="0"/>
                <w:numId w:val="25"/>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Agree</w:t>
            </w:r>
          </w:p>
          <w:p w14:paraId="5F6B0A0F" w14:textId="77777777" w:rsidR="00ED7646" w:rsidRPr="00F81105" w:rsidRDefault="00ED7646" w:rsidP="009E3486">
            <w:pPr>
              <w:numPr>
                <w:ilvl w:val="0"/>
                <w:numId w:val="25"/>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Strongly disagree</w:t>
            </w:r>
          </w:p>
          <w:p w14:paraId="286DCE06" w14:textId="77777777" w:rsidR="00ED7646" w:rsidRPr="00F81105" w:rsidRDefault="00ED7646" w:rsidP="009E3486">
            <w:pPr>
              <w:numPr>
                <w:ilvl w:val="0"/>
                <w:numId w:val="25"/>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Disagree</w:t>
            </w:r>
          </w:p>
          <w:p w14:paraId="1785773A" w14:textId="77777777" w:rsidR="00ED7646" w:rsidRPr="00F81105" w:rsidRDefault="00ED7646" w:rsidP="009E3486">
            <w:pPr>
              <w:numPr>
                <w:ilvl w:val="0"/>
                <w:numId w:val="25"/>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I don’t know</w:t>
            </w:r>
          </w:p>
        </w:tc>
        <w:tc>
          <w:tcPr>
            <w:tcW w:w="4394" w:type="dxa"/>
            <w:tcBorders>
              <w:top w:val="single" w:sz="4" w:space="0" w:color="auto"/>
              <w:left w:val="single" w:sz="4" w:space="0" w:color="auto"/>
              <w:bottom w:val="single" w:sz="4" w:space="0" w:color="auto"/>
              <w:right w:val="single" w:sz="4" w:space="0" w:color="auto"/>
            </w:tcBorders>
            <w:hideMark/>
          </w:tcPr>
          <w:p w14:paraId="763BA4A3"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B.9 Have you experienced any climate change related disasters in the past 10 years?</w:t>
            </w:r>
          </w:p>
          <w:p w14:paraId="692806BC" w14:textId="77777777" w:rsidR="00ED7646" w:rsidRPr="00F81105" w:rsidRDefault="00ED7646" w:rsidP="009E3486">
            <w:pPr>
              <w:numPr>
                <w:ilvl w:val="0"/>
                <w:numId w:val="26"/>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Yes</w:t>
            </w:r>
          </w:p>
          <w:p w14:paraId="3F974E83" w14:textId="77777777" w:rsidR="00ED7646" w:rsidRPr="00F81105" w:rsidRDefault="00ED7646" w:rsidP="009E3486">
            <w:pPr>
              <w:numPr>
                <w:ilvl w:val="0"/>
                <w:numId w:val="26"/>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No</w:t>
            </w:r>
          </w:p>
        </w:tc>
        <w:tc>
          <w:tcPr>
            <w:tcW w:w="5812" w:type="dxa"/>
            <w:tcBorders>
              <w:top w:val="single" w:sz="4" w:space="0" w:color="auto"/>
              <w:left w:val="single" w:sz="4" w:space="0" w:color="auto"/>
              <w:bottom w:val="single" w:sz="4" w:space="0" w:color="auto"/>
              <w:right w:val="single" w:sz="4" w:space="0" w:color="auto"/>
            </w:tcBorders>
          </w:tcPr>
          <w:p w14:paraId="2AABC6DE"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B.14. How often do you access weather forecast information?</w:t>
            </w:r>
          </w:p>
          <w:p w14:paraId="1AF8ECDF" w14:textId="77777777" w:rsidR="00ED7646" w:rsidRPr="00F81105" w:rsidRDefault="00ED7646" w:rsidP="009E3486">
            <w:pPr>
              <w:numPr>
                <w:ilvl w:val="0"/>
                <w:numId w:val="27"/>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Everyday</w:t>
            </w:r>
          </w:p>
          <w:p w14:paraId="5AA3DFA8" w14:textId="77777777" w:rsidR="00ED7646" w:rsidRPr="00F81105" w:rsidRDefault="00ED7646" w:rsidP="009E3486">
            <w:pPr>
              <w:numPr>
                <w:ilvl w:val="0"/>
                <w:numId w:val="27"/>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Some days in a week</w:t>
            </w:r>
          </w:p>
          <w:p w14:paraId="5BC81628" w14:textId="77777777" w:rsidR="00ED7646" w:rsidRPr="00F81105" w:rsidRDefault="00ED7646" w:rsidP="009E3486">
            <w:pPr>
              <w:numPr>
                <w:ilvl w:val="0"/>
                <w:numId w:val="27"/>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Few days in a month</w:t>
            </w:r>
          </w:p>
          <w:p w14:paraId="2606EC7A" w14:textId="77777777" w:rsidR="00ED7646" w:rsidRPr="00F81105" w:rsidRDefault="00ED7646" w:rsidP="009E3486">
            <w:pPr>
              <w:numPr>
                <w:ilvl w:val="0"/>
                <w:numId w:val="27"/>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After a few months</w:t>
            </w:r>
          </w:p>
          <w:p w14:paraId="72AAC608" w14:textId="77777777" w:rsidR="00ED7646" w:rsidRPr="00F81105" w:rsidRDefault="00ED7646" w:rsidP="009E3486">
            <w:pPr>
              <w:numPr>
                <w:ilvl w:val="0"/>
                <w:numId w:val="27"/>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Never</w:t>
            </w:r>
          </w:p>
          <w:p w14:paraId="1C7C0636"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p>
        </w:tc>
      </w:tr>
      <w:tr w:rsidR="00ED7646" w:rsidRPr="00B90F83" w14:paraId="674DC4FD" w14:textId="77777777" w:rsidTr="00ED7646">
        <w:trPr>
          <w:trHeight w:val="2687"/>
        </w:trPr>
        <w:tc>
          <w:tcPr>
            <w:tcW w:w="4537" w:type="dxa"/>
            <w:tcBorders>
              <w:top w:val="nil"/>
              <w:left w:val="single" w:sz="4" w:space="0" w:color="auto"/>
              <w:bottom w:val="single" w:sz="4" w:space="0" w:color="auto"/>
              <w:right w:val="nil"/>
            </w:tcBorders>
          </w:tcPr>
          <w:p w14:paraId="72E1B91B" w14:textId="77777777" w:rsidR="00ED7646" w:rsidRPr="00F81105" w:rsidRDefault="00ED7646" w:rsidP="0014194E">
            <w:p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 xml:space="preserve">B.5 If </w:t>
            </w:r>
            <w:proofErr w:type="gramStart"/>
            <w:r w:rsidRPr="00F81105">
              <w:rPr>
                <w:rFonts w:ascii="Maiandra GD" w:hAnsi="Maiandra GD"/>
                <w:bCs/>
                <w:sz w:val="24"/>
                <w:szCs w:val="24"/>
              </w:rPr>
              <w:t>Yes</w:t>
            </w:r>
            <w:proofErr w:type="gramEnd"/>
            <w:r w:rsidRPr="00F81105">
              <w:rPr>
                <w:rFonts w:ascii="Maiandra GD" w:hAnsi="Maiandra GD"/>
                <w:bCs/>
                <w:sz w:val="24"/>
                <w:szCs w:val="24"/>
              </w:rPr>
              <w:t>, how have the temperatures been in the past 10 years?</w:t>
            </w:r>
          </w:p>
          <w:p w14:paraId="5887485A" w14:textId="77777777" w:rsidR="00ED7646" w:rsidRPr="00F81105" w:rsidRDefault="00ED7646" w:rsidP="009E3486">
            <w:pPr>
              <w:numPr>
                <w:ilvl w:val="0"/>
                <w:numId w:val="28"/>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Warmer</w:t>
            </w:r>
          </w:p>
          <w:p w14:paraId="58EF9529" w14:textId="77777777" w:rsidR="00ED7646" w:rsidRPr="00F81105" w:rsidRDefault="00ED7646" w:rsidP="009E3486">
            <w:pPr>
              <w:numPr>
                <w:ilvl w:val="0"/>
                <w:numId w:val="28"/>
              </w:numPr>
              <w:autoSpaceDE w:val="0"/>
              <w:autoSpaceDN w:val="0"/>
              <w:adjustRightInd w:val="0"/>
              <w:spacing w:after="0" w:line="276" w:lineRule="auto"/>
              <w:rPr>
                <w:rFonts w:ascii="Maiandra GD" w:hAnsi="Maiandra GD"/>
                <w:bCs/>
                <w:sz w:val="24"/>
                <w:szCs w:val="24"/>
              </w:rPr>
            </w:pPr>
            <w:r w:rsidRPr="00F81105">
              <w:rPr>
                <w:rFonts w:ascii="Maiandra GD" w:hAnsi="Maiandra GD"/>
                <w:bCs/>
                <w:sz w:val="24"/>
                <w:szCs w:val="24"/>
              </w:rPr>
              <w:t>Colder</w:t>
            </w:r>
          </w:p>
          <w:p w14:paraId="7A3A3862" w14:textId="77777777" w:rsidR="00ED7646" w:rsidRPr="00F81105" w:rsidRDefault="00ED7646" w:rsidP="0014194E">
            <w:pPr>
              <w:autoSpaceDE w:val="0"/>
              <w:autoSpaceDN w:val="0"/>
              <w:adjustRightInd w:val="0"/>
              <w:spacing w:after="0" w:line="276" w:lineRule="auto"/>
              <w:ind w:left="360"/>
              <w:rPr>
                <w:rFonts w:ascii="Maiandra GD" w:hAnsi="Maiandra GD"/>
                <w:bCs/>
                <w:strike/>
                <w:sz w:val="24"/>
                <w:szCs w:val="24"/>
              </w:rPr>
            </w:pPr>
          </w:p>
        </w:tc>
        <w:tc>
          <w:tcPr>
            <w:tcW w:w="4394" w:type="dxa"/>
            <w:tcBorders>
              <w:top w:val="nil"/>
              <w:left w:val="single" w:sz="4" w:space="0" w:color="auto"/>
              <w:bottom w:val="single" w:sz="4" w:space="0" w:color="auto"/>
              <w:right w:val="nil"/>
            </w:tcBorders>
            <w:hideMark/>
          </w:tcPr>
          <w:p w14:paraId="2691F66C"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B.10. If yes, what climate change related disasters have you experienced in the past 10 years?</w:t>
            </w:r>
          </w:p>
          <w:p w14:paraId="48A75996" w14:textId="77777777" w:rsidR="00ED7646" w:rsidRPr="00F81105" w:rsidRDefault="00ED7646" w:rsidP="009E3486">
            <w:pPr>
              <w:numPr>
                <w:ilvl w:val="0"/>
                <w:numId w:val="29"/>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Floods</w:t>
            </w:r>
          </w:p>
          <w:p w14:paraId="5724ACDA" w14:textId="77777777" w:rsidR="00ED7646" w:rsidRPr="00F81105" w:rsidRDefault="00ED7646" w:rsidP="009E3486">
            <w:pPr>
              <w:numPr>
                <w:ilvl w:val="0"/>
                <w:numId w:val="29"/>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Droughts</w:t>
            </w:r>
          </w:p>
          <w:p w14:paraId="35080D79" w14:textId="77777777" w:rsidR="00ED7646" w:rsidRPr="00F81105" w:rsidRDefault="00ED7646" w:rsidP="009E3486">
            <w:pPr>
              <w:numPr>
                <w:ilvl w:val="0"/>
                <w:numId w:val="29"/>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Strong winds</w:t>
            </w:r>
          </w:p>
          <w:p w14:paraId="10F9B27A" w14:textId="77777777" w:rsidR="00ED7646" w:rsidRPr="00F81105" w:rsidRDefault="00ED7646" w:rsidP="009E3486">
            <w:pPr>
              <w:numPr>
                <w:ilvl w:val="0"/>
                <w:numId w:val="29"/>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Others (specify)………</w:t>
            </w:r>
            <w:proofErr w:type="gramStart"/>
            <w:r w:rsidRPr="00F81105">
              <w:rPr>
                <w:rFonts w:ascii="Maiandra GD" w:hAnsi="Maiandra GD"/>
                <w:bCs/>
                <w:sz w:val="24"/>
                <w:szCs w:val="24"/>
              </w:rPr>
              <w:t>…..</w:t>
            </w:r>
            <w:proofErr w:type="gramEnd"/>
          </w:p>
        </w:tc>
        <w:tc>
          <w:tcPr>
            <w:tcW w:w="5812" w:type="dxa"/>
            <w:tcBorders>
              <w:top w:val="nil"/>
              <w:left w:val="single" w:sz="4" w:space="0" w:color="auto"/>
              <w:bottom w:val="single" w:sz="4" w:space="0" w:color="auto"/>
              <w:right w:val="single" w:sz="4" w:space="0" w:color="auto"/>
            </w:tcBorders>
            <w:hideMark/>
          </w:tcPr>
          <w:p w14:paraId="5640ABCA" w14:textId="77777777" w:rsidR="00ED7646" w:rsidRPr="00F81105" w:rsidRDefault="00ED7646" w:rsidP="0014194E">
            <w:p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B15.What is your preferred source of climate change related information?</w:t>
            </w:r>
          </w:p>
          <w:p w14:paraId="0A0B4A70" w14:textId="77777777" w:rsidR="00ED7646" w:rsidRPr="00F81105" w:rsidRDefault="00ED7646" w:rsidP="009E3486">
            <w:pPr>
              <w:numPr>
                <w:ilvl w:val="0"/>
                <w:numId w:val="30"/>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Radio</w:t>
            </w:r>
          </w:p>
          <w:p w14:paraId="6E336D4C" w14:textId="77777777" w:rsidR="00ED7646" w:rsidRPr="00F81105" w:rsidRDefault="00ED7646" w:rsidP="009E3486">
            <w:pPr>
              <w:numPr>
                <w:ilvl w:val="0"/>
                <w:numId w:val="30"/>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Friends</w:t>
            </w:r>
          </w:p>
          <w:p w14:paraId="45F4E8CE" w14:textId="77777777" w:rsidR="00ED7646" w:rsidRPr="00F81105" w:rsidRDefault="00ED7646" w:rsidP="009E3486">
            <w:pPr>
              <w:numPr>
                <w:ilvl w:val="0"/>
                <w:numId w:val="30"/>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Extension workers</w:t>
            </w:r>
          </w:p>
          <w:p w14:paraId="5F940BC3" w14:textId="77777777" w:rsidR="00ED7646" w:rsidRPr="00F81105" w:rsidRDefault="00ED7646" w:rsidP="009E3486">
            <w:pPr>
              <w:numPr>
                <w:ilvl w:val="0"/>
                <w:numId w:val="30"/>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Farmers group</w:t>
            </w:r>
          </w:p>
          <w:p w14:paraId="4D942B61" w14:textId="77777777" w:rsidR="00ED7646" w:rsidRPr="00F81105" w:rsidRDefault="00ED7646" w:rsidP="009E3486">
            <w:pPr>
              <w:numPr>
                <w:ilvl w:val="0"/>
                <w:numId w:val="30"/>
              </w:numPr>
              <w:autoSpaceDE w:val="0"/>
              <w:autoSpaceDN w:val="0"/>
              <w:adjustRightInd w:val="0"/>
              <w:spacing w:after="0" w:line="276" w:lineRule="auto"/>
              <w:jc w:val="both"/>
              <w:rPr>
                <w:rFonts w:ascii="Maiandra GD" w:hAnsi="Maiandra GD"/>
                <w:bCs/>
                <w:sz w:val="24"/>
                <w:szCs w:val="24"/>
              </w:rPr>
            </w:pPr>
            <w:r w:rsidRPr="00F81105">
              <w:rPr>
                <w:rFonts w:ascii="Maiandra GD" w:hAnsi="Maiandra GD"/>
                <w:bCs/>
                <w:sz w:val="24"/>
                <w:szCs w:val="24"/>
              </w:rPr>
              <w:t xml:space="preserve">Social media </w:t>
            </w:r>
          </w:p>
          <w:p w14:paraId="48510586" w14:textId="77777777" w:rsidR="00ED7646" w:rsidRPr="00F81105" w:rsidRDefault="00ED7646" w:rsidP="009E3486">
            <w:pPr>
              <w:numPr>
                <w:ilvl w:val="0"/>
                <w:numId w:val="30"/>
              </w:numPr>
              <w:spacing w:after="0" w:line="276" w:lineRule="auto"/>
              <w:jc w:val="both"/>
              <w:rPr>
                <w:rFonts w:ascii="Maiandra GD" w:hAnsi="Maiandra GD"/>
                <w:bCs/>
                <w:sz w:val="24"/>
                <w:szCs w:val="24"/>
              </w:rPr>
            </w:pPr>
            <w:r w:rsidRPr="00F81105">
              <w:rPr>
                <w:rFonts w:ascii="Maiandra GD" w:hAnsi="Maiandra GD"/>
                <w:bCs/>
                <w:sz w:val="24"/>
                <w:szCs w:val="24"/>
              </w:rPr>
              <w:t>Others (specify)………...</w:t>
            </w:r>
          </w:p>
        </w:tc>
      </w:tr>
    </w:tbl>
    <w:p w14:paraId="2D8AF98D" w14:textId="77777777" w:rsidR="00ED7646" w:rsidRPr="00F81105" w:rsidRDefault="00ED7646" w:rsidP="00D00F2D">
      <w:pPr>
        <w:spacing w:after="0" w:line="360" w:lineRule="auto"/>
        <w:rPr>
          <w:rFonts w:ascii="Maiandra GD" w:eastAsia="Calibri" w:hAnsi="Maiandra GD" w:cs="Times New Roman"/>
          <w:bCs/>
          <w:sz w:val="24"/>
          <w:szCs w:val="24"/>
        </w:rPr>
      </w:pPr>
    </w:p>
    <w:p w14:paraId="47944F51" w14:textId="317560EC" w:rsidR="00ED7646" w:rsidRPr="00F81105" w:rsidRDefault="00ED7646" w:rsidP="00D00F2D">
      <w:pPr>
        <w:spacing w:after="0" w:line="360" w:lineRule="auto"/>
        <w:rPr>
          <w:rFonts w:ascii="Maiandra GD" w:eastAsia="Times New Roman" w:hAnsi="Maiandra GD" w:cs="Times New Roman"/>
          <w:bCs/>
          <w:sz w:val="24"/>
          <w:szCs w:val="24"/>
        </w:rPr>
      </w:pPr>
      <w:r w:rsidRPr="00F81105">
        <w:rPr>
          <w:rFonts w:ascii="Maiandra GD" w:eastAsia="Calibri" w:hAnsi="Maiandra GD" w:cs="Times New Roman"/>
          <w:bCs/>
          <w:sz w:val="24"/>
          <w:szCs w:val="24"/>
        </w:rPr>
        <w:t>SECTION C:</w:t>
      </w:r>
      <w:r w:rsidRPr="00F81105">
        <w:rPr>
          <w:rFonts w:ascii="Maiandra GD" w:eastAsia="Times New Roman" w:hAnsi="Maiandra GD" w:cs="Times New Roman"/>
          <w:bCs/>
          <w:sz w:val="24"/>
          <w:szCs w:val="24"/>
        </w:rPr>
        <w:t xml:space="preserve"> INTRAHOUSEHOLD GENDER DISPARITIES IN DECISION</w:t>
      </w:r>
      <w:r w:rsidR="00BF191B">
        <w:rPr>
          <w:rFonts w:ascii="Maiandra GD" w:eastAsia="Times New Roman" w:hAnsi="Maiandra GD" w:cs="Times New Roman"/>
          <w:bCs/>
          <w:sz w:val="24"/>
          <w:szCs w:val="24"/>
        </w:rPr>
        <w:t>-</w:t>
      </w:r>
      <w:r w:rsidRPr="00F81105">
        <w:rPr>
          <w:rFonts w:ascii="Maiandra GD" w:eastAsia="Times New Roman" w:hAnsi="Maiandra GD" w:cs="Times New Roman"/>
          <w:bCs/>
          <w:sz w:val="24"/>
          <w:szCs w:val="24"/>
        </w:rPr>
        <w:t>MAKING, CONTROL OF PRODUCTIVE ASSETS, COMMUNITY LEADERSHIP, CONTROL OF INCOME AND TIME USE WITHIN HOUSEHOLDS</w:t>
      </w:r>
    </w:p>
    <w:p w14:paraId="1FB3C001" w14:textId="77777777" w:rsidR="00ED7646" w:rsidRPr="00F81105" w:rsidRDefault="00ED7646" w:rsidP="00D00F2D">
      <w:pPr>
        <w:spacing w:after="0" w:line="360" w:lineRule="auto"/>
        <w:jc w:val="both"/>
        <w:rPr>
          <w:rFonts w:ascii="Maiandra GD" w:eastAsia="Calibri" w:hAnsi="Maiandra GD" w:cs="Times New Roman"/>
          <w:bCs/>
          <w:sz w:val="24"/>
          <w:szCs w:val="24"/>
        </w:rPr>
      </w:pPr>
    </w:p>
    <w:p w14:paraId="4DD99737" w14:textId="77777777" w:rsidR="00ED7646" w:rsidRPr="00F81105" w:rsidRDefault="00ED7646" w:rsidP="00D00F2D">
      <w:pPr>
        <w:spacing w:after="0" w:line="360" w:lineRule="auto"/>
        <w:ind w:left="10" w:right="529" w:hanging="10"/>
        <w:rPr>
          <w:rFonts w:ascii="Maiandra GD" w:eastAsia="Times New Roman" w:hAnsi="Maiandra GD" w:cs="Times New Roman"/>
          <w:bCs/>
          <w:sz w:val="24"/>
          <w:szCs w:val="24"/>
          <w:lang w:eastAsia="en-ZA"/>
        </w:rPr>
      </w:pPr>
      <w:r w:rsidRPr="00F81105">
        <w:rPr>
          <w:rFonts w:ascii="Maiandra GD" w:eastAsia="Times New Roman" w:hAnsi="Maiandra GD" w:cs="Times New Roman"/>
          <w:bCs/>
          <w:sz w:val="24"/>
          <w:szCs w:val="24"/>
          <w:lang w:eastAsia="en-ZA"/>
        </w:rPr>
        <w:t>C1: ROLE IN HOUSEHOLD DECISION-MAKING AROUND PRODUCTION AND INCOME GENERATION</w:t>
      </w:r>
      <w:r w:rsidRPr="00F81105">
        <w:rPr>
          <w:rFonts w:ascii="Maiandra GD" w:eastAsia="Times New Roman" w:hAnsi="Maiandra GD" w:cs="Times New Roman"/>
          <w:bCs/>
          <w:sz w:val="20"/>
          <w:szCs w:val="24"/>
          <w:lang w:eastAsia="en-ZA"/>
        </w:rPr>
        <w:t xml:space="preserve">  </w:t>
      </w:r>
    </w:p>
    <w:tbl>
      <w:tblPr>
        <w:tblStyle w:val="TableGrid0"/>
        <w:tblW w:w="15644" w:type="dxa"/>
        <w:tblInd w:w="-1139" w:type="dxa"/>
        <w:tblCellMar>
          <w:top w:w="14" w:type="dxa"/>
          <w:left w:w="107" w:type="dxa"/>
          <w:right w:w="10" w:type="dxa"/>
        </w:tblCellMar>
        <w:tblLook w:val="04A0" w:firstRow="1" w:lastRow="0" w:firstColumn="1" w:lastColumn="0" w:noHBand="0" w:noVBand="1"/>
      </w:tblPr>
      <w:tblGrid>
        <w:gridCol w:w="1472"/>
        <w:gridCol w:w="6056"/>
        <w:gridCol w:w="3112"/>
        <w:gridCol w:w="2265"/>
        <w:gridCol w:w="2546"/>
        <w:gridCol w:w="193"/>
      </w:tblGrid>
      <w:tr w:rsidR="00ED7646" w:rsidRPr="00B90F83" w14:paraId="5EC282FB" w14:textId="77777777" w:rsidTr="00ED7646">
        <w:trPr>
          <w:trHeight w:val="1425"/>
        </w:trPr>
        <w:tc>
          <w:tcPr>
            <w:tcW w:w="1444" w:type="dxa"/>
            <w:tcBorders>
              <w:top w:val="single" w:sz="8" w:space="0" w:color="000000"/>
              <w:left w:val="single" w:sz="4" w:space="0" w:color="000000"/>
              <w:bottom w:val="single" w:sz="4" w:space="0" w:color="000000"/>
              <w:right w:val="nil"/>
            </w:tcBorders>
          </w:tcPr>
          <w:p w14:paraId="2F8B034E" w14:textId="77777777" w:rsidR="00ED7646" w:rsidRPr="00F81105" w:rsidRDefault="00ED7646" w:rsidP="0014194E">
            <w:pPr>
              <w:spacing w:after="0" w:line="276" w:lineRule="auto"/>
              <w:rPr>
                <w:rFonts w:ascii="Maiandra GD" w:hAnsi="Maiandra GD"/>
                <w:bCs/>
                <w:sz w:val="24"/>
                <w:szCs w:val="24"/>
                <w:lang w:eastAsia="en-ZA"/>
              </w:rPr>
            </w:pPr>
          </w:p>
        </w:tc>
        <w:tc>
          <w:tcPr>
            <w:tcW w:w="6069" w:type="dxa"/>
            <w:tcBorders>
              <w:top w:val="single" w:sz="8" w:space="0" w:color="000000"/>
              <w:left w:val="nil"/>
              <w:bottom w:val="single" w:sz="4" w:space="0" w:color="000000"/>
              <w:right w:val="single" w:sz="4" w:space="0" w:color="000000"/>
            </w:tcBorders>
            <w:hideMark/>
          </w:tcPr>
          <w:p w14:paraId="030A9783" w14:textId="77777777" w:rsidR="00ED7646" w:rsidRPr="00F81105" w:rsidRDefault="00ED7646" w:rsidP="0014194E">
            <w:pPr>
              <w:spacing w:after="0" w:line="276" w:lineRule="auto"/>
              <w:ind w:left="1900"/>
              <w:rPr>
                <w:rFonts w:ascii="Maiandra GD" w:hAnsi="Maiandra GD"/>
                <w:bCs/>
              </w:rPr>
            </w:pPr>
            <w:r w:rsidRPr="00F81105">
              <w:rPr>
                <w:rFonts w:ascii="Maiandra GD" w:eastAsia="Arial" w:hAnsi="Maiandra GD"/>
                <w:bCs/>
              </w:rPr>
              <w:t xml:space="preserve">Activity </w:t>
            </w:r>
          </w:p>
        </w:tc>
        <w:tc>
          <w:tcPr>
            <w:tcW w:w="3119" w:type="dxa"/>
            <w:tcBorders>
              <w:top w:val="single" w:sz="8" w:space="0" w:color="000000"/>
              <w:left w:val="single" w:sz="4" w:space="0" w:color="000000"/>
              <w:bottom w:val="single" w:sz="4" w:space="0" w:color="000000"/>
              <w:right w:val="single" w:sz="4" w:space="0" w:color="000000"/>
            </w:tcBorders>
            <w:hideMark/>
          </w:tcPr>
          <w:p w14:paraId="48633DB4"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Did you (singular) participate in </w:t>
            </w:r>
          </w:p>
          <w:p w14:paraId="2242F651" w14:textId="77777777" w:rsidR="00ED7646" w:rsidRPr="00F81105" w:rsidRDefault="00ED7646" w:rsidP="0014194E">
            <w:pPr>
              <w:spacing w:after="0" w:line="276" w:lineRule="auto"/>
              <w:ind w:left="1" w:right="63"/>
              <w:rPr>
                <w:rFonts w:ascii="Maiandra GD" w:hAnsi="Maiandra GD"/>
                <w:bCs/>
                <w:sz w:val="20"/>
                <w:szCs w:val="20"/>
              </w:rPr>
            </w:pPr>
            <w:r w:rsidRPr="00F81105">
              <w:rPr>
                <w:rFonts w:ascii="Maiandra GD" w:eastAsia="Arial" w:hAnsi="Maiandra GD"/>
                <w:bCs/>
                <w:sz w:val="20"/>
                <w:szCs w:val="20"/>
              </w:rPr>
              <w:t xml:space="preserve">[ACTIVITY] in the past 12 months (that is during the last [one/two] cropping seasons)? </w:t>
            </w:r>
          </w:p>
          <w:p w14:paraId="7DF03652"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p w14:paraId="0360F123"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Yes......... 1 </w:t>
            </w:r>
          </w:p>
          <w:p w14:paraId="390F7D3E"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lastRenderedPageBreak/>
              <w:t xml:space="preserve">No .......... 2 &gt;&gt; next activity </w:t>
            </w:r>
          </w:p>
        </w:tc>
        <w:tc>
          <w:tcPr>
            <w:tcW w:w="2268" w:type="dxa"/>
            <w:tcBorders>
              <w:top w:val="single" w:sz="8" w:space="0" w:color="000000"/>
              <w:left w:val="single" w:sz="4" w:space="0" w:color="000000"/>
              <w:bottom w:val="single" w:sz="4" w:space="0" w:color="000000"/>
              <w:right w:val="single" w:sz="4" w:space="0" w:color="000000"/>
            </w:tcBorders>
            <w:hideMark/>
          </w:tcPr>
          <w:p w14:paraId="22448FD6"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lastRenderedPageBreak/>
              <w:t xml:space="preserve">How much input did you have in making decisions about [ACTIVITY]? </w:t>
            </w:r>
          </w:p>
          <w:p w14:paraId="3B4ED631"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p w14:paraId="5A7BDA49"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p w14:paraId="5C71FD1B" w14:textId="77777777" w:rsidR="00ED7646" w:rsidRPr="00F81105" w:rsidRDefault="00ED7646" w:rsidP="0014194E">
            <w:pPr>
              <w:spacing w:after="0" w:line="276" w:lineRule="auto"/>
              <w:ind w:right="54"/>
              <w:jc w:val="center"/>
              <w:rPr>
                <w:rFonts w:ascii="Maiandra GD" w:hAnsi="Maiandra GD"/>
                <w:bCs/>
                <w:sz w:val="20"/>
                <w:szCs w:val="20"/>
              </w:rPr>
            </w:pPr>
            <w:r w:rsidRPr="00F81105">
              <w:rPr>
                <w:rFonts w:ascii="Maiandra GD" w:eastAsia="Arial" w:hAnsi="Maiandra GD"/>
                <w:bCs/>
                <w:sz w:val="20"/>
                <w:szCs w:val="20"/>
              </w:rPr>
              <w:lastRenderedPageBreak/>
              <w:t xml:space="preserve"> </w:t>
            </w:r>
          </w:p>
        </w:tc>
        <w:tc>
          <w:tcPr>
            <w:tcW w:w="2551" w:type="dxa"/>
            <w:tcBorders>
              <w:top w:val="single" w:sz="8" w:space="0" w:color="000000"/>
              <w:left w:val="single" w:sz="4" w:space="0" w:color="000000"/>
              <w:bottom w:val="single" w:sz="4" w:space="0" w:color="000000"/>
              <w:right w:val="single" w:sz="4" w:space="0" w:color="000000"/>
            </w:tcBorders>
            <w:hideMark/>
          </w:tcPr>
          <w:p w14:paraId="1C07E5CE"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lastRenderedPageBreak/>
              <w:t xml:space="preserve">How much input did you have in decisions on the use of income generated from [ACTIVITY] </w:t>
            </w:r>
          </w:p>
          <w:p w14:paraId="7607C003"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 </w:t>
            </w:r>
          </w:p>
          <w:p w14:paraId="225E2B6D" w14:textId="77777777" w:rsidR="00ED7646" w:rsidRPr="00F81105" w:rsidRDefault="00ED7646" w:rsidP="0014194E">
            <w:pPr>
              <w:spacing w:after="0" w:line="276" w:lineRule="auto"/>
              <w:ind w:right="52"/>
              <w:jc w:val="center"/>
              <w:rPr>
                <w:rFonts w:ascii="Maiandra GD" w:hAnsi="Maiandra GD"/>
                <w:bCs/>
                <w:sz w:val="20"/>
                <w:szCs w:val="20"/>
              </w:rPr>
            </w:pPr>
            <w:r w:rsidRPr="00F81105">
              <w:rPr>
                <w:rFonts w:ascii="Maiandra GD" w:eastAsia="Arial" w:hAnsi="Maiandra GD"/>
                <w:bCs/>
                <w:sz w:val="20"/>
                <w:szCs w:val="20"/>
              </w:rPr>
              <w:t xml:space="preserve"> </w:t>
            </w:r>
          </w:p>
        </w:tc>
        <w:tc>
          <w:tcPr>
            <w:tcW w:w="193" w:type="dxa"/>
            <w:vMerge w:val="restart"/>
            <w:tcBorders>
              <w:top w:val="nil"/>
              <w:left w:val="single" w:sz="4" w:space="0" w:color="000000"/>
              <w:bottom w:val="nil"/>
              <w:right w:val="nil"/>
            </w:tcBorders>
          </w:tcPr>
          <w:p w14:paraId="11B4C3A6" w14:textId="77777777" w:rsidR="00ED7646" w:rsidRPr="00F81105" w:rsidRDefault="00ED7646" w:rsidP="0014194E">
            <w:pPr>
              <w:spacing w:after="0" w:line="276" w:lineRule="auto"/>
              <w:rPr>
                <w:rFonts w:ascii="Maiandra GD" w:hAnsi="Maiandra GD"/>
                <w:bCs/>
                <w:sz w:val="24"/>
                <w:szCs w:val="24"/>
              </w:rPr>
            </w:pPr>
          </w:p>
        </w:tc>
      </w:tr>
      <w:tr w:rsidR="00ED7646" w:rsidRPr="00B90F83" w14:paraId="42EA262D" w14:textId="77777777" w:rsidTr="00ED7646">
        <w:trPr>
          <w:trHeight w:val="259"/>
        </w:trPr>
        <w:tc>
          <w:tcPr>
            <w:tcW w:w="1444" w:type="dxa"/>
            <w:tcBorders>
              <w:top w:val="single" w:sz="4" w:space="0" w:color="000000"/>
              <w:left w:val="single" w:sz="4" w:space="0" w:color="000000"/>
              <w:bottom w:val="single" w:sz="4" w:space="0" w:color="000000"/>
              <w:right w:val="single" w:sz="4" w:space="0" w:color="000000"/>
            </w:tcBorders>
            <w:shd w:val="clear" w:color="auto" w:fill="D9D9D9"/>
            <w:hideMark/>
          </w:tcPr>
          <w:p w14:paraId="6727C28E" w14:textId="77777777" w:rsidR="00ED7646" w:rsidRPr="00F81105" w:rsidRDefault="00ED7646" w:rsidP="0014194E">
            <w:pPr>
              <w:spacing w:after="0" w:line="276" w:lineRule="auto"/>
              <w:rPr>
                <w:rFonts w:ascii="Maiandra GD" w:hAnsi="Maiandra GD"/>
                <w:bCs/>
                <w:sz w:val="24"/>
                <w:szCs w:val="24"/>
              </w:rPr>
            </w:pPr>
            <w:proofErr w:type="spellStart"/>
            <w:r w:rsidRPr="00F81105">
              <w:rPr>
                <w:rFonts w:ascii="Maiandra GD" w:eastAsia="Arial" w:hAnsi="Maiandra GD"/>
                <w:bCs/>
                <w:sz w:val="24"/>
                <w:szCs w:val="24"/>
              </w:rPr>
              <w:t>ActivityCode</w:t>
            </w:r>
            <w:proofErr w:type="spellEnd"/>
            <w:r w:rsidRPr="00F81105">
              <w:rPr>
                <w:rFonts w:ascii="Maiandra GD" w:eastAsia="Arial" w:hAnsi="Maiandra GD"/>
                <w:bCs/>
                <w:sz w:val="24"/>
                <w:szCs w:val="24"/>
              </w:rPr>
              <w:t xml:space="preserve"> </w:t>
            </w:r>
          </w:p>
        </w:tc>
        <w:tc>
          <w:tcPr>
            <w:tcW w:w="6069" w:type="dxa"/>
            <w:tcBorders>
              <w:top w:val="single" w:sz="4" w:space="0" w:color="000000"/>
              <w:left w:val="single" w:sz="4" w:space="0" w:color="000000"/>
              <w:bottom w:val="single" w:sz="4" w:space="0" w:color="000000"/>
              <w:right w:val="single" w:sz="4" w:space="0" w:color="000000"/>
            </w:tcBorders>
            <w:shd w:val="clear" w:color="auto" w:fill="D9D9D9"/>
            <w:hideMark/>
          </w:tcPr>
          <w:p w14:paraId="7B5FA696"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Activity Description </w:t>
            </w:r>
          </w:p>
        </w:tc>
        <w:tc>
          <w:tcPr>
            <w:tcW w:w="3119" w:type="dxa"/>
            <w:tcBorders>
              <w:top w:val="single" w:sz="4" w:space="0" w:color="000000"/>
              <w:left w:val="single" w:sz="4" w:space="0" w:color="000000"/>
              <w:bottom w:val="single" w:sz="4" w:space="0" w:color="000000"/>
              <w:right w:val="single" w:sz="4" w:space="0" w:color="000000"/>
            </w:tcBorders>
            <w:shd w:val="clear" w:color="auto" w:fill="D9D9D9"/>
            <w:hideMark/>
          </w:tcPr>
          <w:p w14:paraId="1F86C301" w14:textId="77777777" w:rsidR="00ED7646" w:rsidRPr="00F81105" w:rsidRDefault="00ED7646" w:rsidP="0014194E">
            <w:pPr>
              <w:spacing w:after="0" w:line="276" w:lineRule="auto"/>
              <w:ind w:right="97"/>
              <w:jc w:val="center"/>
              <w:rPr>
                <w:rFonts w:ascii="Maiandra GD" w:hAnsi="Maiandra GD"/>
                <w:bCs/>
                <w:sz w:val="20"/>
                <w:szCs w:val="20"/>
              </w:rPr>
            </w:pPr>
            <w:r w:rsidRPr="00F81105">
              <w:rPr>
                <w:rFonts w:ascii="Maiandra GD" w:eastAsia="Arial" w:hAnsi="Maiandra GD"/>
                <w:bCs/>
                <w:sz w:val="20"/>
                <w:szCs w:val="20"/>
              </w:rPr>
              <w:t xml:space="preserve">C1.01 </w:t>
            </w:r>
          </w:p>
        </w:tc>
        <w:tc>
          <w:tcPr>
            <w:tcW w:w="2268" w:type="dxa"/>
            <w:tcBorders>
              <w:top w:val="single" w:sz="4" w:space="0" w:color="000000"/>
              <w:left w:val="single" w:sz="4" w:space="0" w:color="000000"/>
              <w:bottom w:val="single" w:sz="4" w:space="0" w:color="000000"/>
              <w:right w:val="single" w:sz="4" w:space="0" w:color="000000"/>
            </w:tcBorders>
            <w:shd w:val="clear" w:color="auto" w:fill="D9D9D9"/>
            <w:hideMark/>
          </w:tcPr>
          <w:p w14:paraId="0FF3B03E" w14:textId="77777777" w:rsidR="00ED7646" w:rsidRPr="00F81105" w:rsidRDefault="00ED7646" w:rsidP="0014194E">
            <w:pPr>
              <w:spacing w:after="0" w:line="276" w:lineRule="auto"/>
              <w:ind w:right="94"/>
              <w:jc w:val="center"/>
              <w:rPr>
                <w:rFonts w:ascii="Maiandra GD" w:hAnsi="Maiandra GD"/>
                <w:bCs/>
                <w:sz w:val="20"/>
                <w:szCs w:val="20"/>
              </w:rPr>
            </w:pPr>
            <w:r w:rsidRPr="00F81105">
              <w:rPr>
                <w:rFonts w:ascii="Maiandra GD" w:eastAsia="Arial" w:hAnsi="Maiandra GD"/>
                <w:bCs/>
                <w:sz w:val="20"/>
                <w:szCs w:val="20"/>
              </w:rPr>
              <w:t xml:space="preserve">C1.02 </w:t>
            </w:r>
          </w:p>
        </w:tc>
        <w:tc>
          <w:tcPr>
            <w:tcW w:w="2551" w:type="dxa"/>
            <w:tcBorders>
              <w:top w:val="single" w:sz="4" w:space="0" w:color="000000"/>
              <w:left w:val="single" w:sz="4" w:space="0" w:color="000000"/>
              <w:bottom w:val="single" w:sz="4" w:space="0" w:color="000000"/>
              <w:right w:val="single" w:sz="4" w:space="0" w:color="000000"/>
            </w:tcBorders>
            <w:shd w:val="clear" w:color="auto" w:fill="D9D9D9"/>
            <w:hideMark/>
          </w:tcPr>
          <w:p w14:paraId="12BCFAD1" w14:textId="77777777" w:rsidR="00ED7646" w:rsidRPr="00F81105" w:rsidRDefault="00ED7646" w:rsidP="0014194E">
            <w:pPr>
              <w:spacing w:after="0" w:line="276" w:lineRule="auto"/>
              <w:ind w:right="92"/>
              <w:jc w:val="center"/>
              <w:rPr>
                <w:rFonts w:ascii="Maiandra GD" w:hAnsi="Maiandra GD"/>
                <w:bCs/>
                <w:sz w:val="20"/>
                <w:szCs w:val="20"/>
              </w:rPr>
            </w:pPr>
            <w:r w:rsidRPr="00F81105">
              <w:rPr>
                <w:rFonts w:ascii="Maiandra GD" w:eastAsia="Arial" w:hAnsi="Maiandra GD"/>
                <w:bCs/>
                <w:sz w:val="20"/>
                <w:szCs w:val="20"/>
              </w:rPr>
              <w:t xml:space="preserve">C1.03 </w:t>
            </w:r>
          </w:p>
        </w:tc>
        <w:tc>
          <w:tcPr>
            <w:tcW w:w="0" w:type="auto"/>
            <w:vMerge/>
            <w:tcBorders>
              <w:top w:val="nil"/>
              <w:left w:val="single" w:sz="4" w:space="0" w:color="000000"/>
              <w:bottom w:val="nil"/>
              <w:right w:val="nil"/>
            </w:tcBorders>
            <w:vAlign w:val="center"/>
            <w:hideMark/>
          </w:tcPr>
          <w:p w14:paraId="76EED18E" w14:textId="77777777" w:rsidR="00ED7646" w:rsidRPr="00F81105" w:rsidRDefault="00ED7646" w:rsidP="0014194E">
            <w:pPr>
              <w:spacing w:after="0" w:line="276" w:lineRule="auto"/>
              <w:rPr>
                <w:rFonts w:ascii="Maiandra GD" w:hAnsi="Maiandra GD"/>
                <w:bCs/>
                <w:sz w:val="24"/>
                <w:szCs w:val="24"/>
                <w:lang w:eastAsia="en-ZA"/>
              </w:rPr>
            </w:pPr>
          </w:p>
        </w:tc>
      </w:tr>
      <w:tr w:rsidR="00ED7646" w:rsidRPr="00B90F83" w14:paraId="2F801FF9" w14:textId="77777777" w:rsidTr="00ED7646">
        <w:trPr>
          <w:trHeight w:val="377"/>
        </w:trPr>
        <w:tc>
          <w:tcPr>
            <w:tcW w:w="1444" w:type="dxa"/>
            <w:tcBorders>
              <w:top w:val="single" w:sz="4" w:space="0" w:color="000000"/>
              <w:left w:val="single" w:sz="4" w:space="0" w:color="000000"/>
              <w:bottom w:val="single" w:sz="4" w:space="0" w:color="000000"/>
              <w:right w:val="single" w:sz="4" w:space="0" w:color="000000"/>
            </w:tcBorders>
            <w:vAlign w:val="center"/>
            <w:hideMark/>
          </w:tcPr>
          <w:p w14:paraId="2BC77446" w14:textId="77777777" w:rsidR="00ED7646" w:rsidRPr="00F81105" w:rsidRDefault="00ED7646" w:rsidP="0014194E">
            <w:pPr>
              <w:spacing w:after="0" w:line="276" w:lineRule="auto"/>
              <w:ind w:right="98"/>
              <w:jc w:val="center"/>
              <w:rPr>
                <w:rFonts w:ascii="Maiandra GD" w:hAnsi="Maiandra GD"/>
                <w:bCs/>
                <w:sz w:val="24"/>
                <w:szCs w:val="24"/>
              </w:rPr>
            </w:pPr>
            <w:r w:rsidRPr="00F81105">
              <w:rPr>
                <w:rFonts w:ascii="Maiandra GD" w:eastAsia="Arial" w:hAnsi="Maiandra GD"/>
                <w:bCs/>
                <w:sz w:val="24"/>
                <w:szCs w:val="24"/>
              </w:rPr>
              <w:t xml:space="preserve">A </w:t>
            </w:r>
          </w:p>
        </w:tc>
        <w:tc>
          <w:tcPr>
            <w:tcW w:w="6069" w:type="dxa"/>
            <w:tcBorders>
              <w:top w:val="single" w:sz="4" w:space="0" w:color="000000"/>
              <w:left w:val="single" w:sz="4" w:space="0" w:color="000000"/>
              <w:bottom w:val="single" w:sz="4" w:space="0" w:color="000000"/>
              <w:right w:val="single" w:sz="4" w:space="0" w:color="000000"/>
            </w:tcBorders>
            <w:hideMark/>
          </w:tcPr>
          <w:p w14:paraId="1DC478CC"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Food crop farming: crops that are grown primarily for household food consumption </w:t>
            </w:r>
          </w:p>
        </w:tc>
        <w:tc>
          <w:tcPr>
            <w:tcW w:w="3119" w:type="dxa"/>
            <w:tcBorders>
              <w:top w:val="single" w:sz="4" w:space="0" w:color="000000"/>
              <w:left w:val="single" w:sz="4" w:space="0" w:color="000000"/>
              <w:bottom w:val="single" w:sz="4" w:space="0" w:color="000000"/>
              <w:right w:val="single" w:sz="4" w:space="0" w:color="000000"/>
            </w:tcBorders>
            <w:hideMark/>
          </w:tcPr>
          <w:p w14:paraId="155AFC02"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268" w:type="dxa"/>
            <w:tcBorders>
              <w:top w:val="single" w:sz="4" w:space="0" w:color="000000"/>
              <w:left w:val="single" w:sz="4" w:space="0" w:color="000000"/>
              <w:bottom w:val="single" w:sz="4" w:space="0" w:color="000000"/>
              <w:right w:val="single" w:sz="4" w:space="0" w:color="000000"/>
            </w:tcBorders>
            <w:hideMark/>
          </w:tcPr>
          <w:p w14:paraId="5E82A0A8"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551" w:type="dxa"/>
            <w:tcBorders>
              <w:top w:val="single" w:sz="4" w:space="0" w:color="000000"/>
              <w:left w:val="single" w:sz="4" w:space="0" w:color="000000"/>
              <w:bottom w:val="single" w:sz="4" w:space="0" w:color="000000"/>
              <w:right w:val="single" w:sz="4" w:space="0" w:color="000000"/>
            </w:tcBorders>
            <w:hideMark/>
          </w:tcPr>
          <w:p w14:paraId="545A3541"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 </w:t>
            </w:r>
          </w:p>
        </w:tc>
        <w:tc>
          <w:tcPr>
            <w:tcW w:w="0" w:type="auto"/>
            <w:vMerge/>
            <w:tcBorders>
              <w:top w:val="nil"/>
              <w:left w:val="single" w:sz="4" w:space="0" w:color="000000"/>
              <w:bottom w:val="nil"/>
              <w:right w:val="nil"/>
            </w:tcBorders>
            <w:vAlign w:val="center"/>
            <w:hideMark/>
          </w:tcPr>
          <w:p w14:paraId="23B9F1DB" w14:textId="77777777" w:rsidR="00ED7646" w:rsidRPr="00F81105" w:rsidRDefault="00ED7646" w:rsidP="0014194E">
            <w:pPr>
              <w:spacing w:after="0" w:line="276" w:lineRule="auto"/>
              <w:rPr>
                <w:rFonts w:ascii="Maiandra GD" w:hAnsi="Maiandra GD"/>
                <w:bCs/>
                <w:sz w:val="24"/>
                <w:szCs w:val="24"/>
                <w:lang w:eastAsia="en-ZA"/>
              </w:rPr>
            </w:pPr>
          </w:p>
        </w:tc>
      </w:tr>
      <w:tr w:rsidR="00ED7646" w:rsidRPr="00B90F83" w14:paraId="4F9A8055" w14:textId="77777777" w:rsidTr="00ED7646">
        <w:trPr>
          <w:trHeight w:val="569"/>
        </w:trPr>
        <w:tc>
          <w:tcPr>
            <w:tcW w:w="1444" w:type="dxa"/>
            <w:tcBorders>
              <w:top w:val="single" w:sz="4" w:space="0" w:color="000000"/>
              <w:left w:val="single" w:sz="4" w:space="0" w:color="000000"/>
              <w:bottom w:val="single" w:sz="4" w:space="0" w:color="000000"/>
              <w:right w:val="single" w:sz="4" w:space="0" w:color="000000"/>
            </w:tcBorders>
            <w:vAlign w:val="center"/>
            <w:hideMark/>
          </w:tcPr>
          <w:p w14:paraId="61575CE3" w14:textId="77777777" w:rsidR="00ED7646" w:rsidRPr="00F81105" w:rsidRDefault="00ED7646" w:rsidP="0014194E">
            <w:pPr>
              <w:spacing w:after="0" w:line="276" w:lineRule="auto"/>
              <w:ind w:right="98"/>
              <w:jc w:val="center"/>
              <w:rPr>
                <w:rFonts w:ascii="Maiandra GD" w:hAnsi="Maiandra GD"/>
                <w:bCs/>
                <w:sz w:val="24"/>
                <w:szCs w:val="24"/>
              </w:rPr>
            </w:pPr>
            <w:r w:rsidRPr="00F81105">
              <w:rPr>
                <w:rFonts w:ascii="Maiandra GD" w:eastAsia="Arial" w:hAnsi="Maiandra GD"/>
                <w:bCs/>
                <w:sz w:val="24"/>
                <w:szCs w:val="24"/>
              </w:rPr>
              <w:t xml:space="preserve">B </w:t>
            </w:r>
          </w:p>
        </w:tc>
        <w:tc>
          <w:tcPr>
            <w:tcW w:w="6069" w:type="dxa"/>
            <w:tcBorders>
              <w:top w:val="single" w:sz="4" w:space="0" w:color="000000"/>
              <w:left w:val="single" w:sz="4" w:space="0" w:color="000000"/>
              <w:bottom w:val="single" w:sz="4" w:space="0" w:color="000000"/>
              <w:right w:val="single" w:sz="4" w:space="0" w:color="000000"/>
            </w:tcBorders>
            <w:hideMark/>
          </w:tcPr>
          <w:p w14:paraId="6F934A9A"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p w14:paraId="00A1E37F"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Cash crop farming: crops that are grown primary for sale in the market </w:t>
            </w:r>
          </w:p>
          <w:p w14:paraId="5DA121D4"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3119" w:type="dxa"/>
            <w:tcBorders>
              <w:top w:val="single" w:sz="4" w:space="0" w:color="000000"/>
              <w:left w:val="single" w:sz="4" w:space="0" w:color="000000"/>
              <w:bottom w:val="single" w:sz="4" w:space="0" w:color="000000"/>
              <w:right w:val="single" w:sz="4" w:space="0" w:color="000000"/>
            </w:tcBorders>
            <w:hideMark/>
          </w:tcPr>
          <w:p w14:paraId="099B9FAE"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268" w:type="dxa"/>
            <w:tcBorders>
              <w:top w:val="single" w:sz="4" w:space="0" w:color="000000"/>
              <w:left w:val="single" w:sz="4" w:space="0" w:color="000000"/>
              <w:bottom w:val="single" w:sz="4" w:space="0" w:color="000000"/>
              <w:right w:val="single" w:sz="4" w:space="0" w:color="000000"/>
            </w:tcBorders>
            <w:hideMark/>
          </w:tcPr>
          <w:p w14:paraId="3249971A"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551" w:type="dxa"/>
            <w:tcBorders>
              <w:top w:val="single" w:sz="4" w:space="0" w:color="000000"/>
              <w:left w:val="single" w:sz="4" w:space="0" w:color="000000"/>
              <w:bottom w:val="single" w:sz="4" w:space="0" w:color="000000"/>
              <w:right w:val="single" w:sz="4" w:space="0" w:color="000000"/>
            </w:tcBorders>
            <w:hideMark/>
          </w:tcPr>
          <w:p w14:paraId="4C367F76"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 </w:t>
            </w:r>
          </w:p>
        </w:tc>
        <w:tc>
          <w:tcPr>
            <w:tcW w:w="0" w:type="auto"/>
            <w:vMerge/>
            <w:tcBorders>
              <w:top w:val="nil"/>
              <w:left w:val="single" w:sz="4" w:space="0" w:color="000000"/>
              <w:bottom w:val="nil"/>
              <w:right w:val="nil"/>
            </w:tcBorders>
            <w:vAlign w:val="center"/>
            <w:hideMark/>
          </w:tcPr>
          <w:p w14:paraId="61C4A27D" w14:textId="77777777" w:rsidR="00ED7646" w:rsidRPr="00F81105" w:rsidRDefault="00ED7646" w:rsidP="0014194E">
            <w:pPr>
              <w:spacing w:after="0" w:line="276" w:lineRule="auto"/>
              <w:rPr>
                <w:rFonts w:ascii="Maiandra GD" w:hAnsi="Maiandra GD"/>
                <w:bCs/>
                <w:sz w:val="24"/>
                <w:szCs w:val="24"/>
                <w:lang w:eastAsia="en-ZA"/>
              </w:rPr>
            </w:pPr>
          </w:p>
        </w:tc>
      </w:tr>
      <w:tr w:rsidR="00ED7646" w:rsidRPr="00B90F83" w14:paraId="212B837A" w14:textId="77777777" w:rsidTr="00ED7646">
        <w:trPr>
          <w:trHeight w:val="737"/>
        </w:trPr>
        <w:tc>
          <w:tcPr>
            <w:tcW w:w="1444" w:type="dxa"/>
            <w:tcBorders>
              <w:top w:val="single" w:sz="4" w:space="0" w:color="000000"/>
              <w:left w:val="single" w:sz="4" w:space="0" w:color="000000"/>
              <w:bottom w:val="single" w:sz="4" w:space="0" w:color="000000"/>
              <w:right w:val="single" w:sz="4" w:space="0" w:color="000000"/>
            </w:tcBorders>
            <w:vAlign w:val="center"/>
            <w:hideMark/>
          </w:tcPr>
          <w:p w14:paraId="753A1E6F" w14:textId="77777777" w:rsidR="00ED7646" w:rsidRPr="00F81105" w:rsidRDefault="00ED7646" w:rsidP="0014194E">
            <w:pPr>
              <w:spacing w:after="0" w:line="276" w:lineRule="auto"/>
              <w:ind w:right="98"/>
              <w:jc w:val="center"/>
              <w:rPr>
                <w:rFonts w:ascii="Maiandra GD" w:hAnsi="Maiandra GD"/>
                <w:bCs/>
                <w:sz w:val="24"/>
                <w:szCs w:val="24"/>
              </w:rPr>
            </w:pPr>
            <w:r w:rsidRPr="00F81105">
              <w:rPr>
                <w:rFonts w:ascii="Maiandra GD" w:eastAsia="Arial" w:hAnsi="Maiandra GD"/>
                <w:bCs/>
                <w:sz w:val="24"/>
                <w:szCs w:val="24"/>
              </w:rPr>
              <w:t xml:space="preserve">C </w:t>
            </w:r>
          </w:p>
        </w:tc>
        <w:tc>
          <w:tcPr>
            <w:tcW w:w="6069" w:type="dxa"/>
            <w:tcBorders>
              <w:top w:val="single" w:sz="4" w:space="0" w:color="000000"/>
              <w:left w:val="single" w:sz="4" w:space="0" w:color="000000"/>
              <w:bottom w:val="single" w:sz="4" w:space="0" w:color="000000"/>
              <w:right w:val="single" w:sz="4" w:space="0" w:color="000000"/>
            </w:tcBorders>
            <w:hideMark/>
          </w:tcPr>
          <w:p w14:paraId="51AE7532"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p w14:paraId="2CD2D628"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Livestock raising </w:t>
            </w:r>
          </w:p>
          <w:p w14:paraId="2F6E91F3"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3119" w:type="dxa"/>
            <w:tcBorders>
              <w:top w:val="single" w:sz="4" w:space="0" w:color="000000"/>
              <w:left w:val="single" w:sz="4" w:space="0" w:color="000000"/>
              <w:bottom w:val="single" w:sz="4" w:space="0" w:color="000000"/>
              <w:right w:val="single" w:sz="4" w:space="0" w:color="000000"/>
            </w:tcBorders>
            <w:hideMark/>
          </w:tcPr>
          <w:p w14:paraId="3FE1F3D0"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268" w:type="dxa"/>
            <w:tcBorders>
              <w:top w:val="single" w:sz="4" w:space="0" w:color="000000"/>
              <w:left w:val="single" w:sz="4" w:space="0" w:color="000000"/>
              <w:bottom w:val="single" w:sz="4" w:space="0" w:color="000000"/>
              <w:right w:val="single" w:sz="4" w:space="0" w:color="000000"/>
            </w:tcBorders>
            <w:hideMark/>
          </w:tcPr>
          <w:p w14:paraId="5A5358EA"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551" w:type="dxa"/>
            <w:tcBorders>
              <w:top w:val="single" w:sz="4" w:space="0" w:color="000000"/>
              <w:left w:val="single" w:sz="4" w:space="0" w:color="000000"/>
              <w:bottom w:val="single" w:sz="4" w:space="0" w:color="000000"/>
              <w:right w:val="single" w:sz="4" w:space="0" w:color="000000"/>
            </w:tcBorders>
            <w:hideMark/>
          </w:tcPr>
          <w:p w14:paraId="4A86E77E"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 </w:t>
            </w:r>
          </w:p>
        </w:tc>
        <w:tc>
          <w:tcPr>
            <w:tcW w:w="0" w:type="auto"/>
            <w:vMerge/>
            <w:tcBorders>
              <w:top w:val="nil"/>
              <w:left w:val="single" w:sz="4" w:space="0" w:color="000000"/>
              <w:bottom w:val="nil"/>
              <w:right w:val="nil"/>
            </w:tcBorders>
            <w:vAlign w:val="center"/>
            <w:hideMark/>
          </w:tcPr>
          <w:p w14:paraId="346BA87D" w14:textId="77777777" w:rsidR="00ED7646" w:rsidRPr="00F81105" w:rsidRDefault="00ED7646" w:rsidP="0014194E">
            <w:pPr>
              <w:spacing w:after="0" w:line="276" w:lineRule="auto"/>
              <w:rPr>
                <w:rFonts w:ascii="Maiandra GD" w:hAnsi="Maiandra GD"/>
                <w:bCs/>
                <w:sz w:val="24"/>
                <w:szCs w:val="24"/>
                <w:lang w:eastAsia="en-ZA"/>
              </w:rPr>
            </w:pPr>
          </w:p>
        </w:tc>
      </w:tr>
      <w:tr w:rsidR="00ED7646" w:rsidRPr="00B90F83" w14:paraId="7673C346" w14:textId="77777777" w:rsidTr="00ED7646">
        <w:trPr>
          <w:trHeight w:val="904"/>
        </w:trPr>
        <w:tc>
          <w:tcPr>
            <w:tcW w:w="1444" w:type="dxa"/>
            <w:tcBorders>
              <w:top w:val="single" w:sz="4" w:space="0" w:color="000000"/>
              <w:left w:val="single" w:sz="4" w:space="0" w:color="000000"/>
              <w:bottom w:val="single" w:sz="4" w:space="0" w:color="000000"/>
              <w:right w:val="single" w:sz="4" w:space="0" w:color="000000"/>
            </w:tcBorders>
            <w:vAlign w:val="center"/>
            <w:hideMark/>
          </w:tcPr>
          <w:p w14:paraId="1D5F9E6A" w14:textId="77777777" w:rsidR="00ED7646" w:rsidRPr="00F81105" w:rsidRDefault="00ED7646" w:rsidP="0014194E">
            <w:pPr>
              <w:spacing w:after="0" w:line="276" w:lineRule="auto"/>
              <w:ind w:right="98"/>
              <w:jc w:val="center"/>
              <w:rPr>
                <w:rFonts w:ascii="Maiandra GD" w:hAnsi="Maiandra GD"/>
                <w:bCs/>
                <w:sz w:val="24"/>
                <w:szCs w:val="24"/>
              </w:rPr>
            </w:pPr>
            <w:r w:rsidRPr="00F81105">
              <w:rPr>
                <w:rFonts w:ascii="Maiandra GD" w:eastAsia="Arial" w:hAnsi="Maiandra GD"/>
                <w:bCs/>
                <w:sz w:val="24"/>
                <w:szCs w:val="24"/>
              </w:rPr>
              <w:t xml:space="preserve">D </w:t>
            </w:r>
          </w:p>
        </w:tc>
        <w:tc>
          <w:tcPr>
            <w:tcW w:w="6069" w:type="dxa"/>
            <w:tcBorders>
              <w:top w:val="single" w:sz="4" w:space="0" w:color="000000"/>
              <w:left w:val="single" w:sz="4" w:space="0" w:color="000000"/>
              <w:bottom w:val="single" w:sz="4" w:space="0" w:color="000000"/>
              <w:right w:val="single" w:sz="4" w:space="0" w:color="000000"/>
            </w:tcBorders>
            <w:hideMark/>
          </w:tcPr>
          <w:p w14:paraId="784CF9BC"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p w14:paraId="3C158819" w14:textId="7F1404B0"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Non-farm economic activities: </w:t>
            </w:r>
            <w:r w:rsidR="00BF191B">
              <w:rPr>
                <w:rFonts w:ascii="Maiandra GD" w:eastAsia="Arial" w:hAnsi="Maiandra GD"/>
                <w:bCs/>
                <w:sz w:val="20"/>
                <w:szCs w:val="20"/>
              </w:rPr>
              <w:t>s</w:t>
            </w:r>
            <w:r w:rsidRPr="00F81105">
              <w:rPr>
                <w:rFonts w:ascii="Maiandra GD" w:eastAsia="Arial" w:hAnsi="Maiandra GD"/>
                <w:bCs/>
                <w:sz w:val="20"/>
                <w:szCs w:val="20"/>
              </w:rPr>
              <w:t xml:space="preserve">mall business, self-employment, buy-and-sell </w:t>
            </w:r>
          </w:p>
          <w:p w14:paraId="21130904"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3119" w:type="dxa"/>
            <w:tcBorders>
              <w:top w:val="single" w:sz="4" w:space="0" w:color="000000"/>
              <w:left w:val="single" w:sz="4" w:space="0" w:color="000000"/>
              <w:bottom w:val="single" w:sz="4" w:space="0" w:color="000000"/>
              <w:right w:val="single" w:sz="4" w:space="0" w:color="000000"/>
            </w:tcBorders>
            <w:hideMark/>
          </w:tcPr>
          <w:p w14:paraId="724DA170"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268" w:type="dxa"/>
            <w:tcBorders>
              <w:top w:val="single" w:sz="4" w:space="0" w:color="000000"/>
              <w:left w:val="single" w:sz="4" w:space="0" w:color="000000"/>
              <w:bottom w:val="single" w:sz="4" w:space="0" w:color="000000"/>
              <w:right w:val="single" w:sz="4" w:space="0" w:color="000000"/>
            </w:tcBorders>
            <w:hideMark/>
          </w:tcPr>
          <w:p w14:paraId="27372E5D"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551" w:type="dxa"/>
            <w:tcBorders>
              <w:top w:val="single" w:sz="4" w:space="0" w:color="000000"/>
              <w:left w:val="single" w:sz="4" w:space="0" w:color="000000"/>
              <w:bottom w:val="single" w:sz="4" w:space="0" w:color="000000"/>
              <w:right w:val="single" w:sz="4" w:space="0" w:color="000000"/>
            </w:tcBorders>
            <w:hideMark/>
          </w:tcPr>
          <w:p w14:paraId="0AFA7630"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 </w:t>
            </w:r>
          </w:p>
        </w:tc>
        <w:tc>
          <w:tcPr>
            <w:tcW w:w="0" w:type="auto"/>
            <w:vMerge/>
            <w:tcBorders>
              <w:top w:val="nil"/>
              <w:left w:val="single" w:sz="4" w:space="0" w:color="000000"/>
              <w:bottom w:val="nil"/>
              <w:right w:val="nil"/>
            </w:tcBorders>
            <w:vAlign w:val="center"/>
            <w:hideMark/>
          </w:tcPr>
          <w:p w14:paraId="4594BF18" w14:textId="77777777" w:rsidR="00ED7646" w:rsidRPr="00F81105" w:rsidRDefault="00ED7646" w:rsidP="0014194E">
            <w:pPr>
              <w:spacing w:after="0" w:line="276" w:lineRule="auto"/>
              <w:rPr>
                <w:rFonts w:ascii="Maiandra GD" w:hAnsi="Maiandra GD"/>
                <w:bCs/>
                <w:sz w:val="24"/>
                <w:szCs w:val="24"/>
                <w:lang w:eastAsia="en-ZA"/>
              </w:rPr>
            </w:pPr>
          </w:p>
        </w:tc>
      </w:tr>
      <w:tr w:rsidR="00ED7646" w:rsidRPr="00B90F83" w14:paraId="766A3525" w14:textId="77777777" w:rsidTr="00ED7646">
        <w:trPr>
          <w:trHeight w:val="551"/>
        </w:trPr>
        <w:tc>
          <w:tcPr>
            <w:tcW w:w="1444" w:type="dxa"/>
            <w:tcBorders>
              <w:top w:val="single" w:sz="4" w:space="0" w:color="000000"/>
              <w:left w:val="single" w:sz="4" w:space="0" w:color="000000"/>
              <w:bottom w:val="single" w:sz="4" w:space="0" w:color="000000"/>
              <w:right w:val="single" w:sz="4" w:space="0" w:color="000000"/>
            </w:tcBorders>
            <w:vAlign w:val="center"/>
            <w:hideMark/>
          </w:tcPr>
          <w:p w14:paraId="5217402D" w14:textId="77777777" w:rsidR="00ED7646" w:rsidRPr="00F81105" w:rsidRDefault="00ED7646" w:rsidP="0014194E">
            <w:pPr>
              <w:spacing w:after="0" w:line="276" w:lineRule="auto"/>
              <w:ind w:right="98"/>
              <w:jc w:val="center"/>
              <w:rPr>
                <w:rFonts w:ascii="Maiandra GD" w:hAnsi="Maiandra GD"/>
                <w:bCs/>
                <w:sz w:val="24"/>
                <w:szCs w:val="24"/>
              </w:rPr>
            </w:pPr>
            <w:r w:rsidRPr="00F81105">
              <w:rPr>
                <w:rFonts w:ascii="Maiandra GD" w:eastAsia="Arial" w:hAnsi="Maiandra GD"/>
                <w:bCs/>
                <w:sz w:val="24"/>
                <w:szCs w:val="24"/>
              </w:rPr>
              <w:t xml:space="preserve">E </w:t>
            </w:r>
          </w:p>
        </w:tc>
        <w:tc>
          <w:tcPr>
            <w:tcW w:w="6069" w:type="dxa"/>
            <w:tcBorders>
              <w:top w:val="single" w:sz="4" w:space="0" w:color="000000"/>
              <w:left w:val="single" w:sz="4" w:space="0" w:color="000000"/>
              <w:bottom w:val="single" w:sz="4" w:space="0" w:color="000000"/>
              <w:right w:val="single" w:sz="4" w:space="0" w:color="000000"/>
            </w:tcBorders>
            <w:hideMark/>
          </w:tcPr>
          <w:p w14:paraId="6105DFFA"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Wage and salary employment: in-kind or monetary work both agriculture and other wage work </w:t>
            </w:r>
          </w:p>
          <w:p w14:paraId="396E6DA9"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3119" w:type="dxa"/>
            <w:tcBorders>
              <w:top w:val="single" w:sz="4" w:space="0" w:color="000000"/>
              <w:left w:val="single" w:sz="4" w:space="0" w:color="000000"/>
              <w:bottom w:val="single" w:sz="4" w:space="0" w:color="000000"/>
              <w:right w:val="single" w:sz="4" w:space="0" w:color="000000"/>
            </w:tcBorders>
            <w:hideMark/>
          </w:tcPr>
          <w:p w14:paraId="5C71BF30"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268" w:type="dxa"/>
            <w:tcBorders>
              <w:top w:val="single" w:sz="4" w:space="0" w:color="000000"/>
              <w:left w:val="single" w:sz="4" w:space="0" w:color="000000"/>
              <w:bottom w:val="single" w:sz="4" w:space="0" w:color="000000"/>
              <w:right w:val="single" w:sz="4" w:space="0" w:color="000000"/>
            </w:tcBorders>
            <w:hideMark/>
          </w:tcPr>
          <w:p w14:paraId="12C089A1"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551" w:type="dxa"/>
            <w:tcBorders>
              <w:top w:val="single" w:sz="4" w:space="0" w:color="000000"/>
              <w:left w:val="single" w:sz="4" w:space="0" w:color="000000"/>
              <w:bottom w:val="single" w:sz="4" w:space="0" w:color="000000"/>
              <w:right w:val="single" w:sz="4" w:space="0" w:color="000000"/>
            </w:tcBorders>
            <w:hideMark/>
          </w:tcPr>
          <w:p w14:paraId="7F6C9C42"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 </w:t>
            </w:r>
          </w:p>
        </w:tc>
        <w:tc>
          <w:tcPr>
            <w:tcW w:w="0" w:type="auto"/>
            <w:vMerge/>
            <w:tcBorders>
              <w:top w:val="nil"/>
              <w:left w:val="single" w:sz="4" w:space="0" w:color="000000"/>
              <w:bottom w:val="nil"/>
              <w:right w:val="nil"/>
            </w:tcBorders>
            <w:vAlign w:val="center"/>
            <w:hideMark/>
          </w:tcPr>
          <w:p w14:paraId="04B387B7" w14:textId="77777777" w:rsidR="00ED7646" w:rsidRPr="00F81105" w:rsidRDefault="00ED7646" w:rsidP="0014194E">
            <w:pPr>
              <w:spacing w:after="0" w:line="276" w:lineRule="auto"/>
              <w:rPr>
                <w:rFonts w:ascii="Maiandra GD" w:hAnsi="Maiandra GD"/>
                <w:bCs/>
                <w:sz w:val="24"/>
                <w:szCs w:val="24"/>
                <w:lang w:eastAsia="en-ZA"/>
              </w:rPr>
            </w:pPr>
          </w:p>
        </w:tc>
      </w:tr>
      <w:tr w:rsidR="00ED7646" w:rsidRPr="00B90F83" w14:paraId="49A7809F" w14:textId="77777777" w:rsidTr="00ED7646">
        <w:trPr>
          <w:trHeight w:val="660"/>
        </w:trPr>
        <w:tc>
          <w:tcPr>
            <w:tcW w:w="1444" w:type="dxa"/>
            <w:tcBorders>
              <w:top w:val="single" w:sz="4" w:space="0" w:color="000000"/>
              <w:left w:val="single" w:sz="4" w:space="0" w:color="000000"/>
              <w:bottom w:val="single" w:sz="4" w:space="0" w:color="000000"/>
              <w:right w:val="single" w:sz="4" w:space="0" w:color="000000"/>
            </w:tcBorders>
            <w:vAlign w:val="center"/>
            <w:hideMark/>
          </w:tcPr>
          <w:p w14:paraId="6385B916" w14:textId="77777777" w:rsidR="00ED7646" w:rsidRPr="00F81105" w:rsidRDefault="00ED7646" w:rsidP="0014194E">
            <w:pPr>
              <w:spacing w:after="0" w:line="276" w:lineRule="auto"/>
              <w:ind w:right="99"/>
              <w:jc w:val="center"/>
              <w:rPr>
                <w:rFonts w:ascii="Maiandra GD" w:hAnsi="Maiandra GD"/>
                <w:bCs/>
                <w:sz w:val="24"/>
                <w:szCs w:val="24"/>
              </w:rPr>
            </w:pPr>
            <w:r w:rsidRPr="00F81105">
              <w:rPr>
                <w:rFonts w:ascii="Maiandra GD" w:eastAsia="Arial" w:hAnsi="Maiandra GD"/>
                <w:bCs/>
                <w:sz w:val="24"/>
                <w:szCs w:val="24"/>
              </w:rPr>
              <w:t xml:space="preserve">F </w:t>
            </w:r>
          </w:p>
        </w:tc>
        <w:tc>
          <w:tcPr>
            <w:tcW w:w="6069" w:type="dxa"/>
            <w:tcBorders>
              <w:top w:val="single" w:sz="4" w:space="0" w:color="000000"/>
              <w:left w:val="single" w:sz="4" w:space="0" w:color="000000"/>
              <w:bottom w:val="single" w:sz="4" w:space="0" w:color="000000"/>
              <w:right w:val="single" w:sz="4" w:space="0" w:color="000000"/>
            </w:tcBorders>
            <w:hideMark/>
          </w:tcPr>
          <w:p w14:paraId="1C1A6985"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p w14:paraId="3C4ED5B4"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Fishing or fishpond culture </w:t>
            </w:r>
          </w:p>
          <w:p w14:paraId="376931AF"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3119" w:type="dxa"/>
            <w:tcBorders>
              <w:top w:val="single" w:sz="4" w:space="0" w:color="000000"/>
              <w:left w:val="single" w:sz="4" w:space="0" w:color="000000"/>
              <w:bottom w:val="single" w:sz="4" w:space="0" w:color="000000"/>
              <w:right w:val="single" w:sz="4" w:space="0" w:color="000000"/>
            </w:tcBorders>
            <w:hideMark/>
          </w:tcPr>
          <w:p w14:paraId="59A3D180"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268" w:type="dxa"/>
            <w:tcBorders>
              <w:top w:val="single" w:sz="4" w:space="0" w:color="000000"/>
              <w:left w:val="single" w:sz="4" w:space="0" w:color="000000"/>
              <w:bottom w:val="single" w:sz="4" w:space="0" w:color="000000"/>
              <w:right w:val="single" w:sz="4" w:space="0" w:color="000000"/>
            </w:tcBorders>
            <w:hideMark/>
          </w:tcPr>
          <w:p w14:paraId="7CA90DEA" w14:textId="77777777" w:rsidR="00ED7646" w:rsidRPr="00F81105" w:rsidRDefault="00ED7646" w:rsidP="0014194E">
            <w:pPr>
              <w:spacing w:after="0" w:line="276" w:lineRule="auto"/>
              <w:ind w:left="1"/>
              <w:rPr>
                <w:rFonts w:ascii="Maiandra GD" w:hAnsi="Maiandra GD"/>
                <w:bCs/>
                <w:sz w:val="20"/>
                <w:szCs w:val="20"/>
              </w:rPr>
            </w:pPr>
            <w:r w:rsidRPr="00F81105">
              <w:rPr>
                <w:rFonts w:ascii="Maiandra GD" w:eastAsia="Arial" w:hAnsi="Maiandra GD"/>
                <w:bCs/>
                <w:sz w:val="20"/>
                <w:szCs w:val="20"/>
              </w:rPr>
              <w:t xml:space="preserve"> </w:t>
            </w:r>
          </w:p>
        </w:tc>
        <w:tc>
          <w:tcPr>
            <w:tcW w:w="2551" w:type="dxa"/>
            <w:tcBorders>
              <w:top w:val="single" w:sz="4" w:space="0" w:color="000000"/>
              <w:left w:val="single" w:sz="4" w:space="0" w:color="000000"/>
              <w:bottom w:val="single" w:sz="4" w:space="0" w:color="000000"/>
              <w:right w:val="single" w:sz="4" w:space="0" w:color="000000"/>
            </w:tcBorders>
            <w:hideMark/>
          </w:tcPr>
          <w:p w14:paraId="7C87B1DB"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 </w:t>
            </w:r>
          </w:p>
        </w:tc>
        <w:tc>
          <w:tcPr>
            <w:tcW w:w="0" w:type="auto"/>
            <w:vMerge/>
            <w:tcBorders>
              <w:top w:val="nil"/>
              <w:left w:val="single" w:sz="4" w:space="0" w:color="000000"/>
              <w:bottom w:val="nil"/>
              <w:right w:val="nil"/>
            </w:tcBorders>
            <w:vAlign w:val="center"/>
            <w:hideMark/>
          </w:tcPr>
          <w:p w14:paraId="7CBF1577" w14:textId="77777777" w:rsidR="00ED7646" w:rsidRPr="00F81105" w:rsidRDefault="00ED7646" w:rsidP="0014194E">
            <w:pPr>
              <w:spacing w:after="0" w:line="276" w:lineRule="auto"/>
              <w:rPr>
                <w:rFonts w:ascii="Maiandra GD" w:hAnsi="Maiandra GD"/>
                <w:bCs/>
                <w:sz w:val="24"/>
                <w:szCs w:val="24"/>
                <w:lang w:eastAsia="en-ZA"/>
              </w:rPr>
            </w:pPr>
          </w:p>
        </w:tc>
      </w:tr>
      <w:tr w:rsidR="00ED7646" w:rsidRPr="00B90F83" w14:paraId="2B28CA8D" w14:textId="77777777" w:rsidTr="00ED7646">
        <w:trPr>
          <w:trHeight w:val="757"/>
        </w:trPr>
        <w:tc>
          <w:tcPr>
            <w:tcW w:w="1444" w:type="dxa"/>
            <w:tcBorders>
              <w:top w:val="single" w:sz="4" w:space="0" w:color="000000"/>
              <w:left w:val="single" w:sz="4" w:space="0" w:color="000000"/>
              <w:bottom w:val="single" w:sz="4" w:space="0" w:color="000000"/>
              <w:right w:val="nil"/>
            </w:tcBorders>
            <w:vAlign w:val="center"/>
            <w:hideMark/>
          </w:tcPr>
          <w:p w14:paraId="39FE407C" w14:textId="77777777" w:rsidR="00ED7646" w:rsidRPr="00F81105" w:rsidRDefault="00ED7646" w:rsidP="0014194E">
            <w:pPr>
              <w:spacing w:after="0" w:line="276" w:lineRule="auto"/>
              <w:rPr>
                <w:rFonts w:ascii="Maiandra GD" w:hAnsi="Maiandra GD"/>
                <w:bCs/>
                <w:sz w:val="24"/>
                <w:szCs w:val="24"/>
              </w:rPr>
            </w:pPr>
            <w:r w:rsidRPr="00F81105">
              <w:rPr>
                <w:rFonts w:ascii="Maiandra GD" w:eastAsia="Arial" w:hAnsi="Maiandra GD"/>
                <w:bCs/>
                <w:sz w:val="24"/>
                <w:szCs w:val="24"/>
              </w:rPr>
              <w:t xml:space="preserve"> </w:t>
            </w:r>
          </w:p>
        </w:tc>
        <w:tc>
          <w:tcPr>
            <w:tcW w:w="9188" w:type="dxa"/>
            <w:gridSpan w:val="2"/>
            <w:tcBorders>
              <w:top w:val="single" w:sz="4" w:space="0" w:color="000000"/>
              <w:left w:val="nil"/>
              <w:bottom w:val="single" w:sz="4" w:space="0" w:color="000000"/>
              <w:right w:val="single" w:sz="4" w:space="0" w:color="000000"/>
            </w:tcBorders>
          </w:tcPr>
          <w:p w14:paraId="69FC9E06" w14:textId="77777777" w:rsidR="00ED7646" w:rsidRPr="00F81105" w:rsidRDefault="00ED7646" w:rsidP="0014194E">
            <w:pPr>
              <w:spacing w:after="0" w:line="276" w:lineRule="auto"/>
              <w:rPr>
                <w:rFonts w:ascii="Maiandra GD" w:hAnsi="Maiandra GD"/>
                <w:bCs/>
                <w:sz w:val="24"/>
                <w:szCs w:val="24"/>
              </w:rPr>
            </w:pPr>
          </w:p>
        </w:tc>
        <w:tc>
          <w:tcPr>
            <w:tcW w:w="4819" w:type="dxa"/>
            <w:gridSpan w:val="2"/>
            <w:tcBorders>
              <w:top w:val="single" w:sz="4" w:space="0" w:color="000000"/>
              <w:left w:val="single" w:sz="4" w:space="0" w:color="000000"/>
              <w:bottom w:val="single" w:sz="4" w:space="0" w:color="000000"/>
              <w:right w:val="single" w:sz="4" w:space="0" w:color="000000"/>
            </w:tcBorders>
            <w:hideMark/>
          </w:tcPr>
          <w:p w14:paraId="1B47493D" w14:textId="77777777" w:rsidR="00ED7646" w:rsidRPr="00F81105" w:rsidRDefault="00ED7646" w:rsidP="0014194E">
            <w:pPr>
              <w:spacing w:after="0" w:line="276" w:lineRule="auto"/>
              <w:ind w:left="1"/>
              <w:rPr>
                <w:rFonts w:ascii="Maiandra GD" w:hAnsi="Maiandra GD"/>
                <w:bCs/>
                <w:sz w:val="18"/>
                <w:szCs w:val="18"/>
              </w:rPr>
            </w:pPr>
            <w:r w:rsidRPr="00F81105">
              <w:rPr>
                <w:rFonts w:ascii="Maiandra GD" w:eastAsia="Calibri" w:hAnsi="Maiandra GD"/>
                <w:bCs/>
                <w:sz w:val="18"/>
                <w:szCs w:val="18"/>
                <w:u w:val="single" w:color="000000"/>
              </w:rPr>
              <w:t>C1.02/C1.03: Input into decision making</w:t>
            </w:r>
            <w:r w:rsidRPr="00F81105">
              <w:rPr>
                <w:rFonts w:ascii="Maiandra GD" w:eastAsia="Arial" w:hAnsi="Maiandra GD"/>
                <w:bCs/>
                <w:sz w:val="18"/>
                <w:szCs w:val="18"/>
              </w:rPr>
              <w:t xml:space="preserve"> </w:t>
            </w:r>
          </w:p>
          <w:p w14:paraId="18D162B5" w14:textId="77777777" w:rsidR="00ED7646" w:rsidRPr="00F81105" w:rsidRDefault="00ED7646" w:rsidP="0014194E">
            <w:pPr>
              <w:spacing w:after="0" w:line="276" w:lineRule="auto"/>
              <w:ind w:left="1"/>
              <w:rPr>
                <w:rFonts w:ascii="Maiandra GD" w:hAnsi="Maiandra GD"/>
                <w:bCs/>
                <w:sz w:val="18"/>
                <w:szCs w:val="18"/>
              </w:rPr>
            </w:pPr>
            <w:r w:rsidRPr="00F81105">
              <w:rPr>
                <w:rFonts w:ascii="Maiandra GD" w:eastAsia="Arial" w:hAnsi="Maiandra GD"/>
                <w:bCs/>
                <w:sz w:val="18"/>
                <w:szCs w:val="18"/>
              </w:rPr>
              <w:t xml:space="preserve">No input ............................................... 1 </w:t>
            </w:r>
          </w:p>
          <w:p w14:paraId="33C4806A" w14:textId="77777777" w:rsidR="00ED7646" w:rsidRPr="00F81105" w:rsidRDefault="00ED7646" w:rsidP="0014194E">
            <w:pPr>
              <w:spacing w:after="0" w:line="276" w:lineRule="auto"/>
              <w:ind w:left="1"/>
              <w:rPr>
                <w:rFonts w:ascii="Maiandra GD" w:hAnsi="Maiandra GD"/>
                <w:bCs/>
                <w:sz w:val="18"/>
                <w:szCs w:val="18"/>
              </w:rPr>
            </w:pPr>
            <w:r w:rsidRPr="00F81105">
              <w:rPr>
                <w:rFonts w:ascii="Maiandra GD" w:eastAsia="Arial" w:hAnsi="Maiandra GD"/>
                <w:bCs/>
                <w:sz w:val="18"/>
                <w:szCs w:val="18"/>
              </w:rPr>
              <w:t xml:space="preserve">Input into very few decisions ............... 2 </w:t>
            </w:r>
          </w:p>
          <w:p w14:paraId="147F2100" w14:textId="77777777" w:rsidR="00ED7646" w:rsidRPr="00F81105" w:rsidRDefault="00ED7646" w:rsidP="0014194E">
            <w:pPr>
              <w:spacing w:after="0" w:line="276" w:lineRule="auto"/>
              <w:ind w:left="1"/>
              <w:rPr>
                <w:rFonts w:ascii="Maiandra GD" w:hAnsi="Maiandra GD"/>
                <w:bCs/>
                <w:sz w:val="18"/>
                <w:szCs w:val="18"/>
              </w:rPr>
            </w:pPr>
            <w:r w:rsidRPr="00F81105">
              <w:rPr>
                <w:rFonts w:ascii="Maiandra GD" w:eastAsia="Arial" w:hAnsi="Maiandra GD"/>
                <w:bCs/>
                <w:sz w:val="18"/>
                <w:szCs w:val="18"/>
              </w:rPr>
              <w:t xml:space="preserve">Input into some decisions.................... 3 </w:t>
            </w:r>
          </w:p>
          <w:p w14:paraId="6C21C335" w14:textId="77777777" w:rsidR="00ED7646" w:rsidRPr="00F81105" w:rsidRDefault="00ED7646" w:rsidP="0014194E">
            <w:pPr>
              <w:spacing w:after="0" w:line="276" w:lineRule="auto"/>
              <w:ind w:left="1"/>
              <w:rPr>
                <w:rFonts w:ascii="Maiandra GD" w:hAnsi="Maiandra GD"/>
                <w:bCs/>
                <w:sz w:val="18"/>
                <w:szCs w:val="18"/>
              </w:rPr>
            </w:pPr>
            <w:r w:rsidRPr="00F81105">
              <w:rPr>
                <w:rFonts w:ascii="Maiandra GD" w:eastAsia="Arial" w:hAnsi="Maiandra GD"/>
                <w:bCs/>
                <w:sz w:val="18"/>
                <w:szCs w:val="18"/>
              </w:rPr>
              <w:t xml:space="preserve">Input into most decisions..................... 4 </w:t>
            </w:r>
          </w:p>
          <w:p w14:paraId="664AA9A9" w14:textId="77777777" w:rsidR="00ED7646" w:rsidRPr="00F81105" w:rsidRDefault="00ED7646" w:rsidP="0014194E">
            <w:pPr>
              <w:spacing w:after="0" w:line="276" w:lineRule="auto"/>
              <w:ind w:left="1"/>
              <w:rPr>
                <w:rFonts w:ascii="Maiandra GD" w:hAnsi="Maiandra GD"/>
                <w:bCs/>
                <w:sz w:val="18"/>
                <w:szCs w:val="18"/>
              </w:rPr>
            </w:pPr>
            <w:r w:rsidRPr="00F81105">
              <w:rPr>
                <w:rFonts w:ascii="Maiandra GD" w:eastAsia="Arial" w:hAnsi="Maiandra GD"/>
                <w:bCs/>
                <w:sz w:val="18"/>
                <w:szCs w:val="18"/>
              </w:rPr>
              <w:t xml:space="preserve">Input into all decisions ......................... 5 </w:t>
            </w:r>
          </w:p>
          <w:p w14:paraId="595B9754" w14:textId="77777777" w:rsidR="00ED7646" w:rsidRPr="00F81105" w:rsidRDefault="00ED7646" w:rsidP="0014194E">
            <w:pPr>
              <w:spacing w:after="0" w:line="276" w:lineRule="auto"/>
              <w:ind w:left="1"/>
              <w:rPr>
                <w:rFonts w:ascii="Maiandra GD" w:hAnsi="Maiandra GD"/>
                <w:bCs/>
                <w:sz w:val="24"/>
                <w:szCs w:val="24"/>
              </w:rPr>
            </w:pPr>
            <w:r w:rsidRPr="00F81105">
              <w:rPr>
                <w:rFonts w:ascii="Maiandra GD" w:eastAsia="Arial" w:hAnsi="Maiandra GD"/>
                <w:bCs/>
                <w:sz w:val="18"/>
                <w:szCs w:val="18"/>
              </w:rPr>
              <w:t>No decision made ............................... 6</w:t>
            </w:r>
            <w:r w:rsidRPr="00F81105">
              <w:rPr>
                <w:rFonts w:ascii="Maiandra GD" w:eastAsia="Arial" w:hAnsi="Maiandra GD"/>
                <w:bCs/>
                <w:sz w:val="18"/>
                <w:szCs w:val="24"/>
              </w:rPr>
              <w:t xml:space="preserve"> </w:t>
            </w:r>
          </w:p>
        </w:tc>
        <w:tc>
          <w:tcPr>
            <w:tcW w:w="0" w:type="auto"/>
            <w:vMerge/>
            <w:tcBorders>
              <w:top w:val="nil"/>
              <w:left w:val="single" w:sz="4" w:space="0" w:color="000000"/>
              <w:bottom w:val="nil"/>
              <w:right w:val="nil"/>
            </w:tcBorders>
            <w:vAlign w:val="center"/>
            <w:hideMark/>
          </w:tcPr>
          <w:p w14:paraId="29C950AD" w14:textId="77777777" w:rsidR="00ED7646" w:rsidRPr="00F81105" w:rsidRDefault="00ED7646" w:rsidP="0014194E">
            <w:pPr>
              <w:spacing w:after="0" w:line="276" w:lineRule="auto"/>
              <w:rPr>
                <w:rFonts w:ascii="Maiandra GD" w:hAnsi="Maiandra GD"/>
                <w:bCs/>
                <w:sz w:val="24"/>
                <w:szCs w:val="24"/>
                <w:lang w:eastAsia="en-ZA"/>
              </w:rPr>
            </w:pPr>
          </w:p>
        </w:tc>
      </w:tr>
    </w:tbl>
    <w:p w14:paraId="56EF448F" w14:textId="77777777" w:rsidR="00ED7646" w:rsidRPr="00F81105" w:rsidRDefault="00ED7646" w:rsidP="0014194E">
      <w:pPr>
        <w:spacing w:after="0" w:line="276" w:lineRule="auto"/>
        <w:ind w:right="58"/>
        <w:rPr>
          <w:rFonts w:ascii="Maiandra GD" w:eastAsia="Times New Roman" w:hAnsi="Maiandra GD" w:cs="Times New Roman"/>
          <w:bCs/>
          <w:sz w:val="24"/>
          <w:szCs w:val="24"/>
          <w:lang w:eastAsia="en-ZA"/>
        </w:rPr>
      </w:pPr>
    </w:p>
    <w:p w14:paraId="34260AC6" w14:textId="77777777" w:rsidR="00ED7646" w:rsidRPr="00F81105" w:rsidRDefault="00ED7646" w:rsidP="0014194E">
      <w:pPr>
        <w:spacing w:after="0" w:line="276" w:lineRule="auto"/>
        <w:ind w:left="10" w:right="4005" w:hanging="10"/>
        <w:jc w:val="both"/>
        <w:rPr>
          <w:rFonts w:ascii="Maiandra GD" w:eastAsia="Times New Roman" w:hAnsi="Maiandra GD" w:cs="Times New Roman"/>
          <w:bCs/>
          <w:sz w:val="24"/>
          <w:szCs w:val="24"/>
          <w:lang w:eastAsia="en-ZA"/>
        </w:rPr>
      </w:pPr>
    </w:p>
    <w:p w14:paraId="32782C31" w14:textId="77777777" w:rsidR="00ED7646" w:rsidRPr="00F81105" w:rsidRDefault="00ED7646" w:rsidP="0014194E">
      <w:pPr>
        <w:spacing w:after="0" w:line="276" w:lineRule="auto"/>
        <w:ind w:left="10" w:right="4005" w:hanging="10"/>
        <w:jc w:val="both"/>
        <w:rPr>
          <w:rFonts w:ascii="Maiandra GD" w:eastAsia="Times New Roman" w:hAnsi="Maiandra GD" w:cs="Times New Roman"/>
          <w:bCs/>
          <w:sz w:val="24"/>
          <w:szCs w:val="24"/>
          <w:lang w:eastAsia="en-ZA"/>
        </w:rPr>
      </w:pPr>
      <w:r w:rsidRPr="00F81105">
        <w:rPr>
          <w:rFonts w:ascii="Maiandra GD" w:eastAsia="Times New Roman" w:hAnsi="Maiandra GD" w:cs="Times New Roman"/>
          <w:bCs/>
          <w:sz w:val="24"/>
          <w:szCs w:val="24"/>
          <w:lang w:eastAsia="en-ZA"/>
        </w:rPr>
        <w:t xml:space="preserve">C2:  ACCESS TO PRODUCTIVE CAPITAL </w:t>
      </w:r>
    </w:p>
    <w:tbl>
      <w:tblPr>
        <w:tblStyle w:val="TableGrid0"/>
        <w:tblW w:w="14340" w:type="dxa"/>
        <w:tblInd w:w="-28" w:type="dxa"/>
        <w:tblCellMar>
          <w:top w:w="42" w:type="dxa"/>
          <w:bottom w:w="5" w:type="dxa"/>
        </w:tblCellMar>
        <w:tblLook w:val="04A0" w:firstRow="1" w:lastRow="0" w:firstColumn="1" w:lastColumn="0" w:noHBand="0" w:noVBand="1"/>
      </w:tblPr>
      <w:tblGrid>
        <w:gridCol w:w="538"/>
        <w:gridCol w:w="2038"/>
        <w:gridCol w:w="1612"/>
        <w:gridCol w:w="1295"/>
        <w:gridCol w:w="1571"/>
        <w:gridCol w:w="1756"/>
        <w:gridCol w:w="1756"/>
        <w:gridCol w:w="2219"/>
        <w:gridCol w:w="1555"/>
      </w:tblGrid>
      <w:tr w:rsidR="00ED7646" w:rsidRPr="00B90F83" w14:paraId="50052F27" w14:textId="77777777" w:rsidTr="00ED7646">
        <w:trPr>
          <w:trHeight w:val="1018"/>
        </w:trPr>
        <w:tc>
          <w:tcPr>
            <w:tcW w:w="538" w:type="dxa"/>
            <w:tcBorders>
              <w:top w:val="single" w:sz="4" w:space="0" w:color="000000"/>
              <w:left w:val="single" w:sz="4" w:space="0" w:color="000000"/>
              <w:bottom w:val="single" w:sz="4" w:space="0" w:color="000000"/>
              <w:right w:val="nil"/>
            </w:tcBorders>
          </w:tcPr>
          <w:p w14:paraId="47441A9C" w14:textId="77777777" w:rsidR="00ED7646" w:rsidRPr="00F81105" w:rsidRDefault="00ED7646" w:rsidP="0014194E">
            <w:pPr>
              <w:spacing w:after="0" w:line="276" w:lineRule="auto"/>
              <w:rPr>
                <w:rFonts w:ascii="Maiandra GD" w:hAnsi="Maiandra GD"/>
                <w:bCs/>
                <w:sz w:val="20"/>
                <w:szCs w:val="20"/>
                <w:lang w:eastAsia="en-ZA"/>
              </w:rPr>
            </w:pPr>
          </w:p>
        </w:tc>
        <w:tc>
          <w:tcPr>
            <w:tcW w:w="2038" w:type="dxa"/>
            <w:tcBorders>
              <w:top w:val="single" w:sz="4" w:space="0" w:color="000000"/>
              <w:left w:val="nil"/>
              <w:bottom w:val="single" w:sz="4" w:space="0" w:color="000000"/>
              <w:right w:val="single" w:sz="4" w:space="0" w:color="000000"/>
            </w:tcBorders>
            <w:hideMark/>
          </w:tcPr>
          <w:p w14:paraId="1ABD9F1A" w14:textId="77777777" w:rsidR="00ED7646" w:rsidRPr="00F81105" w:rsidRDefault="00ED7646" w:rsidP="0014194E">
            <w:pPr>
              <w:spacing w:after="0" w:line="276" w:lineRule="auto"/>
              <w:ind w:left="-2"/>
              <w:rPr>
                <w:rFonts w:ascii="Maiandra GD" w:hAnsi="Maiandra GD"/>
                <w:bCs/>
                <w:sz w:val="20"/>
                <w:szCs w:val="20"/>
              </w:rPr>
            </w:pPr>
            <w:r w:rsidRPr="00F81105">
              <w:rPr>
                <w:rFonts w:ascii="Maiandra GD" w:eastAsia="Arial" w:hAnsi="Maiandra GD"/>
                <w:bCs/>
                <w:sz w:val="20"/>
                <w:szCs w:val="20"/>
              </w:rPr>
              <w:t xml:space="preserve">Productive Capital </w:t>
            </w:r>
          </w:p>
        </w:tc>
        <w:tc>
          <w:tcPr>
            <w:tcW w:w="1612" w:type="dxa"/>
            <w:tcBorders>
              <w:top w:val="single" w:sz="4" w:space="0" w:color="000000"/>
              <w:left w:val="single" w:sz="4" w:space="0" w:color="000000"/>
              <w:bottom w:val="single" w:sz="4" w:space="0" w:color="000000"/>
              <w:right w:val="single" w:sz="4" w:space="0" w:color="000000"/>
            </w:tcBorders>
            <w:hideMark/>
          </w:tcPr>
          <w:p w14:paraId="778D6668"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Does anyone in your household currently have any [ITEM]? </w:t>
            </w:r>
          </w:p>
          <w:p w14:paraId="069EAC4E"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Yes ...... 1 </w:t>
            </w:r>
          </w:p>
          <w:p w14:paraId="1044DE04"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No ........ 2 &gt;&gt; next item </w:t>
            </w:r>
          </w:p>
        </w:tc>
        <w:tc>
          <w:tcPr>
            <w:tcW w:w="1295" w:type="dxa"/>
            <w:tcBorders>
              <w:top w:val="single" w:sz="4" w:space="0" w:color="000000"/>
              <w:left w:val="single" w:sz="4" w:space="0" w:color="000000"/>
              <w:bottom w:val="single" w:sz="4" w:space="0" w:color="000000"/>
              <w:right w:val="single" w:sz="4" w:space="0" w:color="000000"/>
            </w:tcBorders>
            <w:hideMark/>
          </w:tcPr>
          <w:p w14:paraId="3D060357"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How many of [ITEM] does your household currently have? </w:t>
            </w:r>
          </w:p>
        </w:tc>
        <w:tc>
          <w:tcPr>
            <w:tcW w:w="1571" w:type="dxa"/>
            <w:tcBorders>
              <w:top w:val="single" w:sz="4" w:space="0" w:color="000000"/>
              <w:left w:val="single" w:sz="4" w:space="0" w:color="000000"/>
              <w:bottom w:val="single" w:sz="4" w:space="0" w:color="000000"/>
              <w:right w:val="single" w:sz="4" w:space="0" w:color="000000"/>
            </w:tcBorders>
            <w:hideMark/>
          </w:tcPr>
          <w:p w14:paraId="2ABAE9D0"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Who would you say owns most of the [ITEM]? </w:t>
            </w:r>
          </w:p>
          <w:p w14:paraId="5FA895CB" w14:textId="77777777" w:rsidR="00ED7646" w:rsidRPr="00F81105" w:rsidRDefault="00ED7646" w:rsidP="0014194E">
            <w:pPr>
              <w:spacing w:after="0" w:line="276" w:lineRule="auto"/>
              <w:ind w:left="40"/>
              <w:jc w:val="center"/>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618786A7"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Who would you say can decide whether to sell [ITEM] most of the time? </w:t>
            </w:r>
          </w:p>
          <w:p w14:paraId="2745A2D0" w14:textId="77777777" w:rsidR="00ED7646" w:rsidRPr="00F81105" w:rsidRDefault="00ED7646" w:rsidP="0014194E">
            <w:pPr>
              <w:spacing w:after="0" w:line="276" w:lineRule="auto"/>
              <w:ind w:left="39"/>
              <w:jc w:val="center"/>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3583DFDA"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Who would you say can decide whether to give away [ITEM] most of the time? </w:t>
            </w:r>
          </w:p>
          <w:p w14:paraId="1F2F8351" w14:textId="77777777" w:rsidR="00ED7646" w:rsidRPr="00F81105" w:rsidRDefault="00ED7646" w:rsidP="0014194E">
            <w:pPr>
              <w:spacing w:after="0" w:line="276" w:lineRule="auto"/>
              <w:ind w:left="42"/>
              <w:jc w:val="center"/>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7CCD7B16"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Who would you say can decide to mortgage or rent out [ITEM] most of the time? </w:t>
            </w:r>
          </w:p>
        </w:tc>
        <w:tc>
          <w:tcPr>
            <w:tcW w:w="1555" w:type="dxa"/>
            <w:tcBorders>
              <w:top w:val="single" w:sz="4" w:space="0" w:color="000000"/>
              <w:left w:val="single" w:sz="4" w:space="0" w:color="000000"/>
              <w:bottom w:val="single" w:sz="4" w:space="0" w:color="000000"/>
              <w:right w:val="single" w:sz="4" w:space="0" w:color="000000"/>
            </w:tcBorders>
            <w:hideMark/>
          </w:tcPr>
          <w:p w14:paraId="71F7F1D3"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Who contributes most to decisions regarding a new purchase of [ITEM]? </w:t>
            </w:r>
          </w:p>
        </w:tc>
      </w:tr>
      <w:tr w:rsidR="00ED7646" w:rsidRPr="00B90F83" w14:paraId="239AABB0" w14:textId="77777777" w:rsidTr="00ED7646">
        <w:trPr>
          <w:trHeight w:val="252"/>
        </w:trPr>
        <w:tc>
          <w:tcPr>
            <w:tcW w:w="538" w:type="dxa"/>
            <w:tcBorders>
              <w:top w:val="single" w:sz="4" w:space="0" w:color="000000"/>
              <w:left w:val="single" w:sz="4" w:space="0" w:color="000000"/>
              <w:bottom w:val="single" w:sz="4" w:space="0" w:color="000000"/>
              <w:right w:val="nil"/>
            </w:tcBorders>
            <w:shd w:val="clear" w:color="auto" w:fill="D9D9D9"/>
            <w:hideMark/>
          </w:tcPr>
          <w:p w14:paraId="71EEBC9D"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 </w:t>
            </w:r>
          </w:p>
        </w:tc>
        <w:tc>
          <w:tcPr>
            <w:tcW w:w="2038" w:type="dxa"/>
            <w:tcBorders>
              <w:top w:val="single" w:sz="4" w:space="0" w:color="000000"/>
              <w:left w:val="nil"/>
              <w:bottom w:val="single" w:sz="4" w:space="0" w:color="000000"/>
              <w:right w:val="single" w:sz="4" w:space="0" w:color="000000"/>
            </w:tcBorders>
            <w:shd w:val="clear" w:color="auto" w:fill="D9D9D9"/>
            <w:hideMark/>
          </w:tcPr>
          <w:p w14:paraId="6EC6BDE1"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Productive Capital </w:t>
            </w:r>
          </w:p>
        </w:tc>
        <w:tc>
          <w:tcPr>
            <w:tcW w:w="1612" w:type="dxa"/>
            <w:tcBorders>
              <w:top w:val="single" w:sz="4" w:space="0" w:color="000000"/>
              <w:left w:val="single" w:sz="4" w:space="0" w:color="000000"/>
              <w:bottom w:val="single" w:sz="4" w:space="0" w:color="000000"/>
              <w:right w:val="single" w:sz="4" w:space="0" w:color="000000"/>
            </w:tcBorders>
            <w:shd w:val="clear" w:color="auto" w:fill="D9D9D9"/>
            <w:hideMark/>
          </w:tcPr>
          <w:p w14:paraId="596F61D7" w14:textId="77777777" w:rsidR="00ED7646" w:rsidRPr="00F81105" w:rsidRDefault="00ED7646" w:rsidP="0014194E">
            <w:pPr>
              <w:spacing w:after="0" w:line="276" w:lineRule="auto"/>
              <w:ind w:left="1"/>
              <w:jc w:val="center"/>
              <w:rPr>
                <w:rFonts w:ascii="Maiandra GD" w:hAnsi="Maiandra GD"/>
                <w:bCs/>
                <w:sz w:val="20"/>
                <w:szCs w:val="20"/>
              </w:rPr>
            </w:pPr>
            <w:r w:rsidRPr="00F81105">
              <w:rPr>
                <w:rFonts w:ascii="Maiandra GD" w:eastAsia="Arial" w:hAnsi="Maiandra GD"/>
                <w:bCs/>
                <w:sz w:val="20"/>
                <w:szCs w:val="20"/>
              </w:rPr>
              <w:t xml:space="preserve">C2.01a </w:t>
            </w:r>
          </w:p>
        </w:tc>
        <w:tc>
          <w:tcPr>
            <w:tcW w:w="1295" w:type="dxa"/>
            <w:tcBorders>
              <w:top w:val="single" w:sz="4" w:space="0" w:color="000000"/>
              <w:left w:val="single" w:sz="4" w:space="0" w:color="000000"/>
              <w:bottom w:val="single" w:sz="4" w:space="0" w:color="000000"/>
              <w:right w:val="single" w:sz="4" w:space="0" w:color="000000"/>
            </w:tcBorders>
            <w:shd w:val="clear" w:color="auto" w:fill="D9D9D9"/>
            <w:hideMark/>
          </w:tcPr>
          <w:p w14:paraId="21094DBF" w14:textId="77777777" w:rsidR="00ED7646" w:rsidRPr="00F81105" w:rsidRDefault="00ED7646" w:rsidP="0014194E">
            <w:pPr>
              <w:spacing w:after="0" w:line="276" w:lineRule="auto"/>
              <w:ind w:left="5"/>
              <w:jc w:val="center"/>
              <w:rPr>
                <w:rFonts w:ascii="Maiandra GD" w:hAnsi="Maiandra GD"/>
                <w:bCs/>
                <w:sz w:val="20"/>
                <w:szCs w:val="20"/>
              </w:rPr>
            </w:pPr>
            <w:r w:rsidRPr="00F81105">
              <w:rPr>
                <w:rFonts w:ascii="Maiandra GD" w:eastAsia="Arial" w:hAnsi="Maiandra GD"/>
                <w:bCs/>
                <w:sz w:val="20"/>
                <w:szCs w:val="20"/>
              </w:rPr>
              <w:t xml:space="preserve">C2.01b </w:t>
            </w:r>
          </w:p>
        </w:tc>
        <w:tc>
          <w:tcPr>
            <w:tcW w:w="1571" w:type="dxa"/>
            <w:tcBorders>
              <w:top w:val="single" w:sz="4" w:space="0" w:color="000000"/>
              <w:left w:val="single" w:sz="4" w:space="0" w:color="000000"/>
              <w:bottom w:val="single" w:sz="4" w:space="0" w:color="000000"/>
              <w:right w:val="single" w:sz="4" w:space="0" w:color="000000"/>
            </w:tcBorders>
            <w:shd w:val="clear" w:color="auto" w:fill="D9D9D9"/>
            <w:hideMark/>
          </w:tcPr>
          <w:p w14:paraId="7CF86DA7" w14:textId="77777777" w:rsidR="00ED7646" w:rsidRPr="00F81105" w:rsidRDefault="00ED7646" w:rsidP="0014194E">
            <w:pPr>
              <w:spacing w:after="0" w:line="276" w:lineRule="auto"/>
              <w:ind w:left="3"/>
              <w:jc w:val="center"/>
              <w:rPr>
                <w:rFonts w:ascii="Maiandra GD" w:hAnsi="Maiandra GD"/>
                <w:bCs/>
                <w:sz w:val="20"/>
                <w:szCs w:val="20"/>
              </w:rPr>
            </w:pPr>
            <w:r w:rsidRPr="00F81105">
              <w:rPr>
                <w:rFonts w:ascii="Maiandra GD" w:eastAsia="Arial" w:hAnsi="Maiandra GD"/>
                <w:bCs/>
                <w:sz w:val="20"/>
                <w:szCs w:val="20"/>
              </w:rPr>
              <w:t xml:space="preserve">C2.02 </w:t>
            </w:r>
          </w:p>
        </w:tc>
        <w:tc>
          <w:tcPr>
            <w:tcW w:w="1756" w:type="dxa"/>
            <w:tcBorders>
              <w:top w:val="single" w:sz="4" w:space="0" w:color="000000"/>
              <w:left w:val="single" w:sz="4" w:space="0" w:color="000000"/>
              <w:bottom w:val="single" w:sz="4" w:space="0" w:color="000000"/>
              <w:right w:val="single" w:sz="4" w:space="0" w:color="000000"/>
            </w:tcBorders>
            <w:shd w:val="clear" w:color="auto" w:fill="D9D9D9"/>
            <w:hideMark/>
          </w:tcPr>
          <w:p w14:paraId="619394A1" w14:textId="77777777" w:rsidR="00ED7646" w:rsidRPr="00F81105" w:rsidRDefault="00ED7646" w:rsidP="0014194E">
            <w:pPr>
              <w:spacing w:after="0" w:line="276" w:lineRule="auto"/>
              <w:ind w:right="2"/>
              <w:jc w:val="center"/>
              <w:rPr>
                <w:rFonts w:ascii="Maiandra GD" w:hAnsi="Maiandra GD"/>
                <w:bCs/>
                <w:sz w:val="20"/>
                <w:szCs w:val="20"/>
              </w:rPr>
            </w:pPr>
            <w:r w:rsidRPr="00F81105">
              <w:rPr>
                <w:rFonts w:ascii="Maiandra GD" w:eastAsia="Arial" w:hAnsi="Maiandra GD"/>
                <w:bCs/>
                <w:sz w:val="20"/>
                <w:szCs w:val="20"/>
              </w:rPr>
              <w:t xml:space="preserve">C2.03 </w:t>
            </w:r>
          </w:p>
        </w:tc>
        <w:tc>
          <w:tcPr>
            <w:tcW w:w="1756" w:type="dxa"/>
            <w:tcBorders>
              <w:top w:val="single" w:sz="4" w:space="0" w:color="000000"/>
              <w:left w:val="single" w:sz="4" w:space="0" w:color="000000"/>
              <w:bottom w:val="single" w:sz="4" w:space="0" w:color="000000"/>
              <w:right w:val="single" w:sz="4" w:space="0" w:color="000000"/>
            </w:tcBorders>
            <w:shd w:val="clear" w:color="auto" w:fill="D9D9D9"/>
            <w:hideMark/>
          </w:tcPr>
          <w:p w14:paraId="75B9D328" w14:textId="77777777" w:rsidR="00ED7646" w:rsidRPr="00F81105" w:rsidRDefault="00ED7646" w:rsidP="0014194E">
            <w:pPr>
              <w:spacing w:after="0" w:line="276" w:lineRule="auto"/>
              <w:ind w:left="1"/>
              <w:jc w:val="center"/>
              <w:rPr>
                <w:rFonts w:ascii="Maiandra GD" w:hAnsi="Maiandra GD"/>
                <w:bCs/>
                <w:sz w:val="20"/>
                <w:szCs w:val="20"/>
              </w:rPr>
            </w:pPr>
            <w:r w:rsidRPr="00F81105">
              <w:rPr>
                <w:rFonts w:ascii="Maiandra GD" w:eastAsia="Arial" w:hAnsi="Maiandra GD"/>
                <w:bCs/>
                <w:sz w:val="20"/>
                <w:szCs w:val="20"/>
              </w:rPr>
              <w:t xml:space="preserve">C2.04 </w:t>
            </w:r>
          </w:p>
        </w:tc>
        <w:tc>
          <w:tcPr>
            <w:tcW w:w="2219" w:type="dxa"/>
            <w:tcBorders>
              <w:top w:val="single" w:sz="4" w:space="0" w:color="000000"/>
              <w:left w:val="single" w:sz="4" w:space="0" w:color="000000"/>
              <w:bottom w:val="single" w:sz="4" w:space="0" w:color="000000"/>
              <w:right w:val="single" w:sz="4" w:space="0" w:color="000000"/>
            </w:tcBorders>
            <w:shd w:val="clear" w:color="auto" w:fill="D9D9D9"/>
            <w:hideMark/>
          </w:tcPr>
          <w:p w14:paraId="74E68A3B" w14:textId="77777777" w:rsidR="00ED7646" w:rsidRPr="00F81105" w:rsidRDefault="00ED7646" w:rsidP="0014194E">
            <w:pPr>
              <w:spacing w:after="0" w:line="276" w:lineRule="auto"/>
              <w:ind w:right="1"/>
              <w:jc w:val="center"/>
              <w:rPr>
                <w:rFonts w:ascii="Maiandra GD" w:hAnsi="Maiandra GD"/>
                <w:bCs/>
                <w:sz w:val="20"/>
                <w:szCs w:val="20"/>
              </w:rPr>
            </w:pPr>
            <w:r w:rsidRPr="00F81105">
              <w:rPr>
                <w:rFonts w:ascii="Maiandra GD" w:eastAsia="Arial" w:hAnsi="Maiandra GD"/>
                <w:bCs/>
                <w:sz w:val="20"/>
                <w:szCs w:val="20"/>
              </w:rPr>
              <w:t xml:space="preserve">C2.05 </w:t>
            </w:r>
          </w:p>
        </w:tc>
        <w:tc>
          <w:tcPr>
            <w:tcW w:w="1555" w:type="dxa"/>
            <w:tcBorders>
              <w:top w:val="single" w:sz="4" w:space="0" w:color="000000"/>
              <w:left w:val="single" w:sz="4" w:space="0" w:color="000000"/>
              <w:bottom w:val="single" w:sz="4" w:space="0" w:color="000000"/>
              <w:right w:val="single" w:sz="4" w:space="0" w:color="000000"/>
            </w:tcBorders>
            <w:shd w:val="clear" w:color="auto" w:fill="D9D9D9"/>
            <w:hideMark/>
          </w:tcPr>
          <w:p w14:paraId="4B51FE6E" w14:textId="77777777" w:rsidR="00ED7646" w:rsidRPr="00F81105" w:rsidRDefault="00ED7646" w:rsidP="0014194E">
            <w:pPr>
              <w:spacing w:after="0" w:line="276" w:lineRule="auto"/>
              <w:ind w:left="3"/>
              <w:jc w:val="center"/>
              <w:rPr>
                <w:rFonts w:ascii="Maiandra GD" w:hAnsi="Maiandra GD"/>
                <w:bCs/>
                <w:sz w:val="20"/>
                <w:szCs w:val="20"/>
              </w:rPr>
            </w:pPr>
            <w:r w:rsidRPr="00F81105">
              <w:rPr>
                <w:rFonts w:ascii="Maiandra GD" w:eastAsia="Arial" w:hAnsi="Maiandra GD"/>
                <w:bCs/>
                <w:sz w:val="20"/>
                <w:szCs w:val="20"/>
              </w:rPr>
              <w:t xml:space="preserve">C2.06 </w:t>
            </w:r>
          </w:p>
        </w:tc>
      </w:tr>
      <w:tr w:rsidR="00ED7646" w:rsidRPr="00B90F83" w14:paraId="7A808C55" w14:textId="77777777" w:rsidTr="00ED7646">
        <w:trPr>
          <w:trHeight w:val="415"/>
        </w:trPr>
        <w:tc>
          <w:tcPr>
            <w:tcW w:w="538" w:type="dxa"/>
            <w:tcBorders>
              <w:top w:val="single" w:sz="4" w:space="0" w:color="000000"/>
              <w:left w:val="single" w:sz="4" w:space="0" w:color="000000"/>
              <w:bottom w:val="single" w:sz="4" w:space="0" w:color="000000"/>
              <w:right w:val="single" w:sz="4" w:space="0" w:color="000000"/>
            </w:tcBorders>
            <w:hideMark/>
          </w:tcPr>
          <w:p w14:paraId="7FB93DB9"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A </w:t>
            </w:r>
          </w:p>
        </w:tc>
        <w:tc>
          <w:tcPr>
            <w:tcW w:w="2038" w:type="dxa"/>
            <w:tcBorders>
              <w:top w:val="single" w:sz="4" w:space="0" w:color="000000"/>
              <w:left w:val="single" w:sz="4" w:space="0" w:color="000000"/>
              <w:bottom w:val="single" w:sz="4" w:space="0" w:color="000000"/>
              <w:right w:val="single" w:sz="4" w:space="0" w:color="000000"/>
            </w:tcBorders>
            <w:hideMark/>
          </w:tcPr>
          <w:p w14:paraId="0081EAA8"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Agricultural land (pieces/plots) </w:t>
            </w:r>
          </w:p>
        </w:tc>
        <w:tc>
          <w:tcPr>
            <w:tcW w:w="1612" w:type="dxa"/>
            <w:tcBorders>
              <w:top w:val="single" w:sz="4" w:space="0" w:color="000000"/>
              <w:left w:val="single" w:sz="4" w:space="0" w:color="000000"/>
              <w:bottom w:val="single" w:sz="4" w:space="0" w:color="000000"/>
              <w:right w:val="single" w:sz="4" w:space="0" w:color="000000"/>
            </w:tcBorders>
            <w:hideMark/>
          </w:tcPr>
          <w:p w14:paraId="1313D9AB"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7B923628"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33349B59"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04387C7A"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060C1151"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1800FE5C"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555" w:type="dxa"/>
            <w:tcBorders>
              <w:top w:val="single" w:sz="4" w:space="0" w:color="000000"/>
              <w:left w:val="single" w:sz="4" w:space="0" w:color="000000"/>
              <w:bottom w:val="single" w:sz="4" w:space="0" w:color="000000"/>
              <w:right w:val="single" w:sz="4" w:space="0" w:color="000000"/>
            </w:tcBorders>
            <w:hideMark/>
          </w:tcPr>
          <w:p w14:paraId="792AD028"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0DDD75FD" w14:textId="77777777" w:rsidTr="00ED7646">
        <w:trPr>
          <w:trHeight w:val="387"/>
        </w:trPr>
        <w:tc>
          <w:tcPr>
            <w:tcW w:w="538" w:type="dxa"/>
            <w:tcBorders>
              <w:top w:val="single" w:sz="4" w:space="0" w:color="000000"/>
              <w:left w:val="single" w:sz="4" w:space="0" w:color="000000"/>
              <w:bottom w:val="single" w:sz="4" w:space="0" w:color="000000"/>
              <w:right w:val="single" w:sz="4" w:space="0" w:color="000000"/>
            </w:tcBorders>
            <w:hideMark/>
          </w:tcPr>
          <w:p w14:paraId="3094982F"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B </w:t>
            </w:r>
          </w:p>
        </w:tc>
        <w:tc>
          <w:tcPr>
            <w:tcW w:w="2038" w:type="dxa"/>
            <w:tcBorders>
              <w:top w:val="single" w:sz="4" w:space="0" w:color="000000"/>
              <w:left w:val="single" w:sz="4" w:space="0" w:color="000000"/>
              <w:bottom w:val="single" w:sz="4" w:space="0" w:color="000000"/>
              <w:right w:val="single" w:sz="4" w:space="0" w:color="000000"/>
            </w:tcBorders>
            <w:hideMark/>
          </w:tcPr>
          <w:p w14:paraId="4F9F0DED" w14:textId="77777777" w:rsidR="00ED7646" w:rsidRPr="00F81105" w:rsidRDefault="00ED7646" w:rsidP="0014194E">
            <w:pPr>
              <w:spacing w:after="0" w:line="276" w:lineRule="auto"/>
              <w:ind w:left="29"/>
              <w:jc w:val="both"/>
              <w:rPr>
                <w:rFonts w:ascii="Maiandra GD" w:hAnsi="Maiandra GD"/>
                <w:bCs/>
                <w:sz w:val="20"/>
                <w:szCs w:val="20"/>
              </w:rPr>
            </w:pPr>
            <w:r w:rsidRPr="00F81105">
              <w:rPr>
                <w:rFonts w:ascii="Maiandra GD" w:eastAsia="Arial" w:hAnsi="Maiandra GD"/>
                <w:bCs/>
                <w:sz w:val="20"/>
                <w:szCs w:val="20"/>
              </w:rPr>
              <w:t xml:space="preserve">Large livestock (oxen, cattle) </w:t>
            </w:r>
          </w:p>
        </w:tc>
        <w:tc>
          <w:tcPr>
            <w:tcW w:w="1612" w:type="dxa"/>
            <w:tcBorders>
              <w:top w:val="single" w:sz="4" w:space="0" w:color="000000"/>
              <w:left w:val="single" w:sz="4" w:space="0" w:color="000000"/>
              <w:bottom w:val="single" w:sz="4" w:space="0" w:color="000000"/>
              <w:right w:val="single" w:sz="4" w:space="0" w:color="000000"/>
            </w:tcBorders>
            <w:hideMark/>
          </w:tcPr>
          <w:p w14:paraId="23E6288C"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hideMark/>
          </w:tcPr>
          <w:p w14:paraId="4FAE4878"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6C1EF39D"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7A74CDEF"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6E0D4C6C"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0F39BC28"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555" w:type="dxa"/>
            <w:tcBorders>
              <w:top w:val="single" w:sz="4" w:space="0" w:color="000000"/>
              <w:left w:val="single" w:sz="4" w:space="0" w:color="000000"/>
              <w:bottom w:val="single" w:sz="4" w:space="0" w:color="000000"/>
              <w:right w:val="single" w:sz="4" w:space="0" w:color="000000"/>
            </w:tcBorders>
            <w:hideMark/>
          </w:tcPr>
          <w:p w14:paraId="34F3F3D1"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157A4C33" w14:textId="77777777" w:rsidTr="00ED7646">
        <w:trPr>
          <w:trHeight w:val="412"/>
        </w:trPr>
        <w:tc>
          <w:tcPr>
            <w:tcW w:w="538" w:type="dxa"/>
            <w:tcBorders>
              <w:top w:val="single" w:sz="4" w:space="0" w:color="000000"/>
              <w:left w:val="single" w:sz="4" w:space="0" w:color="000000"/>
              <w:bottom w:val="single" w:sz="4" w:space="0" w:color="000000"/>
              <w:right w:val="single" w:sz="4" w:space="0" w:color="000000"/>
            </w:tcBorders>
            <w:hideMark/>
          </w:tcPr>
          <w:p w14:paraId="04043551"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C </w:t>
            </w:r>
          </w:p>
        </w:tc>
        <w:tc>
          <w:tcPr>
            <w:tcW w:w="2038" w:type="dxa"/>
            <w:tcBorders>
              <w:top w:val="single" w:sz="4" w:space="0" w:color="000000"/>
              <w:left w:val="single" w:sz="4" w:space="0" w:color="000000"/>
              <w:bottom w:val="single" w:sz="4" w:space="0" w:color="000000"/>
              <w:right w:val="single" w:sz="4" w:space="0" w:color="000000"/>
            </w:tcBorders>
            <w:hideMark/>
          </w:tcPr>
          <w:p w14:paraId="307E2610"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Small livestock (goats, pigs, sheep) </w:t>
            </w:r>
          </w:p>
        </w:tc>
        <w:tc>
          <w:tcPr>
            <w:tcW w:w="1612" w:type="dxa"/>
            <w:tcBorders>
              <w:top w:val="single" w:sz="4" w:space="0" w:color="000000"/>
              <w:left w:val="single" w:sz="4" w:space="0" w:color="000000"/>
              <w:bottom w:val="single" w:sz="4" w:space="0" w:color="000000"/>
              <w:right w:val="single" w:sz="4" w:space="0" w:color="000000"/>
            </w:tcBorders>
            <w:hideMark/>
          </w:tcPr>
          <w:p w14:paraId="72871225"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42D00995"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420C6196"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700883C4"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11B3F2F6"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3F7C8B7A"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555" w:type="dxa"/>
            <w:tcBorders>
              <w:top w:val="single" w:sz="4" w:space="0" w:color="000000"/>
              <w:left w:val="single" w:sz="4" w:space="0" w:color="000000"/>
              <w:bottom w:val="single" w:sz="4" w:space="0" w:color="000000"/>
              <w:right w:val="single" w:sz="4" w:space="0" w:color="000000"/>
            </w:tcBorders>
            <w:hideMark/>
          </w:tcPr>
          <w:p w14:paraId="27FFA56F"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5827F45C" w14:textId="77777777" w:rsidTr="00ED7646">
        <w:trPr>
          <w:trHeight w:val="411"/>
        </w:trPr>
        <w:tc>
          <w:tcPr>
            <w:tcW w:w="538" w:type="dxa"/>
            <w:tcBorders>
              <w:top w:val="single" w:sz="4" w:space="0" w:color="000000"/>
              <w:left w:val="single" w:sz="4" w:space="0" w:color="000000"/>
              <w:bottom w:val="single" w:sz="4" w:space="0" w:color="000000"/>
              <w:right w:val="single" w:sz="4" w:space="0" w:color="000000"/>
            </w:tcBorders>
            <w:hideMark/>
          </w:tcPr>
          <w:p w14:paraId="0FC9EED6"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D </w:t>
            </w:r>
          </w:p>
        </w:tc>
        <w:tc>
          <w:tcPr>
            <w:tcW w:w="2038" w:type="dxa"/>
            <w:tcBorders>
              <w:top w:val="single" w:sz="4" w:space="0" w:color="000000"/>
              <w:left w:val="single" w:sz="4" w:space="0" w:color="000000"/>
              <w:bottom w:val="single" w:sz="4" w:space="0" w:color="000000"/>
              <w:right w:val="single" w:sz="4" w:space="0" w:color="000000"/>
            </w:tcBorders>
            <w:hideMark/>
          </w:tcPr>
          <w:p w14:paraId="50DC44F5"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Chickens, Ducks, Turkeys, Pigeons </w:t>
            </w:r>
          </w:p>
        </w:tc>
        <w:tc>
          <w:tcPr>
            <w:tcW w:w="1612" w:type="dxa"/>
            <w:tcBorders>
              <w:top w:val="single" w:sz="4" w:space="0" w:color="000000"/>
              <w:left w:val="single" w:sz="4" w:space="0" w:color="000000"/>
              <w:bottom w:val="single" w:sz="4" w:space="0" w:color="000000"/>
              <w:right w:val="single" w:sz="4" w:space="0" w:color="000000"/>
            </w:tcBorders>
            <w:hideMark/>
          </w:tcPr>
          <w:p w14:paraId="2D4E5434"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310129A1"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14A6DE0E"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60A18D62"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30B9E1B0"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6613E4CB"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555" w:type="dxa"/>
            <w:tcBorders>
              <w:top w:val="single" w:sz="4" w:space="0" w:color="000000"/>
              <w:left w:val="single" w:sz="4" w:space="0" w:color="000000"/>
              <w:bottom w:val="single" w:sz="4" w:space="0" w:color="000000"/>
              <w:right w:val="single" w:sz="4" w:space="0" w:color="000000"/>
            </w:tcBorders>
            <w:hideMark/>
          </w:tcPr>
          <w:p w14:paraId="243D2101"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6B977A70" w14:textId="77777777" w:rsidTr="00ED7646">
        <w:trPr>
          <w:trHeight w:val="414"/>
        </w:trPr>
        <w:tc>
          <w:tcPr>
            <w:tcW w:w="538" w:type="dxa"/>
            <w:tcBorders>
              <w:top w:val="single" w:sz="4" w:space="0" w:color="000000"/>
              <w:left w:val="single" w:sz="4" w:space="0" w:color="000000"/>
              <w:bottom w:val="single" w:sz="4" w:space="0" w:color="000000"/>
              <w:right w:val="single" w:sz="4" w:space="0" w:color="000000"/>
            </w:tcBorders>
            <w:hideMark/>
          </w:tcPr>
          <w:p w14:paraId="0FD654D4"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E </w:t>
            </w:r>
          </w:p>
        </w:tc>
        <w:tc>
          <w:tcPr>
            <w:tcW w:w="2038" w:type="dxa"/>
            <w:tcBorders>
              <w:top w:val="single" w:sz="4" w:space="0" w:color="000000"/>
              <w:left w:val="single" w:sz="4" w:space="0" w:color="000000"/>
              <w:bottom w:val="single" w:sz="4" w:space="0" w:color="000000"/>
              <w:right w:val="single" w:sz="4" w:space="0" w:color="000000"/>
            </w:tcBorders>
            <w:hideMark/>
          </w:tcPr>
          <w:p w14:paraId="2C80EF9B"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Fish pond or fishing equipment </w:t>
            </w:r>
          </w:p>
        </w:tc>
        <w:tc>
          <w:tcPr>
            <w:tcW w:w="1612" w:type="dxa"/>
            <w:tcBorders>
              <w:top w:val="single" w:sz="4" w:space="0" w:color="000000"/>
              <w:left w:val="single" w:sz="4" w:space="0" w:color="000000"/>
              <w:bottom w:val="single" w:sz="4" w:space="0" w:color="000000"/>
              <w:right w:val="single" w:sz="4" w:space="0" w:color="000000"/>
            </w:tcBorders>
            <w:hideMark/>
          </w:tcPr>
          <w:p w14:paraId="6974D5B0"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4236AC9C"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4688B72F"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05E8701A"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412149BF"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3516F5FC"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555" w:type="dxa"/>
            <w:tcBorders>
              <w:top w:val="single" w:sz="4" w:space="0" w:color="000000"/>
              <w:left w:val="single" w:sz="4" w:space="0" w:color="000000"/>
              <w:bottom w:val="single" w:sz="4" w:space="0" w:color="000000"/>
              <w:right w:val="single" w:sz="4" w:space="0" w:color="000000"/>
            </w:tcBorders>
            <w:hideMark/>
          </w:tcPr>
          <w:p w14:paraId="4CE796F8"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310289DE" w14:textId="77777777" w:rsidTr="00ED7646">
        <w:trPr>
          <w:trHeight w:val="411"/>
        </w:trPr>
        <w:tc>
          <w:tcPr>
            <w:tcW w:w="538" w:type="dxa"/>
            <w:tcBorders>
              <w:top w:val="single" w:sz="4" w:space="0" w:color="000000"/>
              <w:left w:val="single" w:sz="4" w:space="0" w:color="000000"/>
              <w:bottom w:val="single" w:sz="4" w:space="0" w:color="000000"/>
              <w:right w:val="single" w:sz="4" w:space="0" w:color="000000"/>
            </w:tcBorders>
            <w:hideMark/>
          </w:tcPr>
          <w:p w14:paraId="2D410C6E"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F </w:t>
            </w:r>
          </w:p>
        </w:tc>
        <w:tc>
          <w:tcPr>
            <w:tcW w:w="2038" w:type="dxa"/>
            <w:tcBorders>
              <w:top w:val="single" w:sz="4" w:space="0" w:color="000000"/>
              <w:left w:val="single" w:sz="4" w:space="0" w:color="000000"/>
              <w:bottom w:val="single" w:sz="4" w:space="0" w:color="000000"/>
              <w:right w:val="single" w:sz="4" w:space="0" w:color="000000"/>
            </w:tcBorders>
            <w:hideMark/>
          </w:tcPr>
          <w:p w14:paraId="3386A79C" w14:textId="3E04D4AA"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Farm equipment (</w:t>
            </w:r>
            <w:proofErr w:type="spellStart"/>
            <w:r w:rsidRPr="00F81105">
              <w:rPr>
                <w:rFonts w:ascii="Maiandra GD" w:eastAsia="Arial" w:hAnsi="Maiandra GD"/>
                <w:bCs/>
                <w:sz w:val="20"/>
                <w:szCs w:val="20"/>
              </w:rPr>
              <w:t>nonmechani</w:t>
            </w:r>
            <w:r w:rsidR="00BF191B">
              <w:rPr>
                <w:rFonts w:ascii="Maiandra GD" w:eastAsia="Arial" w:hAnsi="Maiandra GD"/>
                <w:bCs/>
                <w:sz w:val="20"/>
                <w:szCs w:val="20"/>
              </w:rPr>
              <w:t>s</w:t>
            </w:r>
            <w:r w:rsidRPr="00F81105">
              <w:rPr>
                <w:rFonts w:ascii="Maiandra GD" w:eastAsia="Arial" w:hAnsi="Maiandra GD"/>
                <w:bCs/>
                <w:sz w:val="20"/>
                <w:szCs w:val="20"/>
              </w:rPr>
              <w:t>ed</w:t>
            </w:r>
            <w:proofErr w:type="spellEnd"/>
            <w:r w:rsidRPr="00F81105">
              <w:rPr>
                <w:rFonts w:ascii="Maiandra GD" w:eastAsia="Arial" w:hAnsi="Maiandra GD"/>
                <w:bCs/>
                <w:sz w:val="20"/>
                <w:szCs w:val="20"/>
              </w:rPr>
              <w:t xml:space="preserve">) </w:t>
            </w:r>
          </w:p>
        </w:tc>
        <w:tc>
          <w:tcPr>
            <w:tcW w:w="1612" w:type="dxa"/>
            <w:tcBorders>
              <w:top w:val="single" w:sz="4" w:space="0" w:color="000000"/>
              <w:left w:val="single" w:sz="4" w:space="0" w:color="000000"/>
              <w:bottom w:val="single" w:sz="4" w:space="0" w:color="000000"/>
              <w:right w:val="single" w:sz="4" w:space="0" w:color="000000"/>
            </w:tcBorders>
            <w:hideMark/>
          </w:tcPr>
          <w:p w14:paraId="4FD8E8BB"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4F653EB3"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7A234106"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358287E1"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6BA39096"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7CEEC020"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555" w:type="dxa"/>
            <w:tcBorders>
              <w:top w:val="single" w:sz="4" w:space="0" w:color="000000"/>
              <w:left w:val="single" w:sz="4" w:space="0" w:color="000000"/>
              <w:bottom w:val="single" w:sz="4" w:space="0" w:color="000000"/>
              <w:right w:val="single" w:sz="4" w:space="0" w:color="000000"/>
            </w:tcBorders>
            <w:hideMark/>
          </w:tcPr>
          <w:p w14:paraId="6E4D92B8"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23B14D8E" w14:textId="77777777" w:rsidTr="00ED7646">
        <w:trPr>
          <w:trHeight w:val="413"/>
        </w:trPr>
        <w:tc>
          <w:tcPr>
            <w:tcW w:w="538" w:type="dxa"/>
            <w:tcBorders>
              <w:top w:val="single" w:sz="4" w:space="0" w:color="000000"/>
              <w:left w:val="single" w:sz="4" w:space="0" w:color="000000"/>
              <w:bottom w:val="single" w:sz="4" w:space="0" w:color="000000"/>
              <w:right w:val="single" w:sz="4" w:space="0" w:color="000000"/>
            </w:tcBorders>
            <w:hideMark/>
          </w:tcPr>
          <w:p w14:paraId="496FC837"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G </w:t>
            </w:r>
          </w:p>
        </w:tc>
        <w:tc>
          <w:tcPr>
            <w:tcW w:w="2038" w:type="dxa"/>
            <w:tcBorders>
              <w:top w:val="single" w:sz="4" w:space="0" w:color="000000"/>
              <w:left w:val="single" w:sz="4" w:space="0" w:color="000000"/>
              <w:bottom w:val="single" w:sz="4" w:space="0" w:color="000000"/>
              <w:right w:val="single" w:sz="4" w:space="0" w:color="000000"/>
            </w:tcBorders>
            <w:hideMark/>
          </w:tcPr>
          <w:p w14:paraId="6060B328" w14:textId="5A5F59FE"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Farm equipment (mechani</w:t>
            </w:r>
            <w:r w:rsidR="00BF191B">
              <w:rPr>
                <w:rFonts w:ascii="Maiandra GD" w:eastAsia="Arial" w:hAnsi="Maiandra GD"/>
                <w:bCs/>
                <w:sz w:val="20"/>
                <w:szCs w:val="20"/>
              </w:rPr>
              <w:t>s</w:t>
            </w:r>
            <w:r w:rsidRPr="00F81105">
              <w:rPr>
                <w:rFonts w:ascii="Maiandra GD" w:eastAsia="Arial" w:hAnsi="Maiandra GD"/>
                <w:bCs/>
                <w:sz w:val="20"/>
                <w:szCs w:val="20"/>
              </w:rPr>
              <w:t xml:space="preserve">ed) </w:t>
            </w:r>
          </w:p>
        </w:tc>
        <w:tc>
          <w:tcPr>
            <w:tcW w:w="1612" w:type="dxa"/>
            <w:tcBorders>
              <w:top w:val="single" w:sz="4" w:space="0" w:color="000000"/>
              <w:left w:val="single" w:sz="4" w:space="0" w:color="000000"/>
              <w:bottom w:val="single" w:sz="4" w:space="0" w:color="000000"/>
              <w:right w:val="single" w:sz="4" w:space="0" w:color="000000"/>
            </w:tcBorders>
            <w:hideMark/>
          </w:tcPr>
          <w:p w14:paraId="78C5E2D0"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5A9B4B3C"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12A21870"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6F9039C8"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756" w:type="dxa"/>
            <w:tcBorders>
              <w:top w:val="single" w:sz="4" w:space="0" w:color="000000"/>
              <w:left w:val="single" w:sz="4" w:space="0" w:color="000000"/>
              <w:bottom w:val="single" w:sz="4" w:space="0" w:color="000000"/>
              <w:right w:val="single" w:sz="4" w:space="0" w:color="000000"/>
            </w:tcBorders>
            <w:hideMark/>
          </w:tcPr>
          <w:p w14:paraId="0B05973C"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2219" w:type="dxa"/>
            <w:tcBorders>
              <w:top w:val="single" w:sz="4" w:space="0" w:color="000000"/>
              <w:left w:val="single" w:sz="4" w:space="0" w:color="000000"/>
              <w:bottom w:val="single" w:sz="4" w:space="0" w:color="000000"/>
              <w:right w:val="single" w:sz="4" w:space="0" w:color="000000"/>
            </w:tcBorders>
            <w:hideMark/>
          </w:tcPr>
          <w:p w14:paraId="708789B9"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555" w:type="dxa"/>
            <w:tcBorders>
              <w:top w:val="single" w:sz="4" w:space="0" w:color="000000"/>
              <w:left w:val="single" w:sz="4" w:space="0" w:color="000000"/>
              <w:bottom w:val="single" w:sz="4" w:space="0" w:color="000000"/>
              <w:right w:val="single" w:sz="4" w:space="0" w:color="000000"/>
            </w:tcBorders>
            <w:hideMark/>
          </w:tcPr>
          <w:p w14:paraId="1ABB6F80"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29E83AB1" w14:textId="77777777" w:rsidTr="00ED7646">
        <w:trPr>
          <w:trHeight w:val="263"/>
        </w:trPr>
        <w:tc>
          <w:tcPr>
            <w:tcW w:w="538" w:type="dxa"/>
            <w:tcBorders>
              <w:top w:val="single" w:sz="4" w:space="0" w:color="000000"/>
              <w:left w:val="single" w:sz="4" w:space="0" w:color="000000"/>
              <w:bottom w:val="single" w:sz="4" w:space="0" w:color="000000"/>
              <w:right w:val="single" w:sz="4" w:space="0" w:color="000000"/>
            </w:tcBorders>
            <w:hideMark/>
          </w:tcPr>
          <w:p w14:paraId="63F90212"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H </w:t>
            </w:r>
          </w:p>
        </w:tc>
        <w:tc>
          <w:tcPr>
            <w:tcW w:w="2038" w:type="dxa"/>
            <w:tcBorders>
              <w:top w:val="single" w:sz="4" w:space="0" w:color="000000"/>
              <w:left w:val="single" w:sz="4" w:space="0" w:color="000000"/>
              <w:bottom w:val="single" w:sz="4" w:space="0" w:color="000000"/>
              <w:right w:val="single" w:sz="4" w:space="0" w:color="000000"/>
            </w:tcBorders>
            <w:hideMark/>
          </w:tcPr>
          <w:p w14:paraId="62D1634C" w14:textId="77777777" w:rsidR="00ED7646" w:rsidRPr="00F81105" w:rsidRDefault="00ED7646" w:rsidP="0014194E">
            <w:pPr>
              <w:spacing w:after="0" w:line="276" w:lineRule="auto"/>
              <w:ind w:left="29"/>
              <w:jc w:val="both"/>
              <w:rPr>
                <w:rFonts w:ascii="Maiandra GD" w:hAnsi="Maiandra GD"/>
                <w:bCs/>
                <w:sz w:val="20"/>
                <w:szCs w:val="20"/>
              </w:rPr>
            </w:pPr>
            <w:r w:rsidRPr="00F81105">
              <w:rPr>
                <w:rFonts w:ascii="Maiandra GD" w:eastAsia="Arial" w:hAnsi="Maiandra GD"/>
                <w:bCs/>
                <w:sz w:val="20"/>
                <w:szCs w:val="20"/>
              </w:rPr>
              <w:t xml:space="preserve">Nonfarm business equipment </w:t>
            </w:r>
          </w:p>
        </w:tc>
        <w:tc>
          <w:tcPr>
            <w:tcW w:w="1612" w:type="dxa"/>
            <w:tcBorders>
              <w:top w:val="single" w:sz="4" w:space="0" w:color="000000"/>
              <w:left w:val="single" w:sz="4" w:space="0" w:color="000000"/>
              <w:bottom w:val="single" w:sz="4" w:space="0" w:color="000000"/>
              <w:right w:val="single" w:sz="4" w:space="0" w:color="000000"/>
            </w:tcBorders>
            <w:hideMark/>
          </w:tcPr>
          <w:p w14:paraId="15DB56FE"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hideMark/>
          </w:tcPr>
          <w:p w14:paraId="1AA515D5"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4A4351C3"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7286" w:type="dxa"/>
            <w:gridSpan w:val="4"/>
            <w:vMerge w:val="restart"/>
            <w:tcBorders>
              <w:top w:val="single" w:sz="4" w:space="0" w:color="000000"/>
              <w:left w:val="single" w:sz="4" w:space="0" w:color="000000"/>
              <w:bottom w:val="single" w:sz="4" w:space="0" w:color="000000"/>
              <w:right w:val="single" w:sz="4" w:space="0" w:color="000000"/>
            </w:tcBorders>
            <w:shd w:val="clear" w:color="auto" w:fill="808080"/>
            <w:vAlign w:val="center"/>
            <w:hideMark/>
          </w:tcPr>
          <w:p w14:paraId="13A48753"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r>
      <w:tr w:rsidR="00ED7646" w:rsidRPr="00B90F83" w14:paraId="4207C06F" w14:textId="77777777" w:rsidTr="00ED7646">
        <w:trPr>
          <w:trHeight w:val="315"/>
        </w:trPr>
        <w:tc>
          <w:tcPr>
            <w:tcW w:w="538" w:type="dxa"/>
            <w:tcBorders>
              <w:top w:val="single" w:sz="4" w:space="0" w:color="000000"/>
              <w:left w:val="single" w:sz="4" w:space="0" w:color="000000"/>
              <w:bottom w:val="single" w:sz="4" w:space="0" w:color="000000"/>
              <w:right w:val="single" w:sz="4" w:space="0" w:color="000000"/>
            </w:tcBorders>
            <w:hideMark/>
          </w:tcPr>
          <w:p w14:paraId="4D207357"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I </w:t>
            </w:r>
          </w:p>
        </w:tc>
        <w:tc>
          <w:tcPr>
            <w:tcW w:w="2038" w:type="dxa"/>
            <w:tcBorders>
              <w:top w:val="single" w:sz="4" w:space="0" w:color="000000"/>
              <w:left w:val="single" w:sz="4" w:space="0" w:color="000000"/>
              <w:bottom w:val="single" w:sz="4" w:space="0" w:color="000000"/>
              <w:right w:val="single" w:sz="4" w:space="0" w:color="000000"/>
            </w:tcBorders>
            <w:hideMark/>
          </w:tcPr>
          <w:p w14:paraId="70F59EAE" w14:textId="77777777" w:rsidR="00ED7646" w:rsidRPr="00F81105" w:rsidRDefault="00ED7646" w:rsidP="0014194E">
            <w:pPr>
              <w:spacing w:after="0" w:line="276" w:lineRule="auto"/>
              <w:ind w:left="29"/>
              <w:jc w:val="both"/>
              <w:rPr>
                <w:rFonts w:ascii="Maiandra GD" w:hAnsi="Maiandra GD"/>
                <w:bCs/>
                <w:sz w:val="20"/>
                <w:szCs w:val="20"/>
              </w:rPr>
            </w:pPr>
            <w:r w:rsidRPr="00F81105">
              <w:rPr>
                <w:rFonts w:ascii="Maiandra GD" w:eastAsia="Arial" w:hAnsi="Maiandra GD"/>
                <w:bCs/>
                <w:sz w:val="20"/>
                <w:szCs w:val="20"/>
              </w:rPr>
              <w:t xml:space="preserve">House (and other structures) </w:t>
            </w:r>
          </w:p>
        </w:tc>
        <w:tc>
          <w:tcPr>
            <w:tcW w:w="1612" w:type="dxa"/>
            <w:tcBorders>
              <w:top w:val="single" w:sz="4" w:space="0" w:color="000000"/>
              <w:left w:val="single" w:sz="4" w:space="0" w:color="000000"/>
              <w:bottom w:val="single" w:sz="4" w:space="0" w:color="000000"/>
              <w:right w:val="single" w:sz="4" w:space="0" w:color="000000"/>
            </w:tcBorders>
            <w:hideMark/>
          </w:tcPr>
          <w:p w14:paraId="19D55D65"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hideMark/>
          </w:tcPr>
          <w:p w14:paraId="296C99A0"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464E4FDD"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455AA8BA" w14:textId="77777777" w:rsidR="00ED7646" w:rsidRPr="00F81105" w:rsidRDefault="00ED7646" w:rsidP="0014194E">
            <w:pPr>
              <w:spacing w:after="0" w:line="276" w:lineRule="auto"/>
              <w:rPr>
                <w:rFonts w:ascii="Maiandra GD" w:hAnsi="Maiandra GD"/>
                <w:bCs/>
                <w:sz w:val="20"/>
                <w:szCs w:val="20"/>
                <w:lang w:eastAsia="en-ZA"/>
              </w:rPr>
            </w:pPr>
          </w:p>
        </w:tc>
      </w:tr>
      <w:tr w:rsidR="00ED7646" w:rsidRPr="00B90F83" w14:paraId="5EF6AA04" w14:textId="77777777" w:rsidTr="00ED7646">
        <w:trPr>
          <w:trHeight w:val="430"/>
        </w:trPr>
        <w:tc>
          <w:tcPr>
            <w:tcW w:w="538" w:type="dxa"/>
            <w:tcBorders>
              <w:top w:val="single" w:sz="4" w:space="0" w:color="000000"/>
              <w:left w:val="single" w:sz="4" w:space="0" w:color="000000"/>
              <w:bottom w:val="single" w:sz="4" w:space="0" w:color="000000"/>
              <w:right w:val="single" w:sz="4" w:space="0" w:color="000000"/>
            </w:tcBorders>
            <w:hideMark/>
          </w:tcPr>
          <w:p w14:paraId="3E6E4C7F"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J </w:t>
            </w:r>
          </w:p>
        </w:tc>
        <w:tc>
          <w:tcPr>
            <w:tcW w:w="2038" w:type="dxa"/>
            <w:tcBorders>
              <w:top w:val="single" w:sz="4" w:space="0" w:color="000000"/>
              <w:left w:val="single" w:sz="4" w:space="0" w:color="000000"/>
              <w:bottom w:val="single" w:sz="4" w:space="0" w:color="000000"/>
              <w:right w:val="single" w:sz="4" w:space="0" w:color="000000"/>
            </w:tcBorders>
            <w:hideMark/>
          </w:tcPr>
          <w:p w14:paraId="28798CBD"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Large consumer durables (fridge, TV, sofa) </w:t>
            </w:r>
          </w:p>
        </w:tc>
        <w:tc>
          <w:tcPr>
            <w:tcW w:w="1612" w:type="dxa"/>
            <w:tcBorders>
              <w:top w:val="single" w:sz="4" w:space="0" w:color="000000"/>
              <w:left w:val="single" w:sz="4" w:space="0" w:color="000000"/>
              <w:bottom w:val="single" w:sz="4" w:space="0" w:color="000000"/>
              <w:right w:val="single" w:sz="4" w:space="0" w:color="000000"/>
            </w:tcBorders>
            <w:hideMark/>
          </w:tcPr>
          <w:p w14:paraId="5A18F804"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0AEF84A1"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21BFB96E"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5339797E" w14:textId="77777777" w:rsidR="00ED7646" w:rsidRPr="00F81105" w:rsidRDefault="00ED7646" w:rsidP="0014194E">
            <w:pPr>
              <w:spacing w:after="0" w:line="276" w:lineRule="auto"/>
              <w:rPr>
                <w:rFonts w:ascii="Maiandra GD" w:hAnsi="Maiandra GD"/>
                <w:bCs/>
                <w:sz w:val="20"/>
                <w:szCs w:val="20"/>
                <w:lang w:eastAsia="en-ZA"/>
              </w:rPr>
            </w:pPr>
          </w:p>
        </w:tc>
      </w:tr>
      <w:tr w:rsidR="00ED7646" w:rsidRPr="00B90F83" w14:paraId="6AC9AC20" w14:textId="77777777" w:rsidTr="00ED7646">
        <w:trPr>
          <w:trHeight w:val="430"/>
        </w:trPr>
        <w:tc>
          <w:tcPr>
            <w:tcW w:w="538" w:type="dxa"/>
            <w:tcBorders>
              <w:top w:val="single" w:sz="4" w:space="0" w:color="000000"/>
              <w:left w:val="single" w:sz="4" w:space="0" w:color="000000"/>
              <w:bottom w:val="single" w:sz="4" w:space="0" w:color="000000"/>
              <w:right w:val="single" w:sz="4" w:space="0" w:color="000000"/>
            </w:tcBorders>
            <w:hideMark/>
          </w:tcPr>
          <w:p w14:paraId="37E55417"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lastRenderedPageBreak/>
              <w:t xml:space="preserve">K </w:t>
            </w:r>
          </w:p>
        </w:tc>
        <w:tc>
          <w:tcPr>
            <w:tcW w:w="2038" w:type="dxa"/>
            <w:tcBorders>
              <w:top w:val="single" w:sz="4" w:space="0" w:color="000000"/>
              <w:left w:val="single" w:sz="4" w:space="0" w:color="000000"/>
              <w:bottom w:val="single" w:sz="4" w:space="0" w:color="000000"/>
              <w:right w:val="single" w:sz="4" w:space="0" w:color="000000"/>
            </w:tcBorders>
            <w:hideMark/>
          </w:tcPr>
          <w:p w14:paraId="73D7BAC3" w14:textId="77777777" w:rsidR="00ED7646" w:rsidRPr="00F81105" w:rsidRDefault="00ED7646" w:rsidP="0014194E">
            <w:pPr>
              <w:spacing w:after="0" w:line="276" w:lineRule="auto"/>
              <w:ind w:left="29"/>
              <w:jc w:val="both"/>
              <w:rPr>
                <w:rFonts w:ascii="Maiandra GD" w:hAnsi="Maiandra GD"/>
                <w:bCs/>
                <w:sz w:val="20"/>
                <w:szCs w:val="20"/>
              </w:rPr>
            </w:pPr>
            <w:r w:rsidRPr="00F81105">
              <w:rPr>
                <w:rFonts w:ascii="Maiandra GD" w:eastAsia="Arial" w:hAnsi="Maiandra GD"/>
                <w:bCs/>
                <w:sz w:val="20"/>
                <w:szCs w:val="20"/>
              </w:rPr>
              <w:t xml:space="preserve">Small consumer durables (radio, cookware) </w:t>
            </w:r>
          </w:p>
        </w:tc>
        <w:tc>
          <w:tcPr>
            <w:tcW w:w="1612" w:type="dxa"/>
            <w:tcBorders>
              <w:top w:val="single" w:sz="4" w:space="0" w:color="000000"/>
              <w:left w:val="single" w:sz="4" w:space="0" w:color="000000"/>
              <w:bottom w:val="single" w:sz="4" w:space="0" w:color="000000"/>
              <w:right w:val="single" w:sz="4" w:space="0" w:color="000000"/>
            </w:tcBorders>
            <w:hideMark/>
          </w:tcPr>
          <w:p w14:paraId="3624C4D3"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3B9FA167"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75FFC295"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6FD8C9FC" w14:textId="77777777" w:rsidR="00ED7646" w:rsidRPr="00F81105" w:rsidRDefault="00ED7646" w:rsidP="0014194E">
            <w:pPr>
              <w:spacing w:after="0" w:line="276" w:lineRule="auto"/>
              <w:rPr>
                <w:rFonts w:ascii="Maiandra GD" w:hAnsi="Maiandra GD"/>
                <w:bCs/>
                <w:sz w:val="20"/>
                <w:szCs w:val="20"/>
                <w:lang w:eastAsia="en-ZA"/>
              </w:rPr>
            </w:pPr>
          </w:p>
        </w:tc>
      </w:tr>
      <w:tr w:rsidR="00ED7646" w:rsidRPr="00B90F83" w14:paraId="4387DF97" w14:textId="77777777" w:rsidTr="00ED7646">
        <w:trPr>
          <w:trHeight w:val="315"/>
        </w:trPr>
        <w:tc>
          <w:tcPr>
            <w:tcW w:w="538" w:type="dxa"/>
            <w:tcBorders>
              <w:top w:val="single" w:sz="4" w:space="0" w:color="000000"/>
              <w:left w:val="single" w:sz="4" w:space="0" w:color="000000"/>
              <w:bottom w:val="single" w:sz="4" w:space="0" w:color="000000"/>
              <w:right w:val="single" w:sz="4" w:space="0" w:color="000000"/>
            </w:tcBorders>
            <w:hideMark/>
          </w:tcPr>
          <w:p w14:paraId="55DD30E6"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L </w:t>
            </w:r>
          </w:p>
        </w:tc>
        <w:tc>
          <w:tcPr>
            <w:tcW w:w="2038" w:type="dxa"/>
            <w:tcBorders>
              <w:top w:val="single" w:sz="4" w:space="0" w:color="000000"/>
              <w:left w:val="single" w:sz="4" w:space="0" w:color="000000"/>
              <w:bottom w:val="single" w:sz="4" w:space="0" w:color="000000"/>
              <w:right w:val="single" w:sz="4" w:space="0" w:color="000000"/>
            </w:tcBorders>
            <w:hideMark/>
          </w:tcPr>
          <w:p w14:paraId="21A9C957"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Cell phone </w:t>
            </w:r>
          </w:p>
        </w:tc>
        <w:tc>
          <w:tcPr>
            <w:tcW w:w="1612" w:type="dxa"/>
            <w:tcBorders>
              <w:top w:val="single" w:sz="4" w:space="0" w:color="000000"/>
              <w:left w:val="single" w:sz="4" w:space="0" w:color="000000"/>
              <w:bottom w:val="single" w:sz="4" w:space="0" w:color="000000"/>
              <w:right w:val="single" w:sz="4" w:space="0" w:color="000000"/>
            </w:tcBorders>
            <w:hideMark/>
          </w:tcPr>
          <w:p w14:paraId="099DC3A9"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hideMark/>
          </w:tcPr>
          <w:p w14:paraId="0467CE97"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hideMark/>
          </w:tcPr>
          <w:p w14:paraId="1D6D2012"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7E740244" w14:textId="77777777" w:rsidR="00ED7646" w:rsidRPr="00F81105" w:rsidRDefault="00ED7646" w:rsidP="0014194E">
            <w:pPr>
              <w:spacing w:after="0" w:line="276" w:lineRule="auto"/>
              <w:rPr>
                <w:rFonts w:ascii="Maiandra GD" w:hAnsi="Maiandra GD"/>
                <w:bCs/>
                <w:sz w:val="20"/>
                <w:szCs w:val="20"/>
                <w:lang w:eastAsia="en-ZA"/>
              </w:rPr>
            </w:pPr>
          </w:p>
        </w:tc>
      </w:tr>
      <w:tr w:rsidR="00ED7646" w:rsidRPr="00B90F83" w14:paraId="2EA15B41" w14:textId="77777777" w:rsidTr="00ED7646">
        <w:trPr>
          <w:trHeight w:val="813"/>
        </w:trPr>
        <w:tc>
          <w:tcPr>
            <w:tcW w:w="538" w:type="dxa"/>
            <w:tcBorders>
              <w:top w:val="single" w:sz="4" w:space="0" w:color="000000"/>
              <w:left w:val="single" w:sz="4" w:space="0" w:color="000000"/>
              <w:bottom w:val="single" w:sz="4" w:space="0" w:color="000000"/>
              <w:right w:val="single" w:sz="4" w:space="0" w:color="000000"/>
            </w:tcBorders>
            <w:vAlign w:val="center"/>
            <w:hideMark/>
          </w:tcPr>
          <w:p w14:paraId="4E998B7B"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M </w:t>
            </w:r>
          </w:p>
        </w:tc>
        <w:tc>
          <w:tcPr>
            <w:tcW w:w="2038" w:type="dxa"/>
            <w:tcBorders>
              <w:top w:val="single" w:sz="4" w:space="0" w:color="000000"/>
              <w:left w:val="single" w:sz="4" w:space="0" w:color="000000"/>
              <w:bottom w:val="single" w:sz="4" w:space="0" w:color="000000"/>
              <w:right w:val="single" w:sz="4" w:space="0" w:color="000000"/>
            </w:tcBorders>
            <w:hideMark/>
          </w:tcPr>
          <w:p w14:paraId="7388CF8A" w14:textId="77777777" w:rsidR="00ED7646" w:rsidRPr="00F81105" w:rsidRDefault="00ED7646" w:rsidP="0014194E">
            <w:pPr>
              <w:spacing w:after="0" w:line="276" w:lineRule="auto"/>
              <w:ind w:left="29" w:right="32"/>
              <w:rPr>
                <w:rFonts w:ascii="Maiandra GD" w:hAnsi="Maiandra GD"/>
                <w:bCs/>
                <w:sz w:val="20"/>
                <w:szCs w:val="20"/>
              </w:rPr>
            </w:pPr>
            <w:r w:rsidRPr="00F81105">
              <w:rPr>
                <w:rFonts w:ascii="Maiandra GD" w:eastAsia="Arial" w:hAnsi="Maiandra GD"/>
                <w:bCs/>
                <w:sz w:val="20"/>
                <w:szCs w:val="20"/>
              </w:rPr>
              <w:t xml:space="preserve">Other land not used for agricultural purposes (pieces, residential or commercial land) </w:t>
            </w:r>
          </w:p>
        </w:tc>
        <w:tc>
          <w:tcPr>
            <w:tcW w:w="1612" w:type="dxa"/>
            <w:tcBorders>
              <w:top w:val="single" w:sz="4" w:space="0" w:color="000000"/>
              <w:left w:val="single" w:sz="4" w:space="0" w:color="000000"/>
              <w:bottom w:val="single" w:sz="4" w:space="0" w:color="000000"/>
              <w:right w:val="single" w:sz="4" w:space="0" w:color="000000"/>
            </w:tcBorders>
            <w:vAlign w:val="center"/>
            <w:hideMark/>
          </w:tcPr>
          <w:p w14:paraId="628EC383"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19EF6577"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vAlign w:val="center"/>
            <w:hideMark/>
          </w:tcPr>
          <w:p w14:paraId="101436CA"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72868B77" w14:textId="77777777" w:rsidR="00ED7646" w:rsidRPr="00F81105" w:rsidRDefault="00ED7646" w:rsidP="0014194E">
            <w:pPr>
              <w:spacing w:after="0" w:line="276" w:lineRule="auto"/>
              <w:rPr>
                <w:rFonts w:ascii="Maiandra GD" w:hAnsi="Maiandra GD"/>
                <w:bCs/>
                <w:sz w:val="20"/>
                <w:szCs w:val="20"/>
                <w:lang w:eastAsia="en-ZA"/>
              </w:rPr>
            </w:pPr>
          </w:p>
        </w:tc>
      </w:tr>
      <w:tr w:rsidR="00ED7646" w:rsidRPr="00B90F83" w14:paraId="26B80290" w14:textId="77777777" w:rsidTr="00ED7646">
        <w:trPr>
          <w:trHeight w:val="578"/>
        </w:trPr>
        <w:tc>
          <w:tcPr>
            <w:tcW w:w="538" w:type="dxa"/>
            <w:tcBorders>
              <w:top w:val="single" w:sz="4" w:space="0" w:color="000000"/>
              <w:left w:val="single" w:sz="4" w:space="0" w:color="000000"/>
              <w:bottom w:val="single" w:sz="4" w:space="0" w:color="000000"/>
              <w:right w:val="single" w:sz="4" w:space="0" w:color="000000"/>
            </w:tcBorders>
            <w:vAlign w:val="center"/>
            <w:hideMark/>
          </w:tcPr>
          <w:p w14:paraId="7F368C60"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N </w:t>
            </w:r>
          </w:p>
        </w:tc>
        <w:tc>
          <w:tcPr>
            <w:tcW w:w="2038" w:type="dxa"/>
            <w:tcBorders>
              <w:top w:val="single" w:sz="4" w:space="0" w:color="000000"/>
              <w:left w:val="single" w:sz="4" w:space="0" w:color="000000"/>
              <w:bottom w:val="single" w:sz="4" w:space="0" w:color="000000"/>
              <w:right w:val="single" w:sz="4" w:space="0" w:color="000000"/>
            </w:tcBorders>
            <w:hideMark/>
          </w:tcPr>
          <w:p w14:paraId="6AB42ED1"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Means of transportation (bicycle, motorcycle, car) </w:t>
            </w:r>
          </w:p>
        </w:tc>
        <w:tc>
          <w:tcPr>
            <w:tcW w:w="1612" w:type="dxa"/>
            <w:tcBorders>
              <w:top w:val="single" w:sz="4" w:space="0" w:color="000000"/>
              <w:left w:val="single" w:sz="4" w:space="0" w:color="000000"/>
              <w:bottom w:val="single" w:sz="4" w:space="0" w:color="000000"/>
              <w:right w:val="single" w:sz="4" w:space="0" w:color="000000"/>
            </w:tcBorders>
            <w:vAlign w:val="center"/>
            <w:hideMark/>
          </w:tcPr>
          <w:p w14:paraId="1D74F027" w14:textId="77777777" w:rsidR="00ED7646" w:rsidRPr="00F81105" w:rsidRDefault="00ED7646" w:rsidP="0014194E">
            <w:pPr>
              <w:spacing w:after="0" w:line="276" w:lineRule="auto"/>
              <w:ind w:left="29"/>
              <w:rPr>
                <w:rFonts w:ascii="Maiandra GD" w:hAnsi="Maiandra GD"/>
                <w:bCs/>
                <w:sz w:val="20"/>
                <w:szCs w:val="20"/>
              </w:rPr>
            </w:pPr>
            <w:r w:rsidRPr="00F81105">
              <w:rPr>
                <w:rFonts w:ascii="Maiandra GD" w:eastAsia="Arial" w:hAnsi="Maiandra GD"/>
                <w:bCs/>
                <w:sz w:val="20"/>
                <w:szCs w:val="20"/>
              </w:rPr>
              <w:t xml:space="preserve"> </w:t>
            </w:r>
          </w:p>
        </w:tc>
        <w:tc>
          <w:tcPr>
            <w:tcW w:w="1295" w:type="dxa"/>
            <w:tcBorders>
              <w:top w:val="single" w:sz="4" w:space="0" w:color="000000"/>
              <w:left w:val="single" w:sz="4" w:space="0" w:color="000000"/>
              <w:bottom w:val="single" w:sz="4" w:space="0" w:color="000000"/>
              <w:right w:val="single" w:sz="4" w:space="0" w:color="000000"/>
            </w:tcBorders>
            <w:vAlign w:val="center"/>
            <w:hideMark/>
          </w:tcPr>
          <w:p w14:paraId="2A2DD50C"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1571" w:type="dxa"/>
            <w:tcBorders>
              <w:top w:val="single" w:sz="4" w:space="0" w:color="000000"/>
              <w:left w:val="single" w:sz="4" w:space="0" w:color="000000"/>
              <w:bottom w:val="single" w:sz="4" w:space="0" w:color="000000"/>
              <w:right w:val="single" w:sz="4" w:space="0" w:color="000000"/>
            </w:tcBorders>
            <w:vAlign w:val="center"/>
            <w:hideMark/>
          </w:tcPr>
          <w:p w14:paraId="3B52EEC6"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tc>
        <w:tc>
          <w:tcPr>
            <w:tcW w:w="0" w:type="auto"/>
            <w:gridSpan w:val="4"/>
            <w:vMerge/>
            <w:tcBorders>
              <w:top w:val="single" w:sz="4" w:space="0" w:color="000000"/>
              <w:left w:val="single" w:sz="4" w:space="0" w:color="000000"/>
              <w:bottom w:val="single" w:sz="4" w:space="0" w:color="000000"/>
              <w:right w:val="single" w:sz="4" w:space="0" w:color="000000"/>
            </w:tcBorders>
            <w:vAlign w:val="center"/>
            <w:hideMark/>
          </w:tcPr>
          <w:p w14:paraId="779EEB5B" w14:textId="77777777" w:rsidR="00ED7646" w:rsidRPr="00F81105" w:rsidRDefault="00ED7646" w:rsidP="0014194E">
            <w:pPr>
              <w:spacing w:after="0" w:line="276" w:lineRule="auto"/>
              <w:rPr>
                <w:rFonts w:ascii="Maiandra GD" w:hAnsi="Maiandra GD"/>
                <w:bCs/>
                <w:sz w:val="20"/>
                <w:szCs w:val="20"/>
                <w:lang w:eastAsia="en-ZA"/>
              </w:rPr>
            </w:pPr>
          </w:p>
        </w:tc>
      </w:tr>
      <w:tr w:rsidR="00ED7646" w:rsidRPr="00B90F83" w14:paraId="73FF9624" w14:textId="77777777" w:rsidTr="00ED7646">
        <w:trPr>
          <w:trHeight w:val="3104"/>
        </w:trPr>
        <w:tc>
          <w:tcPr>
            <w:tcW w:w="538" w:type="dxa"/>
            <w:tcBorders>
              <w:top w:val="single" w:sz="4" w:space="0" w:color="000000"/>
              <w:left w:val="single" w:sz="4" w:space="0" w:color="000000"/>
              <w:bottom w:val="single" w:sz="4" w:space="0" w:color="000000"/>
              <w:right w:val="nil"/>
            </w:tcBorders>
            <w:vAlign w:val="center"/>
            <w:hideMark/>
          </w:tcPr>
          <w:p w14:paraId="7C471591" w14:textId="77777777" w:rsidR="00ED7646" w:rsidRPr="00F81105" w:rsidRDefault="00ED7646" w:rsidP="0014194E">
            <w:pPr>
              <w:spacing w:after="0" w:line="276" w:lineRule="auto"/>
              <w:ind w:left="28"/>
              <w:rPr>
                <w:rFonts w:ascii="Maiandra GD" w:hAnsi="Maiandra GD"/>
                <w:bCs/>
                <w:sz w:val="20"/>
                <w:szCs w:val="20"/>
              </w:rPr>
            </w:pPr>
            <w:r w:rsidRPr="00F81105">
              <w:rPr>
                <w:rFonts w:ascii="Maiandra GD" w:eastAsia="Arial" w:hAnsi="Maiandra GD"/>
                <w:bCs/>
                <w:sz w:val="20"/>
                <w:szCs w:val="20"/>
              </w:rPr>
              <w:t xml:space="preserve"> </w:t>
            </w:r>
          </w:p>
        </w:tc>
        <w:tc>
          <w:tcPr>
            <w:tcW w:w="3650" w:type="dxa"/>
            <w:gridSpan w:val="2"/>
            <w:tcBorders>
              <w:top w:val="single" w:sz="4" w:space="0" w:color="000000"/>
              <w:left w:val="nil"/>
              <w:bottom w:val="single" w:sz="4" w:space="0" w:color="000000"/>
              <w:right w:val="nil"/>
            </w:tcBorders>
          </w:tcPr>
          <w:p w14:paraId="4E1351E9" w14:textId="77777777" w:rsidR="00ED7646" w:rsidRPr="00F81105" w:rsidRDefault="00ED7646" w:rsidP="0014194E">
            <w:pPr>
              <w:spacing w:after="0" w:line="276" w:lineRule="auto"/>
              <w:rPr>
                <w:rFonts w:ascii="Maiandra GD" w:hAnsi="Maiandra GD"/>
                <w:bCs/>
                <w:sz w:val="20"/>
                <w:szCs w:val="20"/>
              </w:rPr>
            </w:pPr>
          </w:p>
        </w:tc>
        <w:tc>
          <w:tcPr>
            <w:tcW w:w="1295" w:type="dxa"/>
            <w:tcBorders>
              <w:top w:val="single" w:sz="4" w:space="0" w:color="000000"/>
              <w:left w:val="nil"/>
              <w:bottom w:val="single" w:sz="4" w:space="0" w:color="000000"/>
              <w:right w:val="single" w:sz="4" w:space="0" w:color="000000"/>
            </w:tcBorders>
          </w:tcPr>
          <w:p w14:paraId="563A49C2" w14:textId="77777777" w:rsidR="00ED7646" w:rsidRPr="00F81105" w:rsidRDefault="00ED7646" w:rsidP="0014194E">
            <w:pPr>
              <w:spacing w:after="0" w:line="276" w:lineRule="auto"/>
              <w:rPr>
                <w:rFonts w:ascii="Maiandra GD" w:hAnsi="Maiandra GD"/>
                <w:bCs/>
                <w:sz w:val="20"/>
                <w:szCs w:val="20"/>
              </w:rPr>
            </w:pPr>
          </w:p>
        </w:tc>
        <w:tc>
          <w:tcPr>
            <w:tcW w:w="8857" w:type="dxa"/>
            <w:gridSpan w:val="5"/>
            <w:tcBorders>
              <w:top w:val="single" w:sz="4" w:space="0" w:color="000000"/>
              <w:left w:val="single" w:sz="4" w:space="0" w:color="000000"/>
              <w:bottom w:val="single" w:sz="4" w:space="0" w:color="000000"/>
              <w:right w:val="single" w:sz="4" w:space="0" w:color="000000"/>
            </w:tcBorders>
            <w:vAlign w:val="bottom"/>
          </w:tcPr>
          <w:p w14:paraId="152C89D2" w14:textId="77777777" w:rsidR="00ED7646" w:rsidRPr="00F81105" w:rsidRDefault="00ED7646" w:rsidP="0014194E">
            <w:pPr>
              <w:spacing w:after="0" w:line="276" w:lineRule="auto"/>
              <w:ind w:right="4"/>
              <w:jc w:val="center"/>
              <w:rPr>
                <w:rFonts w:ascii="Maiandra GD" w:eastAsia="Arial" w:hAnsi="Maiandra GD"/>
                <w:bCs/>
                <w:sz w:val="20"/>
                <w:szCs w:val="20"/>
              </w:rPr>
            </w:pPr>
            <w:r w:rsidRPr="00F81105">
              <w:rPr>
                <w:rFonts w:ascii="Maiandra GD" w:eastAsia="Arial" w:hAnsi="Maiandra GD"/>
                <w:bCs/>
                <w:sz w:val="20"/>
                <w:szCs w:val="20"/>
              </w:rPr>
              <w:t xml:space="preserve">C2.02-C2.06: Decision-making and control over productive capital </w:t>
            </w:r>
          </w:p>
          <w:p w14:paraId="68AFF7CE" w14:textId="77777777" w:rsidR="00ED7646" w:rsidRPr="00F81105" w:rsidRDefault="00ED7646" w:rsidP="0014194E">
            <w:pPr>
              <w:tabs>
                <w:tab w:val="center" w:pos="3867"/>
              </w:tabs>
              <w:spacing w:after="0" w:line="276" w:lineRule="auto"/>
              <w:rPr>
                <w:rFonts w:ascii="Maiandra GD" w:eastAsia="Arial" w:hAnsi="Maiandra GD"/>
                <w:bCs/>
                <w:sz w:val="20"/>
                <w:szCs w:val="20"/>
              </w:rPr>
            </w:pPr>
            <w:r w:rsidRPr="00F81105">
              <w:rPr>
                <w:rFonts w:ascii="Maiandra GD" w:eastAsia="Arial" w:hAnsi="Maiandra GD"/>
                <w:bCs/>
                <w:sz w:val="20"/>
                <w:szCs w:val="20"/>
              </w:rPr>
              <w:t xml:space="preserve">Self ....... 1 </w:t>
            </w:r>
          </w:p>
          <w:p w14:paraId="41C294B8" w14:textId="77777777" w:rsidR="00ED7646" w:rsidRPr="00F81105" w:rsidRDefault="00ED7646" w:rsidP="0014194E">
            <w:pPr>
              <w:tabs>
                <w:tab w:val="center" w:pos="3867"/>
              </w:tabs>
              <w:spacing w:after="0" w:line="276" w:lineRule="auto"/>
              <w:rPr>
                <w:rFonts w:ascii="Maiandra GD" w:eastAsia="Arial" w:hAnsi="Maiandra GD"/>
                <w:bCs/>
                <w:sz w:val="20"/>
                <w:szCs w:val="20"/>
              </w:rPr>
            </w:pPr>
            <w:r w:rsidRPr="00F81105">
              <w:rPr>
                <w:rFonts w:ascii="Maiandra GD" w:eastAsia="Arial" w:hAnsi="Maiandra GD"/>
                <w:bCs/>
                <w:sz w:val="20"/>
                <w:szCs w:val="20"/>
              </w:rPr>
              <w:t xml:space="preserve">Spouse ............ 2 </w:t>
            </w:r>
          </w:p>
          <w:p w14:paraId="60D02C7C" w14:textId="77777777" w:rsidR="00ED7646" w:rsidRPr="00F81105" w:rsidRDefault="00ED7646" w:rsidP="0014194E">
            <w:pPr>
              <w:tabs>
                <w:tab w:val="center" w:pos="3867"/>
              </w:tabs>
              <w:spacing w:after="0" w:line="276" w:lineRule="auto"/>
              <w:rPr>
                <w:rFonts w:ascii="Maiandra GD" w:eastAsia="Arial" w:hAnsi="Maiandra GD"/>
                <w:bCs/>
                <w:sz w:val="20"/>
                <w:szCs w:val="20"/>
              </w:rPr>
            </w:pPr>
            <w:r w:rsidRPr="00F81105">
              <w:rPr>
                <w:rFonts w:ascii="Maiandra GD" w:eastAsia="Arial" w:hAnsi="Maiandra GD"/>
                <w:bCs/>
                <w:sz w:val="20"/>
                <w:szCs w:val="20"/>
              </w:rPr>
              <w:t xml:space="preserve">Self and spouse jointly .... 3  </w:t>
            </w:r>
          </w:p>
          <w:p w14:paraId="2D47827D" w14:textId="77777777" w:rsidR="00ED7646" w:rsidRPr="00F81105" w:rsidRDefault="00ED7646" w:rsidP="0014194E">
            <w:pPr>
              <w:tabs>
                <w:tab w:val="center" w:pos="3867"/>
              </w:tabs>
              <w:spacing w:after="0" w:line="276" w:lineRule="auto"/>
              <w:rPr>
                <w:rFonts w:ascii="Maiandra GD" w:eastAsia="Arial" w:hAnsi="Maiandra GD"/>
                <w:bCs/>
                <w:sz w:val="20"/>
                <w:szCs w:val="20"/>
              </w:rPr>
            </w:pPr>
            <w:proofErr w:type="gramStart"/>
            <w:r w:rsidRPr="00F81105">
              <w:rPr>
                <w:rFonts w:ascii="Maiandra GD" w:eastAsia="Arial" w:hAnsi="Maiandra GD"/>
                <w:bCs/>
                <w:sz w:val="20"/>
                <w:szCs w:val="20"/>
              </w:rPr>
              <w:t>Other</w:t>
            </w:r>
            <w:proofErr w:type="gramEnd"/>
            <w:r w:rsidRPr="00F81105">
              <w:rPr>
                <w:rFonts w:ascii="Maiandra GD" w:eastAsia="Arial" w:hAnsi="Maiandra GD"/>
                <w:bCs/>
                <w:sz w:val="20"/>
                <w:szCs w:val="20"/>
              </w:rPr>
              <w:t xml:space="preserve"> household member…4</w:t>
            </w:r>
          </w:p>
          <w:p w14:paraId="2B65CF67" w14:textId="77777777" w:rsidR="00ED7646" w:rsidRPr="00F81105" w:rsidRDefault="00ED7646" w:rsidP="0014194E">
            <w:pPr>
              <w:tabs>
                <w:tab w:val="center" w:pos="3867"/>
              </w:tabs>
              <w:spacing w:after="0" w:line="276" w:lineRule="auto"/>
              <w:rPr>
                <w:rFonts w:ascii="Maiandra GD" w:eastAsia="Arial" w:hAnsi="Maiandra GD"/>
                <w:bCs/>
                <w:sz w:val="20"/>
                <w:szCs w:val="20"/>
              </w:rPr>
            </w:pPr>
            <w:r w:rsidRPr="00F81105">
              <w:rPr>
                <w:rFonts w:ascii="Maiandra GD" w:eastAsia="Arial" w:hAnsi="Maiandra GD"/>
                <w:bCs/>
                <w:sz w:val="20"/>
                <w:szCs w:val="20"/>
              </w:rPr>
              <w:t xml:space="preserve"> Self and other household member(s)…...5  </w:t>
            </w:r>
          </w:p>
          <w:p w14:paraId="7BD25BA9" w14:textId="77777777" w:rsidR="00ED7646" w:rsidRPr="00F81105" w:rsidRDefault="00ED7646" w:rsidP="0014194E">
            <w:pPr>
              <w:tabs>
                <w:tab w:val="center" w:pos="3867"/>
              </w:tabs>
              <w:spacing w:after="0" w:line="276" w:lineRule="auto"/>
              <w:rPr>
                <w:rFonts w:ascii="Maiandra GD" w:eastAsia="Arial" w:hAnsi="Maiandra GD"/>
                <w:bCs/>
                <w:sz w:val="20"/>
                <w:szCs w:val="20"/>
              </w:rPr>
            </w:pPr>
            <w:r w:rsidRPr="00F81105">
              <w:rPr>
                <w:rFonts w:ascii="Maiandra GD" w:eastAsia="Arial" w:hAnsi="Maiandra GD"/>
                <w:bCs/>
                <w:sz w:val="20"/>
                <w:szCs w:val="20"/>
              </w:rPr>
              <w:t xml:space="preserve">Spouse and </w:t>
            </w:r>
            <w:proofErr w:type="gramStart"/>
            <w:r w:rsidRPr="00F81105">
              <w:rPr>
                <w:rFonts w:ascii="Maiandra GD" w:eastAsia="Arial" w:hAnsi="Maiandra GD"/>
                <w:bCs/>
                <w:sz w:val="20"/>
                <w:szCs w:val="20"/>
              </w:rPr>
              <w:t>other</w:t>
            </w:r>
            <w:proofErr w:type="gramEnd"/>
            <w:r w:rsidRPr="00F81105">
              <w:rPr>
                <w:rFonts w:ascii="Maiandra GD" w:eastAsia="Arial" w:hAnsi="Maiandra GD"/>
                <w:bCs/>
                <w:sz w:val="20"/>
                <w:szCs w:val="20"/>
              </w:rPr>
              <w:t xml:space="preserve"> household member…6  </w:t>
            </w:r>
          </w:p>
          <w:p w14:paraId="501359E8" w14:textId="77777777" w:rsidR="00ED7646" w:rsidRPr="00F81105" w:rsidRDefault="00ED7646" w:rsidP="0014194E">
            <w:pPr>
              <w:tabs>
                <w:tab w:val="center" w:pos="3867"/>
              </w:tabs>
              <w:spacing w:after="0" w:line="276" w:lineRule="auto"/>
              <w:rPr>
                <w:rFonts w:ascii="Maiandra GD" w:hAnsi="Maiandra GD"/>
                <w:bCs/>
                <w:sz w:val="20"/>
                <w:szCs w:val="20"/>
              </w:rPr>
            </w:pPr>
            <w:r w:rsidRPr="00F81105">
              <w:rPr>
                <w:rFonts w:ascii="Maiandra GD" w:eastAsia="Arial" w:hAnsi="Maiandra GD"/>
                <w:bCs/>
                <w:sz w:val="20"/>
                <w:szCs w:val="20"/>
              </w:rPr>
              <w:t xml:space="preserve">Someone outside the </w:t>
            </w:r>
            <w:r w:rsidRPr="00F81105">
              <w:rPr>
                <w:rFonts w:ascii="Maiandra GD" w:hAnsi="Maiandra GD"/>
                <w:bCs/>
                <w:sz w:val="20"/>
                <w:szCs w:val="20"/>
              </w:rPr>
              <w:t>household…….7</w:t>
            </w:r>
          </w:p>
          <w:p w14:paraId="116CE855" w14:textId="77777777" w:rsidR="00ED7646" w:rsidRPr="00F81105" w:rsidRDefault="00ED7646" w:rsidP="0014194E">
            <w:pPr>
              <w:spacing w:after="0" w:line="276" w:lineRule="auto"/>
              <w:ind w:right="198"/>
              <w:rPr>
                <w:rFonts w:ascii="Maiandra GD" w:eastAsia="Arial" w:hAnsi="Maiandra GD"/>
                <w:bCs/>
                <w:sz w:val="20"/>
                <w:szCs w:val="20"/>
              </w:rPr>
            </w:pPr>
            <w:r w:rsidRPr="00F81105">
              <w:rPr>
                <w:rFonts w:ascii="Maiandra GD" w:eastAsia="Arial" w:hAnsi="Maiandra GD"/>
                <w:bCs/>
                <w:sz w:val="20"/>
                <w:szCs w:val="20"/>
              </w:rPr>
              <w:t xml:space="preserve">Self and other outside people...8  </w:t>
            </w:r>
          </w:p>
          <w:p w14:paraId="1A19D08F" w14:textId="77777777" w:rsidR="00ED7646" w:rsidRPr="00F81105" w:rsidRDefault="00ED7646" w:rsidP="0014194E">
            <w:pPr>
              <w:spacing w:after="0" w:line="276" w:lineRule="auto"/>
              <w:ind w:right="198"/>
              <w:rPr>
                <w:rFonts w:ascii="Maiandra GD" w:eastAsia="Arial" w:hAnsi="Maiandra GD"/>
                <w:bCs/>
                <w:sz w:val="20"/>
                <w:szCs w:val="20"/>
              </w:rPr>
            </w:pPr>
            <w:r w:rsidRPr="00F81105">
              <w:rPr>
                <w:rFonts w:ascii="Maiandra GD" w:eastAsia="Arial" w:hAnsi="Maiandra GD"/>
                <w:bCs/>
                <w:sz w:val="20"/>
                <w:szCs w:val="20"/>
              </w:rPr>
              <w:t>Spouse and other outside people…9</w:t>
            </w:r>
          </w:p>
          <w:p w14:paraId="6B62C2F5" w14:textId="77777777" w:rsidR="00ED7646" w:rsidRPr="00F81105" w:rsidRDefault="00ED7646" w:rsidP="0014194E">
            <w:pPr>
              <w:spacing w:after="0" w:line="276" w:lineRule="auto"/>
              <w:ind w:right="198"/>
              <w:rPr>
                <w:rFonts w:ascii="Maiandra GD" w:hAnsi="Maiandra GD"/>
                <w:bCs/>
                <w:sz w:val="20"/>
                <w:szCs w:val="20"/>
              </w:rPr>
            </w:pPr>
            <w:r w:rsidRPr="00F81105">
              <w:rPr>
                <w:rFonts w:ascii="Maiandra GD" w:eastAsia="Arial" w:hAnsi="Maiandra GD"/>
                <w:bCs/>
                <w:sz w:val="20"/>
                <w:szCs w:val="20"/>
              </w:rPr>
              <w:t>Self, partner/spouse and other outside ….10</w:t>
            </w:r>
          </w:p>
          <w:p w14:paraId="46DE1602" w14:textId="77777777" w:rsidR="00ED7646" w:rsidRPr="00F81105" w:rsidRDefault="00ED7646" w:rsidP="0014194E">
            <w:pPr>
              <w:spacing w:after="0" w:line="276" w:lineRule="auto"/>
              <w:ind w:right="188"/>
              <w:rPr>
                <w:rFonts w:ascii="Maiandra GD" w:hAnsi="Maiandra GD"/>
                <w:bCs/>
                <w:sz w:val="20"/>
                <w:szCs w:val="20"/>
              </w:rPr>
            </w:pPr>
          </w:p>
          <w:p w14:paraId="50FF1EDF" w14:textId="77777777" w:rsidR="00ED7646" w:rsidRPr="00F81105" w:rsidRDefault="00ED7646" w:rsidP="0014194E">
            <w:pPr>
              <w:tabs>
                <w:tab w:val="center" w:pos="3867"/>
              </w:tabs>
              <w:spacing w:after="0" w:line="276" w:lineRule="auto"/>
              <w:rPr>
                <w:rFonts w:ascii="Maiandra GD" w:hAnsi="Maiandra GD"/>
                <w:bCs/>
                <w:sz w:val="20"/>
                <w:szCs w:val="20"/>
              </w:rPr>
            </w:pPr>
          </w:p>
          <w:p w14:paraId="66502A2D" w14:textId="77777777" w:rsidR="00ED7646" w:rsidRPr="00F81105" w:rsidRDefault="00ED7646" w:rsidP="0014194E">
            <w:pPr>
              <w:spacing w:after="0" w:line="276" w:lineRule="auto"/>
              <w:ind w:left="30"/>
              <w:rPr>
                <w:rFonts w:ascii="Maiandra GD" w:hAnsi="Maiandra GD"/>
                <w:bCs/>
                <w:sz w:val="20"/>
                <w:szCs w:val="20"/>
              </w:rPr>
            </w:pPr>
          </w:p>
          <w:p w14:paraId="2C6EE008" w14:textId="77777777" w:rsidR="00ED7646" w:rsidRPr="00F81105" w:rsidRDefault="00ED7646" w:rsidP="0014194E">
            <w:pPr>
              <w:spacing w:after="0" w:line="276" w:lineRule="auto"/>
              <w:ind w:left="30"/>
              <w:rPr>
                <w:rFonts w:ascii="Maiandra GD" w:hAnsi="Maiandra GD"/>
                <w:bCs/>
                <w:sz w:val="20"/>
                <w:szCs w:val="20"/>
              </w:rPr>
            </w:pPr>
          </w:p>
          <w:p w14:paraId="34956B06" w14:textId="77777777" w:rsidR="00ED7646" w:rsidRPr="00F81105" w:rsidRDefault="00ED7646" w:rsidP="0014194E">
            <w:pPr>
              <w:spacing w:after="0" w:line="276" w:lineRule="auto"/>
              <w:ind w:left="30"/>
              <w:rPr>
                <w:rFonts w:ascii="Maiandra GD" w:hAnsi="Maiandra GD"/>
                <w:bCs/>
                <w:sz w:val="20"/>
                <w:szCs w:val="20"/>
              </w:rPr>
            </w:pPr>
            <w:r w:rsidRPr="00F81105">
              <w:rPr>
                <w:rFonts w:ascii="Maiandra GD" w:eastAsia="Arial" w:hAnsi="Maiandra GD"/>
                <w:bCs/>
                <w:sz w:val="20"/>
                <w:szCs w:val="20"/>
              </w:rPr>
              <w:t xml:space="preserve">                                 </w:t>
            </w:r>
          </w:p>
          <w:p w14:paraId="63379008" w14:textId="77777777" w:rsidR="00ED7646" w:rsidRPr="00F81105" w:rsidRDefault="00ED7646" w:rsidP="0014194E">
            <w:pPr>
              <w:spacing w:after="0" w:line="276" w:lineRule="auto"/>
              <w:ind w:right="198"/>
              <w:jc w:val="center"/>
              <w:rPr>
                <w:rFonts w:ascii="Maiandra GD" w:hAnsi="Maiandra GD"/>
                <w:bCs/>
                <w:sz w:val="20"/>
                <w:szCs w:val="20"/>
              </w:rPr>
            </w:pPr>
            <w:r w:rsidRPr="00F81105">
              <w:rPr>
                <w:rFonts w:ascii="Maiandra GD" w:eastAsia="Arial" w:hAnsi="Maiandra GD"/>
                <w:bCs/>
                <w:sz w:val="20"/>
                <w:szCs w:val="20"/>
              </w:rPr>
              <w:t xml:space="preserve">                                                                                                                 </w:t>
            </w:r>
          </w:p>
          <w:p w14:paraId="659D6E5A" w14:textId="77777777" w:rsidR="00ED7646" w:rsidRPr="00F81105" w:rsidRDefault="00ED7646" w:rsidP="0014194E">
            <w:pPr>
              <w:spacing w:after="0" w:line="276" w:lineRule="auto"/>
              <w:ind w:right="695"/>
              <w:jc w:val="right"/>
              <w:rPr>
                <w:rFonts w:ascii="Maiandra GD" w:hAnsi="Maiandra GD"/>
                <w:bCs/>
                <w:sz w:val="20"/>
                <w:szCs w:val="20"/>
              </w:rPr>
            </w:pPr>
            <w:r w:rsidRPr="00F81105">
              <w:rPr>
                <w:rFonts w:ascii="Maiandra GD" w:eastAsia="Arial" w:hAnsi="Maiandra GD"/>
                <w:bCs/>
                <w:sz w:val="20"/>
                <w:szCs w:val="20"/>
              </w:rPr>
              <w:t xml:space="preserve">         </w:t>
            </w:r>
          </w:p>
          <w:p w14:paraId="639F5EAA" w14:textId="77777777" w:rsidR="00ED7646" w:rsidRPr="00F81105" w:rsidRDefault="00ED7646" w:rsidP="0014194E">
            <w:pPr>
              <w:tabs>
                <w:tab w:val="center" w:pos="3867"/>
              </w:tabs>
              <w:spacing w:after="0" w:line="276" w:lineRule="auto"/>
              <w:rPr>
                <w:rFonts w:ascii="Maiandra GD" w:eastAsia="Arial" w:hAnsi="Maiandra GD"/>
                <w:bCs/>
                <w:sz w:val="20"/>
                <w:szCs w:val="20"/>
              </w:rPr>
            </w:pPr>
          </w:p>
        </w:tc>
      </w:tr>
    </w:tbl>
    <w:p w14:paraId="5B23936B" w14:textId="77777777" w:rsidR="00ED7646" w:rsidRPr="00F81105" w:rsidRDefault="00ED7646" w:rsidP="0014194E">
      <w:pPr>
        <w:spacing w:after="0" w:line="276" w:lineRule="auto"/>
        <w:ind w:right="5129"/>
        <w:jc w:val="both"/>
        <w:rPr>
          <w:rFonts w:ascii="Maiandra GD" w:eastAsia="Times New Roman" w:hAnsi="Maiandra GD" w:cs="Times New Roman"/>
          <w:bCs/>
          <w:sz w:val="24"/>
          <w:szCs w:val="24"/>
          <w:lang w:eastAsia="en-ZA"/>
        </w:rPr>
      </w:pPr>
      <w:r w:rsidRPr="00F81105">
        <w:rPr>
          <w:rFonts w:ascii="Maiandra GD" w:eastAsia="Arial" w:hAnsi="Maiandra GD" w:cs="Times New Roman"/>
          <w:bCs/>
          <w:sz w:val="20"/>
          <w:szCs w:val="24"/>
          <w:lang w:eastAsia="en-ZA"/>
        </w:rPr>
        <w:lastRenderedPageBreak/>
        <w:t xml:space="preserve">C2 continued:  ACCESS TO CREDIT </w:t>
      </w:r>
    </w:p>
    <w:p w14:paraId="7EDB60B6" w14:textId="77777777" w:rsidR="00ED7646" w:rsidRPr="00F81105" w:rsidRDefault="00ED7646" w:rsidP="0014194E">
      <w:pPr>
        <w:spacing w:after="0" w:line="276" w:lineRule="auto"/>
        <w:ind w:left="7201"/>
        <w:rPr>
          <w:rFonts w:ascii="Maiandra GD" w:eastAsia="Times New Roman" w:hAnsi="Maiandra GD" w:cs="Times New Roman"/>
          <w:bCs/>
          <w:sz w:val="24"/>
          <w:szCs w:val="24"/>
          <w:lang w:eastAsia="en-ZA"/>
        </w:rPr>
      </w:pPr>
      <w:r w:rsidRPr="00F81105">
        <w:rPr>
          <w:rFonts w:ascii="Maiandra GD" w:eastAsia="Arial" w:hAnsi="Maiandra GD" w:cs="Times New Roman"/>
          <w:bCs/>
          <w:sz w:val="20"/>
          <w:szCs w:val="24"/>
          <w:lang w:eastAsia="en-ZA"/>
        </w:rPr>
        <w:t xml:space="preserve"> </w:t>
      </w:r>
    </w:p>
    <w:tbl>
      <w:tblPr>
        <w:tblStyle w:val="TableGrid0"/>
        <w:tblW w:w="11599" w:type="dxa"/>
        <w:tblInd w:w="20" w:type="dxa"/>
        <w:tblCellMar>
          <w:top w:w="41" w:type="dxa"/>
          <w:left w:w="104" w:type="dxa"/>
          <w:right w:w="68" w:type="dxa"/>
        </w:tblCellMar>
        <w:tblLook w:val="04A0" w:firstRow="1" w:lastRow="0" w:firstColumn="1" w:lastColumn="0" w:noHBand="0" w:noVBand="1"/>
      </w:tblPr>
      <w:tblGrid>
        <w:gridCol w:w="554"/>
        <w:gridCol w:w="1976"/>
        <w:gridCol w:w="2635"/>
        <w:gridCol w:w="2658"/>
        <w:gridCol w:w="3776"/>
      </w:tblGrid>
      <w:tr w:rsidR="00ED7646" w:rsidRPr="00B90F83" w14:paraId="4496EA96" w14:textId="77777777" w:rsidTr="00ED7646">
        <w:trPr>
          <w:trHeight w:val="1749"/>
        </w:trPr>
        <w:tc>
          <w:tcPr>
            <w:tcW w:w="2530" w:type="dxa"/>
            <w:gridSpan w:val="2"/>
            <w:tcBorders>
              <w:top w:val="single" w:sz="4" w:space="0" w:color="000000"/>
              <w:left w:val="single" w:sz="4" w:space="0" w:color="000000"/>
              <w:bottom w:val="single" w:sz="4" w:space="0" w:color="000000"/>
              <w:right w:val="single" w:sz="4" w:space="0" w:color="000000"/>
            </w:tcBorders>
            <w:hideMark/>
          </w:tcPr>
          <w:p w14:paraId="411A1516" w14:textId="77777777" w:rsidR="00ED7646" w:rsidRPr="00F81105" w:rsidRDefault="00ED7646" w:rsidP="0014194E">
            <w:pPr>
              <w:spacing w:after="0" w:line="276" w:lineRule="auto"/>
              <w:ind w:right="42"/>
              <w:jc w:val="center"/>
              <w:rPr>
                <w:rFonts w:ascii="Maiandra GD" w:hAnsi="Maiandra GD"/>
                <w:sz w:val="20"/>
                <w:szCs w:val="20"/>
                <w:lang w:eastAsia="en-ZA"/>
              </w:rPr>
            </w:pPr>
            <w:r w:rsidRPr="00F81105">
              <w:rPr>
                <w:rFonts w:ascii="Maiandra GD" w:eastAsia="Arial" w:hAnsi="Maiandra GD"/>
                <w:sz w:val="20"/>
                <w:szCs w:val="20"/>
              </w:rPr>
              <w:t xml:space="preserve">Lending sources </w:t>
            </w:r>
          </w:p>
        </w:tc>
        <w:tc>
          <w:tcPr>
            <w:tcW w:w="2635" w:type="dxa"/>
            <w:tcBorders>
              <w:top w:val="single" w:sz="4" w:space="0" w:color="000000"/>
              <w:left w:val="single" w:sz="4" w:space="0" w:color="000000"/>
              <w:bottom w:val="single" w:sz="4" w:space="0" w:color="000000"/>
              <w:right w:val="single" w:sz="4" w:space="0" w:color="000000"/>
            </w:tcBorders>
            <w:hideMark/>
          </w:tcPr>
          <w:p w14:paraId="20A7C748"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Has anyone in your household taken any loans or borrowed cash/in-kind from [SOURCE] in the past 12 months? </w:t>
            </w:r>
          </w:p>
          <w:p w14:paraId="5F94EA46"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p w14:paraId="6EEC6674"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c>
          <w:tcPr>
            <w:tcW w:w="2658" w:type="dxa"/>
            <w:tcBorders>
              <w:top w:val="single" w:sz="4" w:space="0" w:color="000000"/>
              <w:left w:val="single" w:sz="4" w:space="0" w:color="000000"/>
              <w:bottom w:val="single" w:sz="4" w:space="0" w:color="000000"/>
              <w:right w:val="single" w:sz="4" w:space="0" w:color="000000"/>
            </w:tcBorders>
            <w:hideMark/>
          </w:tcPr>
          <w:p w14:paraId="7E2366F9" w14:textId="77777777" w:rsidR="00ED7646" w:rsidRPr="00F81105" w:rsidRDefault="00ED7646" w:rsidP="0014194E">
            <w:pPr>
              <w:spacing w:after="0" w:line="276" w:lineRule="auto"/>
              <w:ind w:left="2"/>
              <w:rPr>
                <w:rFonts w:ascii="Maiandra GD" w:hAnsi="Maiandra GD"/>
                <w:sz w:val="20"/>
                <w:szCs w:val="20"/>
              </w:rPr>
            </w:pPr>
            <w:r w:rsidRPr="00F81105">
              <w:rPr>
                <w:rFonts w:ascii="Maiandra GD" w:eastAsia="Arial" w:hAnsi="Maiandra GD"/>
                <w:sz w:val="20"/>
                <w:szCs w:val="20"/>
              </w:rPr>
              <w:t xml:space="preserve">Who made the decision to borrow from [SOURCE]? </w:t>
            </w:r>
          </w:p>
          <w:p w14:paraId="2F3261F5" w14:textId="77777777" w:rsidR="00ED7646" w:rsidRPr="00F81105" w:rsidRDefault="00ED7646" w:rsidP="0014194E">
            <w:pPr>
              <w:spacing w:after="0" w:line="276" w:lineRule="auto"/>
              <w:ind w:left="2"/>
              <w:rPr>
                <w:rFonts w:ascii="Maiandra GD" w:hAnsi="Maiandra GD"/>
                <w:sz w:val="20"/>
                <w:szCs w:val="20"/>
              </w:rPr>
            </w:pPr>
            <w:r w:rsidRPr="00F81105">
              <w:rPr>
                <w:rFonts w:ascii="Maiandra GD" w:eastAsia="Arial" w:hAnsi="Maiandra GD"/>
                <w:sz w:val="20"/>
                <w:szCs w:val="20"/>
              </w:rPr>
              <w:t xml:space="preserve"> </w:t>
            </w:r>
          </w:p>
          <w:p w14:paraId="3AE4C574" w14:textId="77777777" w:rsidR="00ED7646" w:rsidRPr="00F81105" w:rsidRDefault="00ED7646" w:rsidP="0014194E">
            <w:pPr>
              <w:spacing w:after="0" w:line="276" w:lineRule="auto"/>
              <w:ind w:left="1"/>
              <w:jc w:val="center"/>
              <w:rPr>
                <w:rFonts w:ascii="Maiandra GD" w:hAnsi="Maiandra GD"/>
                <w:sz w:val="20"/>
                <w:szCs w:val="20"/>
              </w:rPr>
            </w:pPr>
            <w:r w:rsidRPr="00F81105">
              <w:rPr>
                <w:rFonts w:ascii="Maiandra GD" w:eastAsia="Arial" w:hAnsi="Maiandra GD"/>
                <w:b/>
                <w:sz w:val="20"/>
                <w:szCs w:val="20"/>
              </w:rPr>
              <w:t xml:space="preserve"> </w:t>
            </w:r>
          </w:p>
        </w:tc>
        <w:tc>
          <w:tcPr>
            <w:tcW w:w="3776" w:type="dxa"/>
            <w:tcBorders>
              <w:top w:val="single" w:sz="4" w:space="0" w:color="000000"/>
              <w:left w:val="single" w:sz="4" w:space="0" w:color="000000"/>
              <w:bottom w:val="single" w:sz="4" w:space="0" w:color="000000"/>
              <w:right w:val="single" w:sz="4" w:space="0" w:color="000000"/>
            </w:tcBorders>
            <w:hideMark/>
          </w:tcPr>
          <w:p w14:paraId="7577B79F"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Who makes the decision about what to do with the money/ item borrowed from [SOURCE]? </w:t>
            </w:r>
          </w:p>
          <w:p w14:paraId="0CCC4FB7"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p w14:paraId="151AEA30"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r>
      <w:tr w:rsidR="00ED7646" w:rsidRPr="00B90F83" w14:paraId="43CF35FC" w14:textId="77777777" w:rsidTr="00ED7646">
        <w:trPr>
          <w:trHeight w:val="259"/>
        </w:trPr>
        <w:tc>
          <w:tcPr>
            <w:tcW w:w="2530"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6CB24A57" w14:textId="77777777" w:rsidR="00ED7646" w:rsidRPr="00F81105" w:rsidRDefault="00ED7646" w:rsidP="0014194E">
            <w:pPr>
              <w:spacing w:after="0" w:line="276" w:lineRule="auto"/>
              <w:rPr>
                <w:rFonts w:ascii="Maiandra GD" w:hAnsi="Maiandra GD"/>
                <w:sz w:val="20"/>
                <w:szCs w:val="20"/>
              </w:rPr>
            </w:pPr>
            <w:r w:rsidRPr="00F81105">
              <w:rPr>
                <w:rFonts w:ascii="Maiandra GD" w:eastAsia="Arial" w:hAnsi="Maiandra GD"/>
                <w:sz w:val="20"/>
                <w:szCs w:val="20"/>
              </w:rPr>
              <w:t xml:space="preserve">Lending source names </w:t>
            </w:r>
          </w:p>
        </w:tc>
        <w:tc>
          <w:tcPr>
            <w:tcW w:w="2635" w:type="dxa"/>
            <w:tcBorders>
              <w:top w:val="single" w:sz="4" w:space="0" w:color="000000"/>
              <w:left w:val="single" w:sz="4" w:space="0" w:color="000000"/>
              <w:bottom w:val="single" w:sz="4" w:space="0" w:color="000000"/>
              <w:right w:val="single" w:sz="4" w:space="0" w:color="000000"/>
            </w:tcBorders>
            <w:shd w:val="clear" w:color="auto" w:fill="D9D9D9"/>
            <w:hideMark/>
          </w:tcPr>
          <w:p w14:paraId="0EDAE13F" w14:textId="77777777" w:rsidR="00ED7646" w:rsidRPr="00F81105" w:rsidRDefault="00ED7646" w:rsidP="0014194E">
            <w:pPr>
              <w:spacing w:after="0" w:line="276" w:lineRule="auto"/>
              <w:ind w:right="38"/>
              <w:jc w:val="center"/>
              <w:rPr>
                <w:rFonts w:ascii="Maiandra GD" w:hAnsi="Maiandra GD"/>
                <w:sz w:val="20"/>
                <w:szCs w:val="20"/>
              </w:rPr>
            </w:pPr>
            <w:r w:rsidRPr="00F81105">
              <w:rPr>
                <w:rFonts w:ascii="Maiandra GD" w:eastAsia="Arial" w:hAnsi="Maiandra GD"/>
                <w:b/>
                <w:sz w:val="20"/>
                <w:szCs w:val="20"/>
              </w:rPr>
              <w:t xml:space="preserve">C2.07 </w:t>
            </w:r>
          </w:p>
        </w:tc>
        <w:tc>
          <w:tcPr>
            <w:tcW w:w="2658" w:type="dxa"/>
            <w:tcBorders>
              <w:top w:val="single" w:sz="4" w:space="0" w:color="000000"/>
              <w:left w:val="single" w:sz="4" w:space="0" w:color="000000"/>
              <w:bottom w:val="single" w:sz="4" w:space="0" w:color="000000"/>
              <w:right w:val="single" w:sz="4" w:space="0" w:color="000000"/>
            </w:tcBorders>
            <w:shd w:val="clear" w:color="auto" w:fill="D9D9D9"/>
            <w:hideMark/>
          </w:tcPr>
          <w:p w14:paraId="7DFFE841" w14:textId="77777777" w:rsidR="00ED7646" w:rsidRPr="00F81105" w:rsidRDefault="00ED7646" w:rsidP="0014194E">
            <w:pPr>
              <w:spacing w:after="0" w:line="276" w:lineRule="auto"/>
              <w:ind w:right="42"/>
              <w:jc w:val="center"/>
              <w:rPr>
                <w:rFonts w:ascii="Maiandra GD" w:hAnsi="Maiandra GD"/>
                <w:sz w:val="20"/>
                <w:szCs w:val="20"/>
              </w:rPr>
            </w:pPr>
            <w:r w:rsidRPr="00F81105">
              <w:rPr>
                <w:rFonts w:ascii="Maiandra GD" w:eastAsia="Arial" w:hAnsi="Maiandra GD"/>
                <w:b/>
                <w:sz w:val="20"/>
                <w:szCs w:val="20"/>
              </w:rPr>
              <w:t xml:space="preserve">C2.08 </w:t>
            </w:r>
          </w:p>
        </w:tc>
        <w:tc>
          <w:tcPr>
            <w:tcW w:w="3776" w:type="dxa"/>
            <w:tcBorders>
              <w:top w:val="single" w:sz="4" w:space="0" w:color="000000"/>
              <w:left w:val="single" w:sz="4" w:space="0" w:color="000000"/>
              <w:bottom w:val="single" w:sz="4" w:space="0" w:color="000000"/>
              <w:right w:val="single" w:sz="4" w:space="0" w:color="000000"/>
            </w:tcBorders>
            <w:shd w:val="clear" w:color="auto" w:fill="D9D9D9"/>
            <w:hideMark/>
          </w:tcPr>
          <w:p w14:paraId="5D7DF28F" w14:textId="77777777" w:rsidR="00ED7646" w:rsidRPr="00F81105" w:rsidRDefault="00ED7646" w:rsidP="0014194E">
            <w:pPr>
              <w:spacing w:after="0" w:line="276" w:lineRule="auto"/>
              <w:ind w:right="39"/>
              <w:jc w:val="center"/>
              <w:rPr>
                <w:rFonts w:ascii="Maiandra GD" w:hAnsi="Maiandra GD"/>
                <w:sz w:val="20"/>
                <w:szCs w:val="20"/>
              </w:rPr>
            </w:pPr>
            <w:r w:rsidRPr="00F81105">
              <w:rPr>
                <w:rFonts w:ascii="Maiandra GD" w:eastAsia="Arial" w:hAnsi="Maiandra GD"/>
                <w:b/>
                <w:sz w:val="20"/>
                <w:szCs w:val="20"/>
              </w:rPr>
              <w:t xml:space="preserve">C2.09 </w:t>
            </w:r>
          </w:p>
        </w:tc>
      </w:tr>
      <w:tr w:rsidR="00ED7646" w:rsidRPr="00B90F83" w14:paraId="694B5DD3" w14:textId="77777777" w:rsidTr="00ED7646">
        <w:trPr>
          <w:trHeight w:val="443"/>
        </w:trPr>
        <w:tc>
          <w:tcPr>
            <w:tcW w:w="554" w:type="dxa"/>
            <w:tcBorders>
              <w:top w:val="single" w:sz="4" w:space="0" w:color="000000"/>
              <w:left w:val="single" w:sz="4" w:space="0" w:color="000000"/>
              <w:bottom w:val="single" w:sz="4" w:space="0" w:color="000000"/>
              <w:right w:val="single" w:sz="4" w:space="0" w:color="000000"/>
            </w:tcBorders>
            <w:hideMark/>
          </w:tcPr>
          <w:p w14:paraId="7F56DCCF" w14:textId="77777777" w:rsidR="00ED7646" w:rsidRPr="00F81105" w:rsidRDefault="00ED7646" w:rsidP="0014194E">
            <w:pPr>
              <w:spacing w:after="0" w:line="276" w:lineRule="auto"/>
              <w:ind w:right="39"/>
              <w:jc w:val="center"/>
              <w:rPr>
                <w:rFonts w:ascii="Maiandra GD" w:hAnsi="Maiandra GD"/>
                <w:sz w:val="20"/>
                <w:szCs w:val="20"/>
              </w:rPr>
            </w:pPr>
            <w:r w:rsidRPr="00F81105">
              <w:rPr>
                <w:rFonts w:ascii="Maiandra GD" w:eastAsia="Arial" w:hAnsi="Maiandra GD"/>
                <w:b/>
                <w:sz w:val="20"/>
                <w:szCs w:val="20"/>
              </w:rPr>
              <w:t xml:space="preserve">A </w:t>
            </w:r>
          </w:p>
        </w:tc>
        <w:tc>
          <w:tcPr>
            <w:tcW w:w="1976" w:type="dxa"/>
            <w:tcBorders>
              <w:top w:val="single" w:sz="4" w:space="0" w:color="000000"/>
              <w:left w:val="single" w:sz="4" w:space="0" w:color="000000"/>
              <w:bottom w:val="single" w:sz="4" w:space="0" w:color="000000"/>
              <w:right w:val="single" w:sz="4" w:space="0" w:color="000000"/>
            </w:tcBorders>
            <w:hideMark/>
          </w:tcPr>
          <w:p w14:paraId="4261F05A"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Non-governmental organization (NGO) </w:t>
            </w:r>
          </w:p>
        </w:tc>
        <w:tc>
          <w:tcPr>
            <w:tcW w:w="2635" w:type="dxa"/>
            <w:tcBorders>
              <w:top w:val="single" w:sz="4" w:space="0" w:color="000000"/>
              <w:left w:val="single" w:sz="4" w:space="0" w:color="000000"/>
              <w:bottom w:val="single" w:sz="4" w:space="0" w:color="000000"/>
              <w:right w:val="single" w:sz="4" w:space="0" w:color="000000"/>
            </w:tcBorders>
            <w:hideMark/>
          </w:tcPr>
          <w:p w14:paraId="424E8FFA"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c>
          <w:tcPr>
            <w:tcW w:w="2658" w:type="dxa"/>
            <w:tcBorders>
              <w:top w:val="single" w:sz="4" w:space="0" w:color="000000"/>
              <w:left w:val="single" w:sz="4" w:space="0" w:color="000000"/>
              <w:bottom w:val="single" w:sz="4" w:space="0" w:color="000000"/>
              <w:right w:val="single" w:sz="4" w:space="0" w:color="000000"/>
            </w:tcBorders>
            <w:hideMark/>
          </w:tcPr>
          <w:p w14:paraId="5AF63725" w14:textId="77777777" w:rsidR="00ED7646" w:rsidRPr="00F81105" w:rsidRDefault="00ED7646" w:rsidP="0014194E">
            <w:pPr>
              <w:spacing w:after="0" w:line="276" w:lineRule="auto"/>
              <w:ind w:left="2"/>
              <w:rPr>
                <w:rFonts w:ascii="Maiandra GD" w:hAnsi="Maiandra GD"/>
                <w:sz w:val="20"/>
                <w:szCs w:val="20"/>
              </w:rPr>
            </w:pPr>
            <w:r w:rsidRPr="00F81105">
              <w:rPr>
                <w:rFonts w:ascii="Maiandra GD" w:eastAsia="Arial" w:hAnsi="Maiandra GD"/>
                <w:sz w:val="20"/>
                <w:szCs w:val="20"/>
              </w:rPr>
              <w:t xml:space="preserve"> </w:t>
            </w:r>
          </w:p>
        </w:tc>
        <w:tc>
          <w:tcPr>
            <w:tcW w:w="3776" w:type="dxa"/>
            <w:tcBorders>
              <w:top w:val="single" w:sz="4" w:space="0" w:color="000000"/>
              <w:left w:val="single" w:sz="4" w:space="0" w:color="000000"/>
              <w:bottom w:val="single" w:sz="4" w:space="0" w:color="000000"/>
              <w:right w:val="single" w:sz="4" w:space="0" w:color="000000"/>
            </w:tcBorders>
            <w:hideMark/>
          </w:tcPr>
          <w:p w14:paraId="32AE71AA"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r>
      <w:tr w:rsidR="00ED7646" w:rsidRPr="00B90F83" w14:paraId="0429017A" w14:textId="77777777" w:rsidTr="00ED7646">
        <w:trPr>
          <w:trHeight w:val="442"/>
        </w:trPr>
        <w:tc>
          <w:tcPr>
            <w:tcW w:w="554" w:type="dxa"/>
            <w:tcBorders>
              <w:top w:val="single" w:sz="4" w:space="0" w:color="000000"/>
              <w:left w:val="single" w:sz="4" w:space="0" w:color="000000"/>
              <w:bottom w:val="single" w:sz="4" w:space="0" w:color="000000"/>
              <w:right w:val="single" w:sz="4" w:space="0" w:color="000000"/>
            </w:tcBorders>
            <w:hideMark/>
          </w:tcPr>
          <w:p w14:paraId="0B5B440B" w14:textId="77777777" w:rsidR="00ED7646" w:rsidRPr="00F81105" w:rsidRDefault="00ED7646" w:rsidP="0014194E">
            <w:pPr>
              <w:spacing w:after="0" w:line="276" w:lineRule="auto"/>
              <w:ind w:right="39"/>
              <w:jc w:val="center"/>
              <w:rPr>
                <w:rFonts w:ascii="Maiandra GD" w:hAnsi="Maiandra GD"/>
                <w:sz w:val="20"/>
                <w:szCs w:val="20"/>
              </w:rPr>
            </w:pPr>
            <w:r w:rsidRPr="00F81105">
              <w:rPr>
                <w:rFonts w:ascii="Maiandra GD" w:eastAsia="Arial" w:hAnsi="Maiandra GD"/>
                <w:b/>
                <w:sz w:val="20"/>
                <w:szCs w:val="20"/>
              </w:rPr>
              <w:t xml:space="preserve">B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474E0C0C"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Informal lender </w:t>
            </w:r>
          </w:p>
        </w:tc>
        <w:tc>
          <w:tcPr>
            <w:tcW w:w="2635" w:type="dxa"/>
            <w:tcBorders>
              <w:top w:val="single" w:sz="4" w:space="0" w:color="000000"/>
              <w:left w:val="single" w:sz="4" w:space="0" w:color="000000"/>
              <w:bottom w:val="single" w:sz="4" w:space="0" w:color="000000"/>
              <w:right w:val="single" w:sz="4" w:space="0" w:color="000000"/>
            </w:tcBorders>
            <w:hideMark/>
          </w:tcPr>
          <w:p w14:paraId="18310F17"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c>
          <w:tcPr>
            <w:tcW w:w="2658" w:type="dxa"/>
            <w:tcBorders>
              <w:top w:val="single" w:sz="4" w:space="0" w:color="000000"/>
              <w:left w:val="single" w:sz="4" w:space="0" w:color="000000"/>
              <w:bottom w:val="single" w:sz="4" w:space="0" w:color="000000"/>
              <w:right w:val="single" w:sz="4" w:space="0" w:color="000000"/>
            </w:tcBorders>
            <w:hideMark/>
          </w:tcPr>
          <w:p w14:paraId="2D1C99F5" w14:textId="77777777" w:rsidR="00ED7646" w:rsidRPr="00F81105" w:rsidRDefault="00ED7646" w:rsidP="0014194E">
            <w:pPr>
              <w:spacing w:after="0" w:line="276" w:lineRule="auto"/>
              <w:ind w:left="2"/>
              <w:rPr>
                <w:rFonts w:ascii="Maiandra GD" w:hAnsi="Maiandra GD"/>
                <w:sz w:val="20"/>
                <w:szCs w:val="20"/>
              </w:rPr>
            </w:pPr>
            <w:r w:rsidRPr="00F81105">
              <w:rPr>
                <w:rFonts w:ascii="Maiandra GD" w:eastAsia="Arial" w:hAnsi="Maiandra GD"/>
                <w:sz w:val="20"/>
                <w:szCs w:val="20"/>
              </w:rPr>
              <w:t xml:space="preserve"> </w:t>
            </w:r>
          </w:p>
        </w:tc>
        <w:tc>
          <w:tcPr>
            <w:tcW w:w="3776" w:type="dxa"/>
            <w:tcBorders>
              <w:top w:val="single" w:sz="4" w:space="0" w:color="000000"/>
              <w:left w:val="single" w:sz="4" w:space="0" w:color="000000"/>
              <w:bottom w:val="single" w:sz="4" w:space="0" w:color="000000"/>
              <w:right w:val="single" w:sz="4" w:space="0" w:color="000000"/>
            </w:tcBorders>
            <w:hideMark/>
          </w:tcPr>
          <w:p w14:paraId="3D4B131D"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r>
      <w:tr w:rsidR="00ED7646" w:rsidRPr="00B90F83" w14:paraId="48791159" w14:textId="77777777" w:rsidTr="00ED7646">
        <w:trPr>
          <w:trHeight w:val="444"/>
        </w:trPr>
        <w:tc>
          <w:tcPr>
            <w:tcW w:w="554" w:type="dxa"/>
            <w:tcBorders>
              <w:top w:val="single" w:sz="4" w:space="0" w:color="000000"/>
              <w:left w:val="single" w:sz="4" w:space="0" w:color="000000"/>
              <w:bottom w:val="single" w:sz="4" w:space="0" w:color="000000"/>
              <w:right w:val="single" w:sz="4" w:space="0" w:color="000000"/>
            </w:tcBorders>
            <w:hideMark/>
          </w:tcPr>
          <w:p w14:paraId="342A52CE" w14:textId="77777777" w:rsidR="00ED7646" w:rsidRPr="00F81105" w:rsidRDefault="00ED7646" w:rsidP="0014194E">
            <w:pPr>
              <w:spacing w:after="0" w:line="276" w:lineRule="auto"/>
              <w:ind w:right="39"/>
              <w:jc w:val="center"/>
              <w:rPr>
                <w:rFonts w:ascii="Maiandra GD" w:hAnsi="Maiandra GD"/>
                <w:sz w:val="20"/>
                <w:szCs w:val="20"/>
              </w:rPr>
            </w:pPr>
            <w:r w:rsidRPr="00F81105">
              <w:rPr>
                <w:rFonts w:ascii="Maiandra GD" w:eastAsia="Arial" w:hAnsi="Maiandra GD"/>
                <w:b/>
                <w:sz w:val="20"/>
                <w:szCs w:val="20"/>
              </w:rPr>
              <w:t xml:space="preserve">C </w:t>
            </w:r>
          </w:p>
        </w:tc>
        <w:tc>
          <w:tcPr>
            <w:tcW w:w="1976" w:type="dxa"/>
            <w:tcBorders>
              <w:top w:val="single" w:sz="4" w:space="0" w:color="000000"/>
              <w:left w:val="single" w:sz="4" w:space="0" w:color="000000"/>
              <w:bottom w:val="single" w:sz="4" w:space="0" w:color="000000"/>
              <w:right w:val="single" w:sz="4" w:space="0" w:color="000000"/>
            </w:tcBorders>
            <w:hideMark/>
          </w:tcPr>
          <w:p w14:paraId="56B76620"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Formal lender (bank/financial institution) </w:t>
            </w:r>
          </w:p>
        </w:tc>
        <w:tc>
          <w:tcPr>
            <w:tcW w:w="2635" w:type="dxa"/>
            <w:tcBorders>
              <w:top w:val="single" w:sz="4" w:space="0" w:color="000000"/>
              <w:left w:val="single" w:sz="4" w:space="0" w:color="000000"/>
              <w:bottom w:val="single" w:sz="4" w:space="0" w:color="000000"/>
              <w:right w:val="single" w:sz="4" w:space="0" w:color="000000"/>
            </w:tcBorders>
            <w:hideMark/>
          </w:tcPr>
          <w:p w14:paraId="54D5C9CB"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c>
          <w:tcPr>
            <w:tcW w:w="2658" w:type="dxa"/>
            <w:tcBorders>
              <w:top w:val="single" w:sz="4" w:space="0" w:color="000000"/>
              <w:left w:val="single" w:sz="4" w:space="0" w:color="000000"/>
              <w:bottom w:val="single" w:sz="4" w:space="0" w:color="000000"/>
              <w:right w:val="single" w:sz="4" w:space="0" w:color="000000"/>
            </w:tcBorders>
            <w:hideMark/>
          </w:tcPr>
          <w:p w14:paraId="28AB475D" w14:textId="77777777" w:rsidR="00ED7646" w:rsidRPr="00F81105" w:rsidRDefault="00ED7646" w:rsidP="0014194E">
            <w:pPr>
              <w:spacing w:after="0" w:line="276" w:lineRule="auto"/>
              <w:ind w:left="2"/>
              <w:rPr>
                <w:rFonts w:ascii="Maiandra GD" w:hAnsi="Maiandra GD"/>
                <w:sz w:val="20"/>
                <w:szCs w:val="20"/>
              </w:rPr>
            </w:pPr>
            <w:r w:rsidRPr="00F81105">
              <w:rPr>
                <w:rFonts w:ascii="Maiandra GD" w:eastAsia="Arial" w:hAnsi="Maiandra GD"/>
                <w:sz w:val="20"/>
                <w:szCs w:val="20"/>
              </w:rPr>
              <w:t xml:space="preserve"> </w:t>
            </w:r>
          </w:p>
        </w:tc>
        <w:tc>
          <w:tcPr>
            <w:tcW w:w="3776" w:type="dxa"/>
            <w:tcBorders>
              <w:top w:val="single" w:sz="4" w:space="0" w:color="000000"/>
              <w:left w:val="single" w:sz="4" w:space="0" w:color="000000"/>
              <w:bottom w:val="single" w:sz="4" w:space="0" w:color="000000"/>
              <w:right w:val="single" w:sz="4" w:space="0" w:color="000000"/>
            </w:tcBorders>
            <w:hideMark/>
          </w:tcPr>
          <w:p w14:paraId="4DDD93B9"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r>
      <w:tr w:rsidR="00ED7646" w:rsidRPr="00B90F83" w14:paraId="09446346" w14:textId="77777777" w:rsidTr="00ED7646">
        <w:trPr>
          <w:trHeight w:val="442"/>
        </w:trPr>
        <w:tc>
          <w:tcPr>
            <w:tcW w:w="554" w:type="dxa"/>
            <w:tcBorders>
              <w:top w:val="single" w:sz="4" w:space="0" w:color="000000"/>
              <w:left w:val="single" w:sz="4" w:space="0" w:color="000000"/>
              <w:bottom w:val="single" w:sz="4" w:space="0" w:color="000000"/>
              <w:right w:val="single" w:sz="4" w:space="0" w:color="000000"/>
            </w:tcBorders>
            <w:hideMark/>
          </w:tcPr>
          <w:p w14:paraId="679B67CF" w14:textId="77777777" w:rsidR="00ED7646" w:rsidRPr="00F81105" w:rsidRDefault="00ED7646" w:rsidP="0014194E">
            <w:pPr>
              <w:spacing w:after="0" w:line="276" w:lineRule="auto"/>
              <w:ind w:right="39"/>
              <w:jc w:val="center"/>
              <w:rPr>
                <w:rFonts w:ascii="Maiandra GD" w:hAnsi="Maiandra GD"/>
                <w:sz w:val="20"/>
                <w:szCs w:val="20"/>
              </w:rPr>
            </w:pPr>
            <w:r w:rsidRPr="00F81105">
              <w:rPr>
                <w:rFonts w:ascii="Maiandra GD" w:eastAsia="Arial" w:hAnsi="Maiandra GD"/>
                <w:b/>
                <w:sz w:val="20"/>
                <w:szCs w:val="20"/>
              </w:rPr>
              <w:t xml:space="preserve">D </w:t>
            </w:r>
          </w:p>
        </w:tc>
        <w:tc>
          <w:tcPr>
            <w:tcW w:w="1976" w:type="dxa"/>
            <w:tcBorders>
              <w:top w:val="single" w:sz="4" w:space="0" w:color="000000"/>
              <w:left w:val="single" w:sz="4" w:space="0" w:color="000000"/>
              <w:bottom w:val="single" w:sz="4" w:space="0" w:color="000000"/>
              <w:right w:val="single" w:sz="4" w:space="0" w:color="000000"/>
            </w:tcBorders>
            <w:vAlign w:val="center"/>
            <w:hideMark/>
          </w:tcPr>
          <w:p w14:paraId="4FEA604B"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Friends or relatives </w:t>
            </w:r>
          </w:p>
        </w:tc>
        <w:tc>
          <w:tcPr>
            <w:tcW w:w="2635" w:type="dxa"/>
            <w:tcBorders>
              <w:top w:val="single" w:sz="4" w:space="0" w:color="000000"/>
              <w:left w:val="single" w:sz="4" w:space="0" w:color="000000"/>
              <w:bottom w:val="single" w:sz="4" w:space="0" w:color="000000"/>
              <w:right w:val="single" w:sz="4" w:space="0" w:color="000000"/>
            </w:tcBorders>
            <w:hideMark/>
          </w:tcPr>
          <w:p w14:paraId="6D7CECE4"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c>
          <w:tcPr>
            <w:tcW w:w="2658" w:type="dxa"/>
            <w:tcBorders>
              <w:top w:val="single" w:sz="4" w:space="0" w:color="000000"/>
              <w:left w:val="single" w:sz="4" w:space="0" w:color="000000"/>
              <w:bottom w:val="single" w:sz="4" w:space="0" w:color="000000"/>
              <w:right w:val="single" w:sz="4" w:space="0" w:color="000000"/>
            </w:tcBorders>
            <w:hideMark/>
          </w:tcPr>
          <w:p w14:paraId="6C98EA40" w14:textId="77777777" w:rsidR="00ED7646" w:rsidRPr="00F81105" w:rsidRDefault="00ED7646" w:rsidP="0014194E">
            <w:pPr>
              <w:spacing w:after="0" w:line="276" w:lineRule="auto"/>
              <w:ind w:left="2"/>
              <w:rPr>
                <w:rFonts w:ascii="Maiandra GD" w:hAnsi="Maiandra GD"/>
                <w:sz w:val="20"/>
                <w:szCs w:val="20"/>
              </w:rPr>
            </w:pPr>
            <w:r w:rsidRPr="00F81105">
              <w:rPr>
                <w:rFonts w:ascii="Maiandra GD" w:eastAsia="Arial" w:hAnsi="Maiandra GD"/>
                <w:sz w:val="20"/>
                <w:szCs w:val="20"/>
              </w:rPr>
              <w:t xml:space="preserve"> </w:t>
            </w:r>
          </w:p>
        </w:tc>
        <w:tc>
          <w:tcPr>
            <w:tcW w:w="3776" w:type="dxa"/>
            <w:tcBorders>
              <w:top w:val="single" w:sz="4" w:space="0" w:color="000000"/>
              <w:left w:val="single" w:sz="4" w:space="0" w:color="000000"/>
              <w:bottom w:val="single" w:sz="4" w:space="0" w:color="000000"/>
              <w:right w:val="single" w:sz="4" w:space="0" w:color="000000"/>
            </w:tcBorders>
            <w:hideMark/>
          </w:tcPr>
          <w:p w14:paraId="415F8A2B"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r>
      <w:tr w:rsidR="00ED7646" w:rsidRPr="00B90F83" w14:paraId="2FBC63A3" w14:textId="77777777" w:rsidTr="00ED7646">
        <w:trPr>
          <w:trHeight w:val="629"/>
        </w:trPr>
        <w:tc>
          <w:tcPr>
            <w:tcW w:w="554" w:type="dxa"/>
            <w:tcBorders>
              <w:top w:val="single" w:sz="4" w:space="0" w:color="000000"/>
              <w:left w:val="single" w:sz="4" w:space="0" w:color="000000"/>
              <w:bottom w:val="single" w:sz="4" w:space="0" w:color="000000"/>
              <w:right w:val="single" w:sz="4" w:space="0" w:color="000000"/>
            </w:tcBorders>
            <w:vAlign w:val="center"/>
            <w:hideMark/>
          </w:tcPr>
          <w:p w14:paraId="1FA12B21" w14:textId="77777777" w:rsidR="00ED7646" w:rsidRPr="00F81105" w:rsidRDefault="00ED7646" w:rsidP="0014194E">
            <w:pPr>
              <w:spacing w:after="0" w:line="276" w:lineRule="auto"/>
              <w:ind w:right="39"/>
              <w:jc w:val="center"/>
              <w:rPr>
                <w:rFonts w:ascii="Maiandra GD" w:hAnsi="Maiandra GD"/>
                <w:sz w:val="20"/>
                <w:szCs w:val="20"/>
              </w:rPr>
            </w:pPr>
            <w:r w:rsidRPr="00F81105">
              <w:rPr>
                <w:rFonts w:ascii="Maiandra GD" w:eastAsia="Arial" w:hAnsi="Maiandra GD"/>
                <w:b/>
                <w:sz w:val="20"/>
                <w:szCs w:val="20"/>
              </w:rPr>
              <w:t xml:space="preserve">E </w:t>
            </w:r>
          </w:p>
        </w:tc>
        <w:tc>
          <w:tcPr>
            <w:tcW w:w="1976" w:type="dxa"/>
            <w:tcBorders>
              <w:top w:val="single" w:sz="4" w:space="0" w:color="000000"/>
              <w:left w:val="single" w:sz="4" w:space="0" w:color="000000"/>
              <w:bottom w:val="single" w:sz="4" w:space="0" w:color="000000"/>
              <w:right w:val="single" w:sz="4" w:space="0" w:color="000000"/>
            </w:tcBorders>
            <w:hideMark/>
          </w:tcPr>
          <w:p w14:paraId="05005B65" w14:textId="170C561E"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Group</w:t>
            </w:r>
            <w:r w:rsidR="00117B4C">
              <w:rPr>
                <w:rFonts w:ascii="Maiandra GD" w:eastAsia="Arial" w:hAnsi="Maiandra GD"/>
                <w:sz w:val="20"/>
                <w:szCs w:val="20"/>
              </w:rPr>
              <w:t>-</w:t>
            </w:r>
            <w:r w:rsidRPr="00F81105">
              <w:rPr>
                <w:rFonts w:ascii="Maiandra GD" w:eastAsia="Arial" w:hAnsi="Maiandra GD"/>
                <w:sz w:val="20"/>
                <w:szCs w:val="20"/>
              </w:rPr>
              <w:t xml:space="preserve">based micro-finance or lending including VSLAs / SACCOs/ merry-go-rounds </w:t>
            </w:r>
          </w:p>
        </w:tc>
        <w:tc>
          <w:tcPr>
            <w:tcW w:w="2635" w:type="dxa"/>
            <w:tcBorders>
              <w:top w:val="single" w:sz="4" w:space="0" w:color="000000"/>
              <w:left w:val="single" w:sz="4" w:space="0" w:color="000000"/>
              <w:bottom w:val="single" w:sz="4" w:space="0" w:color="000000"/>
              <w:right w:val="single" w:sz="4" w:space="0" w:color="000000"/>
            </w:tcBorders>
            <w:hideMark/>
          </w:tcPr>
          <w:p w14:paraId="79BEF353"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c>
          <w:tcPr>
            <w:tcW w:w="2658" w:type="dxa"/>
            <w:tcBorders>
              <w:top w:val="single" w:sz="4" w:space="0" w:color="000000"/>
              <w:left w:val="single" w:sz="4" w:space="0" w:color="000000"/>
              <w:bottom w:val="single" w:sz="4" w:space="0" w:color="000000"/>
              <w:right w:val="single" w:sz="4" w:space="0" w:color="000000"/>
            </w:tcBorders>
            <w:hideMark/>
          </w:tcPr>
          <w:p w14:paraId="2D89BBDA" w14:textId="77777777" w:rsidR="00ED7646" w:rsidRPr="00F81105" w:rsidRDefault="00ED7646" w:rsidP="0014194E">
            <w:pPr>
              <w:spacing w:after="0" w:line="276" w:lineRule="auto"/>
              <w:ind w:left="2"/>
              <w:rPr>
                <w:rFonts w:ascii="Maiandra GD" w:hAnsi="Maiandra GD"/>
                <w:sz w:val="20"/>
                <w:szCs w:val="20"/>
              </w:rPr>
            </w:pPr>
            <w:r w:rsidRPr="00F81105">
              <w:rPr>
                <w:rFonts w:ascii="Maiandra GD" w:eastAsia="Arial" w:hAnsi="Maiandra GD"/>
                <w:sz w:val="20"/>
                <w:szCs w:val="20"/>
              </w:rPr>
              <w:t xml:space="preserve"> </w:t>
            </w:r>
          </w:p>
        </w:tc>
        <w:tc>
          <w:tcPr>
            <w:tcW w:w="3776" w:type="dxa"/>
            <w:tcBorders>
              <w:top w:val="single" w:sz="4" w:space="0" w:color="000000"/>
              <w:left w:val="single" w:sz="4" w:space="0" w:color="000000"/>
              <w:bottom w:val="single" w:sz="4" w:space="0" w:color="000000"/>
              <w:right w:val="single" w:sz="4" w:space="0" w:color="000000"/>
            </w:tcBorders>
            <w:hideMark/>
          </w:tcPr>
          <w:p w14:paraId="17F8680C" w14:textId="77777777" w:rsidR="00ED7646" w:rsidRPr="00F81105" w:rsidRDefault="00ED7646" w:rsidP="0014194E">
            <w:pPr>
              <w:spacing w:after="0" w:line="276" w:lineRule="auto"/>
              <w:ind w:left="4"/>
              <w:rPr>
                <w:rFonts w:ascii="Maiandra GD" w:hAnsi="Maiandra GD"/>
                <w:sz w:val="20"/>
                <w:szCs w:val="20"/>
              </w:rPr>
            </w:pPr>
            <w:r w:rsidRPr="00F81105">
              <w:rPr>
                <w:rFonts w:ascii="Maiandra GD" w:eastAsia="Arial" w:hAnsi="Maiandra GD"/>
                <w:sz w:val="20"/>
                <w:szCs w:val="20"/>
              </w:rPr>
              <w:t xml:space="preserve"> </w:t>
            </w:r>
          </w:p>
        </w:tc>
      </w:tr>
      <w:tr w:rsidR="00ED7646" w:rsidRPr="00B90F83" w14:paraId="365EEBB4" w14:textId="77777777" w:rsidTr="00ED7646">
        <w:trPr>
          <w:trHeight w:val="2283"/>
        </w:trPr>
        <w:tc>
          <w:tcPr>
            <w:tcW w:w="2530" w:type="dxa"/>
            <w:gridSpan w:val="2"/>
            <w:tcBorders>
              <w:top w:val="single" w:sz="4" w:space="0" w:color="000000"/>
              <w:left w:val="single" w:sz="4" w:space="0" w:color="000000"/>
              <w:bottom w:val="single" w:sz="4" w:space="0" w:color="000000"/>
              <w:right w:val="single" w:sz="4" w:space="0" w:color="000000"/>
            </w:tcBorders>
            <w:vAlign w:val="center"/>
            <w:hideMark/>
          </w:tcPr>
          <w:p w14:paraId="69471E6F" w14:textId="77777777" w:rsidR="00ED7646" w:rsidRPr="00F81105" w:rsidRDefault="00ED7646" w:rsidP="0014194E">
            <w:pPr>
              <w:spacing w:after="0" w:line="276" w:lineRule="auto"/>
              <w:rPr>
                <w:rFonts w:ascii="Maiandra GD" w:hAnsi="Maiandra GD"/>
                <w:sz w:val="24"/>
                <w:szCs w:val="24"/>
              </w:rPr>
            </w:pPr>
            <w:r w:rsidRPr="00F81105">
              <w:rPr>
                <w:rFonts w:ascii="Maiandra GD" w:eastAsia="Arial" w:hAnsi="Maiandra GD"/>
                <w:sz w:val="18"/>
                <w:szCs w:val="24"/>
              </w:rPr>
              <w:t xml:space="preserve"> </w:t>
            </w:r>
          </w:p>
        </w:tc>
        <w:tc>
          <w:tcPr>
            <w:tcW w:w="2635" w:type="dxa"/>
            <w:tcBorders>
              <w:top w:val="single" w:sz="4" w:space="0" w:color="000000"/>
              <w:left w:val="single" w:sz="4" w:space="0" w:color="000000"/>
              <w:bottom w:val="single" w:sz="4" w:space="0" w:color="000000"/>
              <w:right w:val="single" w:sz="4" w:space="0" w:color="000000"/>
            </w:tcBorders>
            <w:hideMark/>
          </w:tcPr>
          <w:p w14:paraId="68676755" w14:textId="77777777" w:rsidR="00ED7646" w:rsidRPr="00F81105" w:rsidRDefault="00ED7646" w:rsidP="0014194E">
            <w:pPr>
              <w:spacing w:after="0" w:line="276" w:lineRule="auto"/>
              <w:ind w:left="4"/>
              <w:rPr>
                <w:rFonts w:ascii="Maiandra GD" w:hAnsi="Maiandra GD"/>
                <w:sz w:val="24"/>
                <w:szCs w:val="24"/>
              </w:rPr>
            </w:pPr>
            <w:r w:rsidRPr="00F81105">
              <w:rPr>
                <w:rFonts w:ascii="Maiandra GD" w:eastAsia="Arial" w:hAnsi="Maiandra GD"/>
                <w:b/>
                <w:sz w:val="18"/>
                <w:szCs w:val="24"/>
              </w:rPr>
              <w:t xml:space="preserve">C2.07 Taken loans </w:t>
            </w:r>
          </w:p>
          <w:p w14:paraId="61F40E01" w14:textId="77777777" w:rsidR="00ED7646" w:rsidRPr="00F81105" w:rsidRDefault="00ED7646" w:rsidP="0014194E">
            <w:pPr>
              <w:spacing w:after="0" w:line="276" w:lineRule="auto"/>
              <w:ind w:left="4"/>
              <w:rPr>
                <w:rFonts w:ascii="Maiandra GD" w:hAnsi="Maiandra GD"/>
                <w:sz w:val="24"/>
                <w:szCs w:val="24"/>
              </w:rPr>
            </w:pPr>
            <w:r w:rsidRPr="00F81105">
              <w:rPr>
                <w:rFonts w:ascii="Maiandra GD" w:eastAsia="Arial" w:hAnsi="Maiandra GD"/>
                <w:sz w:val="18"/>
                <w:szCs w:val="24"/>
              </w:rPr>
              <w:t xml:space="preserve">Yes, cash ........................... 1 </w:t>
            </w:r>
          </w:p>
          <w:p w14:paraId="6ACA2C4E" w14:textId="77777777" w:rsidR="00ED7646" w:rsidRPr="00F81105" w:rsidRDefault="00ED7646" w:rsidP="0014194E">
            <w:pPr>
              <w:spacing w:after="0" w:line="276" w:lineRule="auto"/>
              <w:ind w:left="4"/>
              <w:rPr>
                <w:rFonts w:ascii="Maiandra GD" w:hAnsi="Maiandra GD"/>
                <w:sz w:val="24"/>
                <w:szCs w:val="24"/>
              </w:rPr>
            </w:pPr>
            <w:r w:rsidRPr="00F81105">
              <w:rPr>
                <w:rFonts w:ascii="Maiandra GD" w:eastAsia="Arial" w:hAnsi="Maiandra GD"/>
                <w:sz w:val="18"/>
                <w:szCs w:val="24"/>
              </w:rPr>
              <w:t xml:space="preserve">Yes, in-kind ........................ 2 </w:t>
            </w:r>
          </w:p>
          <w:p w14:paraId="69129469" w14:textId="77777777" w:rsidR="00ED7646" w:rsidRPr="00F81105" w:rsidRDefault="00ED7646" w:rsidP="0014194E">
            <w:pPr>
              <w:spacing w:after="0" w:line="276" w:lineRule="auto"/>
              <w:ind w:left="4"/>
              <w:rPr>
                <w:rFonts w:ascii="Maiandra GD" w:hAnsi="Maiandra GD"/>
                <w:sz w:val="24"/>
                <w:szCs w:val="24"/>
              </w:rPr>
            </w:pPr>
            <w:r w:rsidRPr="00F81105">
              <w:rPr>
                <w:rFonts w:ascii="Maiandra GD" w:eastAsia="Arial" w:hAnsi="Maiandra GD"/>
                <w:sz w:val="18"/>
                <w:szCs w:val="24"/>
              </w:rPr>
              <w:t xml:space="preserve">Yes, cash and in-kind ........ 3 </w:t>
            </w:r>
          </w:p>
          <w:p w14:paraId="08D46587" w14:textId="77777777" w:rsidR="00ED7646" w:rsidRPr="00F81105" w:rsidRDefault="00ED7646" w:rsidP="0014194E">
            <w:pPr>
              <w:spacing w:after="0" w:line="276" w:lineRule="auto"/>
              <w:ind w:left="4"/>
              <w:rPr>
                <w:rFonts w:ascii="Maiandra GD" w:hAnsi="Maiandra GD"/>
                <w:sz w:val="24"/>
                <w:szCs w:val="24"/>
              </w:rPr>
            </w:pPr>
            <w:r w:rsidRPr="00F81105">
              <w:rPr>
                <w:rFonts w:ascii="Maiandra GD" w:eastAsia="Arial" w:hAnsi="Maiandra GD"/>
                <w:sz w:val="18"/>
                <w:szCs w:val="24"/>
              </w:rPr>
              <w:t xml:space="preserve">No ...................................... 4   </w:t>
            </w:r>
          </w:p>
          <w:p w14:paraId="5747964D" w14:textId="77777777" w:rsidR="00ED7646" w:rsidRPr="00F81105" w:rsidRDefault="00ED7646" w:rsidP="0014194E">
            <w:pPr>
              <w:spacing w:after="0" w:line="276" w:lineRule="auto"/>
              <w:ind w:left="4"/>
              <w:rPr>
                <w:rFonts w:ascii="Maiandra GD" w:hAnsi="Maiandra GD"/>
                <w:sz w:val="24"/>
                <w:szCs w:val="24"/>
              </w:rPr>
            </w:pPr>
            <w:r w:rsidRPr="00F81105">
              <w:rPr>
                <w:rFonts w:ascii="Maiandra GD" w:eastAsia="Arial" w:hAnsi="Maiandra GD"/>
                <w:sz w:val="18"/>
                <w:szCs w:val="24"/>
              </w:rPr>
              <w:t xml:space="preserve">Don’t know………………….5  </w:t>
            </w:r>
          </w:p>
        </w:tc>
        <w:tc>
          <w:tcPr>
            <w:tcW w:w="6434" w:type="dxa"/>
            <w:gridSpan w:val="2"/>
            <w:tcBorders>
              <w:top w:val="single" w:sz="4" w:space="0" w:color="000000"/>
              <w:left w:val="single" w:sz="4" w:space="0" w:color="000000"/>
              <w:bottom w:val="single" w:sz="4" w:space="0" w:color="000000"/>
              <w:right w:val="single" w:sz="4" w:space="0" w:color="000000"/>
            </w:tcBorders>
            <w:hideMark/>
          </w:tcPr>
          <w:p w14:paraId="705DF2E5"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b/>
                <w:sz w:val="18"/>
                <w:szCs w:val="24"/>
              </w:rPr>
              <w:t xml:space="preserve">C2.08/C2.09: Decision-making and control over credit </w:t>
            </w:r>
          </w:p>
          <w:p w14:paraId="5F3C1CBF"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 xml:space="preserve">Self……………………………...........................................1 </w:t>
            </w:r>
          </w:p>
          <w:p w14:paraId="2027B869"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Partner/Spouse ....................................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2 </w:t>
            </w:r>
          </w:p>
          <w:p w14:paraId="2EDA52A3"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 xml:space="preserve">Self and partner/spouse jointly……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3 </w:t>
            </w:r>
          </w:p>
          <w:p w14:paraId="08A0FD6D" w14:textId="77777777" w:rsidR="00ED7646" w:rsidRPr="00F81105" w:rsidRDefault="00ED7646" w:rsidP="0014194E">
            <w:pPr>
              <w:spacing w:after="0" w:line="276" w:lineRule="auto"/>
              <w:ind w:left="2"/>
              <w:rPr>
                <w:rFonts w:ascii="Maiandra GD" w:hAnsi="Maiandra GD"/>
                <w:sz w:val="24"/>
                <w:szCs w:val="24"/>
              </w:rPr>
            </w:pPr>
            <w:proofErr w:type="gramStart"/>
            <w:r w:rsidRPr="00F81105">
              <w:rPr>
                <w:rFonts w:ascii="Maiandra GD" w:eastAsia="Arial" w:hAnsi="Maiandra GD"/>
                <w:sz w:val="18"/>
                <w:szCs w:val="24"/>
              </w:rPr>
              <w:t>Other</w:t>
            </w:r>
            <w:proofErr w:type="gramEnd"/>
            <w:r w:rsidRPr="00F81105">
              <w:rPr>
                <w:rFonts w:ascii="Maiandra GD" w:eastAsia="Arial" w:hAnsi="Maiandra GD"/>
                <w:sz w:val="18"/>
                <w:szCs w:val="24"/>
              </w:rPr>
              <w:t xml:space="preserve"> household member ....................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4 </w:t>
            </w:r>
          </w:p>
          <w:p w14:paraId="2326F9A5"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 xml:space="preserve">Self and other household member(s)…………………….5 </w:t>
            </w:r>
          </w:p>
          <w:p w14:paraId="2943E784"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 xml:space="preserve">Partner/Spouse and other household member(s)…........6 </w:t>
            </w:r>
          </w:p>
          <w:p w14:paraId="2D156BC0"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 xml:space="preserve">Someone (or group of people) outside the household….7 </w:t>
            </w:r>
          </w:p>
          <w:p w14:paraId="29D37274"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 xml:space="preserve">Self and other outside people...……………….…............8 </w:t>
            </w:r>
          </w:p>
          <w:p w14:paraId="2FDA8D7B"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t xml:space="preserve">Partner/Spouse and other outside people……………….9 </w:t>
            </w:r>
          </w:p>
          <w:p w14:paraId="6E726A24" w14:textId="77777777" w:rsidR="00ED7646" w:rsidRPr="00F81105" w:rsidRDefault="00ED7646" w:rsidP="0014194E">
            <w:pPr>
              <w:spacing w:after="0" w:line="276" w:lineRule="auto"/>
              <w:ind w:left="2"/>
              <w:rPr>
                <w:rFonts w:ascii="Maiandra GD" w:hAnsi="Maiandra GD"/>
                <w:sz w:val="24"/>
                <w:szCs w:val="24"/>
              </w:rPr>
            </w:pPr>
            <w:r w:rsidRPr="00F81105">
              <w:rPr>
                <w:rFonts w:ascii="Maiandra GD" w:eastAsia="Arial" w:hAnsi="Maiandra GD"/>
                <w:sz w:val="18"/>
                <w:szCs w:val="24"/>
              </w:rPr>
              <w:lastRenderedPageBreak/>
              <w:t xml:space="preserve">Self, partner/spouse and other outside people..............10 </w:t>
            </w:r>
          </w:p>
        </w:tc>
      </w:tr>
    </w:tbl>
    <w:p w14:paraId="72851F58" w14:textId="77777777" w:rsidR="00ED7646" w:rsidRPr="00F81105" w:rsidRDefault="00ED7646" w:rsidP="0014194E">
      <w:pPr>
        <w:spacing w:after="0" w:line="276" w:lineRule="auto"/>
        <w:ind w:right="58"/>
        <w:rPr>
          <w:rFonts w:ascii="Maiandra GD" w:eastAsia="Times New Roman" w:hAnsi="Maiandra GD" w:cs="Times New Roman"/>
          <w:sz w:val="24"/>
          <w:szCs w:val="24"/>
          <w:lang w:eastAsia="en-ZA"/>
        </w:rPr>
      </w:pPr>
    </w:p>
    <w:p w14:paraId="781073B1" w14:textId="77777777" w:rsidR="00ED7646" w:rsidRPr="00117B4C" w:rsidRDefault="00ED7646" w:rsidP="0014194E">
      <w:pPr>
        <w:spacing w:after="0" w:line="276" w:lineRule="auto"/>
        <w:ind w:left="10" w:right="2242" w:hanging="10"/>
        <w:jc w:val="both"/>
        <w:rPr>
          <w:rFonts w:ascii="Maiandra GD" w:eastAsia="Times New Roman" w:hAnsi="Maiandra GD" w:cs="Times New Roman"/>
          <w:bCs/>
          <w:sz w:val="24"/>
          <w:szCs w:val="24"/>
          <w:lang w:eastAsia="en-ZA"/>
        </w:rPr>
      </w:pPr>
      <w:r w:rsidRPr="00343F45">
        <w:rPr>
          <w:rFonts w:ascii="Maiandra GD" w:eastAsia="Times New Roman" w:hAnsi="Maiandra GD" w:cs="Times New Roman"/>
          <w:bCs/>
          <w:sz w:val="24"/>
          <w:szCs w:val="24"/>
          <w:lang w:eastAsia="en-ZA"/>
        </w:rPr>
        <w:t xml:space="preserve">C3:  INDIVIDUAL LEADERSHIP AND INFLUENCE IN THE COMMUNITY </w:t>
      </w:r>
    </w:p>
    <w:p w14:paraId="2A334FE7" w14:textId="77777777" w:rsidR="00ED7646" w:rsidRPr="00F81105" w:rsidRDefault="00ED7646" w:rsidP="0014194E">
      <w:pPr>
        <w:spacing w:after="0" w:line="276" w:lineRule="auto"/>
        <w:rPr>
          <w:rFonts w:ascii="Maiandra GD" w:eastAsia="Times New Roman" w:hAnsi="Maiandra GD" w:cs="Times New Roman"/>
          <w:sz w:val="24"/>
          <w:szCs w:val="24"/>
          <w:lang w:eastAsia="en-ZA"/>
        </w:rPr>
      </w:pPr>
      <w:r w:rsidRPr="00F81105">
        <w:rPr>
          <w:rFonts w:ascii="Maiandra GD" w:eastAsia="Arial" w:hAnsi="Maiandra GD" w:cs="Times New Roman"/>
          <w:sz w:val="20"/>
          <w:szCs w:val="24"/>
          <w:lang w:eastAsia="en-ZA"/>
        </w:rPr>
        <w:t xml:space="preserve"> </w:t>
      </w:r>
    </w:p>
    <w:tbl>
      <w:tblPr>
        <w:tblStyle w:val="TableGrid0"/>
        <w:tblW w:w="14400" w:type="dxa"/>
        <w:tblInd w:w="-107" w:type="dxa"/>
        <w:tblCellMar>
          <w:top w:w="41" w:type="dxa"/>
          <w:left w:w="108" w:type="dxa"/>
          <w:right w:w="84" w:type="dxa"/>
        </w:tblCellMar>
        <w:tblLook w:val="04A0" w:firstRow="1" w:lastRow="0" w:firstColumn="1" w:lastColumn="0" w:noHBand="0" w:noVBand="1"/>
      </w:tblPr>
      <w:tblGrid>
        <w:gridCol w:w="1151"/>
        <w:gridCol w:w="6169"/>
        <w:gridCol w:w="3550"/>
        <w:gridCol w:w="3530"/>
      </w:tblGrid>
      <w:tr w:rsidR="00ED7646" w:rsidRPr="00B90F83" w14:paraId="1DDF85AE" w14:textId="77777777" w:rsidTr="00ED7646">
        <w:trPr>
          <w:trHeight w:val="236"/>
        </w:trPr>
        <w:tc>
          <w:tcPr>
            <w:tcW w:w="1151" w:type="dxa"/>
            <w:tcBorders>
              <w:top w:val="single" w:sz="4" w:space="0" w:color="000000"/>
              <w:left w:val="single" w:sz="4" w:space="0" w:color="000000"/>
              <w:bottom w:val="single" w:sz="4" w:space="0" w:color="000000"/>
              <w:right w:val="single" w:sz="4" w:space="0" w:color="000000"/>
            </w:tcBorders>
            <w:shd w:val="clear" w:color="auto" w:fill="D9D9D9"/>
            <w:hideMark/>
          </w:tcPr>
          <w:p w14:paraId="0D8D1B7A" w14:textId="5F8CCF36" w:rsidR="00ED7646" w:rsidRPr="00F81105" w:rsidRDefault="00ED7646" w:rsidP="0014194E">
            <w:pPr>
              <w:spacing w:after="0" w:line="276" w:lineRule="auto"/>
              <w:ind w:right="28"/>
              <w:jc w:val="center"/>
              <w:rPr>
                <w:rFonts w:ascii="Maiandra GD" w:hAnsi="Maiandra GD"/>
                <w:lang w:eastAsia="en-ZA"/>
              </w:rPr>
            </w:pPr>
            <w:r w:rsidRPr="00F81105">
              <w:rPr>
                <w:rFonts w:ascii="Maiandra GD" w:eastAsia="Arial" w:hAnsi="Maiandra GD"/>
                <w:b/>
              </w:rPr>
              <w:t>Q</w:t>
            </w:r>
            <w:r w:rsidR="00117B4C">
              <w:rPr>
                <w:rFonts w:ascii="Maiandra GD" w:eastAsia="Arial" w:hAnsi="Maiandra GD"/>
                <w:b/>
              </w:rPr>
              <w:t xml:space="preserve">. </w:t>
            </w:r>
            <w:r w:rsidRPr="00F81105">
              <w:rPr>
                <w:rFonts w:ascii="Maiandra GD" w:eastAsia="Arial" w:hAnsi="Maiandra GD"/>
                <w:b/>
              </w:rPr>
              <w:t xml:space="preserve">No. </w:t>
            </w:r>
          </w:p>
        </w:tc>
        <w:tc>
          <w:tcPr>
            <w:tcW w:w="6169" w:type="dxa"/>
            <w:tcBorders>
              <w:top w:val="single" w:sz="4" w:space="0" w:color="000000"/>
              <w:left w:val="single" w:sz="4" w:space="0" w:color="000000"/>
              <w:bottom w:val="single" w:sz="4" w:space="0" w:color="000000"/>
              <w:right w:val="single" w:sz="4" w:space="0" w:color="000000"/>
            </w:tcBorders>
            <w:shd w:val="clear" w:color="auto" w:fill="D9D9D9"/>
            <w:hideMark/>
          </w:tcPr>
          <w:p w14:paraId="7963C087" w14:textId="77777777" w:rsidR="00ED7646" w:rsidRPr="00F81105" w:rsidRDefault="00ED7646" w:rsidP="0014194E">
            <w:pPr>
              <w:spacing w:after="0" w:line="276" w:lineRule="auto"/>
              <w:rPr>
                <w:rFonts w:ascii="Maiandra GD" w:hAnsi="Maiandra GD"/>
              </w:rPr>
            </w:pPr>
            <w:r w:rsidRPr="00F81105">
              <w:rPr>
                <w:rFonts w:ascii="Maiandra GD" w:eastAsia="Arial" w:hAnsi="Maiandra GD"/>
                <w:b/>
              </w:rPr>
              <w:t xml:space="preserve">Question </w:t>
            </w:r>
          </w:p>
        </w:tc>
        <w:tc>
          <w:tcPr>
            <w:tcW w:w="3550" w:type="dxa"/>
            <w:tcBorders>
              <w:top w:val="single" w:sz="4" w:space="0" w:color="000000"/>
              <w:left w:val="single" w:sz="4" w:space="0" w:color="000000"/>
              <w:bottom w:val="single" w:sz="4" w:space="0" w:color="000000"/>
              <w:right w:val="single" w:sz="4" w:space="0" w:color="000000"/>
            </w:tcBorders>
            <w:shd w:val="clear" w:color="auto" w:fill="D9D9D9"/>
            <w:hideMark/>
          </w:tcPr>
          <w:p w14:paraId="02DDF781" w14:textId="77777777" w:rsidR="00ED7646" w:rsidRPr="00F81105" w:rsidRDefault="00ED7646" w:rsidP="0014194E">
            <w:pPr>
              <w:spacing w:after="0" w:line="276" w:lineRule="auto"/>
              <w:rPr>
                <w:rFonts w:ascii="Maiandra GD" w:hAnsi="Maiandra GD"/>
              </w:rPr>
            </w:pPr>
            <w:r w:rsidRPr="00F81105">
              <w:rPr>
                <w:rFonts w:ascii="Maiandra GD" w:eastAsia="Arial" w:hAnsi="Maiandra GD"/>
                <w:b/>
              </w:rPr>
              <w:t xml:space="preserve">Response </w:t>
            </w:r>
          </w:p>
        </w:tc>
        <w:tc>
          <w:tcPr>
            <w:tcW w:w="3530" w:type="dxa"/>
            <w:tcBorders>
              <w:top w:val="single" w:sz="4" w:space="0" w:color="000000"/>
              <w:left w:val="single" w:sz="4" w:space="0" w:color="000000"/>
              <w:bottom w:val="single" w:sz="4" w:space="0" w:color="000000"/>
              <w:right w:val="single" w:sz="4" w:space="0" w:color="000000"/>
            </w:tcBorders>
            <w:shd w:val="clear" w:color="auto" w:fill="D9D9D9"/>
            <w:hideMark/>
          </w:tcPr>
          <w:p w14:paraId="186CB81A" w14:textId="77777777" w:rsidR="00ED7646" w:rsidRPr="00F81105" w:rsidRDefault="00ED7646" w:rsidP="0014194E">
            <w:pPr>
              <w:spacing w:after="0" w:line="276" w:lineRule="auto"/>
              <w:rPr>
                <w:rFonts w:ascii="Maiandra GD" w:hAnsi="Maiandra GD"/>
              </w:rPr>
            </w:pPr>
            <w:r w:rsidRPr="00F81105">
              <w:rPr>
                <w:rFonts w:ascii="Maiandra GD" w:eastAsia="Arial" w:hAnsi="Maiandra GD"/>
                <w:b/>
              </w:rPr>
              <w:t xml:space="preserve">Response codes </w:t>
            </w:r>
          </w:p>
        </w:tc>
      </w:tr>
      <w:tr w:rsidR="00ED7646" w:rsidRPr="00B90F83" w14:paraId="114542E8" w14:textId="77777777" w:rsidTr="00ED7646">
        <w:trPr>
          <w:trHeight w:val="606"/>
        </w:trPr>
        <w:tc>
          <w:tcPr>
            <w:tcW w:w="1151" w:type="dxa"/>
            <w:tcBorders>
              <w:top w:val="single" w:sz="4" w:space="0" w:color="000000"/>
              <w:left w:val="single" w:sz="4" w:space="0" w:color="000000"/>
              <w:bottom w:val="single" w:sz="4" w:space="0" w:color="000000"/>
              <w:right w:val="single" w:sz="4" w:space="0" w:color="000000"/>
            </w:tcBorders>
            <w:vAlign w:val="center"/>
            <w:hideMark/>
          </w:tcPr>
          <w:p w14:paraId="23183297" w14:textId="77777777" w:rsidR="00ED7646" w:rsidRPr="00F81105" w:rsidRDefault="00ED7646" w:rsidP="0014194E">
            <w:pPr>
              <w:spacing w:after="0" w:line="276" w:lineRule="auto"/>
              <w:ind w:right="26"/>
              <w:jc w:val="center"/>
              <w:rPr>
                <w:rFonts w:ascii="Maiandra GD" w:hAnsi="Maiandra GD"/>
              </w:rPr>
            </w:pPr>
            <w:r w:rsidRPr="00F81105">
              <w:rPr>
                <w:rFonts w:ascii="Maiandra GD" w:eastAsia="Arial" w:hAnsi="Maiandra GD"/>
                <w:b/>
              </w:rPr>
              <w:t xml:space="preserve">C3.01 </w:t>
            </w:r>
          </w:p>
        </w:tc>
        <w:tc>
          <w:tcPr>
            <w:tcW w:w="6169" w:type="dxa"/>
            <w:tcBorders>
              <w:top w:val="single" w:sz="4" w:space="0" w:color="000000"/>
              <w:left w:val="single" w:sz="4" w:space="0" w:color="000000"/>
              <w:bottom w:val="single" w:sz="4" w:space="0" w:color="000000"/>
              <w:right w:val="single" w:sz="4" w:space="0" w:color="000000"/>
            </w:tcBorders>
            <w:hideMark/>
          </w:tcPr>
          <w:p w14:paraId="72597E2E" w14:textId="77777777" w:rsidR="00ED7646" w:rsidRPr="00F81105" w:rsidRDefault="00ED7646" w:rsidP="0014194E">
            <w:pPr>
              <w:spacing w:after="0" w:line="276" w:lineRule="auto"/>
              <w:ind w:right="27"/>
              <w:rPr>
                <w:rFonts w:ascii="Maiandra GD" w:hAnsi="Maiandra GD"/>
              </w:rPr>
            </w:pPr>
            <w:r w:rsidRPr="00F81105">
              <w:rPr>
                <w:rFonts w:ascii="Maiandra GD" w:eastAsia="Arial" w:hAnsi="Maiandra GD"/>
              </w:rPr>
              <w:t xml:space="preserve">Do you feel comfortable speaking up in public to help decide on infrastructure (like small wells, roads, water supplies) to be built in your community? </w:t>
            </w:r>
          </w:p>
        </w:tc>
        <w:tc>
          <w:tcPr>
            <w:tcW w:w="3550" w:type="dxa"/>
            <w:tcBorders>
              <w:top w:val="single" w:sz="4" w:space="0" w:color="000000"/>
              <w:left w:val="single" w:sz="4" w:space="0" w:color="000000"/>
              <w:bottom w:val="single" w:sz="4" w:space="0" w:color="000000"/>
              <w:right w:val="single" w:sz="4" w:space="0" w:color="000000"/>
            </w:tcBorders>
            <w:vAlign w:val="center"/>
            <w:hideMark/>
          </w:tcPr>
          <w:p w14:paraId="6E4A94CF" w14:textId="77777777" w:rsidR="00ED7646" w:rsidRPr="00F81105" w:rsidRDefault="00ED7646" w:rsidP="0014194E">
            <w:pPr>
              <w:spacing w:after="0" w:line="276" w:lineRule="auto"/>
              <w:rPr>
                <w:rFonts w:ascii="Maiandra GD" w:hAnsi="Maiandra GD"/>
              </w:rPr>
            </w:pPr>
            <w:r w:rsidRPr="00F81105">
              <w:rPr>
                <w:rFonts w:ascii="Maiandra GD" w:eastAsia="Arial" w:hAnsi="Maiandra GD"/>
              </w:rPr>
              <w:t xml:space="preserve"> </w:t>
            </w:r>
          </w:p>
        </w:tc>
        <w:tc>
          <w:tcPr>
            <w:tcW w:w="3530" w:type="dxa"/>
            <w:vMerge w:val="restart"/>
            <w:tcBorders>
              <w:top w:val="single" w:sz="4" w:space="0" w:color="000000"/>
              <w:left w:val="single" w:sz="4" w:space="0" w:color="000000"/>
              <w:bottom w:val="single" w:sz="4" w:space="0" w:color="000000"/>
              <w:right w:val="single" w:sz="4" w:space="0" w:color="000000"/>
            </w:tcBorders>
            <w:vAlign w:val="center"/>
            <w:hideMark/>
          </w:tcPr>
          <w:p w14:paraId="3E3BAAD5" w14:textId="77777777" w:rsidR="00ED7646" w:rsidRPr="00F81105" w:rsidRDefault="00ED7646" w:rsidP="0014194E">
            <w:pPr>
              <w:spacing w:after="0" w:line="276" w:lineRule="auto"/>
              <w:rPr>
                <w:rFonts w:ascii="Maiandra GD" w:hAnsi="Maiandra GD"/>
              </w:rPr>
            </w:pPr>
            <w:r w:rsidRPr="00F81105">
              <w:rPr>
                <w:rFonts w:ascii="Maiandra GD" w:eastAsia="Arial" w:hAnsi="Maiandra GD"/>
              </w:rPr>
              <w:t xml:space="preserve">No, not at all comfortable ............................. 1 </w:t>
            </w:r>
          </w:p>
          <w:p w14:paraId="12157AEF" w14:textId="77777777" w:rsidR="00ED7646" w:rsidRPr="00F81105" w:rsidRDefault="00ED7646" w:rsidP="0014194E">
            <w:pPr>
              <w:spacing w:after="0" w:line="276" w:lineRule="auto"/>
              <w:rPr>
                <w:rFonts w:ascii="Maiandra GD" w:hAnsi="Maiandra GD"/>
              </w:rPr>
            </w:pPr>
            <w:r w:rsidRPr="00F81105">
              <w:rPr>
                <w:rFonts w:ascii="Maiandra GD" w:eastAsia="Arial" w:hAnsi="Maiandra GD"/>
              </w:rPr>
              <w:t xml:space="preserve">Yes, but with a great deal of difficulty........... 2 </w:t>
            </w:r>
          </w:p>
          <w:p w14:paraId="5D19D639" w14:textId="77777777" w:rsidR="00ED7646" w:rsidRPr="00F81105" w:rsidRDefault="00ED7646" w:rsidP="0014194E">
            <w:pPr>
              <w:spacing w:after="0" w:line="276" w:lineRule="auto"/>
              <w:rPr>
                <w:rFonts w:ascii="Maiandra GD" w:hAnsi="Maiandra GD"/>
              </w:rPr>
            </w:pPr>
            <w:r w:rsidRPr="00F81105">
              <w:rPr>
                <w:rFonts w:ascii="Maiandra GD" w:eastAsia="Arial" w:hAnsi="Maiandra GD"/>
              </w:rPr>
              <w:t xml:space="preserve">Yes, but with a little difficulty ........................ 3 </w:t>
            </w:r>
          </w:p>
          <w:p w14:paraId="433C39C6" w14:textId="77777777" w:rsidR="00ED7646" w:rsidRPr="00F81105" w:rsidRDefault="00ED7646" w:rsidP="0014194E">
            <w:pPr>
              <w:spacing w:after="0" w:line="276" w:lineRule="auto"/>
              <w:rPr>
                <w:rFonts w:ascii="Maiandra GD" w:hAnsi="Maiandra GD"/>
              </w:rPr>
            </w:pPr>
            <w:r w:rsidRPr="00F81105">
              <w:rPr>
                <w:rFonts w:ascii="Maiandra GD" w:eastAsia="Arial" w:hAnsi="Maiandra GD"/>
              </w:rPr>
              <w:t xml:space="preserve">Yes, fairly comfortable .................................. 4 </w:t>
            </w:r>
          </w:p>
          <w:p w14:paraId="78813E70" w14:textId="77777777" w:rsidR="00ED7646" w:rsidRPr="00F81105" w:rsidRDefault="00ED7646" w:rsidP="0014194E">
            <w:pPr>
              <w:spacing w:after="0" w:line="276" w:lineRule="auto"/>
              <w:rPr>
                <w:rFonts w:ascii="Maiandra GD" w:hAnsi="Maiandra GD"/>
              </w:rPr>
            </w:pPr>
            <w:r w:rsidRPr="00F81105">
              <w:rPr>
                <w:rFonts w:ascii="Maiandra GD" w:eastAsia="Arial" w:hAnsi="Maiandra GD"/>
              </w:rPr>
              <w:t xml:space="preserve">Yes, very comfortable .................................. 5 </w:t>
            </w:r>
          </w:p>
        </w:tc>
      </w:tr>
      <w:tr w:rsidR="00ED7646" w:rsidRPr="00B90F83" w14:paraId="0A27544C" w14:textId="77777777" w:rsidTr="00ED7646">
        <w:trPr>
          <w:trHeight w:val="468"/>
        </w:trPr>
        <w:tc>
          <w:tcPr>
            <w:tcW w:w="1151" w:type="dxa"/>
            <w:tcBorders>
              <w:top w:val="single" w:sz="4" w:space="0" w:color="000000"/>
              <w:left w:val="single" w:sz="4" w:space="0" w:color="000000"/>
              <w:bottom w:val="single" w:sz="4" w:space="0" w:color="000000"/>
              <w:right w:val="single" w:sz="4" w:space="0" w:color="000000"/>
            </w:tcBorders>
            <w:vAlign w:val="center"/>
            <w:hideMark/>
          </w:tcPr>
          <w:p w14:paraId="29246745" w14:textId="77777777" w:rsidR="00ED7646" w:rsidRPr="00F81105" w:rsidRDefault="00ED7646" w:rsidP="00D00F2D">
            <w:pPr>
              <w:spacing w:after="0" w:line="360" w:lineRule="auto"/>
              <w:ind w:right="26"/>
              <w:jc w:val="center"/>
              <w:rPr>
                <w:rFonts w:ascii="Maiandra GD" w:hAnsi="Maiandra GD"/>
              </w:rPr>
            </w:pPr>
            <w:r w:rsidRPr="00F81105">
              <w:rPr>
                <w:rFonts w:ascii="Maiandra GD" w:eastAsia="Arial" w:hAnsi="Maiandra GD"/>
                <w:b/>
              </w:rPr>
              <w:t xml:space="preserve">C3.02 </w:t>
            </w:r>
          </w:p>
        </w:tc>
        <w:tc>
          <w:tcPr>
            <w:tcW w:w="6169" w:type="dxa"/>
            <w:tcBorders>
              <w:top w:val="single" w:sz="4" w:space="0" w:color="000000"/>
              <w:left w:val="single" w:sz="4" w:space="0" w:color="000000"/>
              <w:bottom w:val="single" w:sz="4" w:space="0" w:color="000000"/>
              <w:right w:val="single" w:sz="4" w:space="0" w:color="000000"/>
            </w:tcBorders>
            <w:hideMark/>
          </w:tcPr>
          <w:p w14:paraId="749A8340"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Do you feel comfortable speaking up in public to ensure proper payment of wages for public works or other similar programs? </w:t>
            </w:r>
          </w:p>
        </w:tc>
        <w:tc>
          <w:tcPr>
            <w:tcW w:w="3550" w:type="dxa"/>
            <w:tcBorders>
              <w:top w:val="single" w:sz="4" w:space="0" w:color="000000"/>
              <w:left w:val="single" w:sz="4" w:space="0" w:color="000000"/>
              <w:bottom w:val="single" w:sz="4" w:space="0" w:color="000000"/>
              <w:right w:val="single" w:sz="4" w:space="0" w:color="000000"/>
            </w:tcBorders>
            <w:hideMark/>
          </w:tcPr>
          <w:p w14:paraId="66AA2F80"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9ED2814" w14:textId="77777777" w:rsidR="00ED7646" w:rsidRPr="00F81105" w:rsidRDefault="00ED7646" w:rsidP="00D00F2D">
            <w:pPr>
              <w:spacing w:after="0" w:line="360" w:lineRule="auto"/>
              <w:rPr>
                <w:rFonts w:ascii="Maiandra GD" w:hAnsi="Maiandra GD"/>
                <w:lang w:eastAsia="en-ZA"/>
              </w:rPr>
            </w:pPr>
          </w:p>
        </w:tc>
      </w:tr>
      <w:tr w:rsidR="00ED7646" w:rsidRPr="00B90F83" w14:paraId="2E2BFE00" w14:textId="77777777" w:rsidTr="00ED7646">
        <w:trPr>
          <w:trHeight w:val="470"/>
        </w:trPr>
        <w:tc>
          <w:tcPr>
            <w:tcW w:w="1151" w:type="dxa"/>
            <w:tcBorders>
              <w:top w:val="single" w:sz="4" w:space="0" w:color="000000"/>
              <w:left w:val="single" w:sz="4" w:space="0" w:color="000000"/>
              <w:bottom w:val="single" w:sz="4" w:space="0" w:color="000000"/>
              <w:right w:val="single" w:sz="4" w:space="0" w:color="000000"/>
            </w:tcBorders>
            <w:vAlign w:val="center"/>
            <w:hideMark/>
          </w:tcPr>
          <w:p w14:paraId="21D99099" w14:textId="77777777" w:rsidR="00ED7646" w:rsidRPr="00F81105" w:rsidRDefault="00ED7646" w:rsidP="00D00F2D">
            <w:pPr>
              <w:spacing w:after="0" w:line="360" w:lineRule="auto"/>
              <w:ind w:right="26"/>
              <w:jc w:val="center"/>
              <w:rPr>
                <w:rFonts w:ascii="Maiandra GD" w:hAnsi="Maiandra GD"/>
              </w:rPr>
            </w:pPr>
            <w:r w:rsidRPr="00F81105">
              <w:rPr>
                <w:rFonts w:ascii="Maiandra GD" w:eastAsia="Arial" w:hAnsi="Maiandra GD"/>
                <w:b/>
              </w:rPr>
              <w:t xml:space="preserve">C3.03 </w:t>
            </w:r>
          </w:p>
        </w:tc>
        <w:tc>
          <w:tcPr>
            <w:tcW w:w="6169" w:type="dxa"/>
            <w:tcBorders>
              <w:top w:val="single" w:sz="4" w:space="0" w:color="000000"/>
              <w:left w:val="single" w:sz="4" w:space="0" w:color="000000"/>
              <w:bottom w:val="single" w:sz="4" w:space="0" w:color="000000"/>
              <w:right w:val="single" w:sz="4" w:space="0" w:color="000000"/>
            </w:tcBorders>
            <w:hideMark/>
          </w:tcPr>
          <w:p w14:paraId="328CFEC5"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Do you feel comfortable speaking up in public to protest the misbehaviour of authorities or elected officials? </w:t>
            </w:r>
          </w:p>
        </w:tc>
        <w:tc>
          <w:tcPr>
            <w:tcW w:w="3550" w:type="dxa"/>
            <w:tcBorders>
              <w:top w:val="single" w:sz="4" w:space="0" w:color="000000"/>
              <w:left w:val="single" w:sz="4" w:space="0" w:color="000000"/>
              <w:bottom w:val="single" w:sz="4" w:space="0" w:color="000000"/>
              <w:right w:val="single" w:sz="4" w:space="0" w:color="000000"/>
            </w:tcBorders>
            <w:hideMark/>
          </w:tcPr>
          <w:p w14:paraId="6616A674"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 </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DFC96A5" w14:textId="77777777" w:rsidR="00ED7646" w:rsidRPr="00F81105" w:rsidRDefault="00ED7646" w:rsidP="00D00F2D">
            <w:pPr>
              <w:spacing w:after="0" w:line="360" w:lineRule="auto"/>
              <w:rPr>
                <w:rFonts w:ascii="Maiandra GD" w:hAnsi="Maiandra GD"/>
                <w:lang w:eastAsia="en-ZA"/>
              </w:rPr>
            </w:pPr>
          </w:p>
        </w:tc>
      </w:tr>
    </w:tbl>
    <w:p w14:paraId="68BC1978" w14:textId="77777777" w:rsidR="00ED7646" w:rsidRPr="00F81105" w:rsidRDefault="00ED7646" w:rsidP="00D00F2D">
      <w:pPr>
        <w:spacing w:after="0" w:line="360" w:lineRule="auto"/>
        <w:rPr>
          <w:rFonts w:ascii="Maiandra GD" w:eastAsia="Times New Roman" w:hAnsi="Maiandra GD" w:cs="Times New Roman"/>
          <w:sz w:val="24"/>
          <w:szCs w:val="24"/>
          <w:lang w:eastAsia="en-ZA"/>
        </w:rPr>
      </w:pPr>
      <w:r w:rsidRPr="00F81105">
        <w:rPr>
          <w:rFonts w:ascii="Maiandra GD" w:eastAsia="Arial" w:hAnsi="Maiandra GD" w:cs="Times New Roman"/>
          <w:b/>
          <w:sz w:val="10"/>
          <w:szCs w:val="24"/>
          <w:lang w:eastAsia="en-ZA"/>
        </w:rPr>
        <w:t xml:space="preserve"> </w:t>
      </w:r>
      <w:r w:rsidRPr="00F81105">
        <w:rPr>
          <w:rFonts w:ascii="Maiandra GD" w:eastAsia="Times New Roman" w:hAnsi="Maiandra GD" w:cs="Times New Roman"/>
          <w:sz w:val="24"/>
          <w:szCs w:val="24"/>
          <w:lang w:eastAsia="en-ZA"/>
        </w:rPr>
        <w:br w:type="page"/>
      </w:r>
    </w:p>
    <w:p w14:paraId="1329F7C6" w14:textId="77777777" w:rsidR="00ED7646" w:rsidRPr="00117B4C" w:rsidRDefault="00ED7646" w:rsidP="00D00F2D">
      <w:pPr>
        <w:spacing w:after="0" w:line="360" w:lineRule="auto"/>
        <w:ind w:left="10" w:right="2315" w:hanging="10"/>
        <w:rPr>
          <w:rFonts w:ascii="Maiandra GD" w:eastAsia="Times New Roman" w:hAnsi="Maiandra GD" w:cs="Times New Roman"/>
          <w:bCs/>
          <w:sz w:val="24"/>
          <w:szCs w:val="24"/>
          <w:lang w:eastAsia="en-ZA"/>
        </w:rPr>
      </w:pPr>
      <w:r w:rsidRPr="00F81105">
        <w:rPr>
          <w:rFonts w:ascii="Maiandra GD" w:eastAsia="Times New Roman" w:hAnsi="Maiandra GD" w:cs="Times New Roman"/>
          <w:b/>
          <w:sz w:val="24"/>
          <w:szCs w:val="24"/>
          <w:lang w:eastAsia="en-ZA"/>
        </w:rPr>
        <w:lastRenderedPageBreak/>
        <w:t xml:space="preserve"> </w:t>
      </w:r>
      <w:r w:rsidRPr="00343F45">
        <w:rPr>
          <w:rFonts w:ascii="Maiandra GD" w:eastAsia="Times New Roman" w:hAnsi="Maiandra GD" w:cs="Times New Roman"/>
          <w:bCs/>
          <w:sz w:val="24"/>
          <w:szCs w:val="24"/>
          <w:lang w:eastAsia="en-ZA"/>
        </w:rPr>
        <w:t xml:space="preserve">C3 continued:  GROUP MEMBERSHIP AND INFLUENCE IN THE GROUP </w:t>
      </w:r>
    </w:p>
    <w:p w14:paraId="4C131EFA" w14:textId="77777777" w:rsidR="00ED7646" w:rsidRPr="00F81105" w:rsidRDefault="00ED7646" w:rsidP="00D00F2D">
      <w:pPr>
        <w:spacing w:after="0" w:line="360" w:lineRule="auto"/>
        <w:rPr>
          <w:rFonts w:ascii="Maiandra GD" w:eastAsia="Times New Roman" w:hAnsi="Maiandra GD" w:cs="Times New Roman"/>
          <w:sz w:val="24"/>
          <w:szCs w:val="24"/>
          <w:lang w:eastAsia="en-ZA"/>
        </w:rPr>
      </w:pPr>
      <w:r w:rsidRPr="00F81105">
        <w:rPr>
          <w:rFonts w:ascii="Maiandra GD" w:eastAsia="Calibri" w:hAnsi="Maiandra GD" w:cs="Times New Roman"/>
          <w:sz w:val="24"/>
          <w:szCs w:val="24"/>
          <w:lang w:eastAsia="en-ZA"/>
        </w:rPr>
        <w:t xml:space="preserve"> </w:t>
      </w:r>
    </w:p>
    <w:tbl>
      <w:tblPr>
        <w:tblStyle w:val="TableGrid0"/>
        <w:tblW w:w="13844" w:type="dxa"/>
        <w:tblInd w:w="-179" w:type="dxa"/>
        <w:tblCellMar>
          <w:top w:w="40" w:type="dxa"/>
          <w:left w:w="27" w:type="dxa"/>
          <w:right w:w="102" w:type="dxa"/>
        </w:tblCellMar>
        <w:tblLook w:val="04A0" w:firstRow="1" w:lastRow="0" w:firstColumn="1" w:lastColumn="0" w:noHBand="0" w:noVBand="1"/>
      </w:tblPr>
      <w:tblGrid>
        <w:gridCol w:w="899"/>
        <w:gridCol w:w="5497"/>
        <w:gridCol w:w="2573"/>
        <w:gridCol w:w="4875"/>
      </w:tblGrid>
      <w:tr w:rsidR="00ED7646" w:rsidRPr="00B90F83" w14:paraId="6DD90AE7" w14:textId="77777777" w:rsidTr="0014194E">
        <w:trPr>
          <w:trHeight w:val="1515"/>
        </w:trPr>
        <w:tc>
          <w:tcPr>
            <w:tcW w:w="6396" w:type="dxa"/>
            <w:gridSpan w:val="2"/>
            <w:tcBorders>
              <w:top w:val="single" w:sz="4" w:space="0" w:color="000000"/>
              <w:left w:val="single" w:sz="4" w:space="0" w:color="000000"/>
              <w:bottom w:val="single" w:sz="4" w:space="0" w:color="000000"/>
              <w:right w:val="single" w:sz="4" w:space="0" w:color="000000"/>
            </w:tcBorders>
            <w:hideMark/>
          </w:tcPr>
          <w:p w14:paraId="14983191" w14:textId="77777777" w:rsidR="00ED7646" w:rsidRPr="00F81105" w:rsidRDefault="00ED7646" w:rsidP="00D00F2D">
            <w:pPr>
              <w:spacing w:after="0" w:line="360" w:lineRule="auto"/>
              <w:rPr>
                <w:rFonts w:ascii="Maiandra GD" w:hAnsi="Maiandra GD"/>
                <w:lang w:eastAsia="en-ZA"/>
              </w:rPr>
            </w:pPr>
            <w:r w:rsidRPr="00F81105">
              <w:rPr>
                <w:rFonts w:ascii="Maiandra GD" w:eastAsia="Arial" w:hAnsi="Maiandra GD"/>
              </w:rPr>
              <w:t xml:space="preserve">Group membership </w:t>
            </w:r>
          </w:p>
          <w:p w14:paraId="2DB24BDD" w14:textId="77777777" w:rsidR="00ED7646" w:rsidRPr="00F81105" w:rsidRDefault="00ED7646" w:rsidP="00D00F2D">
            <w:pPr>
              <w:spacing w:after="0" w:line="360" w:lineRule="auto"/>
              <w:rPr>
                <w:rFonts w:ascii="Maiandra GD" w:hAnsi="Maiandra GD"/>
              </w:rPr>
            </w:pPr>
            <w:r w:rsidRPr="00F81105">
              <w:rPr>
                <w:rFonts w:ascii="Maiandra GD" w:eastAsia="Calibri" w:hAnsi="Maiandra GD"/>
              </w:rPr>
              <w:t xml:space="preserve"> </w:t>
            </w:r>
          </w:p>
          <w:p w14:paraId="2C151C00" w14:textId="77777777" w:rsidR="00ED7646" w:rsidRPr="00F81105" w:rsidRDefault="00ED7646" w:rsidP="00D00F2D">
            <w:pPr>
              <w:spacing w:after="0" w:line="360" w:lineRule="auto"/>
              <w:rPr>
                <w:rFonts w:ascii="Maiandra GD" w:hAnsi="Maiandra GD"/>
              </w:rPr>
            </w:pPr>
            <w:r w:rsidRPr="00F81105">
              <w:rPr>
                <w:rFonts w:ascii="Maiandra GD" w:eastAsia="Calibri" w:hAnsi="Maiandra GD"/>
              </w:rPr>
              <w:t xml:space="preserve"> </w:t>
            </w:r>
          </w:p>
        </w:tc>
        <w:tc>
          <w:tcPr>
            <w:tcW w:w="2573" w:type="dxa"/>
            <w:tcBorders>
              <w:top w:val="single" w:sz="4" w:space="0" w:color="000000"/>
              <w:left w:val="single" w:sz="4" w:space="0" w:color="000000"/>
              <w:bottom w:val="single" w:sz="4" w:space="0" w:color="000000"/>
              <w:right w:val="single" w:sz="4" w:space="0" w:color="000000"/>
            </w:tcBorders>
            <w:hideMark/>
          </w:tcPr>
          <w:p w14:paraId="6D7DB894" w14:textId="056A55F9" w:rsidR="00ED7646" w:rsidRPr="00F81105" w:rsidRDefault="00ED7646" w:rsidP="0014194E">
            <w:pPr>
              <w:spacing w:after="0" w:line="360" w:lineRule="auto"/>
              <w:ind w:left="80"/>
              <w:rPr>
                <w:rFonts w:ascii="Maiandra GD" w:hAnsi="Maiandra GD"/>
              </w:rPr>
            </w:pPr>
            <w:r w:rsidRPr="00F81105">
              <w:rPr>
                <w:rFonts w:ascii="Maiandra GD" w:eastAsia="Arial" w:hAnsi="Maiandra GD"/>
              </w:rPr>
              <w:t xml:space="preserve">Is there a [GROUP] in your community? </w:t>
            </w:r>
          </w:p>
          <w:p w14:paraId="0B1EE5D4"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Yes </w:t>
            </w:r>
            <w:proofErr w:type="gramStart"/>
            <w:r w:rsidRPr="00F81105">
              <w:rPr>
                <w:rFonts w:ascii="Maiandra GD" w:eastAsia="Arial" w:hAnsi="Maiandra GD"/>
              </w:rPr>
              <w:t>.....</w:t>
            </w:r>
            <w:proofErr w:type="gramEnd"/>
            <w:r w:rsidRPr="00F81105">
              <w:rPr>
                <w:rFonts w:ascii="Maiandra GD" w:eastAsia="Arial" w:hAnsi="Maiandra GD"/>
              </w:rPr>
              <w:t xml:space="preserve"> 1 </w:t>
            </w:r>
          </w:p>
          <w:p w14:paraId="3B63A466" w14:textId="77777777" w:rsidR="00ED7646" w:rsidRPr="00F81105" w:rsidRDefault="00ED7646" w:rsidP="00D00F2D">
            <w:pPr>
              <w:spacing w:after="0" w:line="360" w:lineRule="auto"/>
              <w:ind w:left="80"/>
              <w:rPr>
                <w:rFonts w:ascii="Maiandra GD" w:hAnsi="Maiandra GD"/>
              </w:rPr>
            </w:pPr>
            <w:proofErr w:type="gramStart"/>
            <w:r w:rsidRPr="00F81105">
              <w:rPr>
                <w:rFonts w:ascii="Maiandra GD" w:eastAsia="Arial" w:hAnsi="Maiandra GD"/>
              </w:rPr>
              <w:t>No  ......</w:t>
            </w:r>
            <w:proofErr w:type="gramEnd"/>
            <w:r w:rsidRPr="00F81105">
              <w:rPr>
                <w:rFonts w:ascii="Maiandra GD" w:eastAsia="Arial" w:hAnsi="Maiandra GD"/>
              </w:rPr>
              <w:t xml:space="preserve"> 2 &gt;&gt; next group </w:t>
            </w:r>
          </w:p>
        </w:tc>
        <w:tc>
          <w:tcPr>
            <w:tcW w:w="4875" w:type="dxa"/>
            <w:tcBorders>
              <w:top w:val="single" w:sz="4" w:space="0" w:color="000000"/>
              <w:left w:val="single" w:sz="4" w:space="0" w:color="000000"/>
              <w:bottom w:val="single" w:sz="4" w:space="0" w:color="000000"/>
              <w:right w:val="single" w:sz="4" w:space="0" w:color="000000"/>
            </w:tcBorders>
            <w:hideMark/>
          </w:tcPr>
          <w:p w14:paraId="78A6A13C"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Are you an active member of this [GROUP]? </w:t>
            </w:r>
          </w:p>
          <w:p w14:paraId="2B84863D"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p w14:paraId="161EAD5A"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Yes </w:t>
            </w:r>
            <w:proofErr w:type="gramStart"/>
            <w:r w:rsidRPr="00F81105">
              <w:rPr>
                <w:rFonts w:ascii="Maiandra GD" w:eastAsia="Arial" w:hAnsi="Maiandra GD"/>
              </w:rPr>
              <w:t>.....</w:t>
            </w:r>
            <w:proofErr w:type="gramEnd"/>
            <w:r w:rsidRPr="00F81105">
              <w:rPr>
                <w:rFonts w:ascii="Maiandra GD" w:eastAsia="Arial" w:hAnsi="Maiandra GD"/>
              </w:rPr>
              <w:t xml:space="preserve"> 1 </w:t>
            </w:r>
          </w:p>
          <w:p w14:paraId="31ED0B58" w14:textId="77777777" w:rsidR="00ED7646" w:rsidRPr="00F81105" w:rsidRDefault="00ED7646" w:rsidP="00D00F2D">
            <w:pPr>
              <w:spacing w:after="0" w:line="360" w:lineRule="auto"/>
              <w:ind w:left="3"/>
              <w:rPr>
                <w:rFonts w:ascii="Maiandra GD" w:hAnsi="Maiandra GD"/>
              </w:rPr>
            </w:pPr>
            <w:proofErr w:type="gramStart"/>
            <w:r w:rsidRPr="00F81105">
              <w:rPr>
                <w:rFonts w:ascii="Maiandra GD" w:eastAsia="Arial" w:hAnsi="Maiandra GD"/>
              </w:rPr>
              <w:t>No  ......</w:t>
            </w:r>
            <w:proofErr w:type="gramEnd"/>
            <w:r w:rsidRPr="00F81105">
              <w:rPr>
                <w:rFonts w:ascii="Maiandra GD" w:eastAsia="Arial" w:hAnsi="Maiandra GD"/>
              </w:rPr>
              <w:t xml:space="preserve"> 2  </w:t>
            </w:r>
          </w:p>
        </w:tc>
      </w:tr>
      <w:tr w:rsidR="00ED7646" w:rsidRPr="00B90F83" w14:paraId="6F40D22A" w14:textId="77777777" w:rsidTr="0014194E">
        <w:trPr>
          <w:trHeight w:val="259"/>
        </w:trPr>
        <w:tc>
          <w:tcPr>
            <w:tcW w:w="899" w:type="dxa"/>
            <w:tcBorders>
              <w:top w:val="single" w:sz="4" w:space="0" w:color="000000"/>
              <w:left w:val="single" w:sz="4" w:space="0" w:color="000000"/>
              <w:bottom w:val="single" w:sz="4" w:space="0" w:color="000000"/>
              <w:right w:val="single" w:sz="8" w:space="0" w:color="000000"/>
            </w:tcBorders>
            <w:shd w:val="clear" w:color="auto" w:fill="D9D9D9"/>
            <w:hideMark/>
          </w:tcPr>
          <w:p w14:paraId="3A843B40"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 </w:t>
            </w:r>
          </w:p>
        </w:tc>
        <w:tc>
          <w:tcPr>
            <w:tcW w:w="5497" w:type="dxa"/>
            <w:tcBorders>
              <w:top w:val="single" w:sz="4" w:space="0" w:color="000000"/>
              <w:left w:val="single" w:sz="8" w:space="0" w:color="000000"/>
              <w:bottom w:val="single" w:sz="4" w:space="0" w:color="000000"/>
              <w:right w:val="single" w:sz="4" w:space="0" w:color="000000"/>
            </w:tcBorders>
            <w:shd w:val="clear" w:color="auto" w:fill="D9D9D9"/>
            <w:hideMark/>
          </w:tcPr>
          <w:p w14:paraId="7DE1DF7C"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Group Categories </w:t>
            </w:r>
          </w:p>
        </w:tc>
        <w:tc>
          <w:tcPr>
            <w:tcW w:w="2573" w:type="dxa"/>
            <w:tcBorders>
              <w:top w:val="single" w:sz="4" w:space="0" w:color="000000"/>
              <w:left w:val="single" w:sz="4" w:space="0" w:color="000000"/>
              <w:bottom w:val="single" w:sz="4" w:space="0" w:color="000000"/>
              <w:right w:val="single" w:sz="4" w:space="0" w:color="000000"/>
            </w:tcBorders>
            <w:shd w:val="clear" w:color="auto" w:fill="D9D9D9"/>
            <w:hideMark/>
          </w:tcPr>
          <w:p w14:paraId="5D47A50F" w14:textId="77777777" w:rsidR="00ED7646" w:rsidRPr="00F81105" w:rsidRDefault="00ED7646" w:rsidP="00D00F2D">
            <w:pPr>
              <w:spacing w:after="0" w:line="360" w:lineRule="auto"/>
              <w:ind w:left="69"/>
              <w:jc w:val="center"/>
              <w:rPr>
                <w:rFonts w:ascii="Maiandra GD" w:hAnsi="Maiandra GD"/>
              </w:rPr>
            </w:pPr>
            <w:r w:rsidRPr="00F81105">
              <w:rPr>
                <w:rFonts w:ascii="Maiandra GD" w:eastAsia="Arial" w:hAnsi="Maiandra GD"/>
                <w:b/>
              </w:rPr>
              <w:t xml:space="preserve">C3.04 </w:t>
            </w:r>
          </w:p>
        </w:tc>
        <w:tc>
          <w:tcPr>
            <w:tcW w:w="4875" w:type="dxa"/>
            <w:tcBorders>
              <w:top w:val="single" w:sz="4" w:space="0" w:color="000000"/>
              <w:left w:val="single" w:sz="4" w:space="0" w:color="000000"/>
              <w:bottom w:val="single" w:sz="4" w:space="0" w:color="000000"/>
              <w:right w:val="single" w:sz="4" w:space="0" w:color="000000"/>
            </w:tcBorders>
            <w:shd w:val="clear" w:color="auto" w:fill="D9D9D9"/>
            <w:hideMark/>
          </w:tcPr>
          <w:p w14:paraId="20942AF6" w14:textId="77777777" w:rsidR="00ED7646" w:rsidRPr="00F81105" w:rsidRDefault="00ED7646" w:rsidP="00D00F2D">
            <w:pPr>
              <w:spacing w:after="0" w:line="360" w:lineRule="auto"/>
              <w:ind w:left="75"/>
              <w:jc w:val="center"/>
              <w:rPr>
                <w:rFonts w:ascii="Maiandra GD" w:hAnsi="Maiandra GD"/>
              </w:rPr>
            </w:pPr>
            <w:r w:rsidRPr="00F81105">
              <w:rPr>
                <w:rFonts w:ascii="Maiandra GD" w:eastAsia="Arial" w:hAnsi="Maiandra GD"/>
                <w:b/>
              </w:rPr>
              <w:t xml:space="preserve">C3.05 </w:t>
            </w:r>
          </w:p>
        </w:tc>
      </w:tr>
      <w:tr w:rsidR="00ED7646" w:rsidRPr="00B90F83" w14:paraId="15B9BD19" w14:textId="77777777" w:rsidTr="0014194E">
        <w:trPr>
          <w:trHeight w:val="47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24CB9B4E" w14:textId="77777777" w:rsidR="00ED7646" w:rsidRPr="00F81105" w:rsidRDefault="00ED7646" w:rsidP="00D00F2D">
            <w:pPr>
              <w:spacing w:after="0" w:line="360" w:lineRule="auto"/>
              <w:ind w:left="75"/>
              <w:jc w:val="center"/>
              <w:rPr>
                <w:rFonts w:ascii="Maiandra GD" w:hAnsi="Maiandra GD"/>
              </w:rPr>
            </w:pPr>
            <w:r w:rsidRPr="00F81105">
              <w:rPr>
                <w:rFonts w:ascii="Maiandra GD" w:eastAsia="Arial" w:hAnsi="Maiandra GD"/>
                <w:b/>
              </w:rPr>
              <w:t xml:space="preserve">A </w:t>
            </w:r>
          </w:p>
        </w:tc>
        <w:tc>
          <w:tcPr>
            <w:tcW w:w="5497" w:type="dxa"/>
            <w:tcBorders>
              <w:top w:val="single" w:sz="4" w:space="0" w:color="000000"/>
              <w:left w:val="single" w:sz="8" w:space="0" w:color="000000"/>
              <w:bottom w:val="single" w:sz="4" w:space="0" w:color="000000"/>
              <w:right w:val="single" w:sz="4" w:space="0" w:color="000000"/>
            </w:tcBorders>
            <w:hideMark/>
          </w:tcPr>
          <w:p w14:paraId="3211D787"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Agricultural / livestock/ fisheries producer’s group (including marketing groups) </w:t>
            </w:r>
          </w:p>
        </w:tc>
        <w:tc>
          <w:tcPr>
            <w:tcW w:w="2573" w:type="dxa"/>
            <w:tcBorders>
              <w:top w:val="single" w:sz="4" w:space="0" w:color="000000"/>
              <w:left w:val="single" w:sz="4" w:space="0" w:color="000000"/>
              <w:bottom w:val="single" w:sz="4" w:space="0" w:color="000000"/>
              <w:right w:val="single" w:sz="4" w:space="0" w:color="000000"/>
            </w:tcBorders>
            <w:hideMark/>
          </w:tcPr>
          <w:p w14:paraId="718627DD"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42B4309D"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1E91D515"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11981531" w14:textId="77777777" w:rsidR="00ED7646" w:rsidRPr="00F81105" w:rsidRDefault="00ED7646" w:rsidP="00D00F2D">
            <w:pPr>
              <w:spacing w:after="0" w:line="360" w:lineRule="auto"/>
              <w:ind w:left="75"/>
              <w:jc w:val="center"/>
              <w:rPr>
                <w:rFonts w:ascii="Maiandra GD" w:hAnsi="Maiandra GD"/>
              </w:rPr>
            </w:pPr>
            <w:r w:rsidRPr="00F81105">
              <w:rPr>
                <w:rFonts w:ascii="Maiandra GD" w:eastAsia="Arial" w:hAnsi="Maiandra GD"/>
                <w:b/>
              </w:rPr>
              <w:t xml:space="preserve">B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1271B99E"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Water users’ group </w:t>
            </w:r>
          </w:p>
        </w:tc>
        <w:tc>
          <w:tcPr>
            <w:tcW w:w="2573" w:type="dxa"/>
            <w:tcBorders>
              <w:top w:val="single" w:sz="4" w:space="0" w:color="000000"/>
              <w:left w:val="single" w:sz="4" w:space="0" w:color="000000"/>
              <w:bottom w:val="single" w:sz="4" w:space="0" w:color="000000"/>
              <w:right w:val="single" w:sz="4" w:space="0" w:color="000000"/>
            </w:tcBorders>
            <w:hideMark/>
          </w:tcPr>
          <w:p w14:paraId="2FEA9A72"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5633DC28"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5F2ACD3D"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5BA84558" w14:textId="77777777" w:rsidR="00ED7646" w:rsidRPr="00F81105" w:rsidRDefault="00ED7646" w:rsidP="00D00F2D">
            <w:pPr>
              <w:spacing w:after="0" w:line="360" w:lineRule="auto"/>
              <w:ind w:left="75"/>
              <w:jc w:val="center"/>
              <w:rPr>
                <w:rFonts w:ascii="Maiandra GD" w:hAnsi="Maiandra GD"/>
              </w:rPr>
            </w:pPr>
            <w:r w:rsidRPr="00F81105">
              <w:rPr>
                <w:rFonts w:ascii="Maiandra GD" w:eastAsia="Arial" w:hAnsi="Maiandra GD"/>
                <w:b/>
              </w:rPr>
              <w:t xml:space="preserve">C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61791C14"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Forest users’ group </w:t>
            </w:r>
          </w:p>
        </w:tc>
        <w:tc>
          <w:tcPr>
            <w:tcW w:w="2573" w:type="dxa"/>
            <w:tcBorders>
              <w:top w:val="single" w:sz="4" w:space="0" w:color="000000"/>
              <w:left w:val="single" w:sz="4" w:space="0" w:color="000000"/>
              <w:bottom w:val="single" w:sz="4" w:space="0" w:color="000000"/>
              <w:right w:val="single" w:sz="4" w:space="0" w:color="000000"/>
            </w:tcBorders>
            <w:hideMark/>
          </w:tcPr>
          <w:p w14:paraId="7E3726AB"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24D3748B"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7BC210FB"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081087B6" w14:textId="77777777" w:rsidR="00ED7646" w:rsidRPr="00F81105" w:rsidRDefault="00ED7646" w:rsidP="00D00F2D">
            <w:pPr>
              <w:spacing w:after="0" w:line="360" w:lineRule="auto"/>
              <w:ind w:left="75"/>
              <w:jc w:val="center"/>
              <w:rPr>
                <w:rFonts w:ascii="Maiandra GD" w:hAnsi="Maiandra GD"/>
              </w:rPr>
            </w:pPr>
            <w:r w:rsidRPr="00F81105">
              <w:rPr>
                <w:rFonts w:ascii="Maiandra GD" w:eastAsia="Arial" w:hAnsi="Maiandra GD"/>
                <w:b/>
              </w:rPr>
              <w:t xml:space="preserve">D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7D330FD4"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Credit or microfinance group (including SACCOs/merry-go-rounds/ VSLAs) </w:t>
            </w:r>
          </w:p>
        </w:tc>
        <w:tc>
          <w:tcPr>
            <w:tcW w:w="2573" w:type="dxa"/>
            <w:tcBorders>
              <w:top w:val="single" w:sz="4" w:space="0" w:color="000000"/>
              <w:left w:val="single" w:sz="4" w:space="0" w:color="000000"/>
              <w:bottom w:val="single" w:sz="4" w:space="0" w:color="000000"/>
              <w:right w:val="single" w:sz="4" w:space="0" w:color="000000"/>
            </w:tcBorders>
            <w:hideMark/>
          </w:tcPr>
          <w:p w14:paraId="2AF3397E"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4FF16BD1"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0193DDF9"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5F126824" w14:textId="77777777" w:rsidR="00ED7646" w:rsidRPr="00F81105" w:rsidRDefault="00ED7646" w:rsidP="00D00F2D">
            <w:pPr>
              <w:spacing w:after="0" w:line="360" w:lineRule="auto"/>
              <w:ind w:left="76"/>
              <w:jc w:val="center"/>
              <w:rPr>
                <w:rFonts w:ascii="Maiandra GD" w:hAnsi="Maiandra GD"/>
              </w:rPr>
            </w:pPr>
            <w:r w:rsidRPr="00F81105">
              <w:rPr>
                <w:rFonts w:ascii="Maiandra GD" w:eastAsia="Arial" w:hAnsi="Maiandra GD"/>
                <w:b/>
              </w:rPr>
              <w:t xml:space="preserve">E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603209C3"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Mutual help or insurance group (including burial societies) </w:t>
            </w:r>
          </w:p>
        </w:tc>
        <w:tc>
          <w:tcPr>
            <w:tcW w:w="2573" w:type="dxa"/>
            <w:tcBorders>
              <w:top w:val="single" w:sz="4" w:space="0" w:color="000000"/>
              <w:left w:val="single" w:sz="4" w:space="0" w:color="000000"/>
              <w:bottom w:val="single" w:sz="4" w:space="0" w:color="000000"/>
              <w:right w:val="single" w:sz="4" w:space="0" w:color="000000"/>
            </w:tcBorders>
            <w:hideMark/>
          </w:tcPr>
          <w:p w14:paraId="7AAD7220"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6B00323A"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0C141AFE" w14:textId="77777777" w:rsidTr="0014194E">
        <w:trPr>
          <w:trHeight w:val="444"/>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20B75986" w14:textId="77777777" w:rsidR="00ED7646" w:rsidRPr="00F81105" w:rsidRDefault="00ED7646" w:rsidP="00D00F2D">
            <w:pPr>
              <w:spacing w:after="0" w:line="360" w:lineRule="auto"/>
              <w:ind w:left="76"/>
              <w:jc w:val="center"/>
              <w:rPr>
                <w:rFonts w:ascii="Maiandra GD" w:hAnsi="Maiandra GD"/>
              </w:rPr>
            </w:pPr>
            <w:r w:rsidRPr="00F81105">
              <w:rPr>
                <w:rFonts w:ascii="Maiandra GD" w:eastAsia="Arial" w:hAnsi="Maiandra GD"/>
                <w:b/>
              </w:rPr>
              <w:t xml:space="preserve">F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34F228C5"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Trade and business association  </w:t>
            </w:r>
          </w:p>
        </w:tc>
        <w:tc>
          <w:tcPr>
            <w:tcW w:w="2573" w:type="dxa"/>
            <w:tcBorders>
              <w:top w:val="single" w:sz="4" w:space="0" w:color="000000"/>
              <w:left w:val="single" w:sz="4" w:space="0" w:color="000000"/>
              <w:bottom w:val="single" w:sz="4" w:space="0" w:color="000000"/>
              <w:right w:val="single" w:sz="4" w:space="0" w:color="000000"/>
            </w:tcBorders>
            <w:hideMark/>
          </w:tcPr>
          <w:p w14:paraId="4912F0A9"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76A7527A"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384FDF45"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7A5C41BC" w14:textId="77777777" w:rsidR="00ED7646" w:rsidRPr="00F81105" w:rsidRDefault="00ED7646" w:rsidP="00D00F2D">
            <w:pPr>
              <w:spacing w:after="0" w:line="360" w:lineRule="auto"/>
              <w:ind w:left="74"/>
              <w:jc w:val="center"/>
              <w:rPr>
                <w:rFonts w:ascii="Maiandra GD" w:hAnsi="Maiandra GD"/>
              </w:rPr>
            </w:pPr>
            <w:r w:rsidRPr="00F81105">
              <w:rPr>
                <w:rFonts w:ascii="Maiandra GD" w:eastAsia="Arial" w:hAnsi="Maiandra GD"/>
                <w:b/>
              </w:rPr>
              <w:t xml:space="preserve">G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4052C3BB"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Civic groups (improving community) or charitable group (helping others)  </w:t>
            </w:r>
          </w:p>
        </w:tc>
        <w:tc>
          <w:tcPr>
            <w:tcW w:w="2573" w:type="dxa"/>
            <w:tcBorders>
              <w:top w:val="single" w:sz="4" w:space="0" w:color="000000"/>
              <w:left w:val="single" w:sz="4" w:space="0" w:color="000000"/>
              <w:bottom w:val="single" w:sz="4" w:space="0" w:color="000000"/>
              <w:right w:val="single" w:sz="4" w:space="0" w:color="000000"/>
            </w:tcBorders>
            <w:hideMark/>
          </w:tcPr>
          <w:p w14:paraId="422BAF48"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20F02889"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7A17032C"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6B352930" w14:textId="77777777" w:rsidR="00ED7646" w:rsidRPr="00F81105" w:rsidRDefault="00ED7646" w:rsidP="00D00F2D">
            <w:pPr>
              <w:spacing w:after="0" w:line="360" w:lineRule="auto"/>
              <w:ind w:left="75"/>
              <w:jc w:val="center"/>
              <w:rPr>
                <w:rFonts w:ascii="Maiandra GD" w:hAnsi="Maiandra GD"/>
              </w:rPr>
            </w:pPr>
            <w:r w:rsidRPr="00F81105">
              <w:rPr>
                <w:rFonts w:ascii="Maiandra GD" w:eastAsia="Arial" w:hAnsi="Maiandra GD"/>
                <w:b/>
              </w:rPr>
              <w:t xml:space="preserve">H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717A0F72"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Local government </w:t>
            </w:r>
          </w:p>
        </w:tc>
        <w:tc>
          <w:tcPr>
            <w:tcW w:w="2573" w:type="dxa"/>
            <w:tcBorders>
              <w:top w:val="single" w:sz="4" w:space="0" w:color="000000"/>
              <w:left w:val="single" w:sz="4" w:space="0" w:color="000000"/>
              <w:bottom w:val="single" w:sz="4" w:space="0" w:color="000000"/>
              <w:right w:val="single" w:sz="4" w:space="0" w:color="000000"/>
            </w:tcBorders>
            <w:hideMark/>
          </w:tcPr>
          <w:p w14:paraId="72AF6FBD"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4F5E9215"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7C44451A"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5FE19D21" w14:textId="77777777" w:rsidR="00ED7646" w:rsidRPr="00F81105" w:rsidRDefault="00ED7646" w:rsidP="00D00F2D">
            <w:pPr>
              <w:spacing w:after="0" w:line="360" w:lineRule="auto"/>
              <w:ind w:left="74"/>
              <w:jc w:val="center"/>
              <w:rPr>
                <w:rFonts w:ascii="Maiandra GD" w:hAnsi="Maiandra GD"/>
              </w:rPr>
            </w:pPr>
            <w:r w:rsidRPr="00F81105">
              <w:rPr>
                <w:rFonts w:ascii="Maiandra GD" w:eastAsia="Arial" w:hAnsi="Maiandra GD"/>
                <w:b/>
              </w:rPr>
              <w:t xml:space="preserve">I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6D55D56D"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Religious group </w:t>
            </w:r>
          </w:p>
        </w:tc>
        <w:tc>
          <w:tcPr>
            <w:tcW w:w="2573" w:type="dxa"/>
            <w:tcBorders>
              <w:top w:val="single" w:sz="4" w:space="0" w:color="000000"/>
              <w:left w:val="single" w:sz="4" w:space="0" w:color="000000"/>
              <w:bottom w:val="single" w:sz="4" w:space="0" w:color="000000"/>
              <w:right w:val="single" w:sz="4" w:space="0" w:color="000000"/>
            </w:tcBorders>
            <w:hideMark/>
          </w:tcPr>
          <w:p w14:paraId="10E999A8"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6CB87A9A"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0FEB2B63"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621BEAA8" w14:textId="77777777" w:rsidR="00ED7646" w:rsidRPr="00F81105" w:rsidRDefault="00ED7646" w:rsidP="00D00F2D">
            <w:pPr>
              <w:spacing w:after="0" w:line="360" w:lineRule="auto"/>
              <w:ind w:left="77"/>
              <w:jc w:val="center"/>
              <w:rPr>
                <w:rFonts w:ascii="Maiandra GD" w:hAnsi="Maiandra GD"/>
              </w:rPr>
            </w:pPr>
            <w:r w:rsidRPr="00F81105">
              <w:rPr>
                <w:rFonts w:ascii="Maiandra GD" w:eastAsia="Arial" w:hAnsi="Maiandra GD"/>
                <w:b/>
              </w:rPr>
              <w:lastRenderedPageBreak/>
              <w:t xml:space="preserve">J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640624BE"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Other women’s group (only if it does not fit into one of the other categories) </w:t>
            </w:r>
          </w:p>
        </w:tc>
        <w:tc>
          <w:tcPr>
            <w:tcW w:w="2573" w:type="dxa"/>
            <w:tcBorders>
              <w:top w:val="single" w:sz="4" w:space="0" w:color="000000"/>
              <w:left w:val="single" w:sz="4" w:space="0" w:color="000000"/>
              <w:bottom w:val="single" w:sz="4" w:space="0" w:color="000000"/>
              <w:right w:val="single" w:sz="4" w:space="0" w:color="000000"/>
            </w:tcBorders>
            <w:hideMark/>
          </w:tcPr>
          <w:p w14:paraId="5ABC7493"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0AD1064B"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6AD76D76" w14:textId="77777777" w:rsidTr="0014194E">
        <w:trPr>
          <w:trHeight w:val="442"/>
        </w:trPr>
        <w:tc>
          <w:tcPr>
            <w:tcW w:w="899" w:type="dxa"/>
            <w:tcBorders>
              <w:top w:val="single" w:sz="4" w:space="0" w:color="000000"/>
              <w:left w:val="single" w:sz="4" w:space="0" w:color="000000"/>
              <w:bottom w:val="single" w:sz="4" w:space="0" w:color="000000"/>
              <w:right w:val="single" w:sz="8" w:space="0" w:color="000000"/>
            </w:tcBorders>
            <w:vAlign w:val="center"/>
            <w:hideMark/>
          </w:tcPr>
          <w:p w14:paraId="4BEC3B06" w14:textId="77777777" w:rsidR="00ED7646" w:rsidRPr="00F81105" w:rsidRDefault="00ED7646" w:rsidP="00D00F2D">
            <w:pPr>
              <w:spacing w:after="0" w:line="360" w:lineRule="auto"/>
              <w:ind w:left="75"/>
              <w:jc w:val="center"/>
              <w:rPr>
                <w:rFonts w:ascii="Maiandra GD" w:hAnsi="Maiandra GD"/>
              </w:rPr>
            </w:pPr>
            <w:r w:rsidRPr="00F81105">
              <w:rPr>
                <w:rFonts w:ascii="Maiandra GD" w:eastAsia="Arial" w:hAnsi="Maiandra GD"/>
                <w:b/>
              </w:rPr>
              <w:t xml:space="preserve">K </w:t>
            </w:r>
          </w:p>
        </w:tc>
        <w:tc>
          <w:tcPr>
            <w:tcW w:w="5497" w:type="dxa"/>
            <w:tcBorders>
              <w:top w:val="single" w:sz="4" w:space="0" w:color="000000"/>
              <w:left w:val="single" w:sz="8" w:space="0" w:color="000000"/>
              <w:bottom w:val="single" w:sz="4" w:space="0" w:color="000000"/>
              <w:right w:val="single" w:sz="4" w:space="0" w:color="000000"/>
            </w:tcBorders>
            <w:vAlign w:val="center"/>
            <w:hideMark/>
          </w:tcPr>
          <w:p w14:paraId="40A128A6" w14:textId="77777777" w:rsidR="00ED7646" w:rsidRPr="00F81105" w:rsidRDefault="00ED7646" w:rsidP="00D00F2D">
            <w:pPr>
              <w:spacing w:after="0" w:line="360" w:lineRule="auto"/>
              <w:ind w:left="7"/>
              <w:rPr>
                <w:rFonts w:ascii="Maiandra GD" w:hAnsi="Maiandra GD"/>
              </w:rPr>
            </w:pPr>
            <w:r w:rsidRPr="00F81105">
              <w:rPr>
                <w:rFonts w:ascii="Maiandra GD" w:eastAsia="Arial" w:hAnsi="Maiandra GD"/>
              </w:rPr>
              <w:t xml:space="preserve">Other (specify) </w:t>
            </w:r>
          </w:p>
        </w:tc>
        <w:tc>
          <w:tcPr>
            <w:tcW w:w="2573" w:type="dxa"/>
            <w:tcBorders>
              <w:top w:val="single" w:sz="4" w:space="0" w:color="000000"/>
              <w:left w:val="single" w:sz="4" w:space="0" w:color="000000"/>
              <w:bottom w:val="single" w:sz="4" w:space="0" w:color="000000"/>
              <w:right w:val="single" w:sz="4" w:space="0" w:color="000000"/>
            </w:tcBorders>
            <w:hideMark/>
          </w:tcPr>
          <w:p w14:paraId="01A14F7C" w14:textId="77777777" w:rsidR="00ED7646" w:rsidRPr="00F81105" w:rsidRDefault="00ED7646" w:rsidP="00D00F2D">
            <w:pPr>
              <w:spacing w:after="0" w:line="360" w:lineRule="auto"/>
              <w:ind w:left="80"/>
              <w:rPr>
                <w:rFonts w:ascii="Maiandra GD" w:hAnsi="Maiandra GD"/>
              </w:rPr>
            </w:pPr>
            <w:r w:rsidRPr="00F81105">
              <w:rPr>
                <w:rFonts w:ascii="Maiandra GD" w:eastAsia="Arial" w:hAnsi="Maiandra GD"/>
              </w:rPr>
              <w:t xml:space="preserve"> </w:t>
            </w:r>
          </w:p>
        </w:tc>
        <w:tc>
          <w:tcPr>
            <w:tcW w:w="4875" w:type="dxa"/>
            <w:tcBorders>
              <w:top w:val="single" w:sz="4" w:space="0" w:color="000000"/>
              <w:left w:val="single" w:sz="4" w:space="0" w:color="000000"/>
              <w:bottom w:val="single" w:sz="4" w:space="0" w:color="000000"/>
              <w:right w:val="single" w:sz="4" w:space="0" w:color="000000"/>
            </w:tcBorders>
            <w:hideMark/>
          </w:tcPr>
          <w:p w14:paraId="24730018" w14:textId="77777777" w:rsidR="00ED7646" w:rsidRPr="00F81105" w:rsidRDefault="00ED7646" w:rsidP="00D00F2D">
            <w:pPr>
              <w:spacing w:after="0" w:line="360" w:lineRule="auto"/>
              <w:ind w:left="3"/>
              <w:rPr>
                <w:rFonts w:ascii="Maiandra GD" w:hAnsi="Maiandra GD"/>
              </w:rPr>
            </w:pPr>
            <w:r w:rsidRPr="00F81105">
              <w:rPr>
                <w:rFonts w:ascii="Maiandra GD" w:eastAsia="Arial" w:hAnsi="Maiandra GD"/>
              </w:rPr>
              <w:t xml:space="preserve"> </w:t>
            </w:r>
          </w:p>
        </w:tc>
      </w:tr>
      <w:tr w:rsidR="00ED7646" w:rsidRPr="00B90F83" w14:paraId="395C756C" w14:textId="77777777" w:rsidTr="0014194E">
        <w:trPr>
          <w:trHeight w:val="444"/>
        </w:trPr>
        <w:tc>
          <w:tcPr>
            <w:tcW w:w="6396" w:type="dxa"/>
            <w:gridSpan w:val="2"/>
            <w:tcBorders>
              <w:top w:val="single" w:sz="4" w:space="0" w:color="000000"/>
              <w:left w:val="single" w:sz="4" w:space="0" w:color="000000"/>
              <w:bottom w:val="single" w:sz="4" w:space="0" w:color="000000"/>
              <w:right w:val="nil"/>
            </w:tcBorders>
            <w:hideMark/>
          </w:tcPr>
          <w:p w14:paraId="658F3DEA"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 </w:t>
            </w:r>
          </w:p>
        </w:tc>
        <w:tc>
          <w:tcPr>
            <w:tcW w:w="2573" w:type="dxa"/>
            <w:tcBorders>
              <w:top w:val="single" w:sz="4" w:space="0" w:color="000000"/>
              <w:left w:val="nil"/>
              <w:bottom w:val="single" w:sz="4" w:space="0" w:color="000000"/>
              <w:right w:val="nil"/>
            </w:tcBorders>
          </w:tcPr>
          <w:p w14:paraId="43472DC6" w14:textId="77777777" w:rsidR="00ED7646" w:rsidRPr="00F81105" w:rsidRDefault="00ED7646" w:rsidP="00D00F2D">
            <w:pPr>
              <w:spacing w:after="0" w:line="360" w:lineRule="auto"/>
              <w:rPr>
                <w:rFonts w:ascii="Maiandra GD" w:hAnsi="Maiandra GD"/>
              </w:rPr>
            </w:pPr>
          </w:p>
        </w:tc>
        <w:tc>
          <w:tcPr>
            <w:tcW w:w="4875" w:type="dxa"/>
            <w:tcBorders>
              <w:top w:val="single" w:sz="4" w:space="0" w:color="000000"/>
              <w:left w:val="nil"/>
              <w:bottom w:val="single" w:sz="4" w:space="0" w:color="000000"/>
              <w:right w:val="single" w:sz="4" w:space="0" w:color="000000"/>
            </w:tcBorders>
          </w:tcPr>
          <w:p w14:paraId="1CB3D0C2" w14:textId="77777777" w:rsidR="00ED7646" w:rsidRPr="00F81105" w:rsidRDefault="00ED7646" w:rsidP="00D00F2D">
            <w:pPr>
              <w:spacing w:after="0" w:line="360" w:lineRule="auto"/>
              <w:rPr>
                <w:rFonts w:ascii="Maiandra GD" w:hAnsi="Maiandra GD"/>
              </w:rPr>
            </w:pPr>
          </w:p>
        </w:tc>
      </w:tr>
    </w:tbl>
    <w:p w14:paraId="2B118CFF" w14:textId="77777777" w:rsidR="00ED7646" w:rsidRPr="00F81105" w:rsidRDefault="00ED7646" w:rsidP="00D00F2D">
      <w:pPr>
        <w:spacing w:after="0" w:line="360" w:lineRule="auto"/>
        <w:ind w:right="4973"/>
        <w:jc w:val="both"/>
        <w:rPr>
          <w:rFonts w:ascii="Maiandra GD" w:eastAsia="Times New Roman" w:hAnsi="Maiandra GD" w:cs="Times New Roman"/>
          <w:b/>
          <w:sz w:val="24"/>
          <w:szCs w:val="24"/>
          <w:lang w:eastAsia="en-ZA"/>
        </w:rPr>
      </w:pPr>
    </w:p>
    <w:p w14:paraId="5B5AE787" w14:textId="77777777" w:rsidR="00ED7646" w:rsidRPr="00117B4C" w:rsidRDefault="00ED7646" w:rsidP="00D00F2D">
      <w:pPr>
        <w:spacing w:after="0" w:line="360" w:lineRule="auto"/>
        <w:ind w:right="4973"/>
        <w:jc w:val="both"/>
        <w:rPr>
          <w:rFonts w:ascii="Maiandra GD" w:eastAsia="Times New Roman" w:hAnsi="Maiandra GD" w:cs="Times New Roman"/>
          <w:bCs/>
          <w:sz w:val="24"/>
          <w:szCs w:val="24"/>
          <w:lang w:eastAsia="en-ZA"/>
        </w:rPr>
      </w:pPr>
      <w:r w:rsidRPr="00F81105">
        <w:rPr>
          <w:rFonts w:ascii="Maiandra GD" w:eastAsia="Times New Roman" w:hAnsi="Maiandra GD" w:cs="Times New Roman"/>
          <w:b/>
          <w:sz w:val="24"/>
          <w:szCs w:val="24"/>
          <w:lang w:eastAsia="en-ZA"/>
        </w:rPr>
        <w:t xml:space="preserve"> </w:t>
      </w:r>
      <w:r w:rsidRPr="00343F45">
        <w:rPr>
          <w:rFonts w:ascii="Maiandra GD" w:eastAsia="Times New Roman" w:hAnsi="Maiandra GD" w:cs="Times New Roman"/>
          <w:bCs/>
          <w:sz w:val="24"/>
          <w:szCs w:val="24"/>
          <w:lang w:eastAsia="en-ZA"/>
        </w:rPr>
        <w:t xml:space="preserve">C4: DECISION MAKING </w:t>
      </w:r>
    </w:p>
    <w:p w14:paraId="49711E87" w14:textId="77777777" w:rsidR="00ED7646" w:rsidRPr="00F81105" w:rsidRDefault="00ED7646" w:rsidP="00D00F2D">
      <w:pPr>
        <w:spacing w:after="0" w:line="360" w:lineRule="auto"/>
        <w:rPr>
          <w:rFonts w:ascii="Maiandra GD" w:eastAsia="Times New Roman" w:hAnsi="Maiandra GD" w:cs="Times New Roman"/>
          <w:sz w:val="24"/>
          <w:szCs w:val="24"/>
          <w:lang w:eastAsia="en-ZA"/>
        </w:rPr>
      </w:pPr>
      <w:r w:rsidRPr="00F81105">
        <w:rPr>
          <w:rFonts w:ascii="Maiandra GD" w:eastAsia="Arial" w:hAnsi="Maiandra GD" w:cs="Times New Roman"/>
          <w:b/>
          <w:sz w:val="24"/>
          <w:szCs w:val="24"/>
          <w:lang w:eastAsia="en-ZA"/>
        </w:rPr>
        <w:t xml:space="preserve"> </w:t>
      </w:r>
    </w:p>
    <w:tbl>
      <w:tblPr>
        <w:tblStyle w:val="TableGrid0"/>
        <w:tblW w:w="13872" w:type="dxa"/>
        <w:tblInd w:w="-107" w:type="dxa"/>
        <w:tblCellMar>
          <w:top w:w="43" w:type="dxa"/>
          <w:left w:w="107" w:type="dxa"/>
          <w:right w:w="81" w:type="dxa"/>
        </w:tblCellMar>
        <w:tblLook w:val="04A0" w:firstRow="1" w:lastRow="0" w:firstColumn="1" w:lastColumn="0" w:noHBand="0" w:noVBand="1"/>
      </w:tblPr>
      <w:tblGrid>
        <w:gridCol w:w="917"/>
        <w:gridCol w:w="3930"/>
        <w:gridCol w:w="4456"/>
        <w:gridCol w:w="4569"/>
      </w:tblGrid>
      <w:tr w:rsidR="00ED7646" w:rsidRPr="00B90F83" w14:paraId="3A21E7E5" w14:textId="77777777" w:rsidTr="0014194E">
        <w:trPr>
          <w:trHeight w:val="2575"/>
        </w:trPr>
        <w:tc>
          <w:tcPr>
            <w:tcW w:w="4847" w:type="dxa"/>
            <w:gridSpan w:val="2"/>
            <w:tcBorders>
              <w:top w:val="single" w:sz="4" w:space="0" w:color="000000"/>
              <w:left w:val="single" w:sz="4" w:space="0" w:color="000000"/>
              <w:bottom w:val="single" w:sz="4" w:space="0" w:color="000000"/>
              <w:right w:val="single" w:sz="4" w:space="0" w:color="000000"/>
            </w:tcBorders>
            <w:hideMark/>
          </w:tcPr>
          <w:p w14:paraId="13ACFDE2" w14:textId="77777777" w:rsidR="00ED7646" w:rsidRPr="00F81105" w:rsidRDefault="00ED7646" w:rsidP="00D00F2D">
            <w:pPr>
              <w:spacing w:after="0" w:line="360" w:lineRule="auto"/>
              <w:rPr>
                <w:rFonts w:ascii="Maiandra GD" w:hAnsi="Maiandra GD"/>
                <w:sz w:val="18"/>
                <w:szCs w:val="18"/>
                <w:lang w:eastAsia="en-ZA"/>
              </w:rPr>
            </w:pPr>
            <w:r w:rsidRPr="00F81105">
              <w:rPr>
                <w:rFonts w:ascii="Maiandra GD" w:eastAsia="Arial" w:hAnsi="Maiandra GD"/>
                <w:i/>
                <w:sz w:val="18"/>
                <w:szCs w:val="18"/>
              </w:rPr>
              <w:t xml:space="preserve"> </w:t>
            </w:r>
          </w:p>
          <w:p w14:paraId="6E947C99" w14:textId="77777777" w:rsidR="00ED7646" w:rsidRPr="00F81105" w:rsidRDefault="00ED7646" w:rsidP="00D00F2D">
            <w:pPr>
              <w:spacing w:after="0" w:line="360" w:lineRule="auto"/>
              <w:ind w:right="21"/>
              <w:rPr>
                <w:rFonts w:ascii="Maiandra GD" w:hAnsi="Maiandra GD"/>
                <w:sz w:val="18"/>
                <w:szCs w:val="18"/>
              </w:rPr>
            </w:pPr>
            <w:r w:rsidRPr="00F81105">
              <w:rPr>
                <w:rFonts w:ascii="Maiandra GD" w:eastAsia="Arial" w:hAnsi="Maiandra GD"/>
                <w:i/>
                <w:sz w:val="18"/>
                <w:szCs w:val="18"/>
              </w:rPr>
              <w:t xml:space="preserve">ENUMERATOR: Ask C4.01 for all categories of activities before asking C4.02.  Do </w:t>
            </w:r>
            <w:r w:rsidRPr="00F81105">
              <w:rPr>
                <w:rFonts w:ascii="Maiandra GD" w:eastAsia="Arial" w:hAnsi="Maiandra GD"/>
                <w:i/>
                <w:sz w:val="18"/>
                <w:szCs w:val="18"/>
                <w:u w:val="single" w:color="000000"/>
              </w:rPr>
              <w:t>not</w:t>
            </w:r>
            <w:r w:rsidRPr="00F81105">
              <w:rPr>
                <w:rFonts w:ascii="Maiandra GD" w:eastAsia="Arial" w:hAnsi="Maiandra GD"/>
                <w:i/>
                <w:sz w:val="18"/>
                <w:szCs w:val="18"/>
              </w:rPr>
              <w:t xml:space="preserve"> ask C4.02 if C4.01 response is 1 and respondent is male OR C4.01 response is 2 and respondent is female.  </w:t>
            </w:r>
          </w:p>
          <w:p w14:paraId="517CEDF2"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 </w:t>
            </w:r>
          </w:p>
          <w:p w14:paraId="40C13A33"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i/>
                <w:sz w:val="18"/>
                <w:szCs w:val="18"/>
              </w:rPr>
              <w:t>If household does not engage in that particular activity, enter 98 and proceed to next activity.</w:t>
            </w:r>
            <w:r w:rsidRPr="00F81105">
              <w:rPr>
                <w:rFonts w:ascii="Maiandra GD" w:eastAsia="Arial" w:hAnsi="Maiandra GD"/>
                <w:sz w:val="18"/>
                <w:szCs w:val="18"/>
              </w:rPr>
              <w:t xml:space="preserve"> </w:t>
            </w:r>
          </w:p>
        </w:tc>
        <w:tc>
          <w:tcPr>
            <w:tcW w:w="4456" w:type="dxa"/>
            <w:tcBorders>
              <w:top w:val="single" w:sz="4" w:space="0" w:color="000000"/>
              <w:left w:val="single" w:sz="4" w:space="0" w:color="000000"/>
              <w:bottom w:val="single" w:sz="4" w:space="0" w:color="000000"/>
              <w:right w:val="single" w:sz="4" w:space="0" w:color="000000"/>
            </w:tcBorders>
            <w:hideMark/>
          </w:tcPr>
          <w:p w14:paraId="4FE295D6"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When decisions are made regarding the following aspects of household life, who is it that normally takes the decision? </w:t>
            </w:r>
          </w:p>
          <w:p w14:paraId="429B0E61"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b/>
                <w:sz w:val="18"/>
                <w:szCs w:val="18"/>
              </w:rPr>
              <w:t xml:space="preserve"> </w:t>
            </w:r>
          </w:p>
          <w:p w14:paraId="51837EB2"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b/>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3CA05C3D"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To what extent do you feel you can make your own personal decisions regarding these aspects of household life if you want(ed) to? </w:t>
            </w:r>
          </w:p>
          <w:p w14:paraId="6EFF6760"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p w14:paraId="5AFA418E" w14:textId="0A653DDF" w:rsidR="00ED7646" w:rsidRPr="00F81105" w:rsidRDefault="00ED7646" w:rsidP="0014194E">
            <w:pPr>
              <w:spacing w:after="0" w:line="360" w:lineRule="auto"/>
              <w:ind w:left="1" w:right="18"/>
              <w:rPr>
                <w:rFonts w:ascii="Maiandra GD" w:hAnsi="Maiandra GD"/>
                <w:sz w:val="18"/>
                <w:szCs w:val="18"/>
              </w:rPr>
            </w:pPr>
            <w:r w:rsidRPr="00F81105">
              <w:rPr>
                <w:rFonts w:ascii="Maiandra GD" w:eastAsia="Arial" w:hAnsi="Maiandra GD"/>
                <w:sz w:val="18"/>
                <w:szCs w:val="18"/>
              </w:rPr>
              <w:t xml:space="preserve">Ask only if C4.01 is 1 and respondent is </w:t>
            </w:r>
            <w:proofErr w:type="gramStart"/>
            <w:r w:rsidRPr="00F81105">
              <w:rPr>
                <w:rFonts w:ascii="Maiandra GD" w:eastAsia="Arial" w:hAnsi="Maiandra GD"/>
                <w:sz w:val="18"/>
                <w:szCs w:val="18"/>
              </w:rPr>
              <w:t>female,  C4.01</w:t>
            </w:r>
            <w:proofErr w:type="gramEnd"/>
            <w:r w:rsidRPr="00F81105">
              <w:rPr>
                <w:rFonts w:ascii="Maiandra GD" w:eastAsia="Arial" w:hAnsi="Maiandra GD"/>
                <w:sz w:val="18"/>
                <w:szCs w:val="18"/>
              </w:rPr>
              <w:t xml:space="preserve"> is 2 and respo</w:t>
            </w:r>
            <w:r w:rsidR="0014194E">
              <w:rPr>
                <w:rFonts w:ascii="Maiandra GD" w:eastAsia="Arial" w:hAnsi="Maiandra GD"/>
                <w:sz w:val="18"/>
                <w:szCs w:val="18"/>
              </w:rPr>
              <w:t>ndent is male, or C4.01 is 3-7.</w:t>
            </w:r>
          </w:p>
          <w:p w14:paraId="4DB1D414" w14:textId="77777777" w:rsidR="00ED7646" w:rsidRPr="00F81105" w:rsidRDefault="00ED7646" w:rsidP="00D00F2D">
            <w:pPr>
              <w:spacing w:after="0" w:line="360" w:lineRule="auto"/>
              <w:ind w:left="20"/>
              <w:jc w:val="center"/>
              <w:rPr>
                <w:rFonts w:ascii="Maiandra GD" w:hAnsi="Maiandra GD"/>
                <w:sz w:val="18"/>
                <w:szCs w:val="18"/>
              </w:rPr>
            </w:pPr>
            <w:r w:rsidRPr="00F81105">
              <w:rPr>
                <w:rFonts w:ascii="Maiandra GD" w:eastAsia="Arial" w:hAnsi="Maiandra GD"/>
                <w:b/>
                <w:sz w:val="18"/>
                <w:szCs w:val="18"/>
              </w:rPr>
              <w:t xml:space="preserve"> </w:t>
            </w:r>
          </w:p>
        </w:tc>
      </w:tr>
      <w:tr w:rsidR="00ED7646" w:rsidRPr="00B90F83" w14:paraId="69F52BEA" w14:textId="77777777" w:rsidTr="0014194E">
        <w:trPr>
          <w:trHeight w:val="259"/>
        </w:trPr>
        <w:tc>
          <w:tcPr>
            <w:tcW w:w="917" w:type="dxa"/>
            <w:tcBorders>
              <w:top w:val="single" w:sz="4" w:space="0" w:color="000000"/>
              <w:left w:val="single" w:sz="4" w:space="0" w:color="000000"/>
              <w:bottom w:val="single" w:sz="4" w:space="0" w:color="000000"/>
              <w:right w:val="single" w:sz="4" w:space="0" w:color="000000"/>
            </w:tcBorders>
            <w:shd w:val="clear" w:color="auto" w:fill="D9D9D9"/>
            <w:hideMark/>
          </w:tcPr>
          <w:p w14:paraId="41CA13DC"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 </w:t>
            </w:r>
          </w:p>
        </w:tc>
        <w:tc>
          <w:tcPr>
            <w:tcW w:w="3930" w:type="dxa"/>
            <w:tcBorders>
              <w:top w:val="single" w:sz="4" w:space="0" w:color="000000"/>
              <w:left w:val="single" w:sz="4" w:space="0" w:color="000000"/>
              <w:bottom w:val="single" w:sz="4" w:space="0" w:color="000000"/>
              <w:right w:val="single" w:sz="4" w:space="0" w:color="000000"/>
            </w:tcBorders>
            <w:shd w:val="clear" w:color="auto" w:fill="D9D9D9"/>
            <w:hideMark/>
          </w:tcPr>
          <w:p w14:paraId="0068A655"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 </w:t>
            </w:r>
          </w:p>
        </w:tc>
        <w:tc>
          <w:tcPr>
            <w:tcW w:w="4456" w:type="dxa"/>
            <w:tcBorders>
              <w:top w:val="single" w:sz="4" w:space="0" w:color="000000"/>
              <w:left w:val="single" w:sz="4" w:space="0" w:color="000000"/>
              <w:bottom w:val="single" w:sz="4" w:space="0" w:color="000000"/>
              <w:right w:val="single" w:sz="4" w:space="0" w:color="000000"/>
            </w:tcBorders>
            <w:shd w:val="clear" w:color="auto" w:fill="D9D9D9"/>
            <w:hideMark/>
          </w:tcPr>
          <w:p w14:paraId="49C1C253" w14:textId="77777777" w:rsidR="00ED7646" w:rsidRPr="00F81105" w:rsidRDefault="00ED7646" w:rsidP="00D00F2D">
            <w:pPr>
              <w:spacing w:after="0" w:line="360" w:lineRule="auto"/>
              <w:ind w:right="20"/>
              <w:jc w:val="center"/>
              <w:rPr>
                <w:rFonts w:ascii="Maiandra GD" w:hAnsi="Maiandra GD"/>
                <w:sz w:val="18"/>
                <w:szCs w:val="18"/>
              </w:rPr>
            </w:pPr>
            <w:r w:rsidRPr="00F81105">
              <w:rPr>
                <w:rFonts w:ascii="Maiandra GD" w:eastAsia="Arial" w:hAnsi="Maiandra GD"/>
                <w:b/>
                <w:sz w:val="18"/>
                <w:szCs w:val="18"/>
              </w:rPr>
              <w:t xml:space="preserve">C4.01 </w:t>
            </w:r>
          </w:p>
        </w:tc>
        <w:tc>
          <w:tcPr>
            <w:tcW w:w="4569" w:type="dxa"/>
            <w:tcBorders>
              <w:top w:val="single" w:sz="4" w:space="0" w:color="000000"/>
              <w:left w:val="single" w:sz="4" w:space="0" w:color="000000"/>
              <w:bottom w:val="single" w:sz="4" w:space="0" w:color="000000"/>
              <w:right w:val="single" w:sz="4" w:space="0" w:color="000000"/>
            </w:tcBorders>
            <w:shd w:val="clear" w:color="auto" w:fill="D9D9D9"/>
            <w:hideMark/>
          </w:tcPr>
          <w:p w14:paraId="2948D3E1" w14:textId="77777777" w:rsidR="00ED7646" w:rsidRPr="00F81105" w:rsidRDefault="00ED7646" w:rsidP="00D00F2D">
            <w:pPr>
              <w:spacing w:after="0" w:line="360" w:lineRule="auto"/>
              <w:ind w:right="25"/>
              <w:jc w:val="center"/>
              <w:rPr>
                <w:rFonts w:ascii="Maiandra GD" w:hAnsi="Maiandra GD"/>
                <w:sz w:val="18"/>
                <w:szCs w:val="18"/>
              </w:rPr>
            </w:pPr>
            <w:r w:rsidRPr="00F81105">
              <w:rPr>
                <w:rFonts w:ascii="Maiandra GD" w:eastAsia="Arial" w:hAnsi="Maiandra GD"/>
                <w:b/>
                <w:sz w:val="18"/>
                <w:szCs w:val="18"/>
              </w:rPr>
              <w:t xml:space="preserve">C4.02 </w:t>
            </w:r>
          </w:p>
        </w:tc>
      </w:tr>
      <w:tr w:rsidR="00ED7646" w:rsidRPr="00B90F83" w14:paraId="4803DAD5" w14:textId="77777777" w:rsidTr="0014194E">
        <w:trPr>
          <w:trHeight w:val="391"/>
        </w:trPr>
        <w:tc>
          <w:tcPr>
            <w:tcW w:w="917" w:type="dxa"/>
            <w:tcBorders>
              <w:top w:val="single" w:sz="4" w:space="0" w:color="000000"/>
              <w:left w:val="single" w:sz="4" w:space="0" w:color="000000"/>
              <w:bottom w:val="single" w:sz="4" w:space="0" w:color="000000"/>
              <w:right w:val="single" w:sz="4" w:space="0" w:color="000000"/>
            </w:tcBorders>
            <w:hideMark/>
          </w:tcPr>
          <w:p w14:paraId="7DA28D4A" w14:textId="77777777" w:rsidR="00ED7646" w:rsidRPr="00F81105" w:rsidRDefault="00ED7646" w:rsidP="00D00F2D">
            <w:pPr>
              <w:spacing w:after="0" w:line="360" w:lineRule="auto"/>
              <w:ind w:right="27"/>
              <w:jc w:val="center"/>
              <w:rPr>
                <w:rFonts w:ascii="Maiandra GD" w:hAnsi="Maiandra GD"/>
                <w:sz w:val="18"/>
                <w:szCs w:val="18"/>
              </w:rPr>
            </w:pPr>
            <w:r w:rsidRPr="00F81105">
              <w:rPr>
                <w:rFonts w:ascii="Maiandra GD" w:eastAsia="Arial" w:hAnsi="Maiandra GD"/>
                <w:b/>
                <w:sz w:val="18"/>
                <w:szCs w:val="18"/>
              </w:rPr>
              <w:t xml:space="preserve">A </w:t>
            </w:r>
          </w:p>
        </w:tc>
        <w:tc>
          <w:tcPr>
            <w:tcW w:w="3930" w:type="dxa"/>
            <w:tcBorders>
              <w:top w:val="single" w:sz="4" w:space="0" w:color="000000"/>
              <w:left w:val="single" w:sz="4" w:space="0" w:color="000000"/>
              <w:bottom w:val="single" w:sz="4" w:space="0" w:color="000000"/>
              <w:right w:val="single" w:sz="4" w:space="0" w:color="000000"/>
            </w:tcBorders>
            <w:hideMark/>
          </w:tcPr>
          <w:p w14:paraId="6013558E"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Getting inputs for agricultural production </w:t>
            </w:r>
          </w:p>
        </w:tc>
        <w:tc>
          <w:tcPr>
            <w:tcW w:w="4456" w:type="dxa"/>
            <w:tcBorders>
              <w:top w:val="single" w:sz="4" w:space="0" w:color="000000"/>
              <w:left w:val="single" w:sz="4" w:space="0" w:color="000000"/>
              <w:bottom w:val="single" w:sz="4" w:space="0" w:color="000000"/>
              <w:right w:val="single" w:sz="4" w:space="0" w:color="000000"/>
            </w:tcBorders>
            <w:hideMark/>
          </w:tcPr>
          <w:p w14:paraId="60C60439"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279CDE2B"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tc>
      </w:tr>
      <w:tr w:rsidR="00ED7646" w:rsidRPr="00B90F83" w14:paraId="19E63994" w14:textId="77777777" w:rsidTr="0014194E">
        <w:trPr>
          <w:trHeight w:val="389"/>
        </w:trPr>
        <w:tc>
          <w:tcPr>
            <w:tcW w:w="917" w:type="dxa"/>
            <w:tcBorders>
              <w:top w:val="single" w:sz="4" w:space="0" w:color="000000"/>
              <w:left w:val="single" w:sz="4" w:space="0" w:color="000000"/>
              <w:bottom w:val="single" w:sz="4" w:space="0" w:color="000000"/>
              <w:right w:val="single" w:sz="4" w:space="0" w:color="000000"/>
            </w:tcBorders>
            <w:hideMark/>
          </w:tcPr>
          <w:p w14:paraId="56EEF498" w14:textId="77777777" w:rsidR="00ED7646" w:rsidRPr="00F81105" w:rsidRDefault="00ED7646" w:rsidP="00D00F2D">
            <w:pPr>
              <w:spacing w:after="0" w:line="360" w:lineRule="auto"/>
              <w:ind w:right="27"/>
              <w:jc w:val="center"/>
              <w:rPr>
                <w:rFonts w:ascii="Maiandra GD" w:hAnsi="Maiandra GD"/>
                <w:sz w:val="18"/>
                <w:szCs w:val="18"/>
              </w:rPr>
            </w:pPr>
            <w:r w:rsidRPr="00F81105">
              <w:rPr>
                <w:rFonts w:ascii="Maiandra GD" w:eastAsia="Arial" w:hAnsi="Maiandra GD"/>
                <w:b/>
                <w:sz w:val="18"/>
                <w:szCs w:val="18"/>
              </w:rPr>
              <w:t xml:space="preserve">B </w:t>
            </w:r>
          </w:p>
        </w:tc>
        <w:tc>
          <w:tcPr>
            <w:tcW w:w="3930" w:type="dxa"/>
            <w:tcBorders>
              <w:top w:val="single" w:sz="4" w:space="0" w:color="000000"/>
              <w:left w:val="single" w:sz="4" w:space="0" w:color="000000"/>
              <w:bottom w:val="single" w:sz="4" w:space="0" w:color="000000"/>
              <w:right w:val="single" w:sz="4" w:space="0" w:color="000000"/>
            </w:tcBorders>
            <w:hideMark/>
          </w:tcPr>
          <w:p w14:paraId="282A558B"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The types of crops to grow for agricultural production </w:t>
            </w:r>
          </w:p>
        </w:tc>
        <w:tc>
          <w:tcPr>
            <w:tcW w:w="4456" w:type="dxa"/>
            <w:tcBorders>
              <w:top w:val="single" w:sz="4" w:space="0" w:color="000000"/>
              <w:left w:val="single" w:sz="4" w:space="0" w:color="000000"/>
              <w:bottom w:val="single" w:sz="4" w:space="0" w:color="000000"/>
              <w:right w:val="single" w:sz="4" w:space="0" w:color="000000"/>
            </w:tcBorders>
            <w:hideMark/>
          </w:tcPr>
          <w:p w14:paraId="7B2085AB"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29B4D899"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tc>
      </w:tr>
      <w:tr w:rsidR="00ED7646" w:rsidRPr="00B90F83" w14:paraId="665D5907" w14:textId="77777777" w:rsidTr="0014194E">
        <w:trPr>
          <w:trHeight w:val="389"/>
        </w:trPr>
        <w:tc>
          <w:tcPr>
            <w:tcW w:w="917" w:type="dxa"/>
            <w:tcBorders>
              <w:top w:val="single" w:sz="4" w:space="0" w:color="000000"/>
              <w:left w:val="single" w:sz="4" w:space="0" w:color="000000"/>
              <w:bottom w:val="single" w:sz="4" w:space="0" w:color="000000"/>
              <w:right w:val="single" w:sz="4" w:space="0" w:color="000000"/>
            </w:tcBorders>
            <w:hideMark/>
          </w:tcPr>
          <w:p w14:paraId="303BADFF" w14:textId="77777777" w:rsidR="00ED7646" w:rsidRPr="00F81105" w:rsidRDefault="00ED7646" w:rsidP="00D00F2D">
            <w:pPr>
              <w:spacing w:after="0" w:line="360" w:lineRule="auto"/>
              <w:ind w:right="27"/>
              <w:jc w:val="center"/>
              <w:rPr>
                <w:rFonts w:ascii="Maiandra GD" w:hAnsi="Maiandra GD"/>
                <w:sz w:val="18"/>
                <w:szCs w:val="18"/>
              </w:rPr>
            </w:pPr>
            <w:r w:rsidRPr="00F81105">
              <w:rPr>
                <w:rFonts w:ascii="Maiandra GD" w:eastAsia="Arial" w:hAnsi="Maiandra GD"/>
                <w:b/>
                <w:sz w:val="18"/>
                <w:szCs w:val="18"/>
              </w:rPr>
              <w:t xml:space="preserve">C </w:t>
            </w:r>
          </w:p>
        </w:tc>
        <w:tc>
          <w:tcPr>
            <w:tcW w:w="3930" w:type="dxa"/>
            <w:tcBorders>
              <w:top w:val="single" w:sz="4" w:space="0" w:color="000000"/>
              <w:left w:val="single" w:sz="4" w:space="0" w:color="000000"/>
              <w:bottom w:val="single" w:sz="4" w:space="0" w:color="000000"/>
              <w:right w:val="single" w:sz="4" w:space="0" w:color="000000"/>
            </w:tcBorders>
            <w:hideMark/>
          </w:tcPr>
          <w:p w14:paraId="7C8ED132"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Taking crops to the market (or not) </w:t>
            </w:r>
          </w:p>
        </w:tc>
        <w:tc>
          <w:tcPr>
            <w:tcW w:w="4456" w:type="dxa"/>
            <w:tcBorders>
              <w:top w:val="single" w:sz="4" w:space="0" w:color="000000"/>
              <w:left w:val="single" w:sz="4" w:space="0" w:color="000000"/>
              <w:bottom w:val="single" w:sz="4" w:space="0" w:color="000000"/>
              <w:right w:val="single" w:sz="4" w:space="0" w:color="000000"/>
            </w:tcBorders>
            <w:hideMark/>
          </w:tcPr>
          <w:p w14:paraId="0DFC68E6"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2750EB3D"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tc>
      </w:tr>
      <w:tr w:rsidR="00ED7646" w:rsidRPr="00B90F83" w14:paraId="6AEB33F6" w14:textId="77777777" w:rsidTr="0014194E">
        <w:trPr>
          <w:trHeight w:val="391"/>
        </w:trPr>
        <w:tc>
          <w:tcPr>
            <w:tcW w:w="917" w:type="dxa"/>
            <w:tcBorders>
              <w:top w:val="single" w:sz="4" w:space="0" w:color="000000"/>
              <w:left w:val="single" w:sz="4" w:space="0" w:color="000000"/>
              <w:bottom w:val="single" w:sz="4" w:space="0" w:color="000000"/>
              <w:right w:val="single" w:sz="4" w:space="0" w:color="000000"/>
            </w:tcBorders>
            <w:hideMark/>
          </w:tcPr>
          <w:p w14:paraId="262D4187" w14:textId="77777777" w:rsidR="00ED7646" w:rsidRPr="00F81105" w:rsidRDefault="00ED7646" w:rsidP="00D00F2D">
            <w:pPr>
              <w:spacing w:after="0" w:line="360" w:lineRule="auto"/>
              <w:ind w:right="27"/>
              <w:jc w:val="center"/>
              <w:rPr>
                <w:rFonts w:ascii="Maiandra GD" w:hAnsi="Maiandra GD"/>
                <w:sz w:val="18"/>
                <w:szCs w:val="18"/>
              </w:rPr>
            </w:pPr>
            <w:r w:rsidRPr="00F81105">
              <w:rPr>
                <w:rFonts w:ascii="Maiandra GD" w:eastAsia="Arial" w:hAnsi="Maiandra GD"/>
                <w:b/>
                <w:sz w:val="18"/>
                <w:szCs w:val="18"/>
              </w:rPr>
              <w:t xml:space="preserve">D </w:t>
            </w:r>
          </w:p>
        </w:tc>
        <w:tc>
          <w:tcPr>
            <w:tcW w:w="3930" w:type="dxa"/>
            <w:tcBorders>
              <w:top w:val="single" w:sz="4" w:space="0" w:color="000000"/>
              <w:left w:val="single" w:sz="4" w:space="0" w:color="000000"/>
              <w:bottom w:val="single" w:sz="4" w:space="0" w:color="000000"/>
              <w:right w:val="single" w:sz="4" w:space="0" w:color="000000"/>
            </w:tcBorders>
            <w:hideMark/>
          </w:tcPr>
          <w:p w14:paraId="3137A5AB"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Livestock raising </w:t>
            </w:r>
          </w:p>
        </w:tc>
        <w:tc>
          <w:tcPr>
            <w:tcW w:w="4456" w:type="dxa"/>
            <w:tcBorders>
              <w:top w:val="single" w:sz="4" w:space="0" w:color="000000"/>
              <w:left w:val="single" w:sz="4" w:space="0" w:color="000000"/>
              <w:bottom w:val="single" w:sz="4" w:space="0" w:color="000000"/>
              <w:right w:val="single" w:sz="4" w:space="0" w:color="000000"/>
            </w:tcBorders>
            <w:hideMark/>
          </w:tcPr>
          <w:p w14:paraId="3EDB71DB"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03ABA525"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tc>
      </w:tr>
      <w:tr w:rsidR="00ED7646" w:rsidRPr="00B90F83" w14:paraId="12940284" w14:textId="77777777" w:rsidTr="0014194E">
        <w:trPr>
          <w:trHeight w:val="389"/>
        </w:trPr>
        <w:tc>
          <w:tcPr>
            <w:tcW w:w="917" w:type="dxa"/>
            <w:tcBorders>
              <w:top w:val="single" w:sz="4" w:space="0" w:color="000000"/>
              <w:left w:val="single" w:sz="4" w:space="0" w:color="000000"/>
              <w:bottom w:val="single" w:sz="4" w:space="0" w:color="000000"/>
              <w:right w:val="single" w:sz="4" w:space="0" w:color="000000"/>
            </w:tcBorders>
            <w:hideMark/>
          </w:tcPr>
          <w:p w14:paraId="5C35550F" w14:textId="77777777" w:rsidR="00ED7646" w:rsidRPr="00F81105" w:rsidRDefault="00ED7646" w:rsidP="00D00F2D">
            <w:pPr>
              <w:spacing w:after="0" w:line="360" w:lineRule="auto"/>
              <w:ind w:right="26"/>
              <w:jc w:val="center"/>
              <w:rPr>
                <w:rFonts w:ascii="Maiandra GD" w:hAnsi="Maiandra GD"/>
                <w:sz w:val="18"/>
                <w:szCs w:val="18"/>
              </w:rPr>
            </w:pPr>
            <w:r w:rsidRPr="00F81105">
              <w:rPr>
                <w:rFonts w:ascii="Maiandra GD" w:eastAsia="Arial" w:hAnsi="Maiandra GD"/>
                <w:b/>
                <w:sz w:val="18"/>
                <w:szCs w:val="18"/>
              </w:rPr>
              <w:t xml:space="preserve">E </w:t>
            </w:r>
          </w:p>
        </w:tc>
        <w:tc>
          <w:tcPr>
            <w:tcW w:w="3930" w:type="dxa"/>
            <w:tcBorders>
              <w:top w:val="single" w:sz="4" w:space="0" w:color="000000"/>
              <w:left w:val="single" w:sz="4" w:space="0" w:color="000000"/>
              <w:bottom w:val="single" w:sz="4" w:space="0" w:color="000000"/>
              <w:right w:val="single" w:sz="4" w:space="0" w:color="000000"/>
            </w:tcBorders>
            <w:hideMark/>
          </w:tcPr>
          <w:p w14:paraId="050D017C"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Your own (singular) wage or salary employment </w:t>
            </w:r>
          </w:p>
        </w:tc>
        <w:tc>
          <w:tcPr>
            <w:tcW w:w="4456" w:type="dxa"/>
            <w:tcBorders>
              <w:top w:val="single" w:sz="4" w:space="0" w:color="000000"/>
              <w:left w:val="single" w:sz="4" w:space="0" w:color="000000"/>
              <w:bottom w:val="single" w:sz="4" w:space="0" w:color="000000"/>
              <w:right w:val="single" w:sz="4" w:space="0" w:color="000000"/>
            </w:tcBorders>
            <w:hideMark/>
          </w:tcPr>
          <w:p w14:paraId="5EFEAE23"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6B6B687A"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tc>
      </w:tr>
      <w:tr w:rsidR="00ED7646" w:rsidRPr="00B90F83" w14:paraId="2AF2C98E" w14:textId="77777777" w:rsidTr="0014194E">
        <w:trPr>
          <w:trHeight w:val="504"/>
        </w:trPr>
        <w:tc>
          <w:tcPr>
            <w:tcW w:w="917" w:type="dxa"/>
            <w:tcBorders>
              <w:top w:val="single" w:sz="4" w:space="0" w:color="000000"/>
              <w:left w:val="single" w:sz="4" w:space="0" w:color="000000"/>
              <w:bottom w:val="single" w:sz="4" w:space="0" w:color="000000"/>
              <w:right w:val="single" w:sz="4" w:space="0" w:color="000000"/>
            </w:tcBorders>
            <w:vAlign w:val="center"/>
            <w:hideMark/>
          </w:tcPr>
          <w:p w14:paraId="53312E89" w14:textId="77777777" w:rsidR="00ED7646" w:rsidRPr="00F81105" w:rsidRDefault="00ED7646" w:rsidP="00D00F2D">
            <w:pPr>
              <w:spacing w:after="0" w:line="360" w:lineRule="auto"/>
              <w:ind w:right="29"/>
              <w:jc w:val="center"/>
              <w:rPr>
                <w:rFonts w:ascii="Maiandra GD" w:hAnsi="Maiandra GD"/>
                <w:sz w:val="18"/>
                <w:szCs w:val="18"/>
              </w:rPr>
            </w:pPr>
            <w:r w:rsidRPr="00F81105">
              <w:rPr>
                <w:rFonts w:ascii="Maiandra GD" w:eastAsia="Arial" w:hAnsi="Maiandra GD"/>
                <w:b/>
                <w:sz w:val="18"/>
                <w:szCs w:val="18"/>
              </w:rPr>
              <w:lastRenderedPageBreak/>
              <w:t xml:space="preserve">F </w:t>
            </w:r>
          </w:p>
        </w:tc>
        <w:tc>
          <w:tcPr>
            <w:tcW w:w="3930" w:type="dxa"/>
            <w:tcBorders>
              <w:top w:val="single" w:sz="4" w:space="0" w:color="000000"/>
              <w:left w:val="single" w:sz="4" w:space="0" w:color="000000"/>
              <w:bottom w:val="single" w:sz="4" w:space="0" w:color="000000"/>
              <w:right w:val="single" w:sz="4" w:space="0" w:color="000000"/>
            </w:tcBorders>
            <w:hideMark/>
          </w:tcPr>
          <w:p w14:paraId="20D31A88" w14:textId="77777777" w:rsidR="00ED7646" w:rsidRPr="00F81105" w:rsidRDefault="00ED7646" w:rsidP="00D00F2D">
            <w:pPr>
              <w:spacing w:after="0" w:line="360" w:lineRule="auto"/>
              <w:ind w:right="3"/>
              <w:rPr>
                <w:rFonts w:ascii="Maiandra GD" w:hAnsi="Maiandra GD"/>
                <w:sz w:val="18"/>
                <w:szCs w:val="18"/>
              </w:rPr>
            </w:pPr>
            <w:r w:rsidRPr="00F81105">
              <w:rPr>
                <w:rFonts w:ascii="Maiandra GD" w:eastAsia="Arial" w:hAnsi="Maiandra GD"/>
                <w:sz w:val="18"/>
                <w:szCs w:val="18"/>
              </w:rPr>
              <w:t xml:space="preserve">Major household expenditures (such as a large appliance for the house like refrigerator) </w:t>
            </w:r>
          </w:p>
        </w:tc>
        <w:tc>
          <w:tcPr>
            <w:tcW w:w="4456" w:type="dxa"/>
            <w:tcBorders>
              <w:top w:val="single" w:sz="4" w:space="0" w:color="000000"/>
              <w:left w:val="single" w:sz="4" w:space="0" w:color="000000"/>
              <w:bottom w:val="single" w:sz="4" w:space="0" w:color="000000"/>
              <w:right w:val="single" w:sz="4" w:space="0" w:color="000000"/>
            </w:tcBorders>
            <w:hideMark/>
          </w:tcPr>
          <w:p w14:paraId="5DADA84C"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6A1E6418"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tc>
      </w:tr>
      <w:tr w:rsidR="00ED7646" w:rsidRPr="00B90F83" w14:paraId="7E1B3FA5" w14:textId="77777777" w:rsidTr="0014194E">
        <w:trPr>
          <w:trHeight w:val="504"/>
        </w:trPr>
        <w:tc>
          <w:tcPr>
            <w:tcW w:w="917" w:type="dxa"/>
            <w:tcBorders>
              <w:top w:val="single" w:sz="4" w:space="0" w:color="000000"/>
              <w:left w:val="single" w:sz="4" w:space="0" w:color="000000"/>
              <w:bottom w:val="single" w:sz="4" w:space="0" w:color="000000"/>
              <w:right w:val="single" w:sz="4" w:space="0" w:color="000000"/>
            </w:tcBorders>
            <w:vAlign w:val="center"/>
            <w:hideMark/>
          </w:tcPr>
          <w:p w14:paraId="3F2B2873" w14:textId="77777777" w:rsidR="00ED7646" w:rsidRPr="00F81105" w:rsidRDefault="00ED7646" w:rsidP="00D00F2D">
            <w:pPr>
              <w:spacing w:after="0" w:line="360" w:lineRule="auto"/>
              <w:ind w:right="28"/>
              <w:jc w:val="center"/>
              <w:rPr>
                <w:rFonts w:ascii="Maiandra GD" w:hAnsi="Maiandra GD"/>
                <w:sz w:val="18"/>
                <w:szCs w:val="18"/>
              </w:rPr>
            </w:pPr>
            <w:r w:rsidRPr="00F81105">
              <w:rPr>
                <w:rFonts w:ascii="Maiandra GD" w:eastAsia="Arial" w:hAnsi="Maiandra GD"/>
                <w:b/>
                <w:sz w:val="18"/>
                <w:szCs w:val="18"/>
              </w:rPr>
              <w:t xml:space="preserve">G </w:t>
            </w:r>
          </w:p>
        </w:tc>
        <w:tc>
          <w:tcPr>
            <w:tcW w:w="3930" w:type="dxa"/>
            <w:tcBorders>
              <w:top w:val="single" w:sz="4" w:space="0" w:color="000000"/>
              <w:left w:val="single" w:sz="4" w:space="0" w:color="000000"/>
              <w:bottom w:val="single" w:sz="4" w:space="0" w:color="000000"/>
              <w:right w:val="single" w:sz="4" w:space="0" w:color="000000"/>
            </w:tcBorders>
            <w:hideMark/>
          </w:tcPr>
          <w:p w14:paraId="75BB91C6"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Minor household expenditures (such as food for daily consumption or other household needs) </w:t>
            </w:r>
          </w:p>
        </w:tc>
        <w:tc>
          <w:tcPr>
            <w:tcW w:w="4456" w:type="dxa"/>
            <w:tcBorders>
              <w:top w:val="single" w:sz="4" w:space="0" w:color="000000"/>
              <w:left w:val="single" w:sz="4" w:space="0" w:color="000000"/>
              <w:bottom w:val="single" w:sz="4" w:space="0" w:color="000000"/>
              <w:right w:val="single" w:sz="4" w:space="0" w:color="000000"/>
            </w:tcBorders>
            <w:hideMark/>
          </w:tcPr>
          <w:p w14:paraId="37D45C81"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 </w:t>
            </w:r>
          </w:p>
        </w:tc>
        <w:tc>
          <w:tcPr>
            <w:tcW w:w="4569" w:type="dxa"/>
            <w:tcBorders>
              <w:top w:val="single" w:sz="4" w:space="0" w:color="000000"/>
              <w:left w:val="single" w:sz="4" w:space="0" w:color="000000"/>
              <w:bottom w:val="single" w:sz="4" w:space="0" w:color="000000"/>
              <w:right w:val="single" w:sz="4" w:space="0" w:color="000000"/>
            </w:tcBorders>
            <w:hideMark/>
          </w:tcPr>
          <w:p w14:paraId="68ED9934"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 </w:t>
            </w:r>
          </w:p>
        </w:tc>
      </w:tr>
      <w:tr w:rsidR="00ED7646" w:rsidRPr="00B90F83" w14:paraId="7E60DA63" w14:textId="77777777" w:rsidTr="0014194E">
        <w:trPr>
          <w:trHeight w:val="1657"/>
        </w:trPr>
        <w:tc>
          <w:tcPr>
            <w:tcW w:w="4847" w:type="dxa"/>
            <w:gridSpan w:val="2"/>
            <w:tcBorders>
              <w:top w:val="single" w:sz="4" w:space="0" w:color="000000"/>
              <w:left w:val="single" w:sz="4" w:space="0" w:color="000000"/>
              <w:bottom w:val="single" w:sz="4" w:space="0" w:color="000000"/>
              <w:right w:val="single" w:sz="4" w:space="0" w:color="000000"/>
            </w:tcBorders>
            <w:vAlign w:val="center"/>
            <w:hideMark/>
          </w:tcPr>
          <w:p w14:paraId="7665A263" w14:textId="77777777" w:rsidR="00ED7646" w:rsidRPr="00F81105" w:rsidRDefault="00ED7646" w:rsidP="00D00F2D">
            <w:pPr>
              <w:spacing w:after="0" w:line="360" w:lineRule="auto"/>
              <w:rPr>
                <w:rFonts w:ascii="Maiandra GD" w:hAnsi="Maiandra GD"/>
                <w:sz w:val="18"/>
                <w:szCs w:val="18"/>
              </w:rPr>
            </w:pPr>
            <w:r w:rsidRPr="00F81105">
              <w:rPr>
                <w:rFonts w:ascii="Maiandra GD" w:eastAsia="Arial" w:hAnsi="Maiandra GD"/>
                <w:sz w:val="18"/>
                <w:szCs w:val="18"/>
              </w:rPr>
              <w:t xml:space="preserve"> </w:t>
            </w:r>
          </w:p>
        </w:tc>
        <w:tc>
          <w:tcPr>
            <w:tcW w:w="4456" w:type="dxa"/>
            <w:tcBorders>
              <w:top w:val="single" w:sz="4" w:space="0" w:color="000000"/>
              <w:left w:val="single" w:sz="4" w:space="0" w:color="000000"/>
              <w:bottom w:val="single" w:sz="4" w:space="0" w:color="000000"/>
              <w:right w:val="single" w:sz="4" w:space="0" w:color="000000"/>
            </w:tcBorders>
            <w:hideMark/>
          </w:tcPr>
          <w:p w14:paraId="34139D23"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b/>
                <w:sz w:val="18"/>
                <w:szCs w:val="18"/>
              </w:rPr>
              <w:t xml:space="preserve">C4.01: Who makes decision </w:t>
            </w:r>
          </w:p>
          <w:p w14:paraId="6F801437"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 xml:space="preserve">Main male or husband……  1 </w:t>
            </w:r>
          </w:p>
          <w:p w14:paraId="1F946D48"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Main female or wife</w:t>
            </w:r>
            <w:r w:rsidRPr="00F81105">
              <w:rPr>
                <w:rFonts w:ascii="Maiandra GD" w:hAnsi="Maiandra GD"/>
                <w:sz w:val="18"/>
                <w:szCs w:val="18"/>
              </w:rPr>
              <w:t>……..</w:t>
            </w:r>
            <w:r w:rsidRPr="00F81105">
              <w:rPr>
                <w:rFonts w:ascii="Maiandra GD" w:eastAsia="Arial" w:hAnsi="Maiandra GD"/>
                <w:sz w:val="18"/>
                <w:szCs w:val="18"/>
              </w:rPr>
              <w:t xml:space="preserve">..2 </w:t>
            </w:r>
          </w:p>
          <w:p w14:paraId="1C311AD5" w14:textId="77777777" w:rsidR="00ED7646" w:rsidRPr="00F81105" w:rsidRDefault="00ED7646" w:rsidP="00D00F2D">
            <w:pPr>
              <w:spacing w:after="0" w:line="360" w:lineRule="auto"/>
              <w:ind w:left="2"/>
              <w:rPr>
                <w:rFonts w:ascii="Maiandra GD" w:hAnsi="Maiandra GD"/>
                <w:sz w:val="18"/>
                <w:szCs w:val="18"/>
              </w:rPr>
            </w:pPr>
            <w:r w:rsidRPr="00F81105">
              <w:rPr>
                <w:rFonts w:ascii="Maiandra GD" w:eastAsia="Arial" w:hAnsi="Maiandra GD"/>
                <w:sz w:val="18"/>
                <w:szCs w:val="18"/>
              </w:rPr>
              <w:t>Husband and wife jointly</w:t>
            </w:r>
            <w:r w:rsidRPr="00F81105">
              <w:rPr>
                <w:rFonts w:ascii="Maiandra GD" w:hAnsi="Maiandra GD"/>
                <w:sz w:val="18"/>
                <w:szCs w:val="18"/>
              </w:rPr>
              <w:t>……</w:t>
            </w:r>
            <w:r w:rsidRPr="00F81105">
              <w:rPr>
                <w:rFonts w:ascii="Maiandra GD" w:eastAsia="Arial" w:hAnsi="Maiandra GD"/>
                <w:sz w:val="18"/>
                <w:szCs w:val="18"/>
              </w:rPr>
              <w:t xml:space="preserve">3 </w:t>
            </w:r>
          </w:p>
        </w:tc>
        <w:tc>
          <w:tcPr>
            <w:tcW w:w="4569" w:type="dxa"/>
            <w:tcBorders>
              <w:top w:val="single" w:sz="4" w:space="0" w:color="000000"/>
              <w:left w:val="single" w:sz="4" w:space="0" w:color="000000"/>
              <w:bottom w:val="single" w:sz="4" w:space="0" w:color="000000"/>
              <w:right w:val="single" w:sz="4" w:space="0" w:color="000000"/>
            </w:tcBorders>
            <w:hideMark/>
          </w:tcPr>
          <w:p w14:paraId="22DF0F49"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b/>
                <w:sz w:val="18"/>
                <w:szCs w:val="18"/>
              </w:rPr>
              <w:t xml:space="preserve">C4.02: Extent of participation in decision making </w:t>
            </w:r>
          </w:p>
          <w:p w14:paraId="625A15F2"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 xml:space="preserve">Not at all …………………………1 </w:t>
            </w:r>
          </w:p>
          <w:p w14:paraId="3508C81F"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Small extent…………………</w:t>
            </w:r>
            <w:proofErr w:type="gramStart"/>
            <w:r w:rsidRPr="00F81105">
              <w:rPr>
                <w:rFonts w:ascii="Maiandra GD" w:eastAsia="Arial" w:hAnsi="Maiandra GD"/>
                <w:sz w:val="18"/>
                <w:szCs w:val="18"/>
              </w:rPr>
              <w:t>…..</w:t>
            </w:r>
            <w:proofErr w:type="gramEnd"/>
            <w:r w:rsidRPr="00F81105">
              <w:rPr>
                <w:rFonts w:ascii="Maiandra GD" w:eastAsia="Arial" w:hAnsi="Maiandra GD"/>
                <w:sz w:val="18"/>
                <w:szCs w:val="18"/>
              </w:rPr>
              <w:t xml:space="preserve">2 </w:t>
            </w:r>
          </w:p>
          <w:p w14:paraId="2CF2139F" w14:textId="77777777" w:rsidR="00ED7646" w:rsidRPr="00F81105" w:rsidRDefault="00ED7646" w:rsidP="00D00F2D">
            <w:pPr>
              <w:spacing w:after="0" w:line="360" w:lineRule="auto"/>
              <w:ind w:left="1"/>
              <w:rPr>
                <w:rFonts w:ascii="Maiandra GD" w:hAnsi="Maiandra GD"/>
                <w:sz w:val="18"/>
                <w:szCs w:val="18"/>
              </w:rPr>
            </w:pPr>
            <w:r w:rsidRPr="00F81105">
              <w:rPr>
                <w:rFonts w:ascii="Maiandra GD" w:eastAsia="Arial" w:hAnsi="Maiandra GD"/>
                <w:sz w:val="18"/>
                <w:szCs w:val="18"/>
              </w:rPr>
              <w:t>Medium extent………………</w:t>
            </w:r>
            <w:proofErr w:type="gramStart"/>
            <w:r w:rsidRPr="00F81105">
              <w:rPr>
                <w:rFonts w:ascii="Maiandra GD" w:eastAsia="Arial" w:hAnsi="Maiandra GD"/>
                <w:sz w:val="18"/>
                <w:szCs w:val="18"/>
              </w:rPr>
              <w:t>…..</w:t>
            </w:r>
            <w:proofErr w:type="gramEnd"/>
            <w:r w:rsidRPr="00F81105">
              <w:rPr>
                <w:rFonts w:ascii="Maiandra GD" w:eastAsia="Arial" w:hAnsi="Maiandra GD"/>
                <w:sz w:val="18"/>
                <w:szCs w:val="18"/>
              </w:rPr>
              <w:t xml:space="preserve">3 </w:t>
            </w:r>
          </w:p>
          <w:p w14:paraId="15B5E6B8" w14:textId="6E201B10" w:rsidR="00ED7646" w:rsidRPr="00F81105" w:rsidRDefault="00ED7646" w:rsidP="0014194E">
            <w:pPr>
              <w:spacing w:after="0" w:line="360" w:lineRule="auto"/>
              <w:ind w:left="1"/>
              <w:rPr>
                <w:rFonts w:ascii="Maiandra GD" w:hAnsi="Maiandra GD"/>
                <w:sz w:val="18"/>
                <w:szCs w:val="18"/>
              </w:rPr>
            </w:pPr>
            <w:r w:rsidRPr="00F81105">
              <w:rPr>
                <w:rFonts w:ascii="Maiandra GD" w:eastAsia="Arial" w:hAnsi="Maiandra GD"/>
                <w:sz w:val="18"/>
                <w:szCs w:val="18"/>
              </w:rPr>
              <w:t xml:space="preserve">To a high extent…………………4 </w:t>
            </w:r>
          </w:p>
        </w:tc>
      </w:tr>
    </w:tbl>
    <w:p w14:paraId="64A6F4FC" w14:textId="77777777" w:rsidR="00ED7646" w:rsidRPr="00F81105" w:rsidRDefault="00ED7646" w:rsidP="00D00F2D">
      <w:pPr>
        <w:spacing w:after="0" w:line="360" w:lineRule="auto"/>
        <w:rPr>
          <w:rFonts w:ascii="Maiandra GD" w:eastAsia="Calibri" w:hAnsi="Maiandra GD" w:cs="Times New Roman"/>
          <w:sz w:val="10"/>
          <w:szCs w:val="24"/>
          <w:lang w:eastAsia="en-ZA"/>
        </w:rPr>
      </w:pPr>
      <w:r w:rsidRPr="00F81105">
        <w:rPr>
          <w:rFonts w:ascii="Maiandra GD" w:eastAsia="Calibri" w:hAnsi="Maiandra GD" w:cs="Times New Roman"/>
          <w:sz w:val="10"/>
          <w:szCs w:val="24"/>
          <w:lang w:eastAsia="en-ZA"/>
        </w:rPr>
        <w:t xml:space="preserve"> </w:t>
      </w:r>
    </w:p>
    <w:p w14:paraId="56AFB17F" w14:textId="77777777" w:rsidR="00ED7646" w:rsidRPr="00F81105" w:rsidRDefault="00ED7646" w:rsidP="00D00F2D">
      <w:pPr>
        <w:spacing w:after="0" w:line="360" w:lineRule="auto"/>
        <w:ind w:right="4231"/>
        <w:jc w:val="both"/>
        <w:rPr>
          <w:rFonts w:ascii="Maiandra GD" w:eastAsia="Arial" w:hAnsi="Maiandra GD" w:cs="Times New Roman"/>
          <w:b/>
          <w:sz w:val="24"/>
          <w:szCs w:val="24"/>
          <w:lang w:eastAsia="en-ZA"/>
        </w:rPr>
      </w:pPr>
    </w:p>
    <w:p w14:paraId="2D393293" w14:textId="77777777" w:rsidR="00ED7646" w:rsidRPr="00117B4C" w:rsidRDefault="00ED7646" w:rsidP="00D00F2D">
      <w:pPr>
        <w:spacing w:after="0" w:line="360" w:lineRule="auto"/>
        <w:ind w:left="10" w:right="4231" w:hanging="10"/>
        <w:jc w:val="both"/>
        <w:rPr>
          <w:rFonts w:ascii="Maiandra GD" w:eastAsia="Times New Roman" w:hAnsi="Maiandra GD" w:cs="Times New Roman"/>
          <w:bCs/>
          <w:sz w:val="24"/>
          <w:szCs w:val="24"/>
          <w:lang w:eastAsia="en-ZA"/>
        </w:rPr>
      </w:pPr>
      <w:r w:rsidRPr="00F81105">
        <w:rPr>
          <w:rFonts w:ascii="Maiandra GD" w:eastAsia="Arial" w:hAnsi="Maiandra GD" w:cs="Times New Roman"/>
          <w:b/>
          <w:sz w:val="24"/>
          <w:szCs w:val="24"/>
          <w:lang w:eastAsia="en-ZA"/>
        </w:rPr>
        <w:t xml:space="preserve"> </w:t>
      </w:r>
      <w:r w:rsidRPr="00343F45">
        <w:rPr>
          <w:rFonts w:ascii="Maiandra GD" w:eastAsia="Arial" w:hAnsi="Maiandra GD" w:cs="Times New Roman"/>
          <w:bCs/>
          <w:sz w:val="24"/>
          <w:szCs w:val="24"/>
          <w:lang w:eastAsia="en-ZA"/>
        </w:rPr>
        <w:t xml:space="preserve">C4 continued: MOTIVATION FOR DECISION MAKING  </w:t>
      </w:r>
    </w:p>
    <w:p w14:paraId="0655F84A" w14:textId="77777777" w:rsidR="00ED7646" w:rsidRPr="00F81105" w:rsidRDefault="00ED7646" w:rsidP="00D00F2D">
      <w:pPr>
        <w:spacing w:after="0" w:line="360" w:lineRule="auto"/>
        <w:ind w:left="342"/>
        <w:jc w:val="center"/>
        <w:rPr>
          <w:rFonts w:ascii="Maiandra GD" w:eastAsia="Times New Roman" w:hAnsi="Maiandra GD" w:cs="Times New Roman"/>
          <w:sz w:val="24"/>
          <w:szCs w:val="24"/>
          <w:lang w:eastAsia="en-ZA"/>
        </w:rPr>
      </w:pPr>
      <w:r w:rsidRPr="00F81105">
        <w:rPr>
          <w:rFonts w:ascii="Maiandra GD" w:eastAsia="Arial" w:hAnsi="Maiandra GD" w:cs="Times New Roman"/>
          <w:b/>
          <w:sz w:val="24"/>
          <w:szCs w:val="24"/>
          <w:lang w:eastAsia="en-ZA"/>
        </w:rPr>
        <w:t xml:space="preserve"> </w:t>
      </w:r>
    </w:p>
    <w:tbl>
      <w:tblPr>
        <w:tblStyle w:val="TableGrid0"/>
        <w:tblW w:w="13872" w:type="dxa"/>
        <w:tblInd w:w="-107" w:type="dxa"/>
        <w:tblCellMar>
          <w:top w:w="42" w:type="dxa"/>
          <w:left w:w="107" w:type="dxa"/>
          <w:right w:w="46" w:type="dxa"/>
        </w:tblCellMar>
        <w:tblLook w:val="04A0" w:firstRow="1" w:lastRow="0" w:firstColumn="1" w:lastColumn="0" w:noHBand="0" w:noVBand="1"/>
      </w:tblPr>
      <w:tblGrid>
        <w:gridCol w:w="885"/>
        <w:gridCol w:w="4257"/>
        <w:gridCol w:w="3060"/>
        <w:gridCol w:w="2790"/>
        <w:gridCol w:w="2880"/>
      </w:tblGrid>
      <w:tr w:rsidR="00ED7646" w:rsidRPr="00B90F83" w14:paraId="5E003C69" w14:textId="77777777" w:rsidTr="0014194E">
        <w:trPr>
          <w:trHeight w:val="2076"/>
        </w:trPr>
        <w:tc>
          <w:tcPr>
            <w:tcW w:w="5142" w:type="dxa"/>
            <w:gridSpan w:val="2"/>
            <w:tcBorders>
              <w:top w:val="single" w:sz="4" w:space="0" w:color="000000"/>
              <w:left w:val="single" w:sz="4" w:space="0" w:color="000000"/>
              <w:bottom w:val="single" w:sz="4" w:space="0" w:color="000000"/>
              <w:right w:val="single" w:sz="4" w:space="0" w:color="000000"/>
            </w:tcBorders>
            <w:hideMark/>
          </w:tcPr>
          <w:p w14:paraId="2B22DBEB" w14:textId="77777777" w:rsidR="00ED7646" w:rsidRPr="00F81105" w:rsidRDefault="00ED7646" w:rsidP="00D00F2D">
            <w:pPr>
              <w:spacing w:after="0" w:line="360" w:lineRule="auto"/>
              <w:rPr>
                <w:rFonts w:ascii="Maiandra GD" w:hAnsi="Maiandra GD"/>
                <w:sz w:val="24"/>
                <w:szCs w:val="24"/>
                <w:lang w:eastAsia="en-ZA"/>
              </w:rPr>
            </w:pPr>
            <w:r w:rsidRPr="00F81105">
              <w:rPr>
                <w:rFonts w:ascii="Maiandra GD" w:eastAsia="Arial" w:hAnsi="Maiandra GD"/>
                <w:sz w:val="24"/>
                <w:szCs w:val="24"/>
              </w:rPr>
              <w:t xml:space="preserve"> </w:t>
            </w:r>
          </w:p>
          <w:p w14:paraId="735B8037" w14:textId="77777777" w:rsidR="00ED7646" w:rsidRPr="00F81105" w:rsidRDefault="00ED7646" w:rsidP="00D00F2D">
            <w:pPr>
              <w:spacing w:after="0" w:line="360" w:lineRule="auto"/>
              <w:ind w:right="47"/>
              <w:rPr>
                <w:rFonts w:ascii="Maiandra GD" w:hAnsi="Maiandra GD"/>
                <w:sz w:val="24"/>
                <w:szCs w:val="24"/>
              </w:rPr>
            </w:pPr>
            <w:r w:rsidRPr="00F81105">
              <w:rPr>
                <w:rFonts w:ascii="Maiandra GD" w:eastAsia="Arial" w:hAnsi="Maiandra GD"/>
                <w:i/>
                <w:sz w:val="20"/>
                <w:szCs w:val="24"/>
              </w:rPr>
              <w:t xml:space="preserve">ENUMERATOR: </w:t>
            </w:r>
            <w:r w:rsidRPr="00F81105">
              <w:rPr>
                <w:rFonts w:ascii="Maiandra GD" w:eastAsia="Arial" w:hAnsi="Maiandra GD"/>
                <w:sz w:val="20"/>
                <w:szCs w:val="24"/>
              </w:rPr>
              <w:t xml:space="preserve">This set of questions is very important.  I am going to give you some reasons why you act as you do in the aspects of household life I just mentioned. You might have several reasons for doing what you do and there is no right or wrong answer. Please tell me how true it would be to say: </w:t>
            </w:r>
          </w:p>
          <w:p w14:paraId="1852A084"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i/>
                <w:sz w:val="20"/>
                <w:szCs w:val="24"/>
              </w:rPr>
              <w:t>[If household does not engage in that particular activity, enter 98 and proceed to next activity.]</w:t>
            </w:r>
            <w:r w:rsidRPr="00F81105">
              <w:rPr>
                <w:rFonts w:ascii="Maiandra GD" w:eastAsia="Arial" w:hAnsi="Maiandra GD"/>
                <w:sz w:val="20"/>
                <w:szCs w:val="24"/>
              </w:rPr>
              <w:t xml:space="preserve"> </w:t>
            </w:r>
          </w:p>
        </w:tc>
        <w:tc>
          <w:tcPr>
            <w:tcW w:w="3060" w:type="dxa"/>
            <w:tcBorders>
              <w:top w:val="single" w:sz="4" w:space="0" w:color="000000"/>
              <w:left w:val="single" w:sz="4" w:space="0" w:color="000000"/>
              <w:bottom w:val="single" w:sz="4" w:space="0" w:color="000000"/>
              <w:right w:val="single" w:sz="4" w:space="0" w:color="000000"/>
            </w:tcBorders>
          </w:tcPr>
          <w:p w14:paraId="34E49609"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0"/>
                <w:szCs w:val="24"/>
              </w:rPr>
              <w:t xml:space="preserve">My actions in [ASPECT] are partly because I will get in trouble with someone if I act differently.  </w:t>
            </w:r>
          </w:p>
          <w:p w14:paraId="405CA5F2" w14:textId="77777777" w:rsidR="00ED7646" w:rsidRPr="00F81105" w:rsidRDefault="00ED7646" w:rsidP="00D00F2D">
            <w:pPr>
              <w:spacing w:after="0" w:line="360" w:lineRule="auto"/>
              <w:ind w:left="1"/>
              <w:rPr>
                <w:rFonts w:ascii="Maiandra GD" w:hAnsi="Maiandra GD"/>
                <w:sz w:val="24"/>
                <w:szCs w:val="24"/>
              </w:rPr>
            </w:pPr>
          </w:p>
          <w:p w14:paraId="3D57041D" w14:textId="77777777" w:rsidR="00ED7646" w:rsidRPr="00F81105" w:rsidRDefault="00ED7646" w:rsidP="00D00F2D">
            <w:pPr>
              <w:spacing w:after="0" w:line="360" w:lineRule="auto"/>
              <w:ind w:right="61"/>
              <w:jc w:val="center"/>
              <w:rPr>
                <w:rFonts w:ascii="Maiandra GD" w:hAnsi="Maiandra GD"/>
                <w:sz w:val="24"/>
                <w:szCs w:val="24"/>
              </w:rPr>
            </w:pPr>
            <w:r w:rsidRPr="00F81105">
              <w:rPr>
                <w:rFonts w:ascii="Maiandra GD" w:eastAsia="Arial" w:hAnsi="Maiandra GD"/>
                <w:sz w:val="20"/>
                <w:szCs w:val="24"/>
              </w:rPr>
              <w:t xml:space="preserve">[READ OPTIONS: </w:t>
            </w:r>
            <w:r w:rsidRPr="00F81105">
              <w:rPr>
                <w:rFonts w:ascii="Maiandra GD" w:eastAsia="Arial" w:hAnsi="Maiandra GD"/>
                <w:b/>
                <w:sz w:val="20"/>
                <w:szCs w:val="24"/>
              </w:rPr>
              <w:t xml:space="preserve">Always </w:t>
            </w:r>
          </w:p>
          <w:p w14:paraId="4E45A626" w14:textId="77777777" w:rsidR="00ED7646" w:rsidRPr="00F81105" w:rsidRDefault="00ED7646" w:rsidP="00D00F2D">
            <w:pPr>
              <w:spacing w:after="0" w:line="360" w:lineRule="auto"/>
              <w:ind w:right="66"/>
              <w:jc w:val="center"/>
              <w:rPr>
                <w:rFonts w:ascii="Maiandra GD" w:hAnsi="Maiandra GD"/>
                <w:sz w:val="24"/>
                <w:szCs w:val="24"/>
              </w:rPr>
            </w:pPr>
            <w:r w:rsidRPr="00F81105">
              <w:rPr>
                <w:rFonts w:ascii="Maiandra GD" w:eastAsia="Arial" w:hAnsi="Maiandra GD"/>
                <w:b/>
                <w:sz w:val="20"/>
                <w:szCs w:val="24"/>
              </w:rPr>
              <w:t xml:space="preserve">True, Somewhat True, Not </w:t>
            </w:r>
          </w:p>
          <w:p w14:paraId="6103E2EF" w14:textId="77777777" w:rsidR="00ED7646" w:rsidRPr="00F81105" w:rsidRDefault="00ED7646" w:rsidP="00D00F2D">
            <w:pPr>
              <w:spacing w:after="0" w:line="360" w:lineRule="auto"/>
              <w:ind w:right="65"/>
              <w:jc w:val="center"/>
              <w:rPr>
                <w:rFonts w:ascii="Maiandra GD" w:hAnsi="Maiandra GD"/>
                <w:sz w:val="24"/>
                <w:szCs w:val="24"/>
              </w:rPr>
            </w:pPr>
            <w:r w:rsidRPr="00F81105">
              <w:rPr>
                <w:rFonts w:ascii="Maiandra GD" w:eastAsia="Arial" w:hAnsi="Maiandra GD"/>
                <w:b/>
                <w:sz w:val="20"/>
                <w:szCs w:val="24"/>
              </w:rPr>
              <w:t>Very True, or Never True</w:t>
            </w:r>
            <w:r w:rsidRPr="00F81105">
              <w:rPr>
                <w:rFonts w:ascii="Maiandra GD" w:eastAsia="Arial" w:hAnsi="Maiandra GD"/>
                <w:sz w:val="20"/>
                <w:szCs w:val="24"/>
              </w:rPr>
              <w:t xml:space="preserve">] </w:t>
            </w:r>
          </w:p>
          <w:p w14:paraId="6D25D093" w14:textId="77777777" w:rsidR="00ED7646" w:rsidRPr="00F81105" w:rsidRDefault="00ED7646" w:rsidP="00D00F2D">
            <w:pPr>
              <w:spacing w:after="0" w:line="360" w:lineRule="auto"/>
              <w:ind w:right="15"/>
              <w:jc w:val="center"/>
              <w:rPr>
                <w:rFonts w:ascii="Maiandra GD" w:hAnsi="Maiandra GD"/>
                <w:sz w:val="24"/>
                <w:szCs w:val="24"/>
              </w:rPr>
            </w:pPr>
            <w:r w:rsidRPr="00F81105">
              <w:rPr>
                <w:rFonts w:ascii="Maiandra GD" w:eastAsia="Arial" w:hAnsi="Maiandra GD"/>
                <w:b/>
                <w:sz w:val="20"/>
                <w:szCs w:val="24"/>
              </w:rPr>
              <w:t xml:space="preserve"> </w:t>
            </w:r>
          </w:p>
        </w:tc>
        <w:tc>
          <w:tcPr>
            <w:tcW w:w="2790" w:type="dxa"/>
            <w:tcBorders>
              <w:top w:val="single" w:sz="4" w:space="0" w:color="000000"/>
              <w:left w:val="single" w:sz="4" w:space="0" w:color="000000"/>
              <w:bottom w:val="single" w:sz="4" w:space="0" w:color="000000"/>
              <w:right w:val="single" w:sz="4" w:space="0" w:color="000000"/>
            </w:tcBorders>
            <w:hideMark/>
          </w:tcPr>
          <w:p w14:paraId="5EBF8ADE" w14:textId="77777777" w:rsidR="00ED7646" w:rsidRPr="00F81105" w:rsidRDefault="00ED7646" w:rsidP="00D00F2D">
            <w:pPr>
              <w:spacing w:after="0" w:line="360" w:lineRule="auto"/>
              <w:ind w:right="23"/>
              <w:rPr>
                <w:rFonts w:ascii="Maiandra GD" w:hAnsi="Maiandra GD"/>
                <w:sz w:val="24"/>
                <w:szCs w:val="24"/>
              </w:rPr>
            </w:pPr>
            <w:r w:rsidRPr="00F81105">
              <w:rPr>
                <w:rFonts w:ascii="Maiandra GD" w:eastAsia="Arial" w:hAnsi="Maiandra GD"/>
                <w:sz w:val="20"/>
                <w:szCs w:val="24"/>
              </w:rPr>
              <w:t xml:space="preserve">Regarding [ASPECT] I do what I do so others don’t think poorly of me. </w:t>
            </w:r>
            <w:r w:rsidRPr="00F81105">
              <w:rPr>
                <w:rFonts w:ascii="Maiandra GD" w:hAnsi="Maiandra GD"/>
                <w:sz w:val="20"/>
                <w:szCs w:val="24"/>
              </w:rPr>
              <w:t xml:space="preserve"> </w:t>
            </w:r>
          </w:p>
          <w:p w14:paraId="753F3D0A"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sz w:val="20"/>
                <w:szCs w:val="24"/>
              </w:rPr>
              <w:t xml:space="preserve"> </w:t>
            </w:r>
          </w:p>
          <w:p w14:paraId="16159309" w14:textId="77777777" w:rsidR="00ED7646" w:rsidRPr="00F81105" w:rsidRDefault="00ED7646" w:rsidP="00D00F2D">
            <w:pPr>
              <w:spacing w:after="0" w:line="360" w:lineRule="auto"/>
              <w:ind w:right="63"/>
              <w:jc w:val="center"/>
              <w:rPr>
                <w:rFonts w:ascii="Maiandra GD" w:hAnsi="Maiandra GD"/>
                <w:sz w:val="24"/>
                <w:szCs w:val="24"/>
              </w:rPr>
            </w:pPr>
            <w:r w:rsidRPr="00F81105">
              <w:rPr>
                <w:rFonts w:ascii="Maiandra GD" w:eastAsia="Arial" w:hAnsi="Maiandra GD"/>
                <w:sz w:val="20"/>
                <w:szCs w:val="24"/>
              </w:rPr>
              <w:t>[READ OPTIONS:</w:t>
            </w:r>
            <w:r w:rsidRPr="00F81105">
              <w:rPr>
                <w:rFonts w:ascii="Maiandra GD" w:eastAsia="Arial" w:hAnsi="Maiandra GD"/>
                <w:b/>
                <w:sz w:val="20"/>
                <w:szCs w:val="24"/>
              </w:rPr>
              <w:t xml:space="preserve"> Always </w:t>
            </w:r>
          </w:p>
          <w:p w14:paraId="54B6710C" w14:textId="77777777" w:rsidR="00ED7646" w:rsidRPr="00F81105" w:rsidRDefault="00ED7646" w:rsidP="00D00F2D">
            <w:pPr>
              <w:spacing w:after="0" w:line="360" w:lineRule="auto"/>
              <w:ind w:right="68"/>
              <w:jc w:val="center"/>
              <w:rPr>
                <w:rFonts w:ascii="Maiandra GD" w:hAnsi="Maiandra GD"/>
                <w:sz w:val="24"/>
                <w:szCs w:val="24"/>
              </w:rPr>
            </w:pPr>
            <w:r w:rsidRPr="00F81105">
              <w:rPr>
                <w:rFonts w:ascii="Maiandra GD" w:eastAsia="Arial" w:hAnsi="Maiandra GD"/>
                <w:b/>
                <w:sz w:val="20"/>
                <w:szCs w:val="24"/>
              </w:rPr>
              <w:t xml:space="preserve">True, Somewhat True, Not </w:t>
            </w:r>
          </w:p>
          <w:p w14:paraId="761BBCB6" w14:textId="77777777" w:rsidR="00ED7646" w:rsidRPr="00F81105" w:rsidRDefault="00ED7646" w:rsidP="00D00F2D">
            <w:pPr>
              <w:spacing w:after="0" w:line="360" w:lineRule="auto"/>
              <w:ind w:right="67"/>
              <w:jc w:val="center"/>
              <w:rPr>
                <w:rFonts w:ascii="Maiandra GD" w:hAnsi="Maiandra GD"/>
                <w:sz w:val="24"/>
                <w:szCs w:val="24"/>
              </w:rPr>
            </w:pPr>
            <w:r w:rsidRPr="00F81105">
              <w:rPr>
                <w:rFonts w:ascii="Maiandra GD" w:eastAsia="Arial" w:hAnsi="Maiandra GD"/>
                <w:b/>
                <w:sz w:val="20"/>
                <w:szCs w:val="24"/>
              </w:rPr>
              <w:t>Very True, or Never True</w:t>
            </w:r>
            <w:r w:rsidRPr="00F81105">
              <w:rPr>
                <w:rFonts w:ascii="Maiandra GD" w:eastAsia="Arial" w:hAnsi="Maiandra GD"/>
                <w:sz w:val="20"/>
                <w:szCs w:val="24"/>
              </w:rPr>
              <w:t xml:space="preserve">] </w:t>
            </w:r>
          </w:p>
          <w:p w14:paraId="21238CC7" w14:textId="77777777" w:rsidR="00ED7646" w:rsidRPr="00F81105" w:rsidRDefault="00ED7646" w:rsidP="00D00F2D">
            <w:pPr>
              <w:spacing w:after="0" w:line="360" w:lineRule="auto"/>
              <w:ind w:right="17"/>
              <w:jc w:val="center"/>
              <w:rPr>
                <w:rFonts w:ascii="Maiandra GD" w:hAnsi="Maiandra GD"/>
                <w:sz w:val="24"/>
                <w:szCs w:val="24"/>
              </w:rPr>
            </w:pPr>
            <w:r w:rsidRPr="00F81105">
              <w:rPr>
                <w:rFonts w:ascii="Maiandra GD" w:eastAsia="Arial" w:hAnsi="Maiandra GD"/>
                <w:b/>
                <w:sz w:val="20"/>
                <w:szCs w:val="24"/>
              </w:rPr>
              <w:t xml:space="preserve"> </w:t>
            </w:r>
          </w:p>
        </w:tc>
        <w:tc>
          <w:tcPr>
            <w:tcW w:w="2880" w:type="dxa"/>
            <w:tcBorders>
              <w:top w:val="single" w:sz="4" w:space="0" w:color="000000"/>
              <w:left w:val="single" w:sz="4" w:space="0" w:color="000000"/>
              <w:bottom w:val="single" w:sz="4" w:space="0" w:color="000000"/>
              <w:right w:val="single" w:sz="4" w:space="0" w:color="000000"/>
            </w:tcBorders>
            <w:hideMark/>
          </w:tcPr>
          <w:p w14:paraId="6BDC6F1B" w14:textId="77777777" w:rsidR="00ED7646" w:rsidRPr="00F81105" w:rsidRDefault="00ED7646" w:rsidP="00D00F2D">
            <w:pPr>
              <w:spacing w:after="0" w:line="360" w:lineRule="auto"/>
              <w:ind w:left="1" w:right="21"/>
              <w:rPr>
                <w:rFonts w:ascii="Maiandra GD" w:hAnsi="Maiandra GD"/>
                <w:sz w:val="24"/>
                <w:szCs w:val="24"/>
              </w:rPr>
            </w:pPr>
            <w:r w:rsidRPr="00F81105">
              <w:rPr>
                <w:rFonts w:ascii="Maiandra GD" w:eastAsia="Arial" w:hAnsi="Maiandra GD"/>
                <w:sz w:val="20"/>
                <w:szCs w:val="24"/>
              </w:rPr>
              <w:t xml:space="preserve">Regarding [ASPECT] I do what I do because I personally think it is the right thing to do.  </w:t>
            </w:r>
          </w:p>
          <w:p w14:paraId="029F3D39" w14:textId="77777777" w:rsidR="00ED7646" w:rsidRPr="00F81105" w:rsidRDefault="00ED7646" w:rsidP="00D00F2D">
            <w:pPr>
              <w:spacing w:after="0" w:line="360" w:lineRule="auto"/>
              <w:ind w:left="1" w:right="2189"/>
              <w:rPr>
                <w:rFonts w:ascii="Maiandra GD" w:hAnsi="Maiandra GD"/>
                <w:sz w:val="24"/>
                <w:szCs w:val="24"/>
              </w:rPr>
            </w:pPr>
            <w:r w:rsidRPr="00F81105">
              <w:rPr>
                <w:rFonts w:ascii="Maiandra GD" w:eastAsia="Arial" w:hAnsi="Maiandra GD"/>
                <w:sz w:val="20"/>
                <w:szCs w:val="24"/>
              </w:rPr>
              <w:t xml:space="preserve"> . </w:t>
            </w:r>
          </w:p>
          <w:p w14:paraId="31FC6217" w14:textId="77777777" w:rsidR="00ED7646" w:rsidRPr="00F81105" w:rsidRDefault="00ED7646" w:rsidP="00D00F2D">
            <w:pPr>
              <w:spacing w:after="0" w:line="360" w:lineRule="auto"/>
              <w:ind w:right="61"/>
              <w:jc w:val="center"/>
              <w:rPr>
                <w:rFonts w:ascii="Maiandra GD" w:hAnsi="Maiandra GD"/>
                <w:sz w:val="24"/>
                <w:szCs w:val="24"/>
              </w:rPr>
            </w:pPr>
            <w:r w:rsidRPr="00F81105">
              <w:rPr>
                <w:rFonts w:ascii="Maiandra GD" w:eastAsia="Arial" w:hAnsi="Maiandra GD"/>
                <w:sz w:val="20"/>
                <w:szCs w:val="24"/>
              </w:rPr>
              <w:t>[READ OPTIONS:</w:t>
            </w:r>
            <w:r w:rsidRPr="00F81105">
              <w:rPr>
                <w:rFonts w:ascii="Maiandra GD" w:eastAsia="Arial" w:hAnsi="Maiandra GD"/>
                <w:b/>
                <w:sz w:val="20"/>
                <w:szCs w:val="24"/>
              </w:rPr>
              <w:t xml:space="preserve"> Always </w:t>
            </w:r>
          </w:p>
          <w:p w14:paraId="3A4BD08B" w14:textId="77777777" w:rsidR="00ED7646" w:rsidRPr="00F81105" w:rsidRDefault="00ED7646" w:rsidP="00D00F2D">
            <w:pPr>
              <w:spacing w:after="0" w:line="360" w:lineRule="auto"/>
              <w:ind w:right="66"/>
              <w:jc w:val="center"/>
              <w:rPr>
                <w:rFonts w:ascii="Maiandra GD" w:hAnsi="Maiandra GD"/>
                <w:sz w:val="24"/>
                <w:szCs w:val="24"/>
              </w:rPr>
            </w:pPr>
            <w:r w:rsidRPr="00F81105">
              <w:rPr>
                <w:rFonts w:ascii="Maiandra GD" w:eastAsia="Arial" w:hAnsi="Maiandra GD"/>
                <w:b/>
                <w:sz w:val="20"/>
                <w:szCs w:val="24"/>
              </w:rPr>
              <w:t xml:space="preserve">True, Somewhat True, Not </w:t>
            </w:r>
          </w:p>
          <w:p w14:paraId="098C3A38" w14:textId="77777777" w:rsidR="00ED7646" w:rsidRPr="00F81105" w:rsidRDefault="00ED7646" w:rsidP="00D00F2D">
            <w:pPr>
              <w:spacing w:after="0" w:line="360" w:lineRule="auto"/>
              <w:ind w:right="65"/>
              <w:jc w:val="center"/>
              <w:rPr>
                <w:rFonts w:ascii="Maiandra GD" w:hAnsi="Maiandra GD"/>
                <w:sz w:val="24"/>
                <w:szCs w:val="24"/>
              </w:rPr>
            </w:pPr>
            <w:r w:rsidRPr="00F81105">
              <w:rPr>
                <w:rFonts w:ascii="Maiandra GD" w:eastAsia="Arial" w:hAnsi="Maiandra GD"/>
                <w:b/>
                <w:sz w:val="20"/>
                <w:szCs w:val="24"/>
              </w:rPr>
              <w:t>Very True, or Never True</w:t>
            </w:r>
            <w:r w:rsidRPr="00F81105">
              <w:rPr>
                <w:rFonts w:ascii="Maiandra GD" w:eastAsia="Arial" w:hAnsi="Maiandra GD"/>
                <w:sz w:val="20"/>
                <w:szCs w:val="24"/>
              </w:rPr>
              <w:t xml:space="preserve">] </w:t>
            </w:r>
          </w:p>
          <w:p w14:paraId="63A22206" w14:textId="77777777" w:rsidR="00ED7646" w:rsidRPr="00F81105" w:rsidRDefault="00ED7646" w:rsidP="00D00F2D">
            <w:pPr>
              <w:spacing w:after="0" w:line="360" w:lineRule="auto"/>
              <w:ind w:right="14"/>
              <w:jc w:val="center"/>
              <w:rPr>
                <w:rFonts w:ascii="Maiandra GD" w:hAnsi="Maiandra GD"/>
                <w:sz w:val="24"/>
                <w:szCs w:val="24"/>
              </w:rPr>
            </w:pPr>
            <w:r w:rsidRPr="00F81105">
              <w:rPr>
                <w:rFonts w:ascii="Maiandra GD" w:eastAsia="Arial" w:hAnsi="Maiandra GD"/>
                <w:sz w:val="20"/>
                <w:szCs w:val="24"/>
              </w:rPr>
              <w:t xml:space="preserve"> </w:t>
            </w:r>
          </w:p>
        </w:tc>
      </w:tr>
      <w:tr w:rsidR="00ED7646" w:rsidRPr="00B90F83" w14:paraId="0C0D9386" w14:textId="77777777" w:rsidTr="0014194E">
        <w:trPr>
          <w:trHeight w:val="261"/>
        </w:trPr>
        <w:tc>
          <w:tcPr>
            <w:tcW w:w="885" w:type="dxa"/>
            <w:tcBorders>
              <w:top w:val="single" w:sz="4" w:space="0" w:color="000000"/>
              <w:left w:val="single" w:sz="4" w:space="0" w:color="000000"/>
              <w:bottom w:val="single" w:sz="4" w:space="0" w:color="000000"/>
              <w:right w:val="single" w:sz="4" w:space="0" w:color="000000"/>
            </w:tcBorders>
            <w:shd w:val="clear" w:color="auto" w:fill="D9D9D9"/>
            <w:hideMark/>
          </w:tcPr>
          <w:p w14:paraId="4A1A6821"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sz w:val="24"/>
                <w:szCs w:val="24"/>
              </w:rPr>
              <w:t xml:space="preserve"> </w:t>
            </w:r>
          </w:p>
        </w:tc>
        <w:tc>
          <w:tcPr>
            <w:tcW w:w="4257" w:type="dxa"/>
            <w:tcBorders>
              <w:top w:val="single" w:sz="4" w:space="0" w:color="000000"/>
              <w:left w:val="single" w:sz="4" w:space="0" w:color="000000"/>
              <w:bottom w:val="single" w:sz="4" w:space="0" w:color="000000"/>
              <w:right w:val="single" w:sz="4" w:space="0" w:color="000000"/>
            </w:tcBorders>
            <w:shd w:val="clear" w:color="auto" w:fill="D9D9D9"/>
            <w:hideMark/>
          </w:tcPr>
          <w:p w14:paraId="7219879C"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c>
          <w:tcPr>
            <w:tcW w:w="3060" w:type="dxa"/>
            <w:tcBorders>
              <w:top w:val="single" w:sz="4" w:space="0" w:color="000000"/>
              <w:left w:val="single" w:sz="4" w:space="0" w:color="000000"/>
              <w:bottom w:val="single" w:sz="4" w:space="0" w:color="000000"/>
              <w:right w:val="single" w:sz="4" w:space="0" w:color="000000"/>
            </w:tcBorders>
            <w:shd w:val="clear" w:color="auto" w:fill="D9D9D9"/>
            <w:hideMark/>
          </w:tcPr>
          <w:p w14:paraId="587472C4" w14:textId="77777777" w:rsidR="00ED7646" w:rsidRPr="00F81105" w:rsidRDefault="00ED7646" w:rsidP="00D00F2D">
            <w:pPr>
              <w:spacing w:after="0" w:line="360" w:lineRule="auto"/>
              <w:ind w:right="61"/>
              <w:jc w:val="center"/>
              <w:rPr>
                <w:rFonts w:ascii="Maiandra GD" w:hAnsi="Maiandra GD"/>
                <w:sz w:val="24"/>
                <w:szCs w:val="24"/>
              </w:rPr>
            </w:pPr>
            <w:r w:rsidRPr="00F81105">
              <w:rPr>
                <w:rFonts w:ascii="Maiandra GD" w:eastAsia="Arial" w:hAnsi="Maiandra GD"/>
                <w:b/>
                <w:sz w:val="20"/>
                <w:szCs w:val="24"/>
              </w:rPr>
              <w:t xml:space="preserve">C4.03 </w:t>
            </w:r>
          </w:p>
        </w:tc>
        <w:tc>
          <w:tcPr>
            <w:tcW w:w="2790" w:type="dxa"/>
            <w:tcBorders>
              <w:top w:val="single" w:sz="4" w:space="0" w:color="000000"/>
              <w:left w:val="single" w:sz="4" w:space="0" w:color="000000"/>
              <w:bottom w:val="single" w:sz="4" w:space="0" w:color="000000"/>
              <w:right w:val="single" w:sz="4" w:space="0" w:color="000000"/>
            </w:tcBorders>
            <w:shd w:val="clear" w:color="auto" w:fill="D9D9D9"/>
            <w:hideMark/>
          </w:tcPr>
          <w:p w14:paraId="0663B63A" w14:textId="77777777" w:rsidR="00ED7646" w:rsidRPr="00F81105" w:rsidRDefault="00ED7646" w:rsidP="00D00F2D">
            <w:pPr>
              <w:spacing w:after="0" w:line="360" w:lineRule="auto"/>
              <w:ind w:right="63"/>
              <w:jc w:val="center"/>
              <w:rPr>
                <w:rFonts w:ascii="Maiandra GD" w:hAnsi="Maiandra GD"/>
                <w:sz w:val="24"/>
                <w:szCs w:val="24"/>
              </w:rPr>
            </w:pPr>
            <w:r w:rsidRPr="00F81105">
              <w:rPr>
                <w:rFonts w:ascii="Maiandra GD" w:eastAsia="Arial" w:hAnsi="Maiandra GD"/>
                <w:b/>
                <w:sz w:val="20"/>
                <w:szCs w:val="24"/>
              </w:rPr>
              <w:t xml:space="preserve">C4.04 </w:t>
            </w:r>
          </w:p>
        </w:tc>
        <w:tc>
          <w:tcPr>
            <w:tcW w:w="2880" w:type="dxa"/>
            <w:tcBorders>
              <w:top w:val="single" w:sz="4" w:space="0" w:color="000000"/>
              <w:left w:val="single" w:sz="4" w:space="0" w:color="000000"/>
              <w:bottom w:val="single" w:sz="4" w:space="0" w:color="000000"/>
              <w:right w:val="single" w:sz="4" w:space="0" w:color="000000"/>
            </w:tcBorders>
            <w:shd w:val="clear" w:color="auto" w:fill="D9D9D9"/>
            <w:hideMark/>
          </w:tcPr>
          <w:p w14:paraId="3A528D90" w14:textId="77777777" w:rsidR="00ED7646" w:rsidRPr="00F81105" w:rsidRDefault="00ED7646" w:rsidP="00D00F2D">
            <w:pPr>
              <w:spacing w:after="0" w:line="360" w:lineRule="auto"/>
              <w:ind w:right="61"/>
              <w:jc w:val="center"/>
              <w:rPr>
                <w:rFonts w:ascii="Maiandra GD" w:hAnsi="Maiandra GD"/>
                <w:sz w:val="24"/>
                <w:szCs w:val="24"/>
              </w:rPr>
            </w:pPr>
            <w:r w:rsidRPr="00F81105">
              <w:rPr>
                <w:rFonts w:ascii="Maiandra GD" w:eastAsia="Arial" w:hAnsi="Maiandra GD"/>
                <w:b/>
                <w:sz w:val="20"/>
                <w:szCs w:val="24"/>
              </w:rPr>
              <w:t xml:space="preserve">C4.05 </w:t>
            </w:r>
          </w:p>
        </w:tc>
      </w:tr>
      <w:tr w:rsidR="00ED7646" w:rsidRPr="00B90F83" w14:paraId="5693FC8D" w14:textId="77777777" w:rsidTr="0014194E">
        <w:trPr>
          <w:trHeight w:val="433"/>
        </w:trPr>
        <w:tc>
          <w:tcPr>
            <w:tcW w:w="885" w:type="dxa"/>
            <w:tcBorders>
              <w:top w:val="single" w:sz="4" w:space="0" w:color="000000"/>
              <w:left w:val="single" w:sz="4" w:space="0" w:color="000000"/>
              <w:bottom w:val="single" w:sz="4" w:space="0" w:color="000000"/>
              <w:right w:val="single" w:sz="4" w:space="0" w:color="000000"/>
            </w:tcBorders>
            <w:vAlign w:val="center"/>
            <w:hideMark/>
          </w:tcPr>
          <w:p w14:paraId="7FE136B8" w14:textId="77777777" w:rsidR="00ED7646" w:rsidRPr="00F81105" w:rsidRDefault="00ED7646" w:rsidP="00D00F2D">
            <w:pPr>
              <w:spacing w:after="0" w:line="360" w:lineRule="auto"/>
              <w:ind w:right="64"/>
              <w:jc w:val="center"/>
              <w:rPr>
                <w:rFonts w:ascii="Maiandra GD" w:hAnsi="Maiandra GD"/>
                <w:sz w:val="20"/>
                <w:szCs w:val="20"/>
              </w:rPr>
            </w:pPr>
            <w:r w:rsidRPr="00F81105">
              <w:rPr>
                <w:rFonts w:ascii="Maiandra GD" w:eastAsia="Arial" w:hAnsi="Maiandra GD"/>
                <w:b/>
                <w:sz w:val="20"/>
                <w:szCs w:val="20"/>
              </w:rPr>
              <w:t xml:space="preserve">A </w:t>
            </w:r>
          </w:p>
        </w:tc>
        <w:tc>
          <w:tcPr>
            <w:tcW w:w="4257" w:type="dxa"/>
            <w:tcBorders>
              <w:top w:val="single" w:sz="4" w:space="0" w:color="000000"/>
              <w:left w:val="single" w:sz="4" w:space="0" w:color="000000"/>
              <w:bottom w:val="single" w:sz="4" w:space="0" w:color="000000"/>
              <w:right w:val="single" w:sz="4" w:space="0" w:color="000000"/>
            </w:tcBorders>
            <w:vAlign w:val="center"/>
            <w:hideMark/>
          </w:tcPr>
          <w:p w14:paraId="7DFD3623" w14:textId="77777777" w:rsidR="00ED7646" w:rsidRPr="00F81105" w:rsidRDefault="00ED7646" w:rsidP="00D00F2D">
            <w:pPr>
              <w:spacing w:after="0" w:line="360" w:lineRule="auto"/>
              <w:ind w:left="1"/>
              <w:rPr>
                <w:rFonts w:ascii="Maiandra GD" w:hAnsi="Maiandra GD"/>
                <w:sz w:val="20"/>
                <w:szCs w:val="20"/>
              </w:rPr>
            </w:pPr>
            <w:r w:rsidRPr="00F81105">
              <w:rPr>
                <w:rFonts w:ascii="Maiandra GD" w:eastAsia="Arial" w:hAnsi="Maiandra GD"/>
                <w:sz w:val="20"/>
                <w:szCs w:val="20"/>
              </w:rPr>
              <w:t xml:space="preserve">Getting inputs for agricultural production </w:t>
            </w:r>
          </w:p>
        </w:tc>
        <w:tc>
          <w:tcPr>
            <w:tcW w:w="3060" w:type="dxa"/>
            <w:tcBorders>
              <w:top w:val="single" w:sz="4" w:space="0" w:color="000000"/>
              <w:left w:val="single" w:sz="4" w:space="0" w:color="000000"/>
              <w:bottom w:val="single" w:sz="4" w:space="0" w:color="000000"/>
              <w:right w:val="single" w:sz="4" w:space="0" w:color="000000"/>
            </w:tcBorders>
            <w:hideMark/>
          </w:tcPr>
          <w:p w14:paraId="7612E24F"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c>
          <w:tcPr>
            <w:tcW w:w="2790" w:type="dxa"/>
            <w:tcBorders>
              <w:top w:val="single" w:sz="4" w:space="0" w:color="000000"/>
              <w:left w:val="single" w:sz="4" w:space="0" w:color="000000"/>
              <w:bottom w:val="single" w:sz="4" w:space="0" w:color="000000"/>
              <w:right w:val="single" w:sz="4" w:space="0" w:color="000000"/>
            </w:tcBorders>
            <w:hideMark/>
          </w:tcPr>
          <w:p w14:paraId="4D80EBCE"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sz w:val="24"/>
                <w:szCs w:val="24"/>
              </w:rPr>
              <w:t xml:space="preserve"> </w:t>
            </w:r>
          </w:p>
        </w:tc>
        <w:tc>
          <w:tcPr>
            <w:tcW w:w="2880" w:type="dxa"/>
            <w:tcBorders>
              <w:top w:val="single" w:sz="4" w:space="0" w:color="000000"/>
              <w:left w:val="single" w:sz="4" w:space="0" w:color="000000"/>
              <w:bottom w:val="single" w:sz="4" w:space="0" w:color="000000"/>
              <w:right w:val="single" w:sz="4" w:space="0" w:color="000000"/>
            </w:tcBorders>
            <w:hideMark/>
          </w:tcPr>
          <w:p w14:paraId="65E32875"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r>
      <w:tr w:rsidR="00ED7646" w:rsidRPr="00B90F83" w14:paraId="031C901E" w14:textId="77777777" w:rsidTr="0014194E">
        <w:trPr>
          <w:trHeight w:val="432"/>
        </w:trPr>
        <w:tc>
          <w:tcPr>
            <w:tcW w:w="885" w:type="dxa"/>
            <w:tcBorders>
              <w:top w:val="single" w:sz="4" w:space="0" w:color="000000"/>
              <w:left w:val="single" w:sz="4" w:space="0" w:color="000000"/>
              <w:bottom w:val="single" w:sz="4" w:space="0" w:color="000000"/>
              <w:right w:val="single" w:sz="4" w:space="0" w:color="000000"/>
            </w:tcBorders>
            <w:vAlign w:val="center"/>
            <w:hideMark/>
          </w:tcPr>
          <w:p w14:paraId="064C8438" w14:textId="77777777" w:rsidR="00ED7646" w:rsidRPr="00F81105" w:rsidRDefault="00ED7646" w:rsidP="00D00F2D">
            <w:pPr>
              <w:spacing w:after="0" w:line="360" w:lineRule="auto"/>
              <w:ind w:right="64"/>
              <w:jc w:val="center"/>
              <w:rPr>
                <w:rFonts w:ascii="Maiandra GD" w:hAnsi="Maiandra GD"/>
                <w:sz w:val="20"/>
                <w:szCs w:val="20"/>
              </w:rPr>
            </w:pPr>
            <w:r w:rsidRPr="00F81105">
              <w:rPr>
                <w:rFonts w:ascii="Maiandra GD" w:eastAsia="Arial" w:hAnsi="Maiandra GD"/>
                <w:b/>
                <w:sz w:val="20"/>
                <w:szCs w:val="20"/>
              </w:rPr>
              <w:lastRenderedPageBreak/>
              <w:t xml:space="preserve">B </w:t>
            </w:r>
          </w:p>
        </w:tc>
        <w:tc>
          <w:tcPr>
            <w:tcW w:w="4257" w:type="dxa"/>
            <w:tcBorders>
              <w:top w:val="single" w:sz="4" w:space="0" w:color="000000"/>
              <w:left w:val="single" w:sz="4" w:space="0" w:color="000000"/>
              <w:bottom w:val="single" w:sz="4" w:space="0" w:color="000000"/>
              <w:right w:val="single" w:sz="4" w:space="0" w:color="000000"/>
            </w:tcBorders>
            <w:vAlign w:val="center"/>
            <w:hideMark/>
          </w:tcPr>
          <w:p w14:paraId="40790766" w14:textId="77777777" w:rsidR="00ED7646" w:rsidRPr="00F81105" w:rsidRDefault="00ED7646" w:rsidP="00D00F2D">
            <w:pPr>
              <w:spacing w:after="0" w:line="360" w:lineRule="auto"/>
              <w:ind w:left="1"/>
              <w:rPr>
                <w:rFonts w:ascii="Maiandra GD" w:hAnsi="Maiandra GD"/>
                <w:sz w:val="20"/>
                <w:szCs w:val="20"/>
              </w:rPr>
            </w:pPr>
            <w:r w:rsidRPr="00F81105">
              <w:rPr>
                <w:rFonts w:ascii="Maiandra GD" w:eastAsia="Arial" w:hAnsi="Maiandra GD"/>
                <w:sz w:val="20"/>
                <w:szCs w:val="20"/>
              </w:rPr>
              <w:t xml:space="preserve">The types of crops to grow for agricultural production </w:t>
            </w:r>
          </w:p>
        </w:tc>
        <w:tc>
          <w:tcPr>
            <w:tcW w:w="3060" w:type="dxa"/>
            <w:tcBorders>
              <w:top w:val="single" w:sz="4" w:space="0" w:color="000000"/>
              <w:left w:val="single" w:sz="4" w:space="0" w:color="000000"/>
              <w:bottom w:val="single" w:sz="4" w:space="0" w:color="000000"/>
              <w:right w:val="single" w:sz="4" w:space="0" w:color="000000"/>
            </w:tcBorders>
            <w:hideMark/>
          </w:tcPr>
          <w:p w14:paraId="7E1DB096"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c>
          <w:tcPr>
            <w:tcW w:w="2790" w:type="dxa"/>
            <w:tcBorders>
              <w:top w:val="single" w:sz="4" w:space="0" w:color="000000"/>
              <w:left w:val="single" w:sz="4" w:space="0" w:color="000000"/>
              <w:bottom w:val="single" w:sz="4" w:space="0" w:color="000000"/>
              <w:right w:val="single" w:sz="4" w:space="0" w:color="000000"/>
            </w:tcBorders>
            <w:hideMark/>
          </w:tcPr>
          <w:p w14:paraId="540C7735"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sz w:val="24"/>
                <w:szCs w:val="24"/>
              </w:rPr>
              <w:t xml:space="preserve"> </w:t>
            </w:r>
          </w:p>
        </w:tc>
        <w:tc>
          <w:tcPr>
            <w:tcW w:w="2880" w:type="dxa"/>
            <w:tcBorders>
              <w:top w:val="single" w:sz="4" w:space="0" w:color="000000"/>
              <w:left w:val="single" w:sz="4" w:space="0" w:color="000000"/>
              <w:bottom w:val="single" w:sz="4" w:space="0" w:color="000000"/>
              <w:right w:val="single" w:sz="4" w:space="0" w:color="000000"/>
            </w:tcBorders>
            <w:hideMark/>
          </w:tcPr>
          <w:p w14:paraId="7D460AE3"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r>
      <w:tr w:rsidR="00ED7646" w:rsidRPr="00B90F83" w14:paraId="5B5EBE9C" w14:textId="77777777" w:rsidTr="0014194E">
        <w:trPr>
          <w:trHeight w:val="432"/>
        </w:trPr>
        <w:tc>
          <w:tcPr>
            <w:tcW w:w="885" w:type="dxa"/>
            <w:tcBorders>
              <w:top w:val="single" w:sz="4" w:space="0" w:color="000000"/>
              <w:left w:val="single" w:sz="4" w:space="0" w:color="000000"/>
              <w:bottom w:val="single" w:sz="4" w:space="0" w:color="000000"/>
              <w:right w:val="single" w:sz="4" w:space="0" w:color="000000"/>
            </w:tcBorders>
            <w:vAlign w:val="center"/>
            <w:hideMark/>
          </w:tcPr>
          <w:p w14:paraId="79D186DE" w14:textId="77777777" w:rsidR="00ED7646" w:rsidRPr="00F81105" w:rsidRDefault="00ED7646" w:rsidP="00D00F2D">
            <w:pPr>
              <w:spacing w:after="0" w:line="360" w:lineRule="auto"/>
              <w:ind w:right="64"/>
              <w:jc w:val="center"/>
              <w:rPr>
                <w:rFonts w:ascii="Maiandra GD" w:hAnsi="Maiandra GD"/>
                <w:sz w:val="20"/>
                <w:szCs w:val="20"/>
              </w:rPr>
            </w:pPr>
            <w:r w:rsidRPr="00F81105">
              <w:rPr>
                <w:rFonts w:ascii="Maiandra GD" w:eastAsia="Arial" w:hAnsi="Maiandra GD"/>
                <w:b/>
                <w:sz w:val="20"/>
                <w:szCs w:val="20"/>
              </w:rPr>
              <w:t xml:space="preserve">C </w:t>
            </w:r>
          </w:p>
        </w:tc>
        <w:tc>
          <w:tcPr>
            <w:tcW w:w="4257" w:type="dxa"/>
            <w:tcBorders>
              <w:top w:val="single" w:sz="4" w:space="0" w:color="000000"/>
              <w:left w:val="single" w:sz="4" w:space="0" w:color="000000"/>
              <w:bottom w:val="single" w:sz="4" w:space="0" w:color="000000"/>
              <w:right w:val="single" w:sz="4" w:space="0" w:color="000000"/>
            </w:tcBorders>
            <w:vAlign w:val="center"/>
            <w:hideMark/>
          </w:tcPr>
          <w:p w14:paraId="762FE6C9" w14:textId="77777777" w:rsidR="00ED7646" w:rsidRPr="00F81105" w:rsidRDefault="00ED7646" w:rsidP="00D00F2D">
            <w:pPr>
              <w:spacing w:after="0" w:line="360" w:lineRule="auto"/>
              <w:ind w:left="1"/>
              <w:rPr>
                <w:rFonts w:ascii="Maiandra GD" w:hAnsi="Maiandra GD"/>
                <w:sz w:val="20"/>
                <w:szCs w:val="20"/>
              </w:rPr>
            </w:pPr>
            <w:r w:rsidRPr="00F81105">
              <w:rPr>
                <w:rFonts w:ascii="Maiandra GD" w:eastAsia="Arial" w:hAnsi="Maiandra GD"/>
                <w:sz w:val="20"/>
                <w:szCs w:val="20"/>
              </w:rPr>
              <w:t xml:space="preserve">Taking crops to the market (or not) </w:t>
            </w:r>
          </w:p>
        </w:tc>
        <w:tc>
          <w:tcPr>
            <w:tcW w:w="3060" w:type="dxa"/>
            <w:tcBorders>
              <w:top w:val="single" w:sz="4" w:space="0" w:color="000000"/>
              <w:left w:val="single" w:sz="4" w:space="0" w:color="000000"/>
              <w:bottom w:val="single" w:sz="4" w:space="0" w:color="000000"/>
              <w:right w:val="single" w:sz="4" w:space="0" w:color="000000"/>
            </w:tcBorders>
            <w:hideMark/>
          </w:tcPr>
          <w:p w14:paraId="26B5B2C5"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c>
          <w:tcPr>
            <w:tcW w:w="2790" w:type="dxa"/>
            <w:tcBorders>
              <w:top w:val="single" w:sz="4" w:space="0" w:color="000000"/>
              <w:left w:val="single" w:sz="4" w:space="0" w:color="000000"/>
              <w:bottom w:val="single" w:sz="4" w:space="0" w:color="000000"/>
              <w:right w:val="single" w:sz="4" w:space="0" w:color="000000"/>
            </w:tcBorders>
            <w:hideMark/>
          </w:tcPr>
          <w:p w14:paraId="2397EBE3"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sz w:val="24"/>
                <w:szCs w:val="24"/>
              </w:rPr>
              <w:t xml:space="preserve"> </w:t>
            </w:r>
          </w:p>
        </w:tc>
        <w:tc>
          <w:tcPr>
            <w:tcW w:w="2880" w:type="dxa"/>
            <w:tcBorders>
              <w:top w:val="single" w:sz="4" w:space="0" w:color="000000"/>
              <w:left w:val="single" w:sz="4" w:space="0" w:color="000000"/>
              <w:bottom w:val="single" w:sz="4" w:space="0" w:color="000000"/>
              <w:right w:val="single" w:sz="4" w:space="0" w:color="000000"/>
            </w:tcBorders>
            <w:hideMark/>
          </w:tcPr>
          <w:p w14:paraId="16411F69"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r>
      <w:tr w:rsidR="00ED7646" w:rsidRPr="00B90F83" w14:paraId="76C6C27C" w14:textId="77777777" w:rsidTr="0014194E">
        <w:trPr>
          <w:trHeight w:val="432"/>
        </w:trPr>
        <w:tc>
          <w:tcPr>
            <w:tcW w:w="885" w:type="dxa"/>
            <w:tcBorders>
              <w:top w:val="single" w:sz="4" w:space="0" w:color="000000"/>
              <w:left w:val="single" w:sz="4" w:space="0" w:color="000000"/>
              <w:bottom w:val="single" w:sz="4" w:space="0" w:color="000000"/>
              <w:right w:val="single" w:sz="4" w:space="0" w:color="000000"/>
            </w:tcBorders>
            <w:vAlign w:val="center"/>
            <w:hideMark/>
          </w:tcPr>
          <w:p w14:paraId="5CC33ABD" w14:textId="77777777" w:rsidR="00ED7646" w:rsidRPr="00F81105" w:rsidRDefault="00ED7646" w:rsidP="00D00F2D">
            <w:pPr>
              <w:spacing w:after="0" w:line="360" w:lineRule="auto"/>
              <w:ind w:right="64"/>
              <w:jc w:val="center"/>
              <w:rPr>
                <w:rFonts w:ascii="Maiandra GD" w:hAnsi="Maiandra GD"/>
                <w:sz w:val="20"/>
                <w:szCs w:val="20"/>
              </w:rPr>
            </w:pPr>
            <w:r w:rsidRPr="00F81105">
              <w:rPr>
                <w:rFonts w:ascii="Maiandra GD" w:eastAsia="Arial" w:hAnsi="Maiandra GD"/>
                <w:b/>
                <w:sz w:val="20"/>
                <w:szCs w:val="20"/>
              </w:rPr>
              <w:t xml:space="preserve">D </w:t>
            </w:r>
          </w:p>
        </w:tc>
        <w:tc>
          <w:tcPr>
            <w:tcW w:w="4257" w:type="dxa"/>
            <w:tcBorders>
              <w:top w:val="single" w:sz="4" w:space="0" w:color="000000"/>
              <w:left w:val="single" w:sz="4" w:space="0" w:color="000000"/>
              <w:bottom w:val="single" w:sz="4" w:space="0" w:color="000000"/>
              <w:right w:val="single" w:sz="4" w:space="0" w:color="000000"/>
            </w:tcBorders>
            <w:vAlign w:val="center"/>
            <w:hideMark/>
          </w:tcPr>
          <w:p w14:paraId="48B15D38" w14:textId="77777777" w:rsidR="00ED7646" w:rsidRPr="00F81105" w:rsidRDefault="00ED7646" w:rsidP="00D00F2D">
            <w:pPr>
              <w:spacing w:after="0" w:line="360" w:lineRule="auto"/>
              <w:ind w:left="1"/>
              <w:rPr>
                <w:rFonts w:ascii="Maiandra GD" w:hAnsi="Maiandra GD"/>
                <w:sz w:val="20"/>
                <w:szCs w:val="20"/>
              </w:rPr>
            </w:pPr>
            <w:r w:rsidRPr="00F81105">
              <w:rPr>
                <w:rFonts w:ascii="Maiandra GD" w:eastAsia="Arial" w:hAnsi="Maiandra GD"/>
                <w:sz w:val="20"/>
                <w:szCs w:val="20"/>
              </w:rPr>
              <w:t xml:space="preserve">Livestock raising </w:t>
            </w:r>
          </w:p>
        </w:tc>
        <w:tc>
          <w:tcPr>
            <w:tcW w:w="3060" w:type="dxa"/>
            <w:tcBorders>
              <w:top w:val="single" w:sz="4" w:space="0" w:color="000000"/>
              <w:left w:val="single" w:sz="4" w:space="0" w:color="000000"/>
              <w:bottom w:val="single" w:sz="4" w:space="0" w:color="000000"/>
              <w:right w:val="single" w:sz="4" w:space="0" w:color="000000"/>
            </w:tcBorders>
            <w:hideMark/>
          </w:tcPr>
          <w:p w14:paraId="57521126"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c>
          <w:tcPr>
            <w:tcW w:w="2790" w:type="dxa"/>
            <w:tcBorders>
              <w:top w:val="single" w:sz="4" w:space="0" w:color="000000"/>
              <w:left w:val="single" w:sz="4" w:space="0" w:color="000000"/>
              <w:bottom w:val="single" w:sz="4" w:space="0" w:color="000000"/>
              <w:right w:val="single" w:sz="4" w:space="0" w:color="000000"/>
            </w:tcBorders>
            <w:hideMark/>
          </w:tcPr>
          <w:p w14:paraId="0268B68D"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sz w:val="24"/>
                <w:szCs w:val="24"/>
              </w:rPr>
              <w:t xml:space="preserve"> </w:t>
            </w:r>
          </w:p>
        </w:tc>
        <w:tc>
          <w:tcPr>
            <w:tcW w:w="2880" w:type="dxa"/>
            <w:tcBorders>
              <w:top w:val="single" w:sz="4" w:space="0" w:color="000000"/>
              <w:left w:val="single" w:sz="4" w:space="0" w:color="000000"/>
              <w:bottom w:val="single" w:sz="4" w:space="0" w:color="000000"/>
              <w:right w:val="single" w:sz="4" w:space="0" w:color="000000"/>
            </w:tcBorders>
            <w:hideMark/>
          </w:tcPr>
          <w:p w14:paraId="062FE73D"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24"/>
                <w:szCs w:val="24"/>
              </w:rPr>
              <w:t xml:space="preserve"> </w:t>
            </w:r>
          </w:p>
        </w:tc>
      </w:tr>
      <w:tr w:rsidR="00ED7646" w:rsidRPr="00B90F83" w14:paraId="419FF2B2" w14:textId="77777777" w:rsidTr="0014194E">
        <w:trPr>
          <w:trHeight w:val="2016"/>
        </w:trPr>
        <w:tc>
          <w:tcPr>
            <w:tcW w:w="5142" w:type="dxa"/>
            <w:gridSpan w:val="2"/>
            <w:tcBorders>
              <w:top w:val="single" w:sz="4" w:space="0" w:color="000000"/>
              <w:left w:val="single" w:sz="4" w:space="0" w:color="000000"/>
              <w:bottom w:val="single" w:sz="4" w:space="0" w:color="000000"/>
              <w:right w:val="single" w:sz="4" w:space="0" w:color="000000"/>
            </w:tcBorders>
            <w:vAlign w:val="center"/>
            <w:hideMark/>
          </w:tcPr>
          <w:p w14:paraId="42201024" w14:textId="77777777" w:rsidR="00ED7646" w:rsidRPr="00F81105" w:rsidRDefault="00ED7646" w:rsidP="00D00F2D">
            <w:pPr>
              <w:spacing w:after="0" w:line="360" w:lineRule="auto"/>
              <w:rPr>
                <w:rFonts w:ascii="Maiandra GD" w:hAnsi="Maiandra GD"/>
                <w:sz w:val="24"/>
                <w:szCs w:val="24"/>
              </w:rPr>
            </w:pPr>
            <w:r w:rsidRPr="00F81105">
              <w:rPr>
                <w:rFonts w:ascii="Maiandra GD" w:eastAsia="Arial" w:hAnsi="Maiandra GD"/>
                <w:sz w:val="18"/>
                <w:szCs w:val="24"/>
              </w:rPr>
              <w:t xml:space="preserve"> </w:t>
            </w:r>
          </w:p>
        </w:tc>
        <w:tc>
          <w:tcPr>
            <w:tcW w:w="5850" w:type="dxa"/>
            <w:gridSpan w:val="2"/>
            <w:tcBorders>
              <w:top w:val="single" w:sz="4" w:space="0" w:color="000000"/>
              <w:left w:val="single" w:sz="4" w:space="0" w:color="000000"/>
              <w:bottom w:val="single" w:sz="4" w:space="0" w:color="000000"/>
              <w:right w:val="nil"/>
            </w:tcBorders>
            <w:hideMark/>
          </w:tcPr>
          <w:p w14:paraId="6317FE6E"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Calibri" w:hAnsi="Maiandra GD"/>
                <w:b/>
                <w:sz w:val="24"/>
                <w:szCs w:val="24"/>
              </w:rPr>
              <w:t xml:space="preserve">C4.03/C4.04/C4.05: </w:t>
            </w:r>
            <w:r w:rsidRPr="00F81105">
              <w:rPr>
                <w:rFonts w:ascii="Maiandra GD" w:eastAsia="Calibri" w:hAnsi="Maiandra GD"/>
                <w:b/>
                <w:sz w:val="20"/>
                <w:szCs w:val="24"/>
              </w:rPr>
              <w:t xml:space="preserve">Motivation for activity </w:t>
            </w:r>
          </w:p>
          <w:p w14:paraId="2A88BB7F"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18"/>
                <w:szCs w:val="24"/>
              </w:rPr>
              <w:t xml:space="preserve"> </w:t>
            </w:r>
          </w:p>
          <w:p w14:paraId="5A8DC270"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18"/>
                <w:szCs w:val="24"/>
              </w:rPr>
              <w:t>Never true ............................................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1  </w:t>
            </w:r>
          </w:p>
          <w:p w14:paraId="0B693196"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18"/>
                <w:szCs w:val="24"/>
              </w:rPr>
              <w:t>Not very true ........................................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2 </w:t>
            </w:r>
          </w:p>
          <w:p w14:paraId="5D9FF45F"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18"/>
                <w:szCs w:val="24"/>
              </w:rPr>
              <w:t>Somewhat true .....................................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3 </w:t>
            </w:r>
          </w:p>
          <w:p w14:paraId="5C6ED925"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18"/>
                <w:szCs w:val="24"/>
              </w:rPr>
              <w:t>Always true .......................................... ………………………………</w:t>
            </w:r>
            <w:proofErr w:type="gramStart"/>
            <w:r w:rsidRPr="00F81105">
              <w:rPr>
                <w:rFonts w:ascii="Maiandra GD" w:eastAsia="Arial" w:hAnsi="Maiandra GD"/>
                <w:sz w:val="18"/>
                <w:szCs w:val="24"/>
              </w:rPr>
              <w:t>…..</w:t>
            </w:r>
            <w:proofErr w:type="gramEnd"/>
            <w:r w:rsidRPr="00F81105">
              <w:rPr>
                <w:rFonts w:ascii="Maiandra GD" w:eastAsia="Arial" w:hAnsi="Maiandra GD"/>
                <w:sz w:val="18"/>
                <w:szCs w:val="24"/>
              </w:rPr>
              <w:t xml:space="preserve">4 </w:t>
            </w:r>
          </w:p>
          <w:p w14:paraId="238D4B37" w14:textId="77777777" w:rsidR="00ED7646" w:rsidRPr="00F81105" w:rsidRDefault="00ED7646" w:rsidP="00D00F2D">
            <w:pPr>
              <w:spacing w:after="0" w:line="360" w:lineRule="auto"/>
              <w:ind w:left="1"/>
              <w:rPr>
                <w:rFonts w:ascii="Maiandra GD" w:hAnsi="Maiandra GD"/>
                <w:sz w:val="24"/>
                <w:szCs w:val="24"/>
              </w:rPr>
            </w:pPr>
            <w:r w:rsidRPr="00F81105">
              <w:rPr>
                <w:rFonts w:ascii="Maiandra GD" w:eastAsia="Arial" w:hAnsi="Maiandra GD"/>
                <w:sz w:val="18"/>
                <w:szCs w:val="24"/>
              </w:rPr>
              <w:t>Household does not engage in activity/Decision not made……………98</w:t>
            </w:r>
            <w:r w:rsidRPr="00F81105">
              <w:rPr>
                <w:rFonts w:ascii="Maiandra GD" w:eastAsia="Arial" w:hAnsi="Maiandra GD"/>
                <w:sz w:val="24"/>
                <w:szCs w:val="24"/>
              </w:rPr>
              <w:t xml:space="preserve"> </w:t>
            </w:r>
          </w:p>
        </w:tc>
        <w:tc>
          <w:tcPr>
            <w:tcW w:w="2880" w:type="dxa"/>
            <w:tcBorders>
              <w:top w:val="single" w:sz="4" w:space="0" w:color="000000"/>
              <w:left w:val="nil"/>
              <w:bottom w:val="single" w:sz="4" w:space="0" w:color="000000"/>
              <w:right w:val="single" w:sz="4" w:space="0" w:color="000000"/>
            </w:tcBorders>
          </w:tcPr>
          <w:p w14:paraId="7E8B5099" w14:textId="77777777" w:rsidR="00ED7646" w:rsidRPr="00F81105" w:rsidRDefault="00ED7646" w:rsidP="00D00F2D">
            <w:pPr>
              <w:spacing w:after="0" w:line="360" w:lineRule="auto"/>
              <w:rPr>
                <w:rFonts w:ascii="Maiandra GD" w:hAnsi="Maiandra GD"/>
                <w:sz w:val="24"/>
                <w:szCs w:val="24"/>
              </w:rPr>
            </w:pPr>
          </w:p>
        </w:tc>
      </w:tr>
    </w:tbl>
    <w:p w14:paraId="0014DCBF" w14:textId="13EFD540" w:rsidR="00ED7646" w:rsidRPr="00F81105" w:rsidRDefault="00ED7646" w:rsidP="00D00F2D">
      <w:pPr>
        <w:spacing w:after="0" w:line="360" w:lineRule="auto"/>
        <w:rPr>
          <w:rFonts w:ascii="Maiandra GD" w:eastAsia="Times New Roman" w:hAnsi="Maiandra GD" w:cs="Times New Roman"/>
          <w:sz w:val="24"/>
          <w:szCs w:val="24"/>
          <w:lang w:eastAsia="en-ZA"/>
        </w:rPr>
      </w:pPr>
      <w:r w:rsidRPr="00F81105">
        <w:rPr>
          <w:rFonts w:ascii="Maiandra GD" w:eastAsia="Calibri" w:hAnsi="Maiandra GD" w:cs="Times New Roman"/>
          <w:sz w:val="10"/>
          <w:szCs w:val="24"/>
          <w:lang w:eastAsia="en-ZA"/>
        </w:rPr>
        <w:t xml:space="preserve"> </w:t>
      </w:r>
    </w:p>
    <w:p w14:paraId="3B654468" w14:textId="77777777" w:rsidR="00ED7646" w:rsidRPr="00F81105" w:rsidRDefault="00ED7646" w:rsidP="00D00F2D">
      <w:pPr>
        <w:spacing w:after="0" w:line="360" w:lineRule="auto"/>
        <w:rPr>
          <w:rFonts w:ascii="Maiandra GD" w:eastAsia="Times New Roman" w:hAnsi="Maiandra GD" w:cs="Times New Roman"/>
          <w:sz w:val="24"/>
          <w:szCs w:val="24"/>
          <w:lang w:eastAsia="en-ZA"/>
        </w:rPr>
      </w:pPr>
    </w:p>
    <w:p w14:paraId="36FE2C64" w14:textId="77777777" w:rsidR="00ED7646" w:rsidRPr="00F81105" w:rsidRDefault="00ED7646" w:rsidP="00D00F2D">
      <w:pPr>
        <w:spacing w:after="0" w:line="360" w:lineRule="auto"/>
        <w:rPr>
          <w:rFonts w:ascii="Maiandra GD" w:eastAsia="Times New Roman" w:hAnsi="Maiandra GD" w:cs="Times New Roman"/>
          <w:sz w:val="24"/>
          <w:szCs w:val="24"/>
          <w:lang w:eastAsia="en-ZA"/>
        </w:rPr>
      </w:pPr>
      <w:r w:rsidRPr="00F81105">
        <w:rPr>
          <w:rFonts w:ascii="Maiandra GD" w:eastAsia="Times New Roman" w:hAnsi="Maiandra GD" w:cs="Times New Roman"/>
          <w:sz w:val="24"/>
          <w:szCs w:val="24"/>
          <w:lang w:eastAsia="en-ZA"/>
        </w:rPr>
        <w:t xml:space="preserve">C5:  TIME ALLOCATION </w:t>
      </w:r>
    </w:p>
    <w:p w14:paraId="4FF9BAF0" w14:textId="77777777" w:rsidR="00ED7646" w:rsidRPr="00F81105" w:rsidRDefault="00ED7646" w:rsidP="00D00F2D">
      <w:pPr>
        <w:spacing w:after="0" w:line="360" w:lineRule="auto"/>
        <w:rPr>
          <w:rFonts w:ascii="Maiandra GD" w:eastAsia="Times New Roman" w:hAnsi="Maiandra GD" w:cs="Times New Roman"/>
          <w:sz w:val="24"/>
          <w:szCs w:val="24"/>
          <w:lang w:eastAsia="en-ZA"/>
        </w:rPr>
      </w:pPr>
      <w:r w:rsidRPr="00F81105">
        <w:rPr>
          <w:rFonts w:ascii="Maiandra GD" w:eastAsia="Arial" w:hAnsi="Maiandra GD" w:cs="Times New Roman"/>
          <w:sz w:val="10"/>
          <w:szCs w:val="24"/>
          <w:lang w:eastAsia="en-ZA"/>
        </w:rPr>
        <w:t xml:space="preserve"> </w:t>
      </w:r>
    </w:p>
    <w:p w14:paraId="3A857562" w14:textId="77777777" w:rsidR="00ED7646" w:rsidRPr="00F81105" w:rsidRDefault="00ED7646" w:rsidP="00D00F2D">
      <w:pPr>
        <w:spacing w:after="0" w:line="360" w:lineRule="auto"/>
        <w:ind w:right="58"/>
        <w:rPr>
          <w:rFonts w:ascii="Maiandra GD" w:eastAsia="Times New Roman" w:hAnsi="Maiandra GD" w:cs="Times New Roman"/>
          <w:sz w:val="24"/>
          <w:szCs w:val="24"/>
          <w:lang w:eastAsia="en-ZA"/>
        </w:rPr>
      </w:pPr>
      <w:r w:rsidRPr="00F81105">
        <w:rPr>
          <w:rFonts w:ascii="Maiandra GD" w:eastAsia="Arial" w:hAnsi="Maiandra GD" w:cs="Times New Roman"/>
          <w:i/>
          <w:sz w:val="24"/>
          <w:szCs w:val="24"/>
          <w:lang w:eastAsia="en-ZA"/>
        </w:rPr>
        <w:t xml:space="preserve">Enumerator: </w:t>
      </w:r>
      <w:r w:rsidRPr="00F81105">
        <w:rPr>
          <w:rFonts w:ascii="Maiandra GD" w:eastAsia="Arial" w:hAnsi="Maiandra GD" w:cs="Times New Roman"/>
          <w:b/>
          <w:i/>
          <w:sz w:val="24"/>
          <w:szCs w:val="24"/>
          <w:lang w:eastAsia="en-ZA"/>
        </w:rPr>
        <w:t xml:space="preserve">C5.01: </w:t>
      </w:r>
      <w:r w:rsidRPr="00F81105">
        <w:rPr>
          <w:rFonts w:ascii="Maiandra GD" w:eastAsia="Arial" w:hAnsi="Maiandra GD" w:cs="Times New Roman"/>
          <w:i/>
          <w:sz w:val="24"/>
          <w:szCs w:val="24"/>
          <w:lang w:eastAsia="en-ZA"/>
        </w:rPr>
        <w:t xml:space="preserve">Please record a log of the activities for the individual in the last complete 24 hours (starting yesterday morning at 4 am, finishing 3:59 am of the current day). The time intervals are marked in 15 min intervals and </w:t>
      </w:r>
      <w:r w:rsidRPr="00F81105">
        <w:rPr>
          <w:rFonts w:ascii="Maiandra GD" w:eastAsia="Arial" w:hAnsi="Maiandra GD" w:cs="Times New Roman"/>
          <w:i/>
          <w:sz w:val="24"/>
          <w:szCs w:val="24"/>
          <w:u w:val="single" w:color="000000"/>
          <w:lang w:eastAsia="en-ZA"/>
        </w:rPr>
        <w:t>one to two activities can be marked for each time period</w:t>
      </w:r>
      <w:r w:rsidRPr="00F81105">
        <w:rPr>
          <w:rFonts w:ascii="Maiandra GD" w:eastAsia="Arial" w:hAnsi="Maiandra GD" w:cs="Times New Roman"/>
          <w:i/>
          <w:sz w:val="24"/>
          <w:szCs w:val="24"/>
          <w:lang w:eastAsia="en-ZA"/>
        </w:rPr>
        <w:t xml:space="preserve"> by drawing a line through that activity.  If two activities are marked, they should be distinguished with a P for the primary activity and S for the secondary activity written next to the lines.  </w:t>
      </w:r>
    </w:p>
    <w:p w14:paraId="2CF51588" w14:textId="2F9ED107" w:rsidR="00ED7646" w:rsidRPr="00F81105" w:rsidRDefault="00ED7646" w:rsidP="00D00F2D">
      <w:pPr>
        <w:spacing w:after="0" w:line="360" w:lineRule="auto"/>
        <w:ind w:right="58"/>
        <w:rPr>
          <w:rFonts w:ascii="Maiandra GD" w:eastAsia="Times New Roman" w:hAnsi="Maiandra GD" w:cs="Times New Roman"/>
          <w:sz w:val="24"/>
          <w:szCs w:val="24"/>
          <w:lang w:eastAsia="en-ZA"/>
        </w:rPr>
      </w:pPr>
      <w:r w:rsidRPr="00F81105">
        <w:rPr>
          <w:rFonts w:ascii="Maiandra GD" w:eastAsia="Times New Roman" w:hAnsi="Maiandra GD" w:cs="Times New Roman"/>
          <w:noProof/>
          <w:sz w:val="24"/>
          <w:szCs w:val="24"/>
          <w:lang w:eastAsia="en-GB"/>
        </w:rPr>
        <w:lastRenderedPageBreak/>
        <w:drawing>
          <wp:inline distT="0" distB="0" distL="0" distR="0" wp14:anchorId="59CBAB9C" wp14:editId="3C7AAF37">
            <wp:extent cx="8867775" cy="3714750"/>
            <wp:effectExtent l="0" t="0" r="9525" b="0"/>
            <wp:docPr id="26" name="Picture 200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75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8867775" cy="3714750"/>
                    </a:xfrm>
                    <a:prstGeom prst="rect">
                      <a:avLst/>
                    </a:prstGeom>
                    <a:noFill/>
                    <a:ln>
                      <a:noFill/>
                    </a:ln>
                  </pic:spPr>
                </pic:pic>
              </a:graphicData>
            </a:graphic>
          </wp:inline>
        </w:drawing>
      </w:r>
    </w:p>
    <w:p w14:paraId="669B6FE9" w14:textId="77777777" w:rsidR="003B27B9" w:rsidRPr="00F81105" w:rsidRDefault="003B27B9" w:rsidP="00D00F2D">
      <w:pPr>
        <w:spacing w:after="0" w:line="360" w:lineRule="auto"/>
        <w:ind w:right="58"/>
        <w:rPr>
          <w:rFonts w:ascii="Maiandra GD" w:eastAsia="Times New Roman" w:hAnsi="Maiandra GD" w:cs="Times New Roman"/>
          <w:sz w:val="24"/>
          <w:szCs w:val="24"/>
          <w:lang w:eastAsia="en-ZA"/>
        </w:rPr>
      </w:pPr>
    </w:p>
    <w:p w14:paraId="766015D0" w14:textId="77777777" w:rsidR="00ED7646" w:rsidRPr="00343F45" w:rsidRDefault="00ED7646" w:rsidP="00D00F2D">
      <w:pPr>
        <w:spacing w:after="0" w:line="360" w:lineRule="auto"/>
        <w:ind w:left="10" w:right="5030" w:hanging="10"/>
        <w:jc w:val="both"/>
        <w:rPr>
          <w:rFonts w:ascii="Maiandra GD" w:eastAsia="Arial" w:hAnsi="Maiandra GD" w:cs="Times New Roman"/>
          <w:bCs/>
          <w:sz w:val="24"/>
          <w:szCs w:val="24"/>
          <w:lang w:eastAsia="en-ZA"/>
        </w:rPr>
      </w:pPr>
      <w:r w:rsidRPr="00343F45">
        <w:rPr>
          <w:rFonts w:ascii="Maiandra GD" w:eastAsia="Arial" w:hAnsi="Maiandra GD" w:cs="Times New Roman"/>
          <w:bCs/>
          <w:sz w:val="24"/>
          <w:szCs w:val="24"/>
          <w:lang w:eastAsia="en-ZA"/>
        </w:rPr>
        <w:t xml:space="preserve">C5 continued: TIME ALLOCATION  </w:t>
      </w:r>
    </w:p>
    <w:p w14:paraId="5F31CE90" w14:textId="0D351656" w:rsidR="00ED7646" w:rsidRPr="00F81105" w:rsidRDefault="00ED7646" w:rsidP="00D00F2D">
      <w:pPr>
        <w:spacing w:after="0" w:line="360" w:lineRule="auto"/>
        <w:ind w:right="5030"/>
        <w:rPr>
          <w:rFonts w:ascii="Maiandra GD" w:eastAsia="Times New Roman" w:hAnsi="Maiandra GD" w:cs="Times New Roman"/>
          <w:sz w:val="24"/>
          <w:szCs w:val="24"/>
          <w:lang w:eastAsia="en-ZA"/>
        </w:rPr>
      </w:pPr>
      <w:r w:rsidRPr="00F81105">
        <w:rPr>
          <w:rFonts w:ascii="Maiandra GD" w:eastAsia="Times New Roman" w:hAnsi="Maiandra GD" w:cs="Times New Roman"/>
          <w:noProof/>
          <w:sz w:val="24"/>
          <w:szCs w:val="24"/>
          <w:lang w:eastAsia="en-GB"/>
        </w:rPr>
        <w:lastRenderedPageBreak/>
        <w:drawing>
          <wp:inline distT="0" distB="0" distL="0" distR="0" wp14:anchorId="4F8B9488" wp14:editId="6C20AC30">
            <wp:extent cx="8858250" cy="3600450"/>
            <wp:effectExtent l="0" t="0" r="0" b="0"/>
            <wp:docPr id="27" name="Picture 200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75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8858250" cy="3600450"/>
                    </a:xfrm>
                    <a:prstGeom prst="rect">
                      <a:avLst/>
                    </a:prstGeom>
                    <a:noFill/>
                    <a:ln>
                      <a:noFill/>
                    </a:ln>
                  </pic:spPr>
                </pic:pic>
              </a:graphicData>
            </a:graphic>
          </wp:inline>
        </w:drawing>
      </w:r>
    </w:p>
    <w:p w14:paraId="48F3D403" w14:textId="77777777" w:rsidR="00ED7646" w:rsidRPr="00F81105" w:rsidRDefault="00ED7646" w:rsidP="00D00F2D">
      <w:pPr>
        <w:spacing w:after="0" w:line="360" w:lineRule="auto"/>
        <w:ind w:right="5030"/>
        <w:rPr>
          <w:rFonts w:ascii="Maiandra GD" w:eastAsia="Times New Roman" w:hAnsi="Maiandra GD" w:cs="Times New Roman"/>
          <w:sz w:val="24"/>
          <w:szCs w:val="24"/>
          <w:lang w:eastAsia="en-ZA"/>
        </w:rPr>
      </w:pPr>
    </w:p>
    <w:p w14:paraId="4D194A2F" w14:textId="77777777" w:rsidR="00ED7646" w:rsidRPr="00117B4C" w:rsidRDefault="00ED7646" w:rsidP="00D00F2D">
      <w:pPr>
        <w:spacing w:after="0" w:line="360" w:lineRule="auto"/>
        <w:ind w:left="10" w:right="4069" w:hanging="10"/>
        <w:jc w:val="both"/>
        <w:rPr>
          <w:rFonts w:ascii="Maiandra GD" w:eastAsia="Times New Roman" w:hAnsi="Maiandra GD" w:cs="Times New Roman"/>
          <w:bCs/>
          <w:sz w:val="24"/>
          <w:szCs w:val="24"/>
          <w:lang w:eastAsia="en-ZA"/>
        </w:rPr>
      </w:pPr>
      <w:r w:rsidRPr="00F81105">
        <w:rPr>
          <w:rFonts w:ascii="Maiandra GD" w:eastAsia="Arial" w:hAnsi="Maiandra GD" w:cs="Times New Roman"/>
          <w:b/>
          <w:sz w:val="24"/>
          <w:szCs w:val="24"/>
          <w:lang w:eastAsia="en-ZA"/>
        </w:rPr>
        <w:t xml:space="preserve"> </w:t>
      </w:r>
      <w:r w:rsidRPr="00343F45">
        <w:rPr>
          <w:rFonts w:ascii="Maiandra GD" w:eastAsia="Arial" w:hAnsi="Maiandra GD" w:cs="Times New Roman"/>
          <w:bCs/>
          <w:sz w:val="24"/>
          <w:szCs w:val="24"/>
          <w:lang w:eastAsia="en-ZA"/>
        </w:rPr>
        <w:t xml:space="preserve">C5 continued: SATISFACTION WITH TIME ALLOCATION </w:t>
      </w:r>
    </w:p>
    <w:tbl>
      <w:tblPr>
        <w:tblStyle w:val="TableGrid0"/>
        <w:tblW w:w="13602" w:type="dxa"/>
        <w:tblInd w:w="-107" w:type="dxa"/>
        <w:tblCellMar>
          <w:top w:w="41" w:type="dxa"/>
          <w:left w:w="108" w:type="dxa"/>
          <w:right w:w="115" w:type="dxa"/>
        </w:tblCellMar>
        <w:tblLook w:val="04A0" w:firstRow="1" w:lastRow="0" w:firstColumn="1" w:lastColumn="0" w:noHBand="0" w:noVBand="1"/>
      </w:tblPr>
      <w:tblGrid>
        <w:gridCol w:w="1094"/>
        <w:gridCol w:w="6591"/>
        <w:gridCol w:w="1313"/>
        <w:gridCol w:w="4604"/>
      </w:tblGrid>
      <w:tr w:rsidR="00ED7646" w:rsidRPr="00B90F83" w14:paraId="510B23C3" w14:textId="77777777" w:rsidTr="0014194E">
        <w:trPr>
          <w:trHeight w:val="238"/>
        </w:trPr>
        <w:tc>
          <w:tcPr>
            <w:tcW w:w="1094" w:type="dxa"/>
            <w:tcBorders>
              <w:top w:val="single" w:sz="4" w:space="0" w:color="000000"/>
              <w:left w:val="single" w:sz="4" w:space="0" w:color="000000"/>
              <w:bottom w:val="single" w:sz="4" w:space="0" w:color="000000"/>
              <w:right w:val="single" w:sz="4" w:space="0" w:color="000000"/>
            </w:tcBorders>
            <w:shd w:val="clear" w:color="auto" w:fill="D9D9D9"/>
            <w:hideMark/>
          </w:tcPr>
          <w:p w14:paraId="5E3FD7C5" w14:textId="2509E04E" w:rsidR="00ED7646" w:rsidRPr="00F81105" w:rsidRDefault="00ED7646" w:rsidP="00D00F2D">
            <w:pPr>
              <w:spacing w:after="0" w:line="360" w:lineRule="auto"/>
              <w:ind w:left="3"/>
              <w:jc w:val="center"/>
              <w:rPr>
                <w:rFonts w:ascii="Maiandra GD" w:hAnsi="Maiandra GD"/>
                <w:lang w:eastAsia="en-ZA"/>
              </w:rPr>
            </w:pPr>
            <w:r w:rsidRPr="00F81105">
              <w:rPr>
                <w:rFonts w:ascii="Maiandra GD" w:eastAsia="Arial" w:hAnsi="Maiandra GD"/>
                <w:b/>
              </w:rPr>
              <w:t>Q</w:t>
            </w:r>
            <w:r w:rsidR="00117B4C">
              <w:rPr>
                <w:rFonts w:ascii="Maiandra GD" w:eastAsia="Arial" w:hAnsi="Maiandra GD"/>
                <w:b/>
              </w:rPr>
              <w:t xml:space="preserve">. </w:t>
            </w:r>
            <w:r w:rsidRPr="00F81105">
              <w:rPr>
                <w:rFonts w:ascii="Maiandra GD" w:eastAsia="Arial" w:hAnsi="Maiandra GD"/>
                <w:b/>
              </w:rPr>
              <w:t xml:space="preserve">No. </w:t>
            </w:r>
          </w:p>
        </w:tc>
        <w:tc>
          <w:tcPr>
            <w:tcW w:w="6591" w:type="dxa"/>
            <w:tcBorders>
              <w:top w:val="single" w:sz="4" w:space="0" w:color="000000"/>
              <w:left w:val="single" w:sz="4" w:space="0" w:color="000000"/>
              <w:bottom w:val="single" w:sz="4" w:space="0" w:color="000000"/>
              <w:right w:val="single" w:sz="4" w:space="0" w:color="000000"/>
            </w:tcBorders>
            <w:shd w:val="clear" w:color="auto" w:fill="D9D9D9"/>
            <w:hideMark/>
          </w:tcPr>
          <w:p w14:paraId="52459395" w14:textId="77777777" w:rsidR="00ED7646" w:rsidRPr="00F81105" w:rsidRDefault="00ED7646" w:rsidP="00D00F2D">
            <w:pPr>
              <w:spacing w:after="0" w:line="360" w:lineRule="auto"/>
              <w:rPr>
                <w:rFonts w:ascii="Maiandra GD" w:hAnsi="Maiandra GD"/>
              </w:rPr>
            </w:pPr>
            <w:r w:rsidRPr="00F81105">
              <w:rPr>
                <w:rFonts w:ascii="Maiandra GD" w:eastAsia="Arial" w:hAnsi="Maiandra GD"/>
                <w:b/>
              </w:rPr>
              <w:t xml:space="preserve">Question </w:t>
            </w:r>
          </w:p>
        </w:tc>
        <w:tc>
          <w:tcPr>
            <w:tcW w:w="1313" w:type="dxa"/>
            <w:tcBorders>
              <w:top w:val="single" w:sz="4" w:space="0" w:color="000000"/>
              <w:left w:val="single" w:sz="4" w:space="0" w:color="000000"/>
              <w:bottom w:val="single" w:sz="4" w:space="0" w:color="000000"/>
              <w:right w:val="single" w:sz="4" w:space="0" w:color="000000"/>
            </w:tcBorders>
            <w:shd w:val="clear" w:color="auto" w:fill="D9D9D9"/>
            <w:hideMark/>
          </w:tcPr>
          <w:p w14:paraId="523B8E00" w14:textId="77777777" w:rsidR="00ED7646" w:rsidRPr="00F81105" w:rsidRDefault="00ED7646" w:rsidP="00D00F2D">
            <w:pPr>
              <w:spacing w:after="0" w:line="360" w:lineRule="auto"/>
              <w:rPr>
                <w:rFonts w:ascii="Maiandra GD" w:hAnsi="Maiandra GD"/>
              </w:rPr>
            </w:pPr>
            <w:r w:rsidRPr="00F81105">
              <w:rPr>
                <w:rFonts w:ascii="Maiandra GD" w:eastAsia="Arial" w:hAnsi="Maiandra GD"/>
                <w:b/>
              </w:rPr>
              <w:t xml:space="preserve">Response </w:t>
            </w:r>
          </w:p>
        </w:tc>
        <w:tc>
          <w:tcPr>
            <w:tcW w:w="4604" w:type="dxa"/>
            <w:tcBorders>
              <w:top w:val="single" w:sz="4" w:space="0" w:color="000000"/>
              <w:left w:val="single" w:sz="4" w:space="0" w:color="000000"/>
              <w:bottom w:val="single" w:sz="4" w:space="0" w:color="000000"/>
              <w:right w:val="single" w:sz="4" w:space="0" w:color="000000"/>
            </w:tcBorders>
            <w:shd w:val="clear" w:color="auto" w:fill="D9D9D9"/>
            <w:hideMark/>
          </w:tcPr>
          <w:p w14:paraId="51C36BCB" w14:textId="77777777" w:rsidR="00ED7646" w:rsidRPr="00F81105" w:rsidRDefault="00ED7646" w:rsidP="00D00F2D">
            <w:pPr>
              <w:spacing w:after="0" w:line="360" w:lineRule="auto"/>
              <w:rPr>
                <w:rFonts w:ascii="Maiandra GD" w:hAnsi="Maiandra GD"/>
              </w:rPr>
            </w:pPr>
            <w:r w:rsidRPr="00F81105">
              <w:rPr>
                <w:rFonts w:ascii="Maiandra GD" w:eastAsia="Arial" w:hAnsi="Maiandra GD"/>
                <w:b/>
              </w:rPr>
              <w:t xml:space="preserve">Response options/Instructions </w:t>
            </w:r>
          </w:p>
        </w:tc>
      </w:tr>
      <w:tr w:rsidR="00ED7646" w:rsidRPr="00B90F83" w14:paraId="077AE981" w14:textId="77777777" w:rsidTr="0014194E">
        <w:trPr>
          <w:trHeight w:val="1113"/>
        </w:trPr>
        <w:tc>
          <w:tcPr>
            <w:tcW w:w="1094" w:type="dxa"/>
            <w:tcBorders>
              <w:top w:val="single" w:sz="4" w:space="0" w:color="000000"/>
              <w:left w:val="single" w:sz="4" w:space="0" w:color="000000"/>
              <w:bottom w:val="single" w:sz="4" w:space="0" w:color="000000"/>
              <w:right w:val="single" w:sz="4" w:space="0" w:color="000000"/>
            </w:tcBorders>
            <w:vAlign w:val="center"/>
            <w:hideMark/>
          </w:tcPr>
          <w:p w14:paraId="3367C196" w14:textId="77777777" w:rsidR="00ED7646" w:rsidRPr="00F81105" w:rsidRDefault="00ED7646" w:rsidP="00D00F2D">
            <w:pPr>
              <w:spacing w:after="0" w:line="360" w:lineRule="auto"/>
              <w:ind w:left="5"/>
              <w:jc w:val="center"/>
              <w:rPr>
                <w:rFonts w:ascii="Maiandra GD" w:hAnsi="Maiandra GD"/>
              </w:rPr>
            </w:pPr>
            <w:r w:rsidRPr="00F81105">
              <w:rPr>
                <w:rFonts w:ascii="Maiandra GD" w:eastAsia="Arial" w:hAnsi="Maiandra GD"/>
                <w:b/>
              </w:rPr>
              <w:t xml:space="preserve">C5.02 </w:t>
            </w:r>
          </w:p>
        </w:tc>
        <w:tc>
          <w:tcPr>
            <w:tcW w:w="6591" w:type="dxa"/>
            <w:tcBorders>
              <w:top w:val="single" w:sz="4" w:space="0" w:color="000000"/>
              <w:left w:val="single" w:sz="4" w:space="0" w:color="000000"/>
              <w:bottom w:val="single" w:sz="4" w:space="0" w:color="000000"/>
              <w:right w:val="single" w:sz="4" w:space="0" w:color="000000"/>
            </w:tcBorders>
            <w:vAlign w:val="center"/>
            <w:hideMark/>
          </w:tcPr>
          <w:p w14:paraId="2E7A77DA"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How satisfied are you with your available time for leisure activities like visiting </w:t>
            </w:r>
            <w:proofErr w:type="spellStart"/>
            <w:r w:rsidRPr="00F81105">
              <w:rPr>
                <w:rFonts w:ascii="Maiandra GD" w:eastAsia="Arial" w:hAnsi="Maiandra GD"/>
              </w:rPr>
              <w:t>neighbors</w:t>
            </w:r>
            <w:proofErr w:type="spellEnd"/>
            <w:r w:rsidRPr="00F81105">
              <w:rPr>
                <w:rFonts w:ascii="Maiandra GD" w:eastAsia="Arial" w:hAnsi="Maiandra GD"/>
              </w:rPr>
              <w:t xml:space="preserve">, watching TV, listening to the radio, seeing movies or doing sports? </w:t>
            </w:r>
          </w:p>
        </w:tc>
        <w:tc>
          <w:tcPr>
            <w:tcW w:w="1313" w:type="dxa"/>
            <w:tcBorders>
              <w:top w:val="single" w:sz="4" w:space="0" w:color="000000"/>
              <w:left w:val="single" w:sz="4" w:space="0" w:color="000000"/>
              <w:bottom w:val="single" w:sz="4" w:space="0" w:color="000000"/>
              <w:right w:val="single" w:sz="4" w:space="0" w:color="000000"/>
            </w:tcBorders>
            <w:hideMark/>
          </w:tcPr>
          <w:p w14:paraId="2B54B04D"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 </w:t>
            </w:r>
          </w:p>
        </w:tc>
        <w:tc>
          <w:tcPr>
            <w:tcW w:w="4604" w:type="dxa"/>
            <w:tcBorders>
              <w:top w:val="single" w:sz="4" w:space="0" w:color="000000"/>
              <w:left w:val="single" w:sz="4" w:space="0" w:color="000000"/>
              <w:bottom w:val="single" w:sz="4" w:space="0" w:color="000000"/>
              <w:right w:val="single" w:sz="4" w:space="0" w:color="000000"/>
            </w:tcBorders>
            <w:hideMark/>
          </w:tcPr>
          <w:p w14:paraId="6AFC4619"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READ: Please give your opinion on a scale of 1 to 10.  </w:t>
            </w:r>
          </w:p>
          <w:p w14:paraId="6B1A1BE6"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1 means you are not satisfied and 10 means you are very satisfied. If you are neither </w:t>
            </w:r>
            <w:r w:rsidRPr="00F81105">
              <w:rPr>
                <w:rFonts w:ascii="Maiandra GD" w:eastAsia="Arial" w:hAnsi="Maiandra GD"/>
              </w:rPr>
              <w:lastRenderedPageBreak/>
              <w:t xml:space="preserve">satisfied or dissatisfied this would be in the middle or 5 on the scale.  </w:t>
            </w:r>
          </w:p>
          <w:p w14:paraId="63AD3945" w14:textId="77777777" w:rsidR="00ED7646" w:rsidRPr="00F81105" w:rsidRDefault="00ED7646" w:rsidP="00D00F2D">
            <w:pPr>
              <w:spacing w:after="0" w:line="360" w:lineRule="auto"/>
              <w:rPr>
                <w:rFonts w:ascii="Maiandra GD" w:hAnsi="Maiandra GD"/>
              </w:rPr>
            </w:pPr>
            <w:r w:rsidRPr="00F81105">
              <w:rPr>
                <w:rFonts w:ascii="Maiandra GD" w:eastAsia="Arial" w:hAnsi="Maiandra GD"/>
              </w:rPr>
              <w:t xml:space="preserve"> </w:t>
            </w:r>
          </w:p>
        </w:tc>
      </w:tr>
    </w:tbl>
    <w:p w14:paraId="115CC0C0" w14:textId="77777777" w:rsidR="00ED7646" w:rsidRPr="00F81105" w:rsidRDefault="00ED7646" w:rsidP="00D00F2D">
      <w:pPr>
        <w:spacing w:after="0" w:line="360" w:lineRule="auto"/>
        <w:jc w:val="both"/>
        <w:rPr>
          <w:rFonts w:ascii="Maiandra GD" w:eastAsia="Calibri" w:hAnsi="Maiandra GD" w:cs="Times New Roman"/>
          <w:b/>
          <w:sz w:val="24"/>
          <w:szCs w:val="24"/>
        </w:rPr>
      </w:pPr>
    </w:p>
    <w:p w14:paraId="2E5B32C9" w14:textId="4F508581" w:rsidR="00ED7646" w:rsidRPr="00343F45" w:rsidRDefault="00ED7646" w:rsidP="00D00F2D">
      <w:pPr>
        <w:spacing w:after="0" w:line="360" w:lineRule="auto"/>
        <w:jc w:val="both"/>
        <w:rPr>
          <w:rFonts w:ascii="Maiandra GD" w:eastAsia="Times New Roman" w:hAnsi="Maiandra GD" w:cs="Times New Roman"/>
          <w:bCs/>
          <w:sz w:val="24"/>
          <w:szCs w:val="24"/>
        </w:rPr>
      </w:pPr>
      <w:r w:rsidRPr="00343F45">
        <w:rPr>
          <w:rFonts w:ascii="Maiandra GD" w:eastAsia="Calibri" w:hAnsi="Maiandra GD" w:cs="Times New Roman"/>
          <w:bCs/>
          <w:sz w:val="24"/>
          <w:szCs w:val="24"/>
        </w:rPr>
        <w:t xml:space="preserve">SECTION D: </w:t>
      </w:r>
      <w:r w:rsidRPr="00343F45">
        <w:rPr>
          <w:rFonts w:ascii="Maiandra GD" w:eastAsia="Times New Roman" w:hAnsi="Maiandra GD" w:cs="Times New Roman"/>
          <w:bCs/>
          <w:sz w:val="24"/>
          <w:szCs w:val="24"/>
        </w:rPr>
        <w:t>ADOPTION AND INTENSITY OF ADOPTION OF CLIMATE CHANGE ADAPTATION STRATEGIES</w:t>
      </w:r>
    </w:p>
    <w:tbl>
      <w:tblPr>
        <w:tblStyle w:val="TableGrid3"/>
        <w:tblW w:w="0" w:type="auto"/>
        <w:tblInd w:w="0" w:type="dxa"/>
        <w:tblLook w:val="04A0" w:firstRow="1" w:lastRow="0" w:firstColumn="1" w:lastColumn="0" w:noHBand="0" w:noVBand="1"/>
      </w:tblPr>
      <w:tblGrid>
        <w:gridCol w:w="3222"/>
        <w:gridCol w:w="3179"/>
        <w:gridCol w:w="7"/>
        <w:gridCol w:w="3289"/>
        <w:gridCol w:w="3253"/>
      </w:tblGrid>
      <w:tr w:rsidR="00ED7646" w:rsidRPr="00B90F83" w14:paraId="6EB081D4" w14:textId="77777777" w:rsidTr="00ED7646">
        <w:trPr>
          <w:trHeight w:val="1338"/>
        </w:trPr>
        <w:tc>
          <w:tcPr>
            <w:tcW w:w="3486" w:type="dxa"/>
            <w:tcBorders>
              <w:top w:val="single" w:sz="4" w:space="0" w:color="auto"/>
              <w:left w:val="single" w:sz="4" w:space="0" w:color="auto"/>
              <w:bottom w:val="single" w:sz="4" w:space="0" w:color="auto"/>
              <w:right w:val="single" w:sz="4" w:space="0" w:color="auto"/>
            </w:tcBorders>
            <w:hideMark/>
          </w:tcPr>
          <w:p w14:paraId="7BB802DC" w14:textId="77777777" w:rsidR="00ED7646" w:rsidRPr="00F81105" w:rsidRDefault="00ED7646" w:rsidP="00D00F2D">
            <w:pPr>
              <w:spacing w:after="0" w:line="360" w:lineRule="auto"/>
              <w:rPr>
                <w:rFonts w:ascii="Maiandra GD" w:hAnsi="Maiandra GD"/>
                <w:sz w:val="24"/>
                <w:szCs w:val="24"/>
              </w:rPr>
            </w:pPr>
            <w:r w:rsidRPr="00F81105">
              <w:rPr>
                <w:rFonts w:ascii="Maiandra GD" w:hAnsi="Maiandra GD"/>
                <w:sz w:val="24"/>
                <w:szCs w:val="24"/>
              </w:rPr>
              <w:t>Adaptation strategies</w:t>
            </w:r>
          </w:p>
        </w:tc>
        <w:tc>
          <w:tcPr>
            <w:tcW w:w="3487" w:type="dxa"/>
            <w:gridSpan w:val="2"/>
            <w:tcBorders>
              <w:top w:val="single" w:sz="4" w:space="0" w:color="auto"/>
              <w:left w:val="single" w:sz="4" w:space="0" w:color="auto"/>
              <w:bottom w:val="single" w:sz="4" w:space="0" w:color="auto"/>
              <w:right w:val="single" w:sz="4" w:space="0" w:color="auto"/>
            </w:tcBorders>
            <w:hideMark/>
          </w:tcPr>
          <w:p w14:paraId="5D52BAD0" w14:textId="77777777" w:rsidR="00ED7646" w:rsidRPr="00F81105" w:rsidRDefault="00ED7646" w:rsidP="00D00F2D">
            <w:pPr>
              <w:spacing w:after="0" w:line="360" w:lineRule="auto"/>
              <w:rPr>
                <w:rFonts w:ascii="Maiandra GD" w:hAnsi="Maiandra GD"/>
                <w:sz w:val="24"/>
                <w:szCs w:val="24"/>
              </w:rPr>
            </w:pPr>
            <w:r w:rsidRPr="00F81105">
              <w:rPr>
                <w:rFonts w:ascii="Maiandra GD" w:hAnsi="Maiandra GD"/>
                <w:sz w:val="24"/>
                <w:szCs w:val="24"/>
              </w:rPr>
              <w:t xml:space="preserve"> Are you practicing [</w:t>
            </w:r>
            <w:r w:rsidRPr="00F81105">
              <w:rPr>
                <w:rFonts w:ascii="Maiandra GD" w:hAnsi="Maiandra GD"/>
                <w:i/>
                <w:sz w:val="24"/>
                <w:szCs w:val="24"/>
              </w:rPr>
              <w:t>adaptation strategy</w:t>
            </w:r>
            <w:r w:rsidRPr="00F81105">
              <w:rPr>
                <w:rFonts w:ascii="Maiandra GD" w:hAnsi="Maiandra GD"/>
                <w:sz w:val="24"/>
                <w:szCs w:val="24"/>
              </w:rPr>
              <w:t>] as an adaptation strategy?</w:t>
            </w:r>
          </w:p>
        </w:tc>
        <w:tc>
          <w:tcPr>
            <w:tcW w:w="3488" w:type="dxa"/>
            <w:tcBorders>
              <w:top w:val="single" w:sz="4" w:space="0" w:color="auto"/>
              <w:left w:val="single" w:sz="4" w:space="0" w:color="auto"/>
              <w:bottom w:val="single" w:sz="4" w:space="0" w:color="auto"/>
              <w:right w:val="single" w:sz="4" w:space="0" w:color="auto"/>
            </w:tcBorders>
          </w:tcPr>
          <w:p w14:paraId="49D5B85F" w14:textId="77777777" w:rsidR="00ED7646" w:rsidRPr="00F81105" w:rsidRDefault="00ED7646" w:rsidP="00D00F2D">
            <w:pPr>
              <w:spacing w:after="0" w:line="360" w:lineRule="auto"/>
              <w:rPr>
                <w:rFonts w:ascii="Maiandra GD" w:hAnsi="Maiandra GD"/>
                <w:sz w:val="24"/>
                <w:szCs w:val="24"/>
              </w:rPr>
            </w:pPr>
            <w:r w:rsidRPr="00F81105">
              <w:rPr>
                <w:rFonts w:ascii="Maiandra GD" w:hAnsi="Maiandra GD"/>
                <w:sz w:val="24"/>
                <w:szCs w:val="24"/>
              </w:rPr>
              <w:t>On how many Acres are you practicing [</w:t>
            </w:r>
            <w:r w:rsidRPr="00F81105">
              <w:rPr>
                <w:rFonts w:ascii="Maiandra GD" w:hAnsi="Maiandra GD"/>
                <w:i/>
                <w:sz w:val="24"/>
                <w:szCs w:val="24"/>
              </w:rPr>
              <w:t>adaptation strategy</w:t>
            </w:r>
            <w:r w:rsidRPr="00F81105">
              <w:rPr>
                <w:rFonts w:ascii="Maiandra GD" w:hAnsi="Maiandra GD"/>
                <w:sz w:val="24"/>
                <w:szCs w:val="24"/>
              </w:rPr>
              <w:t>]?</w:t>
            </w:r>
          </w:p>
          <w:p w14:paraId="270EE330" w14:textId="77777777" w:rsidR="00ED7646" w:rsidRPr="00F81105" w:rsidRDefault="00ED7646" w:rsidP="00D00F2D">
            <w:pPr>
              <w:spacing w:after="0" w:line="360" w:lineRule="auto"/>
              <w:rPr>
                <w:rFonts w:ascii="Maiandra GD" w:hAnsi="Maiandra GD"/>
                <w:b/>
                <w:sz w:val="24"/>
                <w:szCs w:val="24"/>
              </w:rPr>
            </w:pPr>
          </w:p>
        </w:tc>
        <w:tc>
          <w:tcPr>
            <w:tcW w:w="3487" w:type="dxa"/>
            <w:tcBorders>
              <w:top w:val="single" w:sz="4" w:space="0" w:color="auto"/>
              <w:left w:val="single" w:sz="4" w:space="0" w:color="auto"/>
              <w:bottom w:val="single" w:sz="4" w:space="0" w:color="auto"/>
              <w:right w:val="single" w:sz="4" w:space="0" w:color="auto"/>
            </w:tcBorders>
            <w:hideMark/>
          </w:tcPr>
          <w:p w14:paraId="012E77A4" w14:textId="5FBDBFCB" w:rsidR="00ED7646" w:rsidRPr="00F81105" w:rsidRDefault="00ED7646" w:rsidP="00D00F2D">
            <w:pPr>
              <w:spacing w:after="0" w:line="360" w:lineRule="auto"/>
              <w:rPr>
                <w:rFonts w:ascii="Maiandra GD" w:hAnsi="Maiandra GD"/>
                <w:sz w:val="24"/>
                <w:szCs w:val="24"/>
              </w:rPr>
            </w:pPr>
            <w:r w:rsidRPr="00F81105">
              <w:rPr>
                <w:rFonts w:ascii="Maiandra GD" w:hAnsi="Maiandra GD"/>
                <w:sz w:val="24"/>
                <w:szCs w:val="24"/>
              </w:rPr>
              <w:t>For how long have you been practicing</w:t>
            </w:r>
            <w:r w:rsidR="00117B4C">
              <w:rPr>
                <w:rFonts w:ascii="Maiandra GD" w:hAnsi="Maiandra GD"/>
                <w:sz w:val="24"/>
                <w:szCs w:val="24"/>
              </w:rPr>
              <w:t xml:space="preserve"> </w:t>
            </w:r>
            <w:r w:rsidRPr="00F81105">
              <w:rPr>
                <w:rFonts w:ascii="Maiandra GD" w:hAnsi="Maiandra GD"/>
                <w:sz w:val="24"/>
                <w:szCs w:val="24"/>
              </w:rPr>
              <w:t>[</w:t>
            </w:r>
            <w:r w:rsidRPr="00F81105">
              <w:rPr>
                <w:rFonts w:ascii="Maiandra GD" w:hAnsi="Maiandra GD"/>
                <w:i/>
                <w:sz w:val="24"/>
                <w:szCs w:val="24"/>
              </w:rPr>
              <w:t>adaptation strategy</w:t>
            </w:r>
            <w:r w:rsidRPr="00F81105">
              <w:rPr>
                <w:rFonts w:ascii="Maiandra GD" w:hAnsi="Maiandra GD"/>
                <w:sz w:val="24"/>
                <w:szCs w:val="24"/>
              </w:rPr>
              <w:t>]?</w:t>
            </w:r>
          </w:p>
        </w:tc>
      </w:tr>
      <w:tr w:rsidR="00ED7646" w:rsidRPr="00B90F83" w14:paraId="0FCC6AAE" w14:textId="77777777" w:rsidTr="00ED7646">
        <w:trPr>
          <w:trHeight w:val="451"/>
        </w:trPr>
        <w:tc>
          <w:tcPr>
            <w:tcW w:w="3486" w:type="dxa"/>
            <w:tcBorders>
              <w:top w:val="single" w:sz="4" w:space="0" w:color="auto"/>
              <w:left w:val="single" w:sz="4" w:space="0" w:color="auto"/>
              <w:bottom w:val="single" w:sz="4" w:space="0" w:color="auto"/>
              <w:right w:val="single" w:sz="4" w:space="0" w:color="auto"/>
            </w:tcBorders>
          </w:tcPr>
          <w:p w14:paraId="04718527" w14:textId="77777777" w:rsidR="00ED7646" w:rsidRPr="00F81105" w:rsidRDefault="00ED7646" w:rsidP="00D00F2D">
            <w:pPr>
              <w:spacing w:after="0" w:line="360" w:lineRule="auto"/>
              <w:rPr>
                <w:rFonts w:ascii="Maiandra GD" w:hAnsi="Maiandra GD"/>
                <w:sz w:val="24"/>
                <w:szCs w:val="24"/>
              </w:rPr>
            </w:pPr>
          </w:p>
        </w:tc>
        <w:tc>
          <w:tcPr>
            <w:tcW w:w="3487" w:type="dxa"/>
            <w:gridSpan w:val="2"/>
            <w:tcBorders>
              <w:top w:val="single" w:sz="4" w:space="0" w:color="auto"/>
              <w:left w:val="single" w:sz="4" w:space="0" w:color="auto"/>
              <w:bottom w:val="single" w:sz="4" w:space="0" w:color="auto"/>
              <w:right w:val="single" w:sz="4" w:space="0" w:color="auto"/>
            </w:tcBorders>
            <w:hideMark/>
          </w:tcPr>
          <w:p w14:paraId="120DCDD0" w14:textId="77777777" w:rsidR="00ED7646" w:rsidRPr="00F81105" w:rsidRDefault="00ED7646" w:rsidP="00D00F2D">
            <w:pPr>
              <w:spacing w:after="0" w:line="360" w:lineRule="auto"/>
              <w:ind w:left="720"/>
              <w:rPr>
                <w:rFonts w:ascii="Maiandra GD" w:hAnsi="Maiandra GD"/>
                <w:b/>
                <w:sz w:val="24"/>
                <w:szCs w:val="24"/>
              </w:rPr>
            </w:pPr>
            <w:r w:rsidRPr="00F81105">
              <w:rPr>
                <w:rFonts w:ascii="Maiandra GD" w:hAnsi="Maiandra GD"/>
                <w:b/>
                <w:sz w:val="24"/>
                <w:szCs w:val="24"/>
              </w:rPr>
              <w:t>D.1</w:t>
            </w:r>
          </w:p>
        </w:tc>
        <w:tc>
          <w:tcPr>
            <w:tcW w:w="3488" w:type="dxa"/>
            <w:tcBorders>
              <w:top w:val="single" w:sz="4" w:space="0" w:color="auto"/>
              <w:left w:val="single" w:sz="4" w:space="0" w:color="auto"/>
              <w:bottom w:val="single" w:sz="4" w:space="0" w:color="auto"/>
              <w:right w:val="single" w:sz="4" w:space="0" w:color="auto"/>
            </w:tcBorders>
            <w:hideMark/>
          </w:tcPr>
          <w:p w14:paraId="369D5138" w14:textId="77777777" w:rsidR="00ED7646" w:rsidRPr="00F81105" w:rsidRDefault="00ED7646" w:rsidP="00D00F2D">
            <w:pPr>
              <w:spacing w:after="0" w:line="360" w:lineRule="auto"/>
              <w:rPr>
                <w:rFonts w:ascii="Maiandra GD" w:hAnsi="Maiandra GD"/>
                <w:b/>
                <w:sz w:val="24"/>
                <w:szCs w:val="24"/>
              </w:rPr>
            </w:pPr>
            <w:r w:rsidRPr="00F81105">
              <w:rPr>
                <w:rFonts w:ascii="Maiandra GD" w:hAnsi="Maiandra GD"/>
                <w:b/>
                <w:sz w:val="24"/>
                <w:szCs w:val="24"/>
              </w:rPr>
              <w:t>D.2</w:t>
            </w:r>
          </w:p>
        </w:tc>
        <w:tc>
          <w:tcPr>
            <w:tcW w:w="3487" w:type="dxa"/>
            <w:tcBorders>
              <w:top w:val="single" w:sz="4" w:space="0" w:color="auto"/>
              <w:left w:val="single" w:sz="4" w:space="0" w:color="auto"/>
              <w:bottom w:val="single" w:sz="4" w:space="0" w:color="auto"/>
              <w:right w:val="single" w:sz="4" w:space="0" w:color="auto"/>
            </w:tcBorders>
            <w:hideMark/>
          </w:tcPr>
          <w:p w14:paraId="4C41B513" w14:textId="77777777" w:rsidR="00ED7646" w:rsidRPr="00F81105" w:rsidRDefault="00ED7646" w:rsidP="00D00F2D">
            <w:pPr>
              <w:spacing w:after="0" w:line="360" w:lineRule="auto"/>
              <w:rPr>
                <w:rFonts w:ascii="Maiandra GD" w:hAnsi="Maiandra GD"/>
                <w:b/>
                <w:sz w:val="24"/>
                <w:szCs w:val="24"/>
              </w:rPr>
            </w:pPr>
            <w:r w:rsidRPr="00F81105">
              <w:rPr>
                <w:rFonts w:ascii="Maiandra GD" w:hAnsi="Maiandra GD"/>
                <w:b/>
                <w:sz w:val="24"/>
                <w:szCs w:val="24"/>
              </w:rPr>
              <w:t>D.3</w:t>
            </w:r>
          </w:p>
        </w:tc>
      </w:tr>
      <w:tr w:rsidR="00ED7646" w:rsidRPr="00B90F83" w14:paraId="53710439" w14:textId="77777777" w:rsidTr="00ED7646">
        <w:tc>
          <w:tcPr>
            <w:tcW w:w="3486" w:type="dxa"/>
            <w:tcBorders>
              <w:top w:val="single" w:sz="4" w:space="0" w:color="auto"/>
              <w:left w:val="single" w:sz="4" w:space="0" w:color="auto"/>
              <w:bottom w:val="single" w:sz="4" w:space="0" w:color="auto"/>
              <w:right w:val="single" w:sz="4" w:space="0" w:color="auto"/>
            </w:tcBorders>
            <w:hideMark/>
          </w:tcPr>
          <w:p w14:paraId="30254158" w14:textId="77777777" w:rsidR="00ED7646" w:rsidRPr="00F81105" w:rsidRDefault="00ED7646" w:rsidP="009E3486">
            <w:pPr>
              <w:numPr>
                <w:ilvl w:val="0"/>
                <w:numId w:val="31"/>
              </w:numPr>
              <w:spacing w:after="0" w:line="360" w:lineRule="auto"/>
              <w:rPr>
                <w:rFonts w:ascii="Maiandra GD" w:hAnsi="Maiandra GD"/>
                <w:sz w:val="24"/>
                <w:szCs w:val="24"/>
              </w:rPr>
            </w:pPr>
            <w:r w:rsidRPr="00F81105">
              <w:rPr>
                <w:rFonts w:ascii="Maiandra GD" w:hAnsi="Maiandra GD"/>
                <w:sz w:val="24"/>
                <w:szCs w:val="24"/>
              </w:rPr>
              <w:t>Mixed cropping</w:t>
            </w:r>
          </w:p>
        </w:tc>
        <w:tc>
          <w:tcPr>
            <w:tcW w:w="3487" w:type="dxa"/>
            <w:gridSpan w:val="2"/>
            <w:tcBorders>
              <w:top w:val="single" w:sz="4" w:space="0" w:color="auto"/>
              <w:left w:val="single" w:sz="4" w:space="0" w:color="auto"/>
              <w:bottom w:val="single" w:sz="4" w:space="0" w:color="auto"/>
              <w:right w:val="single" w:sz="4" w:space="0" w:color="auto"/>
            </w:tcBorders>
          </w:tcPr>
          <w:p w14:paraId="2048A649" w14:textId="77777777" w:rsidR="00ED7646" w:rsidRPr="00F81105" w:rsidRDefault="00ED7646" w:rsidP="00D00F2D">
            <w:pPr>
              <w:spacing w:after="0" w:line="360" w:lineRule="auto"/>
              <w:rPr>
                <w:rFonts w:ascii="Maiandra GD" w:hAnsi="Maiandra GD"/>
                <w:b/>
                <w:sz w:val="24"/>
                <w:szCs w:val="24"/>
              </w:rPr>
            </w:pPr>
          </w:p>
        </w:tc>
        <w:tc>
          <w:tcPr>
            <w:tcW w:w="3488" w:type="dxa"/>
            <w:tcBorders>
              <w:top w:val="single" w:sz="4" w:space="0" w:color="auto"/>
              <w:left w:val="single" w:sz="4" w:space="0" w:color="auto"/>
              <w:bottom w:val="single" w:sz="4" w:space="0" w:color="auto"/>
              <w:right w:val="single" w:sz="4" w:space="0" w:color="auto"/>
            </w:tcBorders>
          </w:tcPr>
          <w:p w14:paraId="1E2005C7" w14:textId="77777777" w:rsidR="00ED7646" w:rsidRPr="00F81105" w:rsidRDefault="00ED7646" w:rsidP="00D00F2D">
            <w:pPr>
              <w:spacing w:after="0" w:line="360" w:lineRule="auto"/>
              <w:rPr>
                <w:rFonts w:ascii="Maiandra GD" w:hAnsi="Maiandra GD"/>
                <w:b/>
                <w:sz w:val="24"/>
                <w:szCs w:val="24"/>
              </w:rPr>
            </w:pPr>
          </w:p>
        </w:tc>
        <w:tc>
          <w:tcPr>
            <w:tcW w:w="3487" w:type="dxa"/>
            <w:tcBorders>
              <w:top w:val="single" w:sz="4" w:space="0" w:color="auto"/>
              <w:left w:val="single" w:sz="4" w:space="0" w:color="auto"/>
              <w:bottom w:val="single" w:sz="4" w:space="0" w:color="auto"/>
              <w:right w:val="single" w:sz="4" w:space="0" w:color="auto"/>
            </w:tcBorders>
          </w:tcPr>
          <w:p w14:paraId="4D8A732B" w14:textId="77777777" w:rsidR="00ED7646" w:rsidRPr="00F81105" w:rsidRDefault="00ED7646" w:rsidP="00D00F2D">
            <w:pPr>
              <w:spacing w:after="0" w:line="360" w:lineRule="auto"/>
              <w:rPr>
                <w:rFonts w:ascii="Maiandra GD" w:hAnsi="Maiandra GD"/>
                <w:b/>
                <w:sz w:val="24"/>
                <w:szCs w:val="24"/>
              </w:rPr>
            </w:pPr>
          </w:p>
        </w:tc>
      </w:tr>
      <w:tr w:rsidR="00ED7646" w:rsidRPr="00B90F83" w14:paraId="6CE70C05" w14:textId="77777777" w:rsidTr="00ED7646">
        <w:tc>
          <w:tcPr>
            <w:tcW w:w="3486" w:type="dxa"/>
            <w:tcBorders>
              <w:top w:val="single" w:sz="4" w:space="0" w:color="auto"/>
              <w:left w:val="single" w:sz="4" w:space="0" w:color="auto"/>
              <w:bottom w:val="single" w:sz="4" w:space="0" w:color="auto"/>
              <w:right w:val="single" w:sz="4" w:space="0" w:color="auto"/>
            </w:tcBorders>
            <w:hideMark/>
          </w:tcPr>
          <w:p w14:paraId="31BBE31D" w14:textId="77777777" w:rsidR="00ED7646" w:rsidRPr="00F81105" w:rsidRDefault="00ED7646" w:rsidP="009E3486">
            <w:pPr>
              <w:numPr>
                <w:ilvl w:val="0"/>
                <w:numId w:val="31"/>
              </w:numPr>
              <w:spacing w:after="0" w:line="360" w:lineRule="auto"/>
              <w:rPr>
                <w:rFonts w:ascii="Maiandra GD" w:hAnsi="Maiandra GD"/>
                <w:sz w:val="24"/>
                <w:szCs w:val="24"/>
              </w:rPr>
            </w:pPr>
            <w:r w:rsidRPr="00F81105">
              <w:rPr>
                <w:rFonts w:ascii="Maiandra GD" w:hAnsi="Maiandra GD"/>
                <w:sz w:val="24"/>
                <w:szCs w:val="24"/>
              </w:rPr>
              <w:t>Early Maturing varieties</w:t>
            </w:r>
          </w:p>
        </w:tc>
        <w:tc>
          <w:tcPr>
            <w:tcW w:w="3487" w:type="dxa"/>
            <w:gridSpan w:val="2"/>
            <w:tcBorders>
              <w:top w:val="single" w:sz="4" w:space="0" w:color="auto"/>
              <w:left w:val="single" w:sz="4" w:space="0" w:color="auto"/>
              <w:bottom w:val="single" w:sz="4" w:space="0" w:color="auto"/>
              <w:right w:val="single" w:sz="4" w:space="0" w:color="auto"/>
            </w:tcBorders>
          </w:tcPr>
          <w:p w14:paraId="1004924D" w14:textId="77777777" w:rsidR="00ED7646" w:rsidRPr="00F81105" w:rsidRDefault="00ED7646" w:rsidP="00D00F2D">
            <w:pPr>
              <w:spacing w:after="0" w:line="360" w:lineRule="auto"/>
              <w:rPr>
                <w:rFonts w:ascii="Maiandra GD" w:hAnsi="Maiandra GD"/>
                <w:b/>
                <w:sz w:val="24"/>
                <w:szCs w:val="24"/>
              </w:rPr>
            </w:pPr>
          </w:p>
        </w:tc>
        <w:tc>
          <w:tcPr>
            <w:tcW w:w="3488" w:type="dxa"/>
            <w:tcBorders>
              <w:top w:val="single" w:sz="4" w:space="0" w:color="auto"/>
              <w:left w:val="single" w:sz="4" w:space="0" w:color="auto"/>
              <w:bottom w:val="single" w:sz="4" w:space="0" w:color="auto"/>
              <w:right w:val="single" w:sz="4" w:space="0" w:color="auto"/>
            </w:tcBorders>
          </w:tcPr>
          <w:p w14:paraId="1A6D4162" w14:textId="77777777" w:rsidR="00ED7646" w:rsidRPr="00F81105" w:rsidRDefault="00ED7646" w:rsidP="00D00F2D">
            <w:pPr>
              <w:spacing w:after="0" w:line="360" w:lineRule="auto"/>
              <w:rPr>
                <w:rFonts w:ascii="Maiandra GD" w:hAnsi="Maiandra GD"/>
                <w:b/>
                <w:sz w:val="24"/>
                <w:szCs w:val="24"/>
              </w:rPr>
            </w:pPr>
          </w:p>
        </w:tc>
        <w:tc>
          <w:tcPr>
            <w:tcW w:w="3487" w:type="dxa"/>
            <w:tcBorders>
              <w:top w:val="single" w:sz="4" w:space="0" w:color="auto"/>
              <w:left w:val="single" w:sz="4" w:space="0" w:color="auto"/>
              <w:bottom w:val="single" w:sz="4" w:space="0" w:color="auto"/>
              <w:right w:val="single" w:sz="4" w:space="0" w:color="auto"/>
            </w:tcBorders>
          </w:tcPr>
          <w:p w14:paraId="6C7202EC" w14:textId="77777777" w:rsidR="00ED7646" w:rsidRPr="00F81105" w:rsidRDefault="00ED7646" w:rsidP="00D00F2D">
            <w:pPr>
              <w:spacing w:after="0" w:line="360" w:lineRule="auto"/>
              <w:rPr>
                <w:rFonts w:ascii="Maiandra GD" w:hAnsi="Maiandra GD"/>
                <w:b/>
                <w:sz w:val="24"/>
                <w:szCs w:val="24"/>
              </w:rPr>
            </w:pPr>
          </w:p>
        </w:tc>
      </w:tr>
      <w:tr w:rsidR="00ED7646" w:rsidRPr="00B90F83" w14:paraId="1410A13E" w14:textId="77777777" w:rsidTr="00ED7646">
        <w:tc>
          <w:tcPr>
            <w:tcW w:w="3486" w:type="dxa"/>
            <w:tcBorders>
              <w:top w:val="single" w:sz="4" w:space="0" w:color="auto"/>
              <w:left w:val="single" w:sz="4" w:space="0" w:color="auto"/>
              <w:bottom w:val="single" w:sz="4" w:space="0" w:color="auto"/>
              <w:right w:val="single" w:sz="4" w:space="0" w:color="auto"/>
            </w:tcBorders>
            <w:hideMark/>
          </w:tcPr>
          <w:p w14:paraId="76C5186B" w14:textId="77777777" w:rsidR="00ED7646" w:rsidRPr="00F81105" w:rsidRDefault="00ED7646" w:rsidP="009E3486">
            <w:pPr>
              <w:numPr>
                <w:ilvl w:val="0"/>
                <w:numId w:val="31"/>
              </w:numPr>
              <w:spacing w:after="0" w:line="360" w:lineRule="auto"/>
              <w:rPr>
                <w:rFonts w:ascii="Maiandra GD" w:hAnsi="Maiandra GD"/>
                <w:sz w:val="24"/>
                <w:szCs w:val="24"/>
              </w:rPr>
            </w:pPr>
            <w:r w:rsidRPr="00F81105">
              <w:rPr>
                <w:rFonts w:ascii="Maiandra GD" w:hAnsi="Maiandra GD"/>
                <w:sz w:val="24"/>
                <w:szCs w:val="24"/>
              </w:rPr>
              <w:t>Drought resistant varieties</w:t>
            </w:r>
          </w:p>
        </w:tc>
        <w:tc>
          <w:tcPr>
            <w:tcW w:w="3487" w:type="dxa"/>
            <w:gridSpan w:val="2"/>
            <w:tcBorders>
              <w:top w:val="single" w:sz="4" w:space="0" w:color="auto"/>
              <w:left w:val="single" w:sz="4" w:space="0" w:color="auto"/>
              <w:bottom w:val="single" w:sz="4" w:space="0" w:color="auto"/>
              <w:right w:val="single" w:sz="4" w:space="0" w:color="auto"/>
            </w:tcBorders>
          </w:tcPr>
          <w:p w14:paraId="0246C3C6" w14:textId="77777777" w:rsidR="00ED7646" w:rsidRPr="00F81105" w:rsidRDefault="00ED7646" w:rsidP="00D00F2D">
            <w:pPr>
              <w:spacing w:after="0" w:line="360" w:lineRule="auto"/>
              <w:rPr>
                <w:rFonts w:ascii="Maiandra GD" w:hAnsi="Maiandra GD"/>
                <w:b/>
                <w:sz w:val="24"/>
                <w:szCs w:val="24"/>
              </w:rPr>
            </w:pPr>
          </w:p>
        </w:tc>
        <w:tc>
          <w:tcPr>
            <w:tcW w:w="3488" w:type="dxa"/>
            <w:tcBorders>
              <w:top w:val="single" w:sz="4" w:space="0" w:color="auto"/>
              <w:left w:val="single" w:sz="4" w:space="0" w:color="auto"/>
              <w:bottom w:val="single" w:sz="4" w:space="0" w:color="auto"/>
              <w:right w:val="single" w:sz="4" w:space="0" w:color="auto"/>
            </w:tcBorders>
          </w:tcPr>
          <w:p w14:paraId="6FD142FE" w14:textId="77777777" w:rsidR="00ED7646" w:rsidRPr="00F81105" w:rsidRDefault="00ED7646" w:rsidP="00D00F2D">
            <w:pPr>
              <w:spacing w:after="0" w:line="360" w:lineRule="auto"/>
              <w:rPr>
                <w:rFonts w:ascii="Maiandra GD" w:hAnsi="Maiandra GD"/>
                <w:b/>
                <w:sz w:val="24"/>
                <w:szCs w:val="24"/>
              </w:rPr>
            </w:pPr>
          </w:p>
        </w:tc>
        <w:tc>
          <w:tcPr>
            <w:tcW w:w="3487" w:type="dxa"/>
            <w:tcBorders>
              <w:top w:val="single" w:sz="4" w:space="0" w:color="auto"/>
              <w:left w:val="single" w:sz="4" w:space="0" w:color="auto"/>
              <w:bottom w:val="single" w:sz="4" w:space="0" w:color="auto"/>
              <w:right w:val="single" w:sz="4" w:space="0" w:color="auto"/>
            </w:tcBorders>
          </w:tcPr>
          <w:p w14:paraId="4A03EFBA" w14:textId="77777777" w:rsidR="00ED7646" w:rsidRPr="00F81105" w:rsidRDefault="00ED7646" w:rsidP="00D00F2D">
            <w:pPr>
              <w:spacing w:after="0" w:line="360" w:lineRule="auto"/>
              <w:rPr>
                <w:rFonts w:ascii="Maiandra GD" w:hAnsi="Maiandra GD"/>
                <w:b/>
                <w:sz w:val="24"/>
                <w:szCs w:val="24"/>
              </w:rPr>
            </w:pPr>
          </w:p>
        </w:tc>
      </w:tr>
      <w:tr w:rsidR="00ED7646" w:rsidRPr="00B90F83" w14:paraId="4F35B634" w14:textId="77777777" w:rsidTr="00ED7646">
        <w:tc>
          <w:tcPr>
            <w:tcW w:w="3486" w:type="dxa"/>
            <w:tcBorders>
              <w:top w:val="single" w:sz="4" w:space="0" w:color="auto"/>
              <w:left w:val="single" w:sz="4" w:space="0" w:color="auto"/>
              <w:bottom w:val="single" w:sz="4" w:space="0" w:color="auto"/>
              <w:right w:val="single" w:sz="4" w:space="0" w:color="auto"/>
            </w:tcBorders>
            <w:hideMark/>
          </w:tcPr>
          <w:p w14:paraId="5D0685DD" w14:textId="77777777" w:rsidR="00ED7646" w:rsidRPr="00F81105" w:rsidRDefault="00ED7646" w:rsidP="009E3486">
            <w:pPr>
              <w:numPr>
                <w:ilvl w:val="0"/>
                <w:numId w:val="31"/>
              </w:numPr>
              <w:spacing w:after="0" w:line="360" w:lineRule="auto"/>
              <w:rPr>
                <w:rFonts w:ascii="Maiandra GD" w:hAnsi="Maiandra GD"/>
                <w:sz w:val="24"/>
                <w:szCs w:val="24"/>
              </w:rPr>
            </w:pPr>
            <w:r w:rsidRPr="00F81105">
              <w:rPr>
                <w:rFonts w:ascii="Maiandra GD" w:hAnsi="Maiandra GD"/>
                <w:sz w:val="24"/>
                <w:szCs w:val="24"/>
              </w:rPr>
              <w:t>Zero tillage</w:t>
            </w:r>
          </w:p>
        </w:tc>
        <w:tc>
          <w:tcPr>
            <w:tcW w:w="3487" w:type="dxa"/>
            <w:gridSpan w:val="2"/>
            <w:tcBorders>
              <w:top w:val="single" w:sz="4" w:space="0" w:color="auto"/>
              <w:left w:val="single" w:sz="4" w:space="0" w:color="auto"/>
              <w:bottom w:val="single" w:sz="4" w:space="0" w:color="auto"/>
              <w:right w:val="single" w:sz="4" w:space="0" w:color="auto"/>
            </w:tcBorders>
          </w:tcPr>
          <w:p w14:paraId="5E4A4DEB" w14:textId="77777777" w:rsidR="00ED7646" w:rsidRPr="00F81105" w:rsidRDefault="00ED7646" w:rsidP="00D00F2D">
            <w:pPr>
              <w:spacing w:after="0" w:line="360" w:lineRule="auto"/>
              <w:rPr>
                <w:rFonts w:ascii="Maiandra GD" w:hAnsi="Maiandra GD"/>
                <w:b/>
                <w:sz w:val="24"/>
                <w:szCs w:val="24"/>
              </w:rPr>
            </w:pPr>
          </w:p>
        </w:tc>
        <w:tc>
          <w:tcPr>
            <w:tcW w:w="3488" w:type="dxa"/>
            <w:tcBorders>
              <w:top w:val="single" w:sz="4" w:space="0" w:color="auto"/>
              <w:left w:val="single" w:sz="4" w:space="0" w:color="auto"/>
              <w:bottom w:val="single" w:sz="4" w:space="0" w:color="auto"/>
              <w:right w:val="single" w:sz="4" w:space="0" w:color="auto"/>
            </w:tcBorders>
          </w:tcPr>
          <w:p w14:paraId="639C1A05" w14:textId="77777777" w:rsidR="00ED7646" w:rsidRPr="00F81105" w:rsidRDefault="00ED7646" w:rsidP="00D00F2D">
            <w:pPr>
              <w:spacing w:after="0" w:line="360" w:lineRule="auto"/>
              <w:rPr>
                <w:rFonts w:ascii="Maiandra GD" w:hAnsi="Maiandra GD"/>
                <w:b/>
                <w:sz w:val="24"/>
                <w:szCs w:val="24"/>
              </w:rPr>
            </w:pPr>
          </w:p>
        </w:tc>
        <w:tc>
          <w:tcPr>
            <w:tcW w:w="3487" w:type="dxa"/>
            <w:tcBorders>
              <w:top w:val="single" w:sz="4" w:space="0" w:color="auto"/>
              <w:left w:val="single" w:sz="4" w:space="0" w:color="auto"/>
              <w:bottom w:val="single" w:sz="4" w:space="0" w:color="auto"/>
              <w:right w:val="single" w:sz="4" w:space="0" w:color="auto"/>
            </w:tcBorders>
          </w:tcPr>
          <w:p w14:paraId="769F1000" w14:textId="77777777" w:rsidR="00ED7646" w:rsidRPr="00F81105" w:rsidRDefault="00ED7646" w:rsidP="00D00F2D">
            <w:pPr>
              <w:spacing w:after="0" w:line="360" w:lineRule="auto"/>
              <w:rPr>
                <w:rFonts w:ascii="Maiandra GD" w:hAnsi="Maiandra GD"/>
                <w:b/>
                <w:sz w:val="24"/>
                <w:szCs w:val="24"/>
              </w:rPr>
            </w:pPr>
          </w:p>
        </w:tc>
      </w:tr>
      <w:tr w:rsidR="00ED7646" w:rsidRPr="00B90F83" w14:paraId="4BCF349C" w14:textId="77777777" w:rsidTr="00ED7646">
        <w:tc>
          <w:tcPr>
            <w:tcW w:w="3486" w:type="dxa"/>
            <w:tcBorders>
              <w:top w:val="single" w:sz="4" w:space="0" w:color="auto"/>
              <w:left w:val="single" w:sz="4" w:space="0" w:color="auto"/>
              <w:bottom w:val="single" w:sz="4" w:space="0" w:color="auto"/>
              <w:right w:val="single" w:sz="4" w:space="0" w:color="auto"/>
            </w:tcBorders>
            <w:hideMark/>
          </w:tcPr>
          <w:p w14:paraId="5A9BB970" w14:textId="77777777" w:rsidR="00ED7646" w:rsidRPr="00F81105" w:rsidRDefault="00ED7646" w:rsidP="009E3486">
            <w:pPr>
              <w:numPr>
                <w:ilvl w:val="0"/>
                <w:numId w:val="31"/>
              </w:numPr>
              <w:spacing w:after="0" w:line="360" w:lineRule="auto"/>
              <w:rPr>
                <w:rFonts w:ascii="Maiandra GD" w:hAnsi="Maiandra GD"/>
                <w:sz w:val="24"/>
                <w:szCs w:val="24"/>
              </w:rPr>
            </w:pPr>
            <w:r w:rsidRPr="00F81105">
              <w:rPr>
                <w:rFonts w:ascii="Maiandra GD" w:hAnsi="Maiandra GD"/>
                <w:sz w:val="24"/>
                <w:szCs w:val="24"/>
              </w:rPr>
              <w:t>Mulching</w:t>
            </w:r>
          </w:p>
        </w:tc>
        <w:tc>
          <w:tcPr>
            <w:tcW w:w="3487" w:type="dxa"/>
            <w:gridSpan w:val="2"/>
            <w:tcBorders>
              <w:top w:val="single" w:sz="4" w:space="0" w:color="auto"/>
              <w:left w:val="single" w:sz="4" w:space="0" w:color="auto"/>
              <w:bottom w:val="single" w:sz="4" w:space="0" w:color="auto"/>
              <w:right w:val="single" w:sz="4" w:space="0" w:color="auto"/>
            </w:tcBorders>
          </w:tcPr>
          <w:p w14:paraId="2325E1A5" w14:textId="77777777" w:rsidR="00ED7646" w:rsidRPr="00F81105" w:rsidRDefault="00ED7646" w:rsidP="00D00F2D">
            <w:pPr>
              <w:spacing w:after="0" w:line="360" w:lineRule="auto"/>
              <w:rPr>
                <w:rFonts w:ascii="Maiandra GD" w:hAnsi="Maiandra GD"/>
                <w:b/>
                <w:sz w:val="24"/>
                <w:szCs w:val="24"/>
              </w:rPr>
            </w:pPr>
          </w:p>
        </w:tc>
        <w:tc>
          <w:tcPr>
            <w:tcW w:w="3488" w:type="dxa"/>
            <w:tcBorders>
              <w:top w:val="single" w:sz="4" w:space="0" w:color="auto"/>
              <w:left w:val="single" w:sz="4" w:space="0" w:color="auto"/>
              <w:bottom w:val="single" w:sz="4" w:space="0" w:color="auto"/>
              <w:right w:val="single" w:sz="4" w:space="0" w:color="auto"/>
            </w:tcBorders>
          </w:tcPr>
          <w:p w14:paraId="7F4E3641" w14:textId="77777777" w:rsidR="00ED7646" w:rsidRPr="00F81105" w:rsidRDefault="00ED7646" w:rsidP="00D00F2D">
            <w:pPr>
              <w:spacing w:after="0" w:line="360" w:lineRule="auto"/>
              <w:rPr>
                <w:rFonts w:ascii="Maiandra GD" w:hAnsi="Maiandra GD"/>
                <w:b/>
                <w:sz w:val="24"/>
                <w:szCs w:val="24"/>
              </w:rPr>
            </w:pPr>
          </w:p>
        </w:tc>
        <w:tc>
          <w:tcPr>
            <w:tcW w:w="3487" w:type="dxa"/>
            <w:tcBorders>
              <w:top w:val="single" w:sz="4" w:space="0" w:color="auto"/>
              <w:left w:val="single" w:sz="4" w:space="0" w:color="auto"/>
              <w:bottom w:val="single" w:sz="4" w:space="0" w:color="auto"/>
              <w:right w:val="single" w:sz="4" w:space="0" w:color="auto"/>
            </w:tcBorders>
          </w:tcPr>
          <w:p w14:paraId="7684481B" w14:textId="77777777" w:rsidR="00ED7646" w:rsidRPr="00F81105" w:rsidRDefault="00ED7646" w:rsidP="00D00F2D">
            <w:pPr>
              <w:spacing w:after="0" w:line="360" w:lineRule="auto"/>
              <w:rPr>
                <w:rFonts w:ascii="Maiandra GD" w:hAnsi="Maiandra GD"/>
                <w:b/>
                <w:sz w:val="24"/>
                <w:szCs w:val="24"/>
              </w:rPr>
            </w:pPr>
          </w:p>
        </w:tc>
      </w:tr>
      <w:tr w:rsidR="00ED7646" w:rsidRPr="00B90F83" w14:paraId="530E8631" w14:textId="77777777" w:rsidTr="00ED7646">
        <w:trPr>
          <w:gridBefore w:val="1"/>
          <w:wBefore w:w="3486" w:type="dxa"/>
          <w:trHeight w:val="128"/>
        </w:trPr>
        <w:tc>
          <w:tcPr>
            <w:tcW w:w="3480" w:type="dxa"/>
            <w:tcBorders>
              <w:top w:val="single" w:sz="4" w:space="0" w:color="auto"/>
              <w:left w:val="single" w:sz="4" w:space="0" w:color="auto"/>
              <w:bottom w:val="single" w:sz="4" w:space="0" w:color="auto"/>
              <w:right w:val="single" w:sz="4" w:space="0" w:color="auto"/>
            </w:tcBorders>
            <w:hideMark/>
          </w:tcPr>
          <w:p w14:paraId="672227CD" w14:textId="77777777" w:rsidR="00ED7646" w:rsidRPr="00F81105" w:rsidRDefault="00ED7646" w:rsidP="009E3486">
            <w:pPr>
              <w:numPr>
                <w:ilvl w:val="0"/>
                <w:numId w:val="32"/>
              </w:numPr>
              <w:spacing w:after="0" w:line="360" w:lineRule="auto"/>
              <w:rPr>
                <w:rFonts w:ascii="Maiandra GD" w:hAnsi="Maiandra GD"/>
                <w:b/>
                <w:sz w:val="24"/>
                <w:szCs w:val="24"/>
                <w:lang w:eastAsia="en-ZA"/>
              </w:rPr>
            </w:pPr>
            <w:r w:rsidRPr="00F81105">
              <w:rPr>
                <w:rFonts w:ascii="Maiandra GD" w:hAnsi="Maiandra GD"/>
                <w:b/>
                <w:sz w:val="24"/>
                <w:szCs w:val="24"/>
              </w:rPr>
              <w:t>Yes</w:t>
            </w:r>
          </w:p>
          <w:p w14:paraId="245DC93A" w14:textId="77777777" w:rsidR="00ED7646" w:rsidRPr="00F81105" w:rsidRDefault="00ED7646" w:rsidP="009E3486">
            <w:pPr>
              <w:numPr>
                <w:ilvl w:val="0"/>
                <w:numId w:val="32"/>
              </w:numPr>
              <w:spacing w:after="0" w:line="360" w:lineRule="auto"/>
              <w:rPr>
                <w:rFonts w:ascii="Maiandra GD" w:hAnsi="Maiandra GD"/>
                <w:b/>
                <w:sz w:val="24"/>
                <w:szCs w:val="24"/>
              </w:rPr>
            </w:pPr>
            <w:r w:rsidRPr="00F81105">
              <w:rPr>
                <w:rFonts w:ascii="Maiandra GD" w:hAnsi="Maiandra GD"/>
                <w:b/>
                <w:sz w:val="24"/>
                <w:szCs w:val="24"/>
              </w:rPr>
              <w:t>No</w:t>
            </w:r>
          </w:p>
        </w:tc>
        <w:tc>
          <w:tcPr>
            <w:tcW w:w="3495" w:type="dxa"/>
            <w:gridSpan w:val="2"/>
            <w:tcBorders>
              <w:top w:val="single" w:sz="4" w:space="0" w:color="auto"/>
              <w:left w:val="single" w:sz="4" w:space="0" w:color="auto"/>
              <w:bottom w:val="single" w:sz="4" w:space="0" w:color="auto"/>
              <w:right w:val="single" w:sz="4" w:space="0" w:color="auto"/>
            </w:tcBorders>
          </w:tcPr>
          <w:p w14:paraId="3CFD832C" w14:textId="77777777" w:rsidR="00ED7646" w:rsidRPr="00F81105" w:rsidRDefault="00ED7646" w:rsidP="00D00F2D">
            <w:pPr>
              <w:spacing w:after="0" w:line="360" w:lineRule="auto"/>
              <w:rPr>
                <w:rFonts w:ascii="Maiandra GD" w:hAnsi="Maiandra GD"/>
                <w:b/>
                <w:sz w:val="24"/>
                <w:szCs w:val="24"/>
                <w:lang w:eastAsia="en-ZA"/>
              </w:rPr>
            </w:pPr>
          </w:p>
          <w:p w14:paraId="649E054D" w14:textId="77777777" w:rsidR="00ED7646" w:rsidRPr="00F81105" w:rsidRDefault="00ED7646" w:rsidP="00D00F2D">
            <w:pPr>
              <w:spacing w:after="0" w:line="360" w:lineRule="auto"/>
              <w:rPr>
                <w:rFonts w:ascii="Maiandra GD" w:hAnsi="Maiandra GD"/>
                <w:b/>
                <w:sz w:val="24"/>
                <w:szCs w:val="24"/>
              </w:rPr>
            </w:pPr>
            <w:r w:rsidRPr="00F81105">
              <w:rPr>
                <w:rFonts w:ascii="Maiandra GD" w:hAnsi="Maiandra GD"/>
                <w:b/>
                <w:sz w:val="24"/>
                <w:szCs w:val="24"/>
              </w:rPr>
              <w:t>…………………… Acres</w:t>
            </w:r>
          </w:p>
        </w:tc>
        <w:tc>
          <w:tcPr>
            <w:tcW w:w="3487" w:type="dxa"/>
            <w:tcBorders>
              <w:top w:val="single" w:sz="4" w:space="0" w:color="auto"/>
              <w:left w:val="single" w:sz="4" w:space="0" w:color="auto"/>
              <w:bottom w:val="single" w:sz="4" w:space="0" w:color="auto"/>
              <w:right w:val="single" w:sz="4" w:space="0" w:color="auto"/>
            </w:tcBorders>
          </w:tcPr>
          <w:p w14:paraId="1D3E3E68" w14:textId="77777777" w:rsidR="00ED7646" w:rsidRPr="00F81105" w:rsidRDefault="00ED7646" w:rsidP="00D00F2D">
            <w:pPr>
              <w:spacing w:after="0" w:line="360" w:lineRule="auto"/>
              <w:rPr>
                <w:rFonts w:ascii="Maiandra GD" w:hAnsi="Maiandra GD"/>
                <w:b/>
                <w:sz w:val="24"/>
                <w:szCs w:val="24"/>
                <w:lang w:eastAsia="en-ZA"/>
              </w:rPr>
            </w:pPr>
          </w:p>
          <w:p w14:paraId="77ECD0AD" w14:textId="77777777" w:rsidR="00ED7646" w:rsidRPr="00F81105" w:rsidRDefault="00ED7646" w:rsidP="00D00F2D">
            <w:pPr>
              <w:spacing w:after="0" w:line="360" w:lineRule="auto"/>
              <w:rPr>
                <w:rFonts w:ascii="Maiandra GD" w:hAnsi="Maiandra GD"/>
                <w:b/>
                <w:sz w:val="24"/>
                <w:szCs w:val="24"/>
              </w:rPr>
            </w:pPr>
            <w:r w:rsidRPr="00F81105">
              <w:rPr>
                <w:rFonts w:ascii="Maiandra GD" w:hAnsi="Maiandra GD"/>
                <w:b/>
                <w:sz w:val="24"/>
                <w:szCs w:val="24"/>
              </w:rPr>
              <w:t>………………… Years</w:t>
            </w:r>
          </w:p>
        </w:tc>
      </w:tr>
    </w:tbl>
    <w:p w14:paraId="1EC07842" w14:textId="7C9FE323" w:rsidR="00EB3CDC" w:rsidRDefault="00ED7646" w:rsidP="00D00F2D">
      <w:pPr>
        <w:tabs>
          <w:tab w:val="left" w:pos="10690"/>
        </w:tabs>
        <w:spacing w:after="0" w:line="360" w:lineRule="auto"/>
        <w:rPr>
          <w:rFonts w:ascii="Times New Roman" w:hAnsi="Times New Roman" w:cs="Times New Roman"/>
          <w:sz w:val="24"/>
          <w:szCs w:val="24"/>
        </w:rPr>
      </w:pPr>
      <w:r w:rsidRPr="00F81105">
        <w:rPr>
          <w:rFonts w:ascii="Maiandra GD" w:eastAsia="Calibri" w:hAnsi="Maiandra GD" w:cs="Times New Roman"/>
          <w:b/>
          <w:sz w:val="24"/>
          <w:szCs w:val="24"/>
        </w:rPr>
        <w:t xml:space="preserve">                                                                                        END OF QUESTIONNAIR</w:t>
      </w:r>
      <w:r w:rsidR="00A61CF6" w:rsidRPr="00F81105">
        <w:rPr>
          <w:rFonts w:ascii="Maiandra GD" w:eastAsia="Calibri" w:hAnsi="Maiandra GD" w:cs="Times New Roman"/>
          <w:b/>
          <w:sz w:val="24"/>
          <w:szCs w:val="24"/>
        </w:rPr>
        <w:t>E</w:t>
      </w:r>
      <w:r w:rsidR="00934037" w:rsidRPr="00B90F83">
        <w:rPr>
          <w:rFonts w:ascii="Maiandra GD" w:eastAsia="Calibri" w:hAnsi="Maiandra GD" w:cs="Times New Roman"/>
          <w:b/>
          <w:sz w:val="24"/>
          <w:szCs w:val="24"/>
        </w:rPr>
        <w:tab/>
      </w:r>
    </w:p>
    <w:sectPr w:rsidR="00EB3CDC" w:rsidSect="003D6834">
      <w:pgSz w:w="15840" w:h="12240" w:orient="landscape"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E8DFA6" w14:textId="77777777" w:rsidR="00FD2DAA" w:rsidRPr="00B90F83" w:rsidRDefault="00FD2DAA">
      <w:pPr>
        <w:spacing w:line="240" w:lineRule="auto"/>
      </w:pPr>
      <w:r w:rsidRPr="00B90F83">
        <w:separator/>
      </w:r>
    </w:p>
  </w:endnote>
  <w:endnote w:type="continuationSeparator" w:id="0">
    <w:p w14:paraId="768F951D" w14:textId="77777777" w:rsidR="00FD2DAA" w:rsidRPr="00B90F83" w:rsidRDefault="00FD2DAA">
      <w:pPr>
        <w:spacing w:line="240" w:lineRule="auto"/>
      </w:pPr>
      <w:r w:rsidRPr="00B90F8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mn-ea">
    <w:altName w:val="Cambria"/>
    <w:charset w:val="00"/>
    <w:family w:val="roman"/>
    <w:pitch w:val="default"/>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4782653"/>
      <w:docPartObj>
        <w:docPartGallery w:val="Page Numbers (Bottom of Page)"/>
        <w:docPartUnique/>
      </w:docPartObj>
    </w:sdtPr>
    <w:sdtEndPr/>
    <w:sdtContent>
      <w:p w14:paraId="0A627E4A" w14:textId="0FB5D56D" w:rsidR="00FD2DAA" w:rsidRPr="00B90F83" w:rsidRDefault="00FD2DAA">
        <w:pPr>
          <w:pStyle w:val="Footer"/>
          <w:jc w:val="center"/>
        </w:pPr>
        <w:r w:rsidRPr="00F81105">
          <w:fldChar w:fldCharType="begin"/>
        </w:r>
        <w:r w:rsidRPr="00B90F83">
          <w:instrText xml:space="preserve"> PAGE   \* MERGEFORMAT </w:instrText>
        </w:r>
        <w:r w:rsidRPr="00F81105">
          <w:fldChar w:fldCharType="separate"/>
        </w:r>
        <w:r w:rsidR="00364503">
          <w:rPr>
            <w:noProof/>
          </w:rPr>
          <w:t>vii</w:t>
        </w:r>
        <w:r w:rsidRPr="00F81105">
          <w:fldChar w:fldCharType="end"/>
        </w:r>
      </w:p>
    </w:sdtContent>
  </w:sdt>
  <w:p w14:paraId="3288E440" w14:textId="6EECC1E2" w:rsidR="00FD2DAA" w:rsidRPr="00B90F83" w:rsidRDefault="00FD2DAA" w:rsidP="00C0039E">
    <w:pPr>
      <w:pStyle w:val="Footer"/>
      <w:tabs>
        <w:tab w:val="clear" w:pos="4513"/>
        <w:tab w:val="clear" w:pos="9026"/>
        <w:tab w:val="left" w:pos="5550"/>
      </w:tabs>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AC541" w14:textId="77777777" w:rsidR="00FD2DAA" w:rsidRPr="00B90F83" w:rsidRDefault="00FD2DAA" w:rsidP="00C0039E">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4731701"/>
      <w:docPartObj>
        <w:docPartGallery w:val="Page Numbers (Bottom of Page)"/>
        <w:docPartUnique/>
      </w:docPartObj>
    </w:sdtPr>
    <w:sdtEndPr/>
    <w:sdtContent>
      <w:p w14:paraId="02D88259" w14:textId="44293FAF" w:rsidR="00FD2DAA" w:rsidRPr="00B90F83" w:rsidRDefault="00FD2DAA">
        <w:pPr>
          <w:pStyle w:val="Footer"/>
          <w:jc w:val="center"/>
        </w:pPr>
        <w:r w:rsidRPr="00F81105">
          <w:fldChar w:fldCharType="begin"/>
        </w:r>
        <w:r w:rsidRPr="00B90F83">
          <w:instrText xml:space="preserve"> PAGE   \* MERGEFORMAT </w:instrText>
        </w:r>
        <w:r w:rsidRPr="00F81105">
          <w:fldChar w:fldCharType="separate"/>
        </w:r>
        <w:r w:rsidR="00364503">
          <w:rPr>
            <w:noProof/>
          </w:rPr>
          <w:t>i</w:t>
        </w:r>
        <w:r w:rsidRPr="00F81105">
          <w:fldChar w:fldCharType="end"/>
        </w:r>
      </w:p>
    </w:sdtContent>
  </w:sdt>
  <w:p w14:paraId="49657F6D" w14:textId="77777777" w:rsidR="00FD2DAA" w:rsidRPr="00B90F83" w:rsidRDefault="00FD2DAA" w:rsidP="00C0039E">
    <w:pPr>
      <w:pStyle w:val="Footer"/>
      <w:jc w:val="center"/>
    </w:pPr>
  </w:p>
  <w:p w14:paraId="46AC2F77" w14:textId="77777777" w:rsidR="0081345C" w:rsidRDefault="0081345C"/>
  <w:p w14:paraId="389597FB" w14:textId="77777777" w:rsidR="0081345C" w:rsidRDefault="0081345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49084B" w14:textId="77777777" w:rsidR="00FD2DAA" w:rsidRPr="00B90F83" w:rsidRDefault="00FD2DAA">
      <w:pPr>
        <w:spacing w:after="0"/>
      </w:pPr>
      <w:r w:rsidRPr="00B90F83">
        <w:separator/>
      </w:r>
    </w:p>
  </w:footnote>
  <w:footnote w:type="continuationSeparator" w:id="0">
    <w:p w14:paraId="64303499" w14:textId="77777777" w:rsidR="00FD2DAA" w:rsidRPr="00B90F83" w:rsidRDefault="00FD2DAA">
      <w:pPr>
        <w:spacing w:after="0"/>
      </w:pPr>
      <w:r w:rsidRPr="00B90F83">
        <w:continuationSeparator/>
      </w:r>
    </w:p>
  </w:footnote>
  <w:footnote w:id="1">
    <w:p w14:paraId="10407468" w14:textId="03C61E4F" w:rsidR="00FD2DAA" w:rsidRPr="00F81105" w:rsidRDefault="00FD2DAA" w:rsidP="009816E1">
      <w:pPr>
        <w:pStyle w:val="FootnoteText"/>
        <w:rPr>
          <w:rFonts w:ascii="Times New Roman" w:hAnsi="Times New Roman" w:cs="Times New Roman"/>
          <w:lang w:val="en-GB"/>
        </w:rPr>
      </w:pPr>
      <w:r w:rsidRPr="00F81105">
        <w:rPr>
          <w:rStyle w:val="FootnoteReference"/>
          <w:rFonts w:ascii="Times New Roman" w:hAnsi="Times New Roman" w:cs="Times New Roman"/>
          <w:lang w:val="en-GB"/>
        </w:rPr>
        <w:footnoteRef/>
      </w:r>
      <w:r w:rsidRPr="00F81105">
        <w:rPr>
          <w:rFonts w:ascii="Times New Roman" w:hAnsi="Times New Roman" w:cs="Times New Roman"/>
          <w:lang w:val="en-GB"/>
        </w:rPr>
        <w:t xml:space="preserve"> The climate change adaptation strategies are: Mixed Cropping, Early Maturing varieties, Drought Resistant Varieties, Zero Tillage and Mulching.</w:t>
      </w:r>
    </w:p>
  </w:footnote>
  <w:footnote w:id="2">
    <w:p w14:paraId="6E2AD996" w14:textId="77777777" w:rsidR="00FD2DAA" w:rsidRPr="00B90F83" w:rsidRDefault="00FD2DAA" w:rsidP="00D52457">
      <w:pPr>
        <w:pStyle w:val="BodyText3"/>
        <w:jc w:val="both"/>
        <w:rPr>
          <w:rFonts w:ascii="Times New Roman" w:hAnsi="Times New Roman"/>
          <w:sz w:val="18"/>
          <w:szCs w:val="18"/>
        </w:rPr>
      </w:pPr>
      <w:r w:rsidRPr="00B90F83">
        <w:rPr>
          <w:rStyle w:val="FootnoteReference"/>
          <w:sz w:val="18"/>
          <w:szCs w:val="18"/>
        </w:rPr>
        <w:footnoteRef/>
      </w:r>
      <w:r w:rsidRPr="00B90F83">
        <w:rPr>
          <w:sz w:val="18"/>
          <w:szCs w:val="18"/>
        </w:rPr>
        <w:t xml:space="preserve"> A  literate witness must sign (if possible, this person should be selected by the participant and should have no connection to the research team). Participants who are illiterate should include their thumb print as well.  </w:t>
      </w:r>
    </w:p>
    <w:p w14:paraId="7CEA3CA9" w14:textId="77777777" w:rsidR="00FD2DAA" w:rsidRPr="00F81105" w:rsidRDefault="00FD2DAA" w:rsidP="00D52457">
      <w:pPr>
        <w:pStyle w:val="FootnoteText"/>
        <w:rPr>
          <w:lang w:val="en-GB"/>
        </w:rPr>
      </w:pPr>
    </w:p>
  </w:footnote>
  <w:footnote w:id="3">
    <w:p w14:paraId="3A43DC61" w14:textId="77777777" w:rsidR="00FD2DAA" w:rsidRPr="00B90F83" w:rsidRDefault="00FD2DAA" w:rsidP="00D52457">
      <w:pPr>
        <w:pStyle w:val="BodyText3"/>
        <w:jc w:val="both"/>
        <w:rPr>
          <w:rFonts w:ascii="Times New Roman" w:hAnsi="Times New Roman"/>
          <w:sz w:val="18"/>
          <w:szCs w:val="18"/>
        </w:rPr>
      </w:pPr>
      <w:r w:rsidRPr="00B90F83">
        <w:rPr>
          <w:rStyle w:val="FootnoteReference"/>
        </w:rPr>
        <w:footnoteRef/>
      </w:r>
      <w:r w:rsidRPr="00F81105">
        <w:rPr>
          <w:sz w:val="18"/>
          <w:szCs w:val="18"/>
        </w:rPr>
        <w:t xml:space="preserve">Mboni yodziwa kulemba imusainile uyu ochita nawo kafukufuku (ngati mkotheka mboniyi isankhindwe ndi uyu ochita nawo kafukufuku osati awo ochititsa kafukufuku). </w:t>
      </w:r>
      <w:r w:rsidRPr="00B90F83">
        <w:rPr>
          <w:sz w:val="18"/>
          <w:szCs w:val="18"/>
        </w:rPr>
        <w:t>Ochita nawo kafukufuku omwe sadziwa kulemba adindeso ndi chala.</w:t>
      </w:r>
    </w:p>
    <w:p w14:paraId="586A555F" w14:textId="77777777" w:rsidR="00FD2DAA" w:rsidRDefault="00FD2DAA" w:rsidP="00D52457">
      <w:pPr>
        <w:pStyle w:val="FootnoteText"/>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079FF"/>
    <w:multiLevelType w:val="hybridMultilevel"/>
    <w:tmpl w:val="E758D618"/>
    <w:lvl w:ilvl="0" w:tplc="93FC95A2">
      <w:start w:val="1"/>
      <w:numFmt w:val="decimal"/>
      <w:lvlText w:val="%1."/>
      <w:lvlJc w:val="left"/>
      <w:pPr>
        <w:ind w:left="360" w:hanging="360"/>
      </w:pPr>
    </w:lvl>
    <w:lvl w:ilvl="1" w:tplc="1C090019">
      <w:start w:val="1"/>
      <w:numFmt w:val="lowerLetter"/>
      <w:lvlText w:val="%2."/>
      <w:lvlJc w:val="left"/>
      <w:pPr>
        <w:ind w:left="1080" w:hanging="360"/>
      </w:pPr>
    </w:lvl>
    <w:lvl w:ilvl="2" w:tplc="1C09001B">
      <w:start w:val="1"/>
      <w:numFmt w:val="lowerRoman"/>
      <w:lvlText w:val="%3."/>
      <w:lvlJc w:val="right"/>
      <w:pPr>
        <w:ind w:left="1800" w:hanging="180"/>
      </w:pPr>
    </w:lvl>
    <w:lvl w:ilvl="3" w:tplc="1C09000F">
      <w:start w:val="1"/>
      <w:numFmt w:val="decimal"/>
      <w:lvlText w:val="%4."/>
      <w:lvlJc w:val="left"/>
      <w:pPr>
        <w:ind w:left="2520" w:hanging="360"/>
      </w:pPr>
    </w:lvl>
    <w:lvl w:ilvl="4" w:tplc="1C090019">
      <w:start w:val="1"/>
      <w:numFmt w:val="lowerLetter"/>
      <w:lvlText w:val="%5."/>
      <w:lvlJc w:val="left"/>
      <w:pPr>
        <w:ind w:left="3240" w:hanging="360"/>
      </w:pPr>
    </w:lvl>
    <w:lvl w:ilvl="5" w:tplc="1C09001B">
      <w:start w:val="1"/>
      <w:numFmt w:val="lowerRoman"/>
      <w:lvlText w:val="%6."/>
      <w:lvlJc w:val="right"/>
      <w:pPr>
        <w:ind w:left="3960" w:hanging="180"/>
      </w:pPr>
    </w:lvl>
    <w:lvl w:ilvl="6" w:tplc="1C09000F">
      <w:start w:val="1"/>
      <w:numFmt w:val="decimal"/>
      <w:lvlText w:val="%7."/>
      <w:lvlJc w:val="left"/>
      <w:pPr>
        <w:ind w:left="4680" w:hanging="360"/>
      </w:pPr>
    </w:lvl>
    <w:lvl w:ilvl="7" w:tplc="1C090019">
      <w:start w:val="1"/>
      <w:numFmt w:val="lowerLetter"/>
      <w:lvlText w:val="%8."/>
      <w:lvlJc w:val="left"/>
      <w:pPr>
        <w:ind w:left="5400" w:hanging="360"/>
      </w:pPr>
    </w:lvl>
    <w:lvl w:ilvl="8" w:tplc="1C09001B">
      <w:start w:val="1"/>
      <w:numFmt w:val="lowerRoman"/>
      <w:lvlText w:val="%9."/>
      <w:lvlJc w:val="right"/>
      <w:pPr>
        <w:ind w:left="6120" w:hanging="180"/>
      </w:pPr>
    </w:lvl>
  </w:abstractNum>
  <w:abstractNum w:abstractNumId="1" w15:restartNumberingAfterBreak="0">
    <w:nsid w:val="087F307A"/>
    <w:multiLevelType w:val="multilevel"/>
    <w:tmpl w:val="087F307A"/>
    <w:lvl w:ilvl="0">
      <w:start w:val="1"/>
      <w:numFmt w:val="lowerLetter"/>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 w15:restartNumberingAfterBreak="0">
    <w:nsid w:val="0E14526C"/>
    <w:multiLevelType w:val="hybridMultilevel"/>
    <w:tmpl w:val="8A1E1A62"/>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3" w15:restartNumberingAfterBreak="0">
    <w:nsid w:val="0FD807A9"/>
    <w:multiLevelType w:val="hybridMultilevel"/>
    <w:tmpl w:val="F9BE7052"/>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4" w15:restartNumberingAfterBreak="0">
    <w:nsid w:val="19BA3D0E"/>
    <w:multiLevelType w:val="multilevel"/>
    <w:tmpl w:val="19BA3D0E"/>
    <w:lvl w:ilvl="0">
      <w:start w:val="1"/>
      <w:numFmt w:val="lowerLetter"/>
      <w:lvlText w:val="%1)"/>
      <w:lvlJc w:val="left"/>
      <w:pPr>
        <w:ind w:left="464" w:hanging="18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D502E21"/>
    <w:multiLevelType w:val="hybridMultilevel"/>
    <w:tmpl w:val="BB42859E"/>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6" w15:restartNumberingAfterBreak="0">
    <w:nsid w:val="22427B03"/>
    <w:multiLevelType w:val="hybridMultilevel"/>
    <w:tmpl w:val="E746F9CE"/>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7" w15:restartNumberingAfterBreak="0">
    <w:nsid w:val="2B00606B"/>
    <w:multiLevelType w:val="hybridMultilevel"/>
    <w:tmpl w:val="6AFCCAC8"/>
    <w:lvl w:ilvl="0" w:tplc="1C09000F">
      <w:start w:val="1"/>
      <w:numFmt w:val="decimal"/>
      <w:lvlText w:val="%1."/>
      <w:lvlJc w:val="left"/>
      <w:pPr>
        <w:ind w:left="360" w:hanging="360"/>
      </w:pPr>
    </w:lvl>
    <w:lvl w:ilvl="1" w:tplc="1C090019">
      <w:start w:val="1"/>
      <w:numFmt w:val="lowerLetter"/>
      <w:lvlText w:val="%2."/>
      <w:lvlJc w:val="left"/>
      <w:pPr>
        <w:ind w:left="1080" w:hanging="360"/>
      </w:pPr>
    </w:lvl>
    <w:lvl w:ilvl="2" w:tplc="1C09001B">
      <w:start w:val="1"/>
      <w:numFmt w:val="lowerRoman"/>
      <w:lvlText w:val="%3."/>
      <w:lvlJc w:val="right"/>
      <w:pPr>
        <w:ind w:left="1800" w:hanging="180"/>
      </w:pPr>
    </w:lvl>
    <w:lvl w:ilvl="3" w:tplc="1C09000F">
      <w:start w:val="1"/>
      <w:numFmt w:val="decimal"/>
      <w:lvlText w:val="%4."/>
      <w:lvlJc w:val="left"/>
      <w:pPr>
        <w:ind w:left="2520" w:hanging="360"/>
      </w:pPr>
    </w:lvl>
    <w:lvl w:ilvl="4" w:tplc="1C090019">
      <w:start w:val="1"/>
      <w:numFmt w:val="lowerLetter"/>
      <w:lvlText w:val="%5."/>
      <w:lvlJc w:val="left"/>
      <w:pPr>
        <w:ind w:left="3240" w:hanging="360"/>
      </w:pPr>
    </w:lvl>
    <w:lvl w:ilvl="5" w:tplc="1C09001B">
      <w:start w:val="1"/>
      <w:numFmt w:val="lowerRoman"/>
      <w:lvlText w:val="%6."/>
      <w:lvlJc w:val="right"/>
      <w:pPr>
        <w:ind w:left="3960" w:hanging="180"/>
      </w:pPr>
    </w:lvl>
    <w:lvl w:ilvl="6" w:tplc="1C09000F">
      <w:start w:val="1"/>
      <w:numFmt w:val="decimal"/>
      <w:lvlText w:val="%7."/>
      <w:lvlJc w:val="left"/>
      <w:pPr>
        <w:ind w:left="4680" w:hanging="360"/>
      </w:pPr>
    </w:lvl>
    <w:lvl w:ilvl="7" w:tplc="1C090019">
      <w:start w:val="1"/>
      <w:numFmt w:val="lowerLetter"/>
      <w:lvlText w:val="%8."/>
      <w:lvlJc w:val="left"/>
      <w:pPr>
        <w:ind w:left="5400" w:hanging="360"/>
      </w:pPr>
    </w:lvl>
    <w:lvl w:ilvl="8" w:tplc="1C09001B">
      <w:start w:val="1"/>
      <w:numFmt w:val="lowerRoman"/>
      <w:lvlText w:val="%9."/>
      <w:lvlJc w:val="right"/>
      <w:pPr>
        <w:ind w:left="6120" w:hanging="180"/>
      </w:pPr>
    </w:lvl>
  </w:abstractNum>
  <w:abstractNum w:abstractNumId="8" w15:restartNumberingAfterBreak="0">
    <w:nsid w:val="2C7B3951"/>
    <w:multiLevelType w:val="hybridMultilevel"/>
    <w:tmpl w:val="7AC69A08"/>
    <w:lvl w:ilvl="0" w:tplc="1C090001">
      <w:start w:val="1"/>
      <w:numFmt w:val="bullet"/>
      <w:lvlText w:val=""/>
      <w:lvlJc w:val="left"/>
      <w:pPr>
        <w:ind w:left="501"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2CD75DF5"/>
    <w:multiLevelType w:val="hybridMultilevel"/>
    <w:tmpl w:val="2B826FA6"/>
    <w:lvl w:ilvl="0" w:tplc="26B67DF8">
      <w:start w:val="1"/>
      <w:numFmt w:val="lowerLetter"/>
      <w:lvlText w:val="%1."/>
      <w:lvlJc w:val="left"/>
      <w:pPr>
        <w:ind w:left="927" w:hanging="36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10" w15:restartNumberingAfterBreak="0">
    <w:nsid w:val="2F632337"/>
    <w:multiLevelType w:val="hybridMultilevel"/>
    <w:tmpl w:val="BB42859E"/>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1" w15:restartNumberingAfterBreak="0">
    <w:nsid w:val="2FC8537F"/>
    <w:multiLevelType w:val="hybridMultilevel"/>
    <w:tmpl w:val="2D36C6EA"/>
    <w:lvl w:ilvl="0" w:tplc="1C090001">
      <w:start w:val="1"/>
      <w:numFmt w:val="bullet"/>
      <w:lvlText w:val=""/>
      <w:lvlJc w:val="left"/>
      <w:pPr>
        <w:ind w:left="502"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15:restartNumberingAfterBreak="0">
    <w:nsid w:val="316E104A"/>
    <w:multiLevelType w:val="multilevel"/>
    <w:tmpl w:val="316E104A"/>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3B0157C"/>
    <w:multiLevelType w:val="hybridMultilevel"/>
    <w:tmpl w:val="296ED674"/>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4" w15:restartNumberingAfterBreak="0">
    <w:nsid w:val="346C5C05"/>
    <w:multiLevelType w:val="hybridMultilevel"/>
    <w:tmpl w:val="60EA70FA"/>
    <w:lvl w:ilvl="0" w:tplc="1C09000F">
      <w:start w:val="1"/>
      <w:numFmt w:val="decimal"/>
      <w:lvlText w:val="%1."/>
      <w:lvlJc w:val="left"/>
      <w:pPr>
        <w:ind w:left="501"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5" w15:restartNumberingAfterBreak="0">
    <w:nsid w:val="375B5155"/>
    <w:multiLevelType w:val="hybridMultilevel"/>
    <w:tmpl w:val="48AEBB74"/>
    <w:lvl w:ilvl="0" w:tplc="1C090001">
      <w:start w:val="1"/>
      <w:numFmt w:val="bullet"/>
      <w:lvlText w:val=""/>
      <w:lvlJc w:val="left"/>
      <w:pPr>
        <w:ind w:left="643"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3AED51B3"/>
    <w:multiLevelType w:val="hybridMultilevel"/>
    <w:tmpl w:val="49B62188"/>
    <w:lvl w:ilvl="0" w:tplc="D27ECB7E">
      <w:start w:val="1"/>
      <w:numFmt w:val="lowerLetter"/>
      <w:lvlText w:val="%1."/>
      <w:lvlJc w:val="left"/>
      <w:pPr>
        <w:ind w:left="927" w:hanging="360"/>
      </w:pPr>
      <w:rPr>
        <w:b w:val="0"/>
        <w:bCs/>
      </w:rPr>
    </w:lvl>
    <w:lvl w:ilvl="1" w:tplc="1C090019">
      <w:start w:val="1"/>
      <w:numFmt w:val="lowerLetter"/>
      <w:lvlText w:val="%2."/>
      <w:lvlJc w:val="left"/>
      <w:pPr>
        <w:ind w:left="1647" w:hanging="360"/>
      </w:pPr>
    </w:lvl>
    <w:lvl w:ilvl="2" w:tplc="1C09001B">
      <w:start w:val="1"/>
      <w:numFmt w:val="lowerRoman"/>
      <w:lvlText w:val="%3."/>
      <w:lvlJc w:val="right"/>
      <w:pPr>
        <w:ind w:left="2367" w:hanging="180"/>
      </w:pPr>
    </w:lvl>
    <w:lvl w:ilvl="3" w:tplc="1C09000F">
      <w:start w:val="1"/>
      <w:numFmt w:val="decimal"/>
      <w:lvlText w:val="%4."/>
      <w:lvlJc w:val="left"/>
      <w:pPr>
        <w:ind w:left="3087" w:hanging="360"/>
      </w:pPr>
    </w:lvl>
    <w:lvl w:ilvl="4" w:tplc="1C090019">
      <w:start w:val="1"/>
      <w:numFmt w:val="lowerLetter"/>
      <w:lvlText w:val="%5."/>
      <w:lvlJc w:val="left"/>
      <w:pPr>
        <w:ind w:left="3807" w:hanging="360"/>
      </w:pPr>
    </w:lvl>
    <w:lvl w:ilvl="5" w:tplc="1C09001B">
      <w:start w:val="1"/>
      <w:numFmt w:val="lowerRoman"/>
      <w:lvlText w:val="%6."/>
      <w:lvlJc w:val="right"/>
      <w:pPr>
        <w:ind w:left="4527" w:hanging="180"/>
      </w:pPr>
    </w:lvl>
    <w:lvl w:ilvl="6" w:tplc="1C09000F">
      <w:start w:val="1"/>
      <w:numFmt w:val="decimal"/>
      <w:lvlText w:val="%7."/>
      <w:lvlJc w:val="left"/>
      <w:pPr>
        <w:ind w:left="5247" w:hanging="360"/>
      </w:pPr>
    </w:lvl>
    <w:lvl w:ilvl="7" w:tplc="1C090019">
      <w:start w:val="1"/>
      <w:numFmt w:val="lowerLetter"/>
      <w:lvlText w:val="%8."/>
      <w:lvlJc w:val="left"/>
      <w:pPr>
        <w:ind w:left="5967" w:hanging="360"/>
      </w:pPr>
    </w:lvl>
    <w:lvl w:ilvl="8" w:tplc="1C09001B">
      <w:start w:val="1"/>
      <w:numFmt w:val="lowerRoman"/>
      <w:lvlText w:val="%9."/>
      <w:lvlJc w:val="right"/>
      <w:pPr>
        <w:ind w:left="6687" w:hanging="180"/>
      </w:pPr>
    </w:lvl>
  </w:abstractNum>
  <w:abstractNum w:abstractNumId="17" w15:restartNumberingAfterBreak="0">
    <w:nsid w:val="3C4D200A"/>
    <w:multiLevelType w:val="hybridMultilevel"/>
    <w:tmpl w:val="90D81AC2"/>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8" w15:restartNumberingAfterBreak="0">
    <w:nsid w:val="462008B2"/>
    <w:multiLevelType w:val="hybridMultilevel"/>
    <w:tmpl w:val="3CF0443C"/>
    <w:lvl w:ilvl="0" w:tplc="1C09000F">
      <w:start w:val="1"/>
      <w:numFmt w:val="decimal"/>
      <w:lvlText w:val="%1."/>
      <w:lvlJc w:val="left"/>
      <w:pPr>
        <w:ind w:left="360" w:hanging="360"/>
      </w:pPr>
    </w:lvl>
    <w:lvl w:ilvl="1" w:tplc="1C090019">
      <w:start w:val="1"/>
      <w:numFmt w:val="lowerLetter"/>
      <w:lvlText w:val="%2."/>
      <w:lvlJc w:val="left"/>
      <w:pPr>
        <w:ind w:left="1080" w:hanging="360"/>
      </w:pPr>
    </w:lvl>
    <w:lvl w:ilvl="2" w:tplc="1C09001B">
      <w:start w:val="1"/>
      <w:numFmt w:val="lowerRoman"/>
      <w:lvlText w:val="%3."/>
      <w:lvlJc w:val="right"/>
      <w:pPr>
        <w:ind w:left="1800" w:hanging="180"/>
      </w:pPr>
    </w:lvl>
    <w:lvl w:ilvl="3" w:tplc="1C09000F">
      <w:start w:val="1"/>
      <w:numFmt w:val="decimal"/>
      <w:lvlText w:val="%4."/>
      <w:lvlJc w:val="left"/>
      <w:pPr>
        <w:ind w:left="2520" w:hanging="360"/>
      </w:pPr>
    </w:lvl>
    <w:lvl w:ilvl="4" w:tplc="1C090019">
      <w:start w:val="1"/>
      <w:numFmt w:val="lowerLetter"/>
      <w:lvlText w:val="%5."/>
      <w:lvlJc w:val="left"/>
      <w:pPr>
        <w:ind w:left="3240" w:hanging="360"/>
      </w:pPr>
    </w:lvl>
    <w:lvl w:ilvl="5" w:tplc="1C09001B">
      <w:start w:val="1"/>
      <w:numFmt w:val="lowerRoman"/>
      <w:lvlText w:val="%6."/>
      <w:lvlJc w:val="right"/>
      <w:pPr>
        <w:ind w:left="3960" w:hanging="180"/>
      </w:pPr>
    </w:lvl>
    <w:lvl w:ilvl="6" w:tplc="1C09000F">
      <w:start w:val="1"/>
      <w:numFmt w:val="decimal"/>
      <w:lvlText w:val="%7."/>
      <w:lvlJc w:val="left"/>
      <w:pPr>
        <w:ind w:left="4680" w:hanging="360"/>
      </w:pPr>
    </w:lvl>
    <w:lvl w:ilvl="7" w:tplc="1C090019">
      <w:start w:val="1"/>
      <w:numFmt w:val="lowerLetter"/>
      <w:lvlText w:val="%8."/>
      <w:lvlJc w:val="left"/>
      <w:pPr>
        <w:ind w:left="5400" w:hanging="360"/>
      </w:pPr>
    </w:lvl>
    <w:lvl w:ilvl="8" w:tplc="1C09001B">
      <w:start w:val="1"/>
      <w:numFmt w:val="lowerRoman"/>
      <w:lvlText w:val="%9."/>
      <w:lvlJc w:val="right"/>
      <w:pPr>
        <w:ind w:left="6120" w:hanging="180"/>
      </w:pPr>
    </w:lvl>
  </w:abstractNum>
  <w:abstractNum w:abstractNumId="19" w15:restartNumberingAfterBreak="0">
    <w:nsid w:val="46EB72D3"/>
    <w:multiLevelType w:val="hybridMultilevel"/>
    <w:tmpl w:val="02747846"/>
    <w:lvl w:ilvl="0" w:tplc="75F84214">
      <w:start w:val="1"/>
      <w:numFmt w:val="lowerLetter"/>
      <w:lvlText w:val="%1."/>
      <w:lvlJc w:val="left"/>
      <w:pPr>
        <w:ind w:left="927" w:hanging="360"/>
      </w:pPr>
      <w:rPr>
        <w:b w:val="0"/>
        <w:bCs/>
      </w:rPr>
    </w:lvl>
    <w:lvl w:ilvl="1" w:tplc="1C090019">
      <w:start w:val="1"/>
      <w:numFmt w:val="lowerLetter"/>
      <w:lvlText w:val="%2."/>
      <w:lvlJc w:val="left"/>
      <w:pPr>
        <w:ind w:left="2160" w:hanging="360"/>
      </w:pPr>
    </w:lvl>
    <w:lvl w:ilvl="2" w:tplc="1C09001B">
      <w:start w:val="1"/>
      <w:numFmt w:val="lowerRoman"/>
      <w:lvlText w:val="%3."/>
      <w:lvlJc w:val="right"/>
      <w:pPr>
        <w:ind w:left="2880" w:hanging="180"/>
      </w:pPr>
    </w:lvl>
    <w:lvl w:ilvl="3" w:tplc="1C09000F">
      <w:start w:val="1"/>
      <w:numFmt w:val="decimal"/>
      <w:lvlText w:val="%4."/>
      <w:lvlJc w:val="left"/>
      <w:pPr>
        <w:ind w:left="3600" w:hanging="360"/>
      </w:pPr>
    </w:lvl>
    <w:lvl w:ilvl="4" w:tplc="1C090019">
      <w:start w:val="1"/>
      <w:numFmt w:val="lowerLetter"/>
      <w:lvlText w:val="%5."/>
      <w:lvlJc w:val="left"/>
      <w:pPr>
        <w:ind w:left="4320" w:hanging="360"/>
      </w:pPr>
    </w:lvl>
    <w:lvl w:ilvl="5" w:tplc="1C09001B">
      <w:start w:val="1"/>
      <w:numFmt w:val="lowerRoman"/>
      <w:lvlText w:val="%6."/>
      <w:lvlJc w:val="right"/>
      <w:pPr>
        <w:ind w:left="5040" w:hanging="180"/>
      </w:pPr>
    </w:lvl>
    <w:lvl w:ilvl="6" w:tplc="1C09000F">
      <w:start w:val="1"/>
      <w:numFmt w:val="decimal"/>
      <w:lvlText w:val="%7."/>
      <w:lvlJc w:val="left"/>
      <w:pPr>
        <w:ind w:left="5760" w:hanging="360"/>
      </w:pPr>
    </w:lvl>
    <w:lvl w:ilvl="7" w:tplc="1C090019">
      <w:start w:val="1"/>
      <w:numFmt w:val="lowerLetter"/>
      <w:lvlText w:val="%8."/>
      <w:lvlJc w:val="left"/>
      <w:pPr>
        <w:ind w:left="6480" w:hanging="360"/>
      </w:pPr>
    </w:lvl>
    <w:lvl w:ilvl="8" w:tplc="1C09001B">
      <w:start w:val="1"/>
      <w:numFmt w:val="lowerRoman"/>
      <w:lvlText w:val="%9."/>
      <w:lvlJc w:val="right"/>
      <w:pPr>
        <w:ind w:left="7200" w:hanging="180"/>
      </w:pPr>
    </w:lvl>
  </w:abstractNum>
  <w:abstractNum w:abstractNumId="20" w15:restartNumberingAfterBreak="0">
    <w:nsid w:val="47927206"/>
    <w:multiLevelType w:val="hybridMultilevel"/>
    <w:tmpl w:val="CC9631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DC702F3"/>
    <w:multiLevelType w:val="hybridMultilevel"/>
    <w:tmpl w:val="39EA56D0"/>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2" w15:restartNumberingAfterBreak="0">
    <w:nsid w:val="523F142A"/>
    <w:multiLevelType w:val="hybridMultilevel"/>
    <w:tmpl w:val="AB06A9A4"/>
    <w:lvl w:ilvl="0" w:tplc="1C090015">
      <w:start w:val="1"/>
      <w:numFmt w:val="upperLetter"/>
      <w:lvlText w:val="%1."/>
      <w:lvlJc w:val="left"/>
      <w:pPr>
        <w:ind w:left="501" w:hanging="360"/>
      </w:p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start w:val="1"/>
      <w:numFmt w:val="lowerLetter"/>
      <w:lvlText w:val="%5."/>
      <w:lvlJc w:val="left"/>
      <w:pPr>
        <w:ind w:left="3960" w:hanging="360"/>
      </w:pPr>
    </w:lvl>
    <w:lvl w:ilvl="5" w:tplc="1C09001B">
      <w:start w:val="1"/>
      <w:numFmt w:val="lowerRoman"/>
      <w:lvlText w:val="%6."/>
      <w:lvlJc w:val="right"/>
      <w:pPr>
        <w:ind w:left="4680" w:hanging="180"/>
      </w:pPr>
    </w:lvl>
    <w:lvl w:ilvl="6" w:tplc="1C09000F">
      <w:start w:val="1"/>
      <w:numFmt w:val="decimal"/>
      <w:lvlText w:val="%7."/>
      <w:lvlJc w:val="left"/>
      <w:pPr>
        <w:ind w:left="5400" w:hanging="360"/>
      </w:pPr>
    </w:lvl>
    <w:lvl w:ilvl="7" w:tplc="1C090019">
      <w:start w:val="1"/>
      <w:numFmt w:val="lowerLetter"/>
      <w:lvlText w:val="%8."/>
      <w:lvlJc w:val="left"/>
      <w:pPr>
        <w:ind w:left="6120" w:hanging="360"/>
      </w:pPr>
    </w:lvl>
    <w:lvl w:ilvl="8" w:tplc="1C09001B">
      <w:start w:val="1"/>
      <w:numFmt w:val="lowerRoman"/>
      <w:lvlText w:val="%9."/>
      <w:lvlJc w:val="right"/>
      <w:pPr>
        <w:ind w:left="6840" w:hanging="180"/>
      </w:pPr>
    </w:lvl>
  </w:abstractNum>
  <w:abstractNum w:abstractNumId="23" w15:restartNumberingAfterBreak="0">
    <w:nsid w:val="561E7437"/>
    <w:multiLevelType w:val="multilevel"/>
    <w:tmpl w:val="41585FAE"/>
    <w:lvl w:ilvl="0">
      <w:start w:val="5"/>
      <w:numFmt w:val="decimal"/>
      <w:lvlText w:val="%1"/>
      <w:lvlJc w:val="left"/>
      <w:pPr>
        <w:ind w:left="480" w:hanging="480"/>
      </w:pPr>
      <w:rPr>
        <w:rFonts w:hint="default"/>
      </w:rPr>
    </w:lvl>
    <w:lvl w:ilvl="1">
      <w:start w:val="2"/>
      <w:numFmt w:val="decimal"/>
      <w:lvlText w:val="%1.%2"/>
      <w:lvlJc w:val="left"/>
      <w:pPr>
        <w:ind w:left="622" w:hanging="48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4" w15:restartNumberingAfterBreak="0">
    <w:nsid w:val="56BC20A5"/>
    <w:multiLevelType w:val="hybridMultilevel"/>
    <w:tmpl w:val="DB562C7C"/>
    <w:lvl w:ilvl="0" w:tplc="1C090015">
      <w:start w:val="1"/>
      <w:numFmt w:val="upperLetter"/>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5" w15:restartNumberingAfterBreak="0">
    <w:nsid w:val="57E52478"/>
    <w:multiLevelType w:val="hybridMultilevel"/>
    <w:tmpl w:val="3CF0443C"/>
    <w:lvl w:ilvl="0" w:tplc="1C09000F">
      <w:start w:val="1"/>
      <w:numFmt w:val="decimal"/>
      <w:lvlText w:val="%1."/>
      <w:lvlJc w:val="left"/>
      <w:pPr>
        <w:ind w:left="360" w:hanging="360"/>
      </w:pPr>
    </w:lvl>
    <w:lvl w:ilvl="1" w:tplc="1C090019">
      <w:start w:val="1"/>
      <w:numFmt w:val="lowerLetter"/>
      <w:lvlText w:val="%2."/>
      <w:lvlJc w:val="left"/>
      <w:pPr>
        <w:ind w:left="1080" w:hanging="360"/>
      </w:pPr>
    </w:lvl>
    <w:lvl w:ilvl="2" w:tplc="1C09001B">
      <w:start w:val="1"/>
      <w:numFmt w:val="lowerRoman"/>
      <w:lvlText w:val="%3."/>
      <w:lvlJc w:val="right"/>
      <w:pPr>
        <w:ind w:left="1800" w:hanging="180"/>
      </w:pPr>
    </w:lvl>
    <w:lvl w:ilvl="3" w:tplc="1C09000F">
      <w:start w:val="1"/>
      <w:numFmt w:val="decimal"/>
      <w:lvlText w:val="%4."/>
      <w:lvlJc w:val="left"/>
      <w:pPr>
        <w:ind w:left="2520" w:hanging="360"/>
      </w:pPr>
    </w:lvl>
    <w:lvl w:ilvl="4" w:tplc="1C090019">
      <w:start w:val="1"/>
      <w:numFmt w:val="lowerLetter"/>
      <w:lvlText w:val="%5."/>
      <w:lvlJc w:val="left"/>
      <w:pPr>
        <w:ind w:left="3240" w:hanging="360"/>
      </w:pPr>
    </w:lvl>
    <w:lvl w:ilvl="5" w:tplc="1C09001B">
      <w:start w:val="1"/>
      <w:numFmt w:val="lowerRoman"/>
      <w:lvlText w:val="%6."/>
      <w:lvlJc w:val="right"/>
      <w:pPr>
        <w:ind w:left="3960" w:hanging="180"/>
      </w:pPr>
    </w:lvl>
    <w:lvl w:ilvl="6" w:tplc="1C09000F">
      <w:start w:val="1"/>
      <w:numFmt w:val="decimal"/>
      <w:lvlText w:val="%7."/>
      <w:lvlJc w:val="left"/>
      <w:pPr>
        <w:ind w:left="4680" w:hanging="360"/>
      </w:pPr>
    </w:lvl>
    <w:lvl w:ilvl="7" w:tplc="1C090019">
      <w:start w:val="1"/>
      <w:numFmt w:val="lowerLetter"/>
      <w:lvlText w:val="%8."/>
      <w:lvlJc w:val="left"/>
      <w:pPr>
        <w:ind w:left="5400" w:hanging="360"/>
      </w:pPr>
    </w:lvl>
    <w:lvl w:ilvl="8" w:tplc="1C09001B">
      <w:start w:val="1"/>
      <w:numFmt w:val="lowerRoman"/>
      <w:lvlText w:val="%9."/>
      <w:lvlJc w:val="right"/>
      <w:pPr>
        <w:ind w:left="6120" w:hanging="180"/>
      </w:pPr>
    </w:lvl>
  </w:abstractNum>
  <w:abstractNum w:abstractNumId="26" w15:restartNumberingAfterBreak="0">
    <w:nsid w:val="58574162"/>
    <w:multiLevelType w:val="hybridMultilevel"/>
    <w:tmpl w:val="30129268"/>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7" w15:restartNumberingAfterBreak="0">
    <w:nsid w:val="5D2813CF"/>
    <w:multiLevelType w:val="hybridMultilevel"/>
    <w:tmpl w:val="6498A27E"/>
    <w:lvl w:ilvl="0" w:tplc="1C090001">
      <w:start w:val="1"/>
      <w:numFmt w:val="bullet"/>
      <w:lvlText w:val=""/>
      <w:lvlJc w:val="left"/>
      <w:pPr>
        <w:ind w:left="927" w:hanging="360"/>
      </w:pPr>
      <w:rPr>
        <w:rFonts w:ascii="Symbol" w:hAnsi="Symbol" w:hint="default"/>
      </w:rPr>
    </w:lvl>
    <w:lvl w:ilvl="1" w:tplc="1C090003">
      <w:start w:val="1"/>
      <w:numFmt w:val="bullet"/>
      <w:lvlText w:val="o"/>
      <w:lvlJc w:val="left"/>
      <w:pPr>
        <w:ind w:left="2072" w:hanging="360"/>
      </w:pPr>
      <w:rPr>
        <w:rFonts w:ascii="Courier New" w:hAnsi="Courier New" w:cs="Courier New" w:hint="default"/>
      </w:rPr>
    </w:lvl>
    <w:lvl w:ilvl="2" w:tplc="1C090005">
      <w:start w:val="1"/>
      <w:numFmt w:val="bullet"/>
      <w:lvlText w:val=""/>
      <w:lvlJc w:val="left"/>
      <w:pPr>
        <w:ind w:left="2792" w:hanging="360"/>
      </w:pPr>
      <w:rPr>
        <w:rFonts w:ascii="Wingdings" w:hAnsi="Wingdings" w:hint="default"/>
      </w:rPr>
    </w:lvl>
    <w:lvl w:ilvl="3" w:tplc="1C090001">
      <w:start w:val="1"/>
      <w:numFmt w:val="bullet"/>
      <w:lvlText w:val=""/>
      <w:lvlJc w:val="left"/>
      <w:pPr>
        <w:ind w:left="3512" w:hanging="360"/>
      </w:pPr>
      <w:rPr>
        <w:rFonts w:ascii="Symbol" w:hAnsi="Symbol" w:hint="default"/>
      </w:rPr>
    </w:lvl>
    <w:lvl w:ilvl="4" w:tplc="1C090003">
      <w:start w:val="1"/>
      <w:numFmt w:val="bullet"/>
      <w:lvlText w:val="o"/>
      <w:lvlJc w:val="left"/>
      <w:pPr>
        <w:ind w:left="4232" w:hanging="360"/>
      </w:pPr>
      <w:rPr>
        <w:rFonts w:ascii="Courier New" w:hAnsi="Courier New" w:cs="Courier New" w:hint="default"/>
      </w:rPr>
    </w:lvl>
    <w:lvl w:ilvl="5" w:tplc="1C090005">
      <w:start w:val="1"/>
      <w:numFmt w:val="bullet"/>
      <w:lvlText w:val=""/>
      <w:lvlJc w:val="left"/>
      <w:pPr>
        <w:ind w:left="4952" w:hanging="360"/>
      </w:pPr>
      <w:rPr>
        <w:rFonts w:ascii="Wingdings" w:hAnsi="Wingdings" w:hint="default"/>
      </w:rPr>
    </w:lvl>
    <w:lvl w:ilvl="6" w:tplc="1C090001">
      <w:start w:val="1"/>
      <w:numFmt w:val="bullet"/>
      <w:lvlText w:val=""/>
      <w:lvlJc w:val="left"/>
      <w:pPr>
        <w:ind w:left="5672" w:hanging="360"/>
      </w:pPr>
      <w:rPr>
        <w:rFonts w:ascii="Symbol" w:hAnsi="Symbol" w:hint="default"/>
      </w:rPr>
    </w:lvl>
    <w:lvl w:ilvl="7" w:tplc="1C090003">
      <w:start w:val="1"/>
      <w:numFmt w:val="bullet"/>
      <w:lvlText w:val="o"/>
      <w:lvlJc w:val="left"/>
      <w:pPr>
        <w:ind w:left="6392" w:hanging="360"/>
      </w:pPr>
      <w:rPr>
        <w:rFonts w:ascii="Courier New" w:hAnsi="Courier New" w:cs="Courier New" w:hint="default"/>
      </w:rPr>
    </w:lvl>
    <w:lvl w:ilvl="8" w:tplc="1C090005">
      <w:start w:val="1"/>
      <w:numFmt w:val="bullet"/>
      <w:lvlText w:val=""/>
      <w:lvlJc w:val="left"/>
      <w:pPr>
        <w:ind w:left="7112" w:hanging="360"/>
      </w:pPr>
      <w:rPr>
        <w:rFonts w:ascii="Wingdings" w:hAnsi="Wingdings" w:hint="default"/>
      </w:rPr>
    </w:lvl>
  </w:abstractNum>
  <w:abstractNum w:abstractNumId="28" w15:restartNumberingAfterBreak="0">
    <w:nsid w:val="634217EA"/>
    <w:multiLevelType w:val="hybridMultilevel"/>
    <w:tmpl w:val="30F69266"/>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29" w15:restartNumberingAfterBreak="0">
    <w:nsid w:val="63AB5B32"/>
    <w:multiLevelType w:val="multilevel"/>
    <w:tmpl w:val="B352BD00"/>
    <w:lvl w:ilvl="0">
      <w:start w:val="2"/>
      <w:numFmt w:val="decimal"/>
      <w:lvlText w:val="%1.0"/>
      <w:lvlJc w:val="left"/>
      <w:pPr>
        <w:ind w:left="720" w:hanging="720"/>
      </w:pPr>
      <w:rPr>
        <w:rFonts w:hint="default"/>
      </w:rPr>
    </w:lvl>
    <w:lvl w:ilvl="1">
      <w:start w:val="1"/>
      <w:numFmt w:val="decimal"/>
      <w:lvlText w:val="%1.%2"/>
      <w:lvlJc w:val="left"/>
      <w:pPr>
        <w:ind w:left="644" w:hanging="720"/>
      </w:pPr>
      <w:rPr>
        <w:rFonts w:hint="default"/>
      </w:rPr>
    </w:lvl>
    <w:lvl w:ilvl="2">
      <w:start w:val="1"/>
      <w:numFmt w:val="decimal"/>
      <w:lvlText w:val="%1.%2.%3"/>
      <w:lvlJc w:val="left"/>
      <w:pPr>
        <w:ind w:left="927" w:hanging="720"/>
      </w:pPr>
      <w:rPr>
        <w:rFonts w:hint="default"/>
      </w:rPr>
    </w:lvl>
    <w:lvl w:ilvl="3">
      <w:start w:val="1"/>
      <w:numFmt w:val="decimal"/>
      <w:pStyle w:val="Heading4"/>
      <w:lvlText w:val="%1.%2.%3.%4"/>
      <w:lvlJc w:val="left"/>
      <w:pPr>
        <w:ind w:left="1364"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0" w15:restartNumberingAfterBreak="0">
    <w:nsid w:val="674F7EC8"/>
    <w:multiLevelType w:val="hybridMultilevel"/>
    <w:tmpl w:val="375AF2BA"/>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31" w15:restartNumberingAfterBreak="0">
    <w:nsid w:val="697A2FE0"/>
    <w:multiLevelType w:val="multilevel"/>
    <w:tmpl w:val="B7246E6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C4F5E79"/>
    <w:multiLevelType w:val="hybridMultilevel"/>
    <w:tmpl w:val="F24AC800"/>
    <w:lvl w:ilvl="0" w:tplc="93FC95A2">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33" w15:restartNumberingAfterBreak="0">
    <w:nsid w:val="6DCF61CA"/>
    <w:multiLevelType w:val="multilevel"/>
    <w:tmpl w:val="6DCF61CA"/>
    <w:lvl w:ilvl="0">
      <w:start w:val="2"/>
      <w:numFmt w:val="decimal"/>
      <w:lvlText w:val="%1.0"/>
      <w:lvlJc w:val="left"/>
      <w:pPr>
        <w:ind w:left="720" w:hanging="72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927"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4" w15:restartNumberingAfterBreak="0">
    <w:nsid w:val="70832897"/>
    <w:multiLevelType w:val="hybridMultilevel"/>
    <w:tmpl w:val="C9F66104"/>
    <w:lvl w:ilvl="0" w:tplc="E84A1670">
      <w:start w:val="1"/>
      <w:numFmt w:val="decimal"/>
      <w:lvlText w:val="%1."/>
      <w:lvlJc w:val="left"/>
      <w:pPr>
        <w:ind w:left="360" w:hanging="360"/>
      </w:pPr>
      <w:rPr>
        <w:rFonts w:ascii="Times New Roman" w:eastAsia="Calibri" w:hAnsi="Times New Roman" w:cs="Times New Roman"/>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5" w15:restartNumberingAfterBreak="0">
    <w:nsid w:val="711D3BFD"/>
    <w:multiLevelType w:val="multilevel"/>
    <w:tmpl w:val="7C427088"/>
    <w:lvl w:ilvl="0">
      <w:start w:val="6"/>
      <w:numFmt w:val="decimal"/>
      <w:lvlText w:val="%1."/>
      <w:lvlJc w:val="left"/>
      <w:pPr>
        <w:ind w:left="72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720D373C"/>
    <w:multiLevelType w:val="hybridMultilevel"/>
    <w:tmpl w:val="1DB029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65D10CA"/>
    <w:multiLevelType w:val="hybridMultilevel"/>
    <w:tmpl w:val="84AAE35A"/>
    <w:lvl w:ilvl="0" w:tplc="93FC95A2">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38" w15:restartNumberingAfterBreak="0">
    <w:nsid w:val="78257A6A"/>
    <w:multiLevelType w:val="hybridMultilevel"/>
    <w:tmpl w:val="BBA061F4"/>
    <w:lvl w:ilvl="0" w:tplc="171CCD48">
      <w:start w:val="1"/>
      <w:numFmt w:val="lowerLetter"/>
      <w:lvlText w:val="%1."/>
      <w:lvlJc w:val="left"/>
      <w:pPr>
        <w:ind w:left="1068" w:hanging="360"/>
      </w:pPr>
    </w:lvl>
    <w:lvl w:ilvl="1" w:tplc="1C090019">
      <w:start w:val="1"/>
      <w:numFmt w:val="lowerLetter"/>
      <w:lvlText w:val="%2."/>
      <w:lvlJc w:val="left"/>
      <w:pPr>
        <w:ind w:left="1788" w:hanging="360"/>
      </w:pPr>
    </w:lvl>
    <w:lvl w:ilvl="2" w:tplc="1C09001B">
      <w:start w:val="1"/>
      <w:numFmt w:val="lowerRoman"/>
      <w:lvlText w:val="%3."/>
      <w:lvlJc w:val="right"/>
      <w:pPr>
        <w:ind w:left="2508" w:hanging="180"/>
      </w:pPr>
    </w:lvl>
    <w:lvl w:ilvl="3" w:tplc="1C09000F">
      <w:start w:val="1"/>
      <w:numFmt w:val="decimal"/>
      <w:lvlText w:val="%4."/>
      <w:lvlJc w:val="left"/>
      <w:pPr>
        <w:ind w:left="3228" w:hanging="360"/>
      </w:pPr>
    </w:lvl>
    <w:lvl w:ilvl="4" w:tplc="1C090019">
      <w:start w:val="1"/>
      <w:numFmt w:val="lowerLetter"/>
      <w:lvlText w:val="%5."/>
      <w:lvlJc w:val="left"/>
      <w:pPr>
        <w:ind w:left="3948" w:hanging="360"/>
      </w:pPr>
    </w:lvl>
    <w:lvl w:ilvl="5" w:tplc="1C09001B">
      <w:start w:val="1"/>
      <w:numFmt w:val="lowerRoman"/>
      <w:lvlText w:val="%6."/>
      <w:lvlJc w:val="right"/>
      <w:pPr>
        <w:ind w:left="4668" w:hanging="180"/>
      </w:pPr>
    </w:lvl>
    <w:lvl w:ilvl="6" w:tplc="1C09000F">
      <w:start w:val="1"/>
      <w:numFmt w:val="decimal"/>
      <w:lvlText w:val="%7."/>
      <w:lvlJc w:val="left"/>
      <w:pPr>
        <w:ind w:left="5388" w:hanging="360"/>
      </w:pPr>
    </w:lvl>
    <w:lvl w:ilvl="7" w:tplc="1C090019">
      <w:start w:val="1"/>
      <w:numFmt w:val="lowerLetter"/>
      <w:lvlText w:val="%8."/>
      <w:lvlJc w:val="left"/>
      <w:pPr>
        <w:ind w:left="6108" w:hanging="360"/>
      </w:pPr>
    </w:lvl>
    <w:lvl w:ilvl="8" w:tplc="1C09001B">
      <w:start w:val="1"/>
      <w:numFmt w:val="lowerRoman"/>
      <w:lvlText w:val="%9."/>
      <w:lvlJc w:val="right"/>
      <w:pPr>
        <w:ind w:left="6828" w:hanging="180"/>
      </w:pPr>
    </w:lvl>
  </w:abstractNum>
  <w:abstractNum w:abstractNumId="39" w15:restartNumberingAfterBreak="0">
    <w:nsid w:val="791A3DF4"/>
    <w:multiLevelType w:val="hybridMultilevel"/>
    <w:tmpl w:val="4C023CA4"/>
    <w:lvl w:ilvl="0" w:tplc="1C090019">
      <w:start w:val="1"/>
      <w:numFmt w:val="lowerLetter"/>
      <w:lvlText w:val="%1."/>
      <w:lvlJc w:val="left"/>
      <w:pPr>
        <w:ind w:left="785" w:hanging="360"/>
      </w:pPr>
    </w:lvl>
    <w:lvl w:ilvl="1" w:tplc="1C090019">
      <w:start w:val="1"/>
      <w:numFmt w:val="lowerLetter"/>
      <w:lvlText w:val="%2."/>
      <w:lvlJc w:val="left"/>
      <w:pPr>
        <w:ind w:left="1505" w:hanging="360"/>
      </w:pPr>
    </w:lvl>
    <w:lvl w:ilvl="2" w:tplc="1C09001B">
      <w:start w:val="1"/>
      <w:numFmt w:val="lowerRoman"/>
      <w:lvlText w:val="%3."/>
      <w:lvlJc w:val="right"/>
      <w:pPr>
        <w:ind w:left="2225" w:hanging="180"/>
      </w:pPr>
    </w:lvl>
    <w:lvl w:ilvl="3" w:tplc="1C09000F">
      <w:start w:val="1"/>
      <w:numFmt w:val="decimal"/>
      <w:lvlText w:val="%4."/>
      <w:lvlJc w:val="left"/>
      <w:pPr>
        <w:ind w:left="2945" w:hanging="360"/>
      </w:pPr>
    </w:lvl>
    <w:lvl w:ilvl="4" w:tplc="1C090019">
      <w:start w:val="1"/>
      <w:numFmt w:val="lowerLetter"/>
      <w:lvlText w:val="%5."/>
      <w:lvlJc w:val="left"/>
      <w:pPr>
        <w:ind w:left="3665" w:hanging="360"/>
      </w:pPr>
    </w:lvl>
    <w:lvl w:ilvl="5" w:tplc="1C09001B">
      <w:start w:val="1"/>
      <w:numFmt w:val="lowerRoman"/>
      <w:lvlText w:val="%6."/>
      <w:lvlJc w:val="right"/>
      <w:pPr>
        <w:ind w:left="4385" w:hanging="180"/>
      </w:pPr>
    </w:lvl>
    <w:lvl w:ilvl="6" w:tplc="1C09000F">
      <w:start w:val="1"/>
      <w:numFmt w:val="decimal"/>
      <w:lvlText w:val="%7."/>
      <w:lvlJc w:val="left"/>
      <w:pPr>
        <w:ind w:left="5105" w:hanging="360"/>
      </w:pPr>
    </w:lvl>
    <w:lvl w:ilvl="7" w:tplc="1C090019">
      <w:start w:val="1"/>
      <w:numFmt w:val="lowerLetter"/>
      <w:lvlText w:val="%8."/>
      <w:lvlJc w:val="left"/>
      <w:pPr>
        <w:ind w:left="5825" w:hanging="360"/>
      </w:pPr>
    </w:lvl>
    <w:lvl w:ilvl="8" w:tplc="1C09001B">
      <w:start w:val="1"/>
      <w:numFmt w:val="lowerRoman"/>
      <w:lvlText w:val="%9."/>
      <w:lvlJc w:val="right"/>
      <w:pPr>
        <w:ind w:left="6545" w:hanging="180"/>
      </w:pPr>
    </w:lvl>
  </w:abstractNum>
  <w:abstractNum w:abstractNumId="40" w15:restartNumberingAfterBreak="0">
    <w:nsid w:val="7A9C1885"/>
    <w:multiLevelType w:val="hybridMultilevel"/>
    <w:tmpl w:val="98847A56"/>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41" w15:restartNumberingAfterBreak="0">
    <w:nsid w:val="7E141B8C"/>
    <w:multiLevelType w:val="hybridMultilevel"/>
    <w:tmpl w:val="559E0EFA"/>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42" w15:restartNumberingAfterBreak="0">
    <w:nsid w:val="7FD13D9F"/>
    <w:multiLevelType w:val="hybridMultilevel"/>
    <w:tmpl w:val="6EC28682"/>
    <w:lvl w:ilvl="0" w:tplc="1C09000F">
      <w:start w:val="1"/>
      <w:numFmt w:val="decimal"/>
      <w:lvlText w:val="%1."/>
      <w:lvlJc w:val="left"/>
      <w:pPr>
        <w:ind w:left="36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num w:numId="1" w16cid:durableId="230391268">
    <w:abstractNumId w:val="4"/>
  </w:num>
  <w:num w:numId="2" w16cid:durableId="945960449">
    <w:abstractNumId w:val="1"/>
  </w:num>
  <w:num w:numId="3" w16cid:durableId="1111247406">
    <w:abstractNumId w:val="33"/>
  </w:num>
  <w:num w:numId="4" w16cid:durableId="2036229541">
    <w:abstractNumId w:val="12"/>
  </w:num>
  <w:num w:numId="5" w16cid:durableId="1369144684">
    <w:abstractNumId w:val="36"/>
  </w:num>
  <w:num w:numId="6" w16cid:durableId="1566529711">
    <w:abstractNumId w:val="20"/>
  </w:num>
  <w:num w:numId="7" w16cid:durableId="1434521294">
    <w:abstractNumId w:val="11"/>
  </w:num>
  <w:num w:numId="8" w16cid:durableId="409011495">
    <w:abstractNumId w:val="8"/>
  </w:num>
  <w:num w:numId="9" w16cid:durableId="812529007">
    <w:abstractNumId w:val="29"/>
  </w:num>
  <w:num w:numId="10" w16cid:durableId="1395811376">
    <w:abstractNumId w:val="31"/>
  </w:num>
  <w:num w:numId="11" w16cid:durableId="1212882262">
    <w:abstractNumId w:val="41"/>
  </w:num>
  <w:num w:numId="12" w16cid:durableId="1508209834">
    <w:abstractNumId w:val="15"/>
  </w:num>
  <w:num w:numId="13" w16cid:durableId="1683126735">
    <w:abstractNumId w:val="35"/>
  </w:num>
  <w:num w:numId="14" w16cid:durableId="131930748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72444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5671755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3948974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5986867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9171252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717654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445127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481205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859219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396208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169874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9916749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459002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574138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2045998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688617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455488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231517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301166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9460547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70821880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11651040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34010780">
    <w:abstractNumId w:val="27"/>
  </w:num>
  <w:num w:numId="38" w16cid:durableId="6906857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1620677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678192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4526763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61752097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40764748">
    <w:abstractNumId w:val="23"/>
  </w:num>
  <w:num w:numId="44" w16cid:durableId="2003581589">
    <w:abstractNumId w:val="29"/>
    <w:lvlOverride w:ilvl="0">
      <w:startOverride w:val="3"/>
    </w:lvlOverride>
    <w:lvlOverride w:ilvl="1">
      <w:startOverride w:val="5"/>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5"/>
  <w:activeWritingStyle w:appName="MSWord" w:lang="fr-FR" w:vendorID="64" w:dllVersion="6" w:nlCheck="1" w:checkStyle="1"/>
  <w:activeWritingStyle w:appName="MSWord" w:lang="en-GB" w:vendorID="64" w:dllVersion="6" w:nlCheck="1" w:checkStyle="1"/>
  <w:activeWritingStyle w:appName="MSWord" w:lang="en-ZA" w:vendorID="64" w:dllVersion="6" w:nlCheck="1" w:checkStyle="1"/>
  <w:activeWritingStyle w:appName="MSWord" w:lang="en-US" w:vendorID="64" w:dllVersion="6" w:nlCheck="1" w:checkStyle="1"/>
  <w:activeWritingStyle w:appName="MSWord" w:lang="en-ZA" w:vendorID="64" w:dllVersion="0"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de-CH" w:vendorID="64" w:dllVersion="0" w:nlCheck="1" w:checkStyle="0"/>
  <w:activeWritingStyle w:appName="MSWord" w:lang="de-DE" w:vendorID="64" w:dllVersion="0" w:nlCheck="1" w:checkStyle="0"/>
  <w:activeWritingStyle w:appName="MSWord" w:lang="en-ZA"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proofState w:spelling="clean" w:grammar="clean"/>
  <w:mailMerge>
    <w:mainDocumentType w:val="formLetters"/>
    <w:dataType w:val="textFile"/>
    <w:activeRecord w:val="-1"/>
    <w:odso/>
  </w:mailMerge>
  <w:defaultTabStop w:val="720"/>
  <w:hyphenationZone w:val="425"/>
  <w:characterSpacingControl w:val="doNotCompress"/>
  <w:hdrShapeDefaults>
    <o:shapedefaults v:ext="edit" spidmax="159745"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DA1NDA1MTMwMDAzNDRR0lEKTi0uzszPAykwqgUAv5OMVSwAAAA="/>
  </w:docVars>
  <w:rsids>
    <w:rsidRoot w:val="00E4344D"/>
    <w:rsid w:val="000002FD"/>
    <w:rsid w:val="00000467"/>
    <w:rsid w:val="000005E1"/>
    <w:rsid w:val="00001774"/>
    <w:rsid w:val="00001F28"/>
    <w:rsid w:val="00002AA6"/>
    <w:rsid w:val="00002C02"/>
    <w:rsid w:val="00002DF1"/>
    <w:rsid w:val="00003757"/>
    <w:rsid w:val="00004302"/>
    <w:rsid w:val="00004518"/>
    <w:rsid w:val="0000598A"/>
    <w:rsid w:val="00005CDE"/>
    <w:rsid w:val="00005E59"/>
    <w:rsid w:val="00006031"/>
    <w:rsid w:val="00006E88"/>
    <w:rsid w:val="00007914"/>
    <w:rsid w:val="000107D7"/>
    <w:rsid w:val="000108BE"/>
    <w:rsid w:val="00010B59"/>
    <w:rsid w:val="00011903"/>
    <w:rsid w:val="00011DF7"/>
    <w:rsid w:val="00011F27"/>
    <w:rsid w:val="00011FCD"/>
    <w:rsid w:val="00012B5F"/>
    <w:rsid w:val="00012DCC"/>
    <w:rsid w:val="00012F33"/>
    <w:rsid w:val="000142C1"/>
    <w:rsid w:val="0001450B"/>
    <w:rsid w:val="000146C8"/>
    <w:rsid w:val="000146F4"/>
    <w:rsid w:val="00014933"/>
    <w:rsid w:val="00014F16"/>
    <w:rsid w:val="00016146"/>
    <w:rsid w:val="000167AC"/>
    <w:rsid w:val="00016A8D"/>
    <w:rsid w:val="000176E9"/>
    <w:rsid w:val="0001785B"/>
    <w:rsid w:val="00017A9B"/>
    <w:rsid w:val="000209DE"/>
    <w:rsid w:val="00022422"/>
    <w:rsid w:val="00022835"/>
    <w:rsid w:val="0002292B"/>
    <w:rsid w:val="00022CB6"/>
    <w:rsid w:val="000236F5"/>
    <w:rsid w:val="000238CD"/>
    <w:rsid w:val="00023B3C"/>
    <w:rsid w:val="00023BF6"/>
    <w:rsid w:val="000240AD"/>
    <w:rsid w:val="000242F1"/>
    <w:rsid w:val="000244D6"/>
    <w:rsid w:val="000247FE"/>
    <w:rsid w:val="000249A1"/>
    <w:rsid w:val="00024DCF"/>
    <w:rsid w:val="00025CB3"/>
    <w:rsid w:val="00025EC4"/>
    <w:rsid w:val="0002669C"/>
    <w:rsid w:val="000269B5"/>
    <w:rsid w:val="00026B0F"/>
    <w:rsid w:val="00026B55"/>
    <w:rsid w:val="00026CDA"/>
    <w:rsid w:val="0002704B"/>
    <w:rsid w:val="00027076"/>
    <w:rsid w:val="000277D9"/>
    <w:rsid w:val="00027896"/>
    <w:rsid w:val="00027A94"/>
    <w:rsid w:val="00030A27"/>
    <w:rsid w:val="0003107D"/>
    <w:rsid w:val="000310C4"/>
    <w:rsid w:val="00031778"/>
    <w:rsid w:val="00031A2E"/>
    <w:rsid w:val="000320C0"/>
    <w:rsid w:val="000329B3"/>
    <w:rsid w:val="00032E44"/>
    <w:rsid w:val="0003345F"/>
    <w:rsid w:val="00033A46"/>
    <w:rsid w:val="00033EBC"/>
    <w:rsid w:val="00034078"/>
    <w:rsid w:val="00035113"/>
    <w:rsid w:val="000365E8"/>
    <w:rsid w:val="00036939"/>
    <w:rsid w:val="00037C91"/>
    <w:rsid w:val="00041232"/>
    <w:rsid w:val="000412CE"/>
    <w:rsid w:val="000420E3"/>
    <w:rsid w:val="0004241D"/>
    <w:rsid w:val="00042A99"/>
    <w:rsid w:val="000435D4"/>
    <w:rsid w:val="000437FF"/>
    <w:rsid w:val="000446BD"/>
    <w:rsid w:val="0004499C"/>
    <w:rsid w:val="00044B7C"/>
    <w:rsid w:val="0004536F"/>
    <w:rsid w:val="000454B1"/>
    <w:rsid w:val="00045B2C"/>
    <w:rsid w:val="00046945"/>
    <w:rsid w:val="00047732"/>
    <w:rsid w:val="00047FCA"/>
    <w:rsid w:val="000507E5"/>
    <w:rsid w:val="000520D6"/>
    <w:rsid w:val="00052A4E"/>
    <w:rsid w:val="00052BB2"/>
    <w:rsid w:val="00052E76"/>
    <w:rsid w:val="00052F40"/>
    <w:rsid w:val="00053B3E"/>
    <w:rsid w:val="0005416D"/>
    <w:rsid w:val="000549F2"/>
    <w:rsid w:val="00054C03"/>
    <w:rsid w:val="00054F6E"/>
    <w:rsid w:val="0005525B"/>
    <w:rsid w:val="00055364"/>
    <w:rsid w:val="00055C78"/>
    <w:rsid w:val="0005670F"/>
    <w:rsid w:val="000571A2"/>
    <w:rsid w:val="00057557"/>
    <w:rsid w:val="00057649"/>
    <w:rsid w:val="00061208"/>
    <w:rsid w:val="00061CCE"/>
    <w:rsid w:val="00061FA0"/>
    <w:rsid w:val="00062543"/>
    <w:rsid w:val="000638E2"/>
    <w:rsid w:val="00063F07"/>
    <w:rsid w:val="00064312"/>
    <w:rsid w:val="00064AF1"/>
    <w:rsid w:val="00064B46"/>
    <w:rsid w:val="00065017"/>
    <w:rsid w:val="00066226"/>
    <w:rsid w:val="0006641F"/>
    <w:rsid w:val="000668E9"/>
    <w:rsid w:val="00066963"/>
    <w:rsid w:val="00066C42"/>
    <w:rsid w:val="00066E0F"/>
    <w:rsid w:val="0006739B"/>
    <w:rsid w:val="00067688"/>
    <w:rsid w:val="0006774D"/>
    <w:rsid w:val="00067771"/>
    <w:rsid w:val="00067884"/>
    <w:rsid w:val="00067FE5"/>
    <w:rsid w:val="00070563"/>
    <w:rsid w:val="00070568"/>
    <w:rsid w:val="00070C45"/>
    <w:rsid w:val="00070FD2"/>
    <w:rsid w:val="0007164D"/>
    <w:rsid w:val="00071A82"/>
    <w:rsid w:val="0007263A"/>
    <w:rsid w:val="00073F45"/>
    <w:rsid w:val="00074325"/>
    <w:rsid w:val="0007456F"/>
    <w:rsid w:val="00074EAC"/>
    <w:rsid w:val="00076C88"/>
    <w:rsid w:val="0007740A"/>
    <w:rsid w:val="00077E65"/>
    <w:rsid w:val="00080517"/>
    <w:rsid w:val="000812DF"/>
    <w:rsid w:val="000815ED"/>
    <w:rsid w:val="00081BA3"/>
    <w:rsid w:val="00081CD7"/>
    <w:rsid w:val="00082654"/>
    <w:rsid w:val="00083E77"/>
    <w:rsid w:val="000846CB"/>
    <w:rsid w:val="000857CC"/>
    <w:rsid w:val="00085B20"/>
    <w:rsid w:val="00086931"/>
    <w:rsid w:val="0009042C"/>
    <w:rsid w:val="00090AB9"/>
    <w:rsid w:val="00091249"/>
    <w:rsid w:val="000920E3"/>
    <w:rsid w:val="000926BD"/>
    <w:rsid w:val="0009321D"/>
    <w:rsid w:val="000936AC"/>
    <w:rsid w:val="00093B6C"/>
    <w:rsid w:val="00093C42"/>
    <w:rsid w:val="00094008"/>
    <w:rsid w:val="0009491C"/>
    <w:rsid w:val="00094F65"/>
    <w:rsid w:val="000955D6"/>
    <w:rsid w:val="00095CC7"/>
    <w:rsid w:val="0009653A"/>
    <w:rsid w:val="0009724E"/>
    <w:rsid w:val="000A09CE"/>
    <w:rsid w:val="000A157E"/>
    <w:rsid w:val="000A1C3C"/>
    <w:rsid w:val="000A1CA5"/>
    <w:rsid w:val="000A2336"/>
    <w:rsid w:val="000A2D2A"/>
    <w:rsid w:val="000A2E01"/>
    <w:rsid w:val="000A341D"/>
    <w:rsid w:val="000A37DE"/>
    <w:rsid w:val="000A3955"/>
    <w:rsid w:val="000A3CA9"/>
    <w:rsid w:val="000A3D87"/>
    <w:rsid w:val="000A4631"/>
    <w:rsid w:val="000A50D8"/>
    <w:rsid w:val="000A5186"/>
    <w:rsid w:val="000A53D5"/>
    <w:rsid w:val="000A7F34"/>
    <w:rsid w:val="000B02FB"/>
    <w:rsid w:val="000B08D3"/>
    <w:rsid w:val="000B0DDA"/>
    <w:rsid w:val="000B150E"/>
    <w:rsid w:val="000B183A"/>
    <w:rsid w:val="000B217E"/>
    <w:rsid w:val="000B293B"/>
    <w:rsid w:val="000B2CAD"/>
    <w:rsid w:val="000B2EBD"/>
    <w:rsid w:val="000B3585"/>
    <w:rsid w:val="000B39BF"/>
    <w:rsid w:val="000B401D"/>
    <w:rsid w:val="000B4474"/>
    <w:rsid w:val="000B479C"/>
    <w:rsid w:val="000B4AEA"/>
    <w:rsid w:val="000B4DFA"/>
    <w:rsid w:val="000B5115"/>
    <w:rsid w:val="000B55A9"/>
    <w:rsid w:val="000B5BA6"/>
    <w:rsid w:val="000B65C1"/>
    <w:rsid w:val="000B7588"/>
    <w:rsid w:val="000B7780"/>
    <w:rsid w:val="000C0882"/>
    <w:rsid w:val="000C18EE"/>
    <w:rsid w:val="000C2151"/>
    <w:rsid w:val="000C23F8"/>
    <w:rsid w:val="000C2F48"/>
    <w:rsid w:val="000C354C"/>
    <w:rsid w:val="000C3B6B"/>
    <w:rsid w:val="000C42CE"/>
    <w:rsid w:val="000C4440"/>
    <w:rsid w:val="000C4517"/>
    <w:rsid w:val="000C4661"/>
    <w:rsid w:val="000C4988"/>
    <w:rsid w:val="000C4D15"/>
    <w:rsid w:val="000C4F85"/>
    <w:rsid w:val="000C50C6"/>
    <w:rsid w:val="000C511F"/>
    <w:rsid w:val="000C533B"/>
    <w:rsid w:val="000C589E"/>
    <w:rsid w:val="000C5B96"/>
    <w:rsid w:val="000C66CB"/>
    <w:rsid w:val="000C69C9"/>
    <w:rsid w:val="000C72EA"/>
    <w:rsid w:val="000C771A"/>
    <w:rsid w:val="000D0277"/>
    <w:rsid w:val="000D04F7"/>
    <w:rsid w:val="000D05B3"/>
    <w:rsid w:val="000D0B36"/>
    <w:rsid w:val="000D0C88"/>
    <w:rsid w:val="000D17A2"/>
    <w:rsid w:val="000D1A7B"/>
    <w:rsid w:val="000D1D01"/>
    <w:rsid w:val="000D27C5"/>
    <w:rsid w:val="000D28F2"/>
    <w:rsid w:val="000D3681"/>
    <w:rsid w:val="000D3CEE"/>
    <w:rsid w:val="000D4744"/>
    <w:rsid w:val="000D6E09"/>
    <w:rsid w:val="000E0B0E"/>
    <w:rsid w:val="000E1E99"/>
    <w:rsid w:val="000E213F"/>
    <w:rsid w:val="000E2292"/>
    <w:rsid w:val="000E23B6"/>
    <w:rsid w:val="000E2755"/>
    <w:rsid w:val="000E2B3A"/>
    <w:rsid w:val="000E3022"/>
    <w:rsid w:val="000E32B1"/>
    <w:rsid w:val="000E347F"/>
    <w:rsid w:val="000E3A9A"/>
    <w:rsid w:val="000E3E75"/>
    <w:rsid w:val="000E4301"/>
    <w:rsid w:val="000E5019"/>
    <w:rsid w:val="000E50DA"/>
    <w:rsid w:val="000E5C6D"/>
    <w:rsid w:val="000E74AD"/>
    <w:rsid w:val="000F0253"/>
    <w:rsid w:val="000F125C"/>
    <w:rsid w:val="000F15EA"/>
    <w:rsid w:val="000F15F9"/>
    <w:rsid w:val="000F223B"/>
    <w:rsid w:val="000F2299"/>
    <w:rsid w:val="000F23CB"/>
    <w:rsid w:val="000F37E6"/>
    <w:rsid w:val="000F457C"/>
    <w:rsid w:val="000F58AC"/>
    <w:rsid w:val="000F5D27"/>
    <w:rsid w:val="000F5E23"/>
    <w:rsid w:val="000F6403"/>
    <w:rsid w:val="000F64E1"/>
    <w:rsid w:val="000F6EDD"/>
    <w:rsid w:val="000F7683"/>
    <w:rsid w:val="001009E1"/>
    <w:rsid w:val="00100CE4"/>
    <w:rsid w:val="00100D56"/>
    <w:rsid w:val="00101BBB"/>
    <w:rsid w:val="00101BBC"/>
    <w:rsid w:val="00101DD5"/>
    <w:rsid w:val="001020D8"/>
    <w:rsid w:val="001020E5"/>
    <w:rsid w:val="001023E3"/>
    <w:rsid w:val="001026C7"/>
    <w:rsid w:val="001037C5"/>
    <w:rsid w:val="00103925"/>
    <w:rsid w:val="00103D66"/>
    <w:rsid w:val="00103F83"/>
    <w:rsid w:val="00104344"/>
    <w:rsid w:val="001047C1"/>
    <w:rsid w:val="0010493F"/>
    <w:rsid w:val="001052F8"/>
    <w:rsid w:val="0010530F"/>
    <w:rsid w:val="0010536D"/>
    <w:rsid w:val="00105CEF"/>
    <w:rsid w:val="0010615F"/>
    <w:rsid w:val="0010623C"/>
    <w:rsid w:val="0010658E"/>
    <w:rsid w:val="001066F3"/>
    <w:rsid w:val="00106DEA"/>
    <w:rsid w:val="00107115"/>
    <w:rsid w:val="001074D8"/>
    <w:rsid w:val="001079BA"/>
    <w:rsid w:val="00107E22"/>
    <w:rsid w:val="001103AA"/>
    <w:rsid w:val="001113BE"/>
    <w:rsid w:val="001123D1"/>
    <w:rsid w:val="00113E4B"/>
    <w:rsid w:val="0011525A"/>
    <w:rsid w:val="00116B5E"/>
    <w:rsid w:val="00117B4C"/>
    <w:rsid w:val="00117E31"/>
    <w:rsid w:val="00120300"/>
    <w:rsid w:val="00120643"/>
    <w:rsid w:val="00121545"/>
    <w:rsid w:val="0012191D"/>
    <w:rsid w:val="0012267E"/>
    <w:rsid w:val="00122D22"/>
    <w:rsid w:val="0012467B"/>
    <w:rsid w:val="00124EB7"/>
    <w:rsid w:val="001259DF"/>
    <w:rsid w:val="00125B1A"/>
    <w:rsid w:val="00125FC8"/>
    <w:rsid w:val="001262A1"/>
    <w:rsid w:val="001275BC"/>
    <w:rsid w:val="00127CF7"/>
    <w:rsid w:val="00127E29"/>
    <w:rsid w:val="00130A49"/>
    <w:rsid w:val="00130E05"/>
    <w:rsid w:val="0013130D"/>
    <w:rsid w:val="00131A0F"/>
    <w:rsid w:val="00132CF2"/>
    <w:rsid w:val="00133420"/>
    <w:rsid w:val="00133730"/>
    <w:rsid w:val="001362C7"/>
    <w:rsid w:val="001372FF"/>
    <w:rsid w:val="0013748B"/>
    <w:rsid w:val="001405A1"/>
    <w:rsid w:val="00140B84"/>
    <w:rsid w:val="0014129F"/>
    <w:rsid w:val="0014194E"/>
    <w:rsid w:val="00141B5D"/>
    <w:rsid w:val="00141DFB"/>
    <w:rsid w:val="00142CD2"/>
    <w:rsid w:val="0014309B"/>
    <w:rsid w:val="001439B2"/>
    <w:rsid w:val="00143A7E"/>
    <w:rsid w:val="00144484"/>
    <w:rsid w:val="0014490C"/>
    <w:rsid w:val="0014493F"/>
    <w:rsid w:val="00145D41"/>
    <w:rsid w:val="001463A0"/>
    <w:rsid w:val="00146819"/>
    <w:rsid w:val="00150323"/>
    <w:rsid w:val="0015071B"/>
    <w:rsid w:val="00150A12"/>
    <w:rsid w:val="00150B29"/>
    <w:rsid w:val="00150BB7"/>
    <w:rsid w:val="001512CB"/>
    <w:rsid w:val="00152215"/>
    <w:rsid w:val="00152721"/>
    <w:rsid w:val="001539B7"/>
    <w:rsid w:val="00154804"/>
    <w:rsid w:val="00154D90"/>
    <w:rsid w:val="00154DD6"/>
    <w:rsid w:val="001550A1"/>
    <w:rsid w:val="001561A9"/>
    <w:rsid w:val="001566C2"/>
    <w:rsid w:val="00156700"/>
    <w:rsid w:val="0015789E"/>
    <w:rsid w:val="001605D9"/>
    <w:rsid w:val="00161050"/>
    <w:rsid w:val="001613A4"/>
    <w:rsid w:val="001618EE"/>
    <w:rsid w:val="00162027"/>
    <w:rsid w:val="001620E2"/>
    <w:rsid w:val="0016290F"/>
    <w:rsid w:val="00162F37"/>
    <w:rsid w:val="00163C85"/>
    <w:rsid w:val="00165094"/>
    <w:rsid w:val="00165456"/>
    <w:rsid w:val="001654D4"/>
    <w:rsid w:val="00165B9F"/>
    <w:rsid w:val="001662C2"/>
    <w:rsid w:val="00166794"/>
    <w:rsid w:val="00166FA7"/>
    <w:rsid w:val="001675C5"/>
    <w:rsid w:val="00170999"/>
    <w:rsid w:val="00170F69"/>
    <w:rsid w:val="0017107C"/>
    <w:rsid w:val="00171284"/>
    <w:rsid w:val="00171C0B"/>
    <w:rsid w:val="00171F0F"/>
    <w:rsid w:val="0017205F"/>
    <w:rsid w:val="001720F1"/>
    <w:rsid w:val="001733BD"/>
    <w:rsid w:val="001741F4"/>
    <w:rsid w:val="00174C5E"/>
    <w:rsid w:val="00175018"/>
    <w:rsid w:val="001751EF"/>
    <w:rsid w:val="001757E7"/>
    <w:rsid w:val="00175A36"/>
    <w:rsid w:val="00175D5B"/>
    <w:rsid w:val="00175E2D"/>
    <w:rsid w:val="001760F7"/>
    <w:rsid w:val="001762F9"/>
    <w:rsid w:val="001763A5"/>
    <w:rsid w:val="00176B1E"/>
    <w:rsid w:val="001776CC"/>
    <w:rsid w:val="00180774"/>
    <w:rsid w:val="00181096"/>
    <w:rsid w:val="00181823"/>
    <w:rsid w:val="00181861"/>
    <w:rsid w:val="001831B3"/>
    <w:rsid w:val="0018321E"/>
    <w:rsid w:val="00183BB0"/>
    <w:rsid w:val="00183BCF"/>
    <w:rsid w:val="0018425F"/>
    <w:rsid w:val="001852EB"/>
    <w:rsid w:val="00185C40"/>
    <w:rsid w:val="00185DD7"/>
    <w:rsid w:val="001860A0"/>
    <w:rsid w:val="00186715"/>
    <w:rsid w:val="0018740B"/>
    <w:rsid w:val="001900D9"/>
    <w:rsid w:val="0019055D"/>
    <w:rsid w:val="0019059E"/>
    <w:rsid w:val="00190E7A"/>
    <w:rsid w:val="00191585"/>
    <w:rsid w:val="001916F2"/>
    <w:rsid w:val="001917E6"/>
    <w:rsid w:val="0019231C"/>
    <w:rsid w:val="001935D1"/>
    <w:rsid w:val="00193EFA"/>
    <w:rsid w:val="0019431F"/>
    <w:rsid w:val="00194936"/>
    <w:rsid w:val="00194DD3"/>
    <w:rsid w:val="00194F86"/>
    <w:rsid w:val="00196122"/>
    <w:rsid w:val="001961A9"/>
    <w:rsid w:val="0019627B"/>
    <w:rsid w:val="001963F8"/>
    <w:rsid w:val="00196CD5"/>
    <w:rsid w:val="00196F49"/>
    <w:rsid w:val="0019713A"/>
    <w:rsid w:val="0019725A"/>
    <w:rsid w:val="001974D8"/>
    <w:rsid w:val="001975A7"/>
    <w:rsid w:val="00197603"/>
    <w:rsid w:val="00197648"/>
    <w:rsid w:val="00197D15"/>
    <w:rsid w:val="001A02D9"/>
    <w:rsid w:val="001A0410"/>
    <w:rsid w:val="001A0AA9"/>
    <w:rsid w:val="001A15F1"/>
    <w:rsid w:val="001A1CEC"/>
    <w:rsid w:val="001A21AB"/>
    <w:rsid w:val="001A2A68"/>
    <w:rsid w:val="001A2CCD"/>
    <w:rsid w:val="001A32C4"/>
    <w:rsid w:val="001A3B0F"/>
    <w:rsid w:val="001A4E75"/>
    <w:rsid w:val="001A5537"/>
    <w:rsid w:val="001A55EF"/>
    <w:rsid w:val="001A57AA"/>
    <w:rsid w:val="001A5AED"/>
    <w:rsid w:val="001A7353"/>
    <w:rsid w:val="001B00FF"/>
    <w:rsid w:val="001B0168"/>
    <w:rsid w:val="001B023F"/>
    <w:rsid w:val="001B08D8"/>
    <w:rsid w:val="001B1293"/>
    <w:rsid w:val="001B19A9"/>
    <w:rsid w:val="001B1AA1"/>
    <w:rsid w:val="001B1B27"/>
    <w:rsid w:val="001B1BAB"/>
    <w:rsid w:val="001B2A25"/>
    <w:rsid w:val="001B3326"/>
    <w:rsid w:val="001B36F9"/>
    <w:rsid w:val="001B5149"/>
    <w:rsid w:val="001B7686"/>
    <w:rsid w:val="001B7722"/>
    <w:rsid w:val="001C10BA"/>
    <w:rsid w:val="001C1709"/>
    <w:rsid w:val="001C198C"/>
    <w:rsid w:val="001C1A2C"/>
    <w:rsid w:val="001C1E4D"/>
    <w:rsid w:val="001C1FCF"/>
    <w:rsid w:val="001C23CB"/>
    <w:rsid w:val="001C2426"/>
    <w:rsid w:val="001C2432"/>
    <w:rsid w:val="001C356E"/>
    <w:rsid w:val="001C37DF"/>
    <w:rsid w:val="001C3965"/>
    <w:rsid w:val="001C3B35"/>
    <w:rsid w:val="001C4513"/>
    <w:rsid w:val="001C57A5"/>
    <w:rsid w:val="001C62D0"/>
    <w:rsid w:val="001C6915"/>
    <w:rsid w:val="001C7FF9"/>
    <w:rsid w:val="001D02C0"/>
    <w:rsid w:val="001D0744"/>
    <w:rsid w:val="001D1572"/>
    <w:rsid w:val="001D1DB4"/>
    <w:rsid w:val="001D1F8D"/>
    <w:rsid w:val="001D20B4"/>
    <w:rsid w:val="001D2A54"/>
    <w:rsid w:val="001D2C98"/>
    <w:rsid w:val="001D30F7"/>
    <w:rsid w:val="001D31EC"/>
    <w:rsid w:val="001D327E"/>
    <w:rsid w:val="001D3799"/>
    <w:rsid w:val="001D3D9E"/>
    <w:rsid w:val="001D464A"/>
    <w:rsid w:val="001D49C1"/>
    <w:rsid w:val="001D549D"/>
    <w:rsid w:val="001D56E9"/>
    <w:rsid w:val="001D5BEC"/>
    <w:rsid w:val="001D5C56"/>
    <w:rsid w:val="001D5DC1"/>
    <w:rsid w:val="001D772A"/>
    <w:rsid w:val="001E130B"/>
    <w:rsid w:val="001E15D8"/>
    <w:rsid w:val="001E1710"/>
    <w:rsid w:val="001E24F6"/>
    <w:rsid w:val="001E3719"/>
    <w:rsid w:val="001E4450"/>
    <w:rsid w:val="001E47D5"/>
    <w:rsid w:val="001E50DC"/>
    <w:rsid w:val="001E696E"/>
    <w:rsid w:val="001E76CD"/>
    <w:rsid w:val="001E772E"/>
    <w:rsid w:val="001E7E00"/>
    <w:rsid w:val="001F029D"/>
    <w:rsid w:val="001F12B8"/>
    <w:rsid w:val="001F1588"/>
    <w:rsid w:val="001F158A"/>
    <w:rsid w:val="001F1A14"/>
    <w:rsid w:val="001F1FD7"/>
    <w:rsid w:val="001F4593"/>
    <w:rsid w:val="001F461C"/>
    <w:rsid w:val="001F4BD9"/>
    <w:rsid w:val="001F5BE7"/>
    <w:rsid w:val="001F650D"/>
    <w:rsid w:val="001F6AF1"/>
    <w:rsid w:val="001F7708"/>
    <w:rsid w:val="001F777A"/>
    <w:rsid w:val="0020001B"/>
    <w:rsid w:val="00200C45"/>
    <w:rsid w:val="00202D93"/>
    <w:rsid w:val="0020424B"/>
    <w:rsid w:val="0020426E"/>
    <w:rsid w:val="00204337"/>
    <w:rsid w:val="00204A18"/>
    <w:rsid w:val="00204D48"/>
    <w:rsid w:val="00205BE0"/>
    <w:rsid w:val="00205F4A"/>
    <w:rsid w:val="002063B2"/>
    <w:rsid w:val="002065BD"/>
    <w:rsid w:val="00207766"/>
    <w:rsid w:val="00207E83"/>
    <w:rsid w:val="00210480"/>
    <w:rsid w:val="0021058F"/>
    <w:rsid w:val="00210939"/>
    <w:rsid w:val="002113F3"/>
    <w:rsid w:val="00211ADC"/>
    <w:rsid w:val="0021265B"/>
    <w:rsid w:val="00212CF0"/>
    <w:rsid w:val="002132E0"/>
    <w:rsid w:val="00213AFE"/>
    <w:rsid w:val="002141C8"/>
    <w:rsid w:val="002145CF"/>
    <w:rsid w:val="00214BBE"/>
    <w:rsid w:val="00214F41"/>
    <w:rsid w:val="00215477"/>
    <w:rsid w:val="00215CA2"/>
    <w:rsid w:val="0021668C"/>
    <w:rsid w:val="002168E4"/>
    <w:rsid w:val="0021725F"/>
    <w:rsid w:val="00217CF6"/>
    <w:rsid w:val="00220B38"/>
    <w:rsid w:val="00220D78"/>
    <w:rsid w:val="00220EE7"/>
    <w:rsid w:val="0022155E"/>
    <w:rsid w:val="00221981"/>
    <w:rsid w:val="00221C3F"/>
    <w:rsid w:val="0022288D"/>
    <w:rsid w:val="002228FA"/>
    <w:rsid w:val="00222C43"/>
    <w:rsid w:val="0022435E"/>
    <w:rsid w:val="0022494E"/>
    <w:rsid w:val="002250E3"/>
    <w:rsid w:val="00225737"/>
    <w:rsid w:val="00225D67"/>
    <w:rsid w:val="002261D1"/>
    <w:rsid w:val="00226F87"/>
    <w:rsid w:val="002276AB"/>
    <w:rsid w:val="00227842"/>
    <w:rsid w:val="002313CF"/>
    <w:rsid w:val="00231A96"/>
    <w:rsid w:val="00231AB2"/>
    <w:rsid w:val="00231DAB"/>
    <w:rsid w:val="0023221F"/>
    <w:rsid w:val="0023256B"/>
    <w:rsid w:val="00232AAA"/>
    <w:rsid w:val="00233110"/>
    <w:rsid w:val="002338A6"/>
    <w:rsid w:val="00233914"/>
    <w:rsid w:val="00234BA1"/>
    <w:rsid w:val="00235425"/>
    <w:rsid w:val="00235B44"/>
    <w:rsid w:val="002371DC"/>
    <w:rsid w:val="002371E4"/>
    <w:rsid w:val="00237246"/>
    <w:rsid w:val="002376EC"/>
    <w:rsid w:val="00237A20"/>
    <w:rsid w:val="00237E95"/>
    <w:rsid w:val="0024026C"/>
    <w:rsid w:val="0024061E"/>
    <w:rsid w:val="00240780"/>
    <w:rsid w:val="002408D6"/>
    <w:rsid w:val="002410BE"/>
    <w:rsid w:val="00241615"/>
    <w:rsid w:val="002427A3"/>
    <w:rsid w:val="00242B01"/>
    <w:rsid w:val="00242BF5"/>
    <w:rsid w:val="002434CA"/>
    <w:rsid w:val="00244285"/>
    <w:rsid w:val="00244385"/>
    <w:rsid w:val="0024449A"/>
    <w:rsid w:val="00245EE7"/>
    <w:rsid w:val="002463AE"/>
    <w:rsid w:val="002466A5"/>
    <w:rsid w:val="00247284"/>
    <w:rsid w:val="002504FC"/>
    <w:rsid w:val="002506DF"/>
    <w:rsid w:val="002508F7"/>
    <w:rsid w:val="00250B38"/>
    <w:rsid w:val="00250E31"/>
    <w:rsid w:val="00251805"/>
    <w:rsid w:val="0025274F"/>
    <w:rsid w:val="00252903"/>
    <w:rsid w:val="00252F28"/>
    <w:rsid w:val="00253205"/>
    <w:rsid w:val="002535D9"/>
    <w:rsid w:val="002536C2"/>
    <w:rsid w:val="00253A31"/>
    <w:rsid w:val="00255704"/>
    <w:rsid w:val="002564C5"/>
    <w:rsid w:val="00256720"/>
    <w:rsid w:val="00256838"/>
    <w:rsid w:val="00256DE7"/>
    <w:rsid w:val="00257215"/>
    <w:rsid w:val="002607F5"/>
    <w:rsid w:val="0026128F"/>
    <w:rsid w:val="002619CA"/>
    <w:rsid w:val="00262101"/>
    <w:rsid w:val="00262294"/>
    <w:rsid w:val="002625D9"/>
    <w:rsid w:val="0026267D"/>
    <w:rsid w:val="002626BD"/>
    <w:rsid w:val="0026376B"/>
    <w:rsid w:val="00263B01"/>
    <w:rsid w:val="00264FA2"/>
    <w:rsid w:val="00265D44"/>
    <w:rsid w:val="002668EB"/>
    <w:rsid w:val="0026712F"/>
    <w:rsid w:val="002702AE"/>
    <w:rsid w:val="00271219"/>
    <w:rsid w:val="0027233E"/>
    <w:rsid w:val="00272600"/>
    <w:rsid w:val="0027265E"/>
    <w:rsid w:val="00272C42"/>
    <w:rsid w:val="00272E83"/>
    <w:rsid w:val="0027322D"/>
    <w:rsid w:val="00273CFD"/>
    <w:rsid w:val="002746C9"/>
    <w:rsid w:val="00274E3B"/>
    <w:rsid w:val="00275077"/>
    <w:rsid w:val="0027550C"/>
    <w:rsid w:val="002766EA"/>
    <w:rsid w:val="002768E5"/>
    <w:rsid w:val="00276D7D"/>
    <w:rsid w:val="00276E9D"/>
    <w:rsid w:val="00277BCE"/>
    <w:rsid w:val="00280ED2"/>
    <w:rsid w:val="00281398"/>
    <w:rsid w:val="0028326D"/>
    <w:rsid w:val="00283359"/>
    <w:rsid w:val="00284138"/>
    <w:rsid w:val="00284236"/>
    <w:rsid w:val="002846C3"/>
    <w:rsid w:val="00284C42"/>
    <w:rsid w:val="00285030"/>
    <w:rsid w:val="00285A83"/>
    <w:rsid w:val="00286241"/>
    <w:rsid w:val="00286417"/>
    <w:rsid w:val="00286673"/>
    <w:rsid w:val="0028784A"/>
    <w:rsid w:val="00287A91"/>
    <w:rsid w:val="00287D99"/>
    <w:rsid w:val="00290332"/>
    <w:rsid w:val="0029045F"/>
    <w:rsid w:val="00290903"/>
    <w:rsid w:val="00291031"/>
    <w:rsid w:val="002915BE"/>
    <w:rsid w:val="002928C5"/>
    <w:rsid w:val="00292AA3"/>
    <w:rsid w:val="00292B03"/>
    <w:rsid w:val="002930C3"/>
    <w:rsid w:val="00293EC4"/>
    <w:rsid w:val="00295155"/>
    <w:rsid w:val="00295AB1"/>
    <w:rsid w:val="00296027"/>
    <w:rsid w:val="002971D8"/>
    <w:rsid w:val="00297318"/>
    <w:rsid w:val="0029787E"/>
    <w:rsid w:val="002A15F2"/>
    <w:rsid w:val="002A166C"/>
    <w:rsid w:val="002A1739"/>
    <w:rsid w:val="002A1CC7"/>
    <w:rsid w:val="002A1F9B"/>
    <w:rsid w:val="002A1FE6"/>
    <w:rsid w:val="002A289F"/>
    <w:rsid w:val="002A29DB"/>
    <w:rsid w:val="002A37BB"/>
    <w:rsid w:val="002A497D"/>
    <w:rsid w:val="002A4EB4"/>
    <w:rsid w:val="002A50CC"/>
    <w:rsid w:val="002A56E5"/>
    <w:rsid w:val="002A5D07"/>
    <w:rsid w:val="002A6101"/>
    <w:rsid w:val="002A681B"/>
    <w:rsid w:val="002A6AC7"/>
    <w:rsid w:val="002A6CCB"/>
    <w:rsid w:val="002A7B77"/>
    <w:rsid w:val="002B020A"/>
    <w:rsid w:val="002B0529"/>
    <w:rsid w:val="002B097C"/>
    <w:rsid w:val="002B0A8F"/>
    <w:rsid w:val="002B1ADF"/>
    <w:rsid w:val="002B1C9C"/>
    <w:rsid w:val="002B2397"/>
    <w:rsid w:val="002B41FF"/>
    <w:rsid w:val="002B4D75"/>
    <w:rsid w:val="002B4F4E"/>
    <w:rsid w:val="002B645D"/>
    <w:rsid w:val="002B6729"/>
    <w:rsid w:val="002B69D6"/>
    <w:rsid w:val="002B786E"/>
    <w:rsid w:val="002B7AD5"/>
    <w:rsid w:val="002C05DA"/>
    <w:rsid w:val="002C075C"/>
    <w:rsid w:val="002C0B96"/>
    <w:rsid w:val="002C1B04"/>
    <w:rsid w:val="002C1CC9"/>
    <w:rsid w:val="002C211B"/>
    <w:rsid w:val="002C41FB"/>
    <w:rsid w:val="002C56D3"/>
    <w:rsid w:val="002C6ACC"/>
    <w:rsid w:val="002C6B1D"/>
    <w:rsid w:val="002C73C6"/>
    <w:rsid w:val="002C7F43"/>
    <w:rsid w:val="002D0138"/>
    <w:rsid w:val="002D18B4"/>
    <w:rsid w:val="002D2276"/>
    <w:rsid w:val="002D2B20"/>
    <w:rsid w:val="002D2DC9"/>
    <w:rsid w:val="002D3961"/>
    <w:rsid w:val="002D3B2C"/>
    <w:rsid w:val="002D3C88"/>
    <w:rsid w:val="002D4322"/>
    <w:rsid w:val="002D4382"/>
    <w:rsid w:val="002D4544"/>
    <w:rsid w:val="002D4A07"/>
    <w:rsid w:val="002D53A3"/>
    <w:rsid w:val="002D5BCD"/>
    <w:rsid w:val="002D6554"/>
    <w:rsid w:val="002D6EB1"/>
    <w:rsid w:val="002D6F45"/>
    <w:rsid w:val="002D7FB0"/>
    <w:rsid w:val="002E0024"/>
    <w:rsid w:val="002E1339"/>
    <w:rsid w:val="002E1A3B"/>
    <w:rsid w:val="002E1E42"/>
    <w:rsid w:val="002E2AF7"/>
    <w:rsid w:val="002E2C3E"/>
    <w:rsid w:val="002E2F98"/>
    <w:rsid w:val="002E30A1"/>
    <w:rsid w:val="002E34F4"/>
    <w:rsid w:val="002E3CC3"/>
    <w:rsid w:val="002E49B0"/>
    <w:rsid w:val="002E56CE"/>
    <w:rsid w:val="002E5E6C"/>
    <w:rsid w:val="002E64AB"/>
    <w:rsid w:val="002E7D43"/>
    <w:rsid w:val="002F03C1"/>
    <w:rsid w:val="002F0B4E"/>
    <w:rsid w:val="002F1058"/>
    <w:rsid w:val="002F2C2B"/>
    <w:rsid w:val="002F3A62"/>
    <w:rsid w:val="002F4A63"/>
    <w:rsid w:val="002F4F2F"/>
    <w:rsid w:val="002F4F96"/>
    <w:rsid w:val="002F553E"/>
    <w:rsid w:val="002F5C29"/>
    <w:rsid w:val="002F6E2D"/>
    <w:rsid w:val="0030045A"/>
    <w:rsid w:val="00300F75"/>
    <w:rsid w:val="00300F7B"/>
    <w:rsid w:val="0030155E"/>
    <w:rsid w:val="003016C5"/>
    <w:rsid w:val="00301C8C"/>
    <w:rsid w:val="00301D36"/>
    <w:rsid w:val="00302053"/>
    <w:rsid w:val="0030207C"/>
    <w:rsid w:val="003021AB"/>
    <w:rsid w:val="00302319"/>
    <w:rsid w:val="00302AFD"/>
    <w:rsid w:val="00303E9D"/>
    <w:rsid w:val="00303F61"/>
    <w:rsid w:val="0030462D"/>
    <w:rsid w:val="00304FF1"/>
    <w:rsid w:val="00305562"/>
    <w:rsid w:val="00305C12"/>
    <w:rsid w:val="00305CB9"/>
    <w:rsid w:val="0030671A"/>
    <w:rsid w:val="0030672B"/>
    <w:rsid w:val="00307464"/>
    <w:rsid w:val="003105E0"/>
    <w:rsid w:val="00310DE4"/>
    <w:rsid w:val="00311041"/>
    <w:rsid w:val="00311DEE"/>
    <w:rsid w:val="00312674"/>
    <w:rsid w:val="0031279F"/>
    <w:rsid w:val="00313CA9"/>
    <w:rsid w:val="00313EEC"/>
    <w:rsid w:val="00314A13"/>
    <w:rsid w:val="0031539D"/>
    <w:rsid w:val="00315826"/>
    <w:rsid w:val="00315A53"/>
    <w:rsid w:val="00316A42"/>
    <w:rsid w:val="00317249"/>
    <w:rsid w:val="00317A2E"/>
    <w:rsid w:val="00317C87"/>
    <w:rsid w:val="00317E2D"/>
    <w:rsid w:val="0032104B"/>
    <w:rsid w:val="00321C38"/>
    <w:rsid w:val="00321F12"/>
    <w:rsid w:val="00321F3D"/>
    <w:rsid w:val="003220FC"/>
    <w:rsid w:val="003225D0"/>
    <w:rsid w:val="003229B4"/>
    <w:rsid w:val="00323974"/>
    <w:rsid w:val="00323F72"/>
    <w:rsid w:val="00324702"/>
    <w:rsid w:val="003249A3"/>
    <w:rsid w:val="003259F8"/>
    <w:rsid w:val="00326E1B"/>
    <w:rsid w:val="0032732E"/>
    <w:rsid w:val="0032743C"/>
    <w:rsid w:val="003301C1"/>
    <w:rsid w:val="003307F6"/>
    <w:rsid w:val="00330FCB"/>
    <w:rsid w:val="00331650"/>
    <w:rsid w:val="00333043"/>
    <w:rsid w:val="0033339F"/>
    <w:rsid w:val="00333744"/>
    <w:rsid w:val="00333F3F"/>
    <w:rsid w:val="003347CE"/>
    <w:rsid w:val="0033499F"/>
    <w:rsid w:val="00334D33"/>
    <w:rsid w:val="003358FA"/>
    <w:rsid w:val="003359F9"/>
    <w:rsid w:val="00335EA2"/>
    <w:rsid w:val="00335F91"/>
    <w:rsid w:val="003360AB"/>
    <w:rsid w:val="00336293"/>
    <w:rsid w:val="003363F7"/>
    <w:rsid w:val="00336DCD"/>
    <w:rsid w:val="00337E4B"/>
    <w:rsid w:val="003402F6"/>
    <w:rsid w:val="003414C2"/>
    <w:rsid w:val="00341934"/>
    <w:rsid w:val="00343178"/>
    <w:rsid w:val="00343F45"/>
    <w:rsid w:val="003443B7"/>
    <w:rsid w:val="00344EA3"/>
    <w:rsid w:val="0034524E"/>
    <w:rsid w:val="00345257"/>
    <w:rsid w:val="00345A76"/>
    <w:rsid w:val="00346C9E"/>
    <w:rsid w:val="00346FC1"/>
    <w:rsid w:val="00347252"/>
    <w:rsid w:val="00347541"/>
    <w:rsid w:val="00347900"/>
    <w:rsid w:val="003503E0"/>
    <w:rsid w:val="003507AE"/>
    <w:rsid w:val="00350D7B"/>
    <w:rsid w:val="003511FE"/>
    <w:rsid w:val="003512BC"/>
    <w:rsid w:val="00353BA2"/>
    <w:rsid w:val="00353F28"/>
    <w:rsid w:val="003540BA"/>
    <w:rsid w:val="00354126"/>
    <w:rsid w:val="0035439E"/>
    <w:rsid w:val="003550BC"/>
    <w:rsid w:val="0035524D"/>
    <w:rsid w:val="00355801"/>
    <w:rsid w:val="003568DC"/>
    <w:rsid w:val="0035694B"/>
    <w:rsid w:val="00357F35"/>
    <w:rsid w:val="00357FBB"/>
    <w:rsid w:val="00361CC8"/>
    <w:rsid w:val="0036203E"/>
    <w:rsid w:val="003620A2"/>
    <w:rsid w:val="003628CC"/>
    <w:rsid w:val="003634B5"/>
    <w:rsid w:val="003637AC"/>
    <w:rsid w:val="00364503"/>
    <w:rsid w:val="003646DB"/>
    <w:rsid w:val="00364737"/>
    <w:rsid w:val="003647CF"/>
    <w:rsid w:val="00364839"/>
    <w:rsid w:val="0036549A"/>
    <w:rsid w:val="00366202"/>
    <w:rsid w:val="003672A7"/>
    <w:rsid w:val="0037094B"/>
    <w:rsid w:val="003712BB"/>
    <w:rsid w:val="00371880"/>
    <w:rsid w:val="00372F6D"/>
    <w:rsid w:val="0037347C"/>
    <w:rsid w:val="003735C3"/>
    <w:rsid w:val="003738BA"/>
    <w:rsid w:val="00374456"/>
    <w:rsid w:val="00374C95"/>
    <w:rsid w:val="00374CC2"/>
    <w:rsid w:val="00376140"/>
    <w:rsid w:val="00376EEE"/>
    <w:rsid w:val="003779BB"/>
    <w:rsid w:val="00377E1D"/>
    <w:rsid w:val="0038083B"/>
    <w:rsid w:val="00381182"/>
    <w:rsid w:val="003811C5"/>
    <w:rsid w:val="00381884"/>
    <w:rsid w:val="00381AA0"/>
    <w:rsid w:val="003834DE"/>
    <w:rsid w:val="00384470"/>
    <w:rsid w:val="0038626A"/>
    <w:rsid w:val="003866BF"/>
    <w:rsid w:val="00387476"/>
    <w:rsid w:val="0039089E"/>
    <w:rsid w:val="003908C1"/>
    <w:rsid w:val="0039123C"/>
    <w:rsid w:val="00391C27"/>
    <w:rsid w:val="00392153"/>
    <w:rsid w:val="00392377"/>
    <w:rsid w:val="00392E76"/>
    <w:rsid w:val="003930E8"/>
    <w:rsid w:val="003930F2"/>
    <w:rsid w:val="003934B1"/>
    <w:rsid w:val="00393917"/>
    <w:rsid w:val="0039391B"/>
    <w:rsid w:val="00393C69"/>
    <w:rsid w:val="0039459C"/>
    <w:rsid w:val="00394A2A"/>
    <w:rsid w:val="00394A80"/>
    <w:rsid w:val="00394C75"/>
    <w:rsid w:val="00394D37"/>
    <w:rsid w:val="003957A1"/>
    <w:rsid w:val="003963CE"/>
    <w:rsid w:val="0039670C"/>
    <w:rsid w:val="003973C8"/>
    <w:rsid w:val="00397539"/>
    <w:rsid w:val="00397A82"/>
    <w:rsid w:val="003A0072"/>
    <w:rsid w:val="003A035C"/>
    <w:rsid w:val="003A059F"/>
    <w:rsid w:val="003A1452"/>
    <w:rsid w:val="003A1489"/>
    <w:rsid w:val="003A19FF"/>
    <w:rsid w:val="003A24A6"/>
    <w:rsid w:val="003A2ABB"/>
    <w:rsid w:val="003A2E9D"/>
    <w:rsid w:val="003A3566"/>
    <w:rsid w:val="003A41DF"/>
    <w:rsid w:val="003A4232"/>
    <w:rsid w:val="003A43B1"/>
    <w:rsid w:val="003A4799"/>
    <w:rsid w:val="003A47EE"/>
    <w:rsid w:val="003A4C22"/>
    <w:rsid w:val="003A4DD6"/>
    <w:rsid w:val="003A4EB6"/>
    <w:rsid w:val="003A5AD7"/>
    <w:rsid w:val="003A69B7"/>
    <w:rsid w:val="003A72B9"/>
    <w:rsid w:val="003A7A5D"/>
    <w:rsid w:val="003B0895"/>
    <w:rsid w:val="003B0A76"/>
    <w:rsid w:val="003B129B"/>
    <w:rsid w:val="003B1D8C"/>
    <w:rsid w:val="003B27B9"/>
    <w:rsid w:val="003B29B6"/>
    <w:rsid w:val="003B2C8B"/>
    <w:rsid w:val="003B31D0"/>
    <w:rsid w:val="003B3544"/>
    <w:rsid w:val="003B4039"/>
    <w:rsid w:val="003B4228"/>
    <w:rsid w:val="003B4EC1"/>
    <w:rsid w:val="003B5826"/>
    <w:rsid w:val="003B600A"/>
    <w:rsid w:val="003B60C9"/>
    <w:rsid w:val="003B69A8"/>
    <w:rsid w:val="003B6CBA"/>
    <w:rsid w:val="003B6F28"/>
    <w:rsid w:val="003B71ED"/>
    <w:rsid w:val="003B769A"/>
    <w:rsid w:val="003B7728"/>
    <w:rsid w:val="003C01FB"/>
    <w:rsid w:val="003C07D1"/>
    <w:rsid w:val="003C0B65"/>
    <w:rsid w:val="003C14B3"/>
    <w:rsid w:val="003C18E9"/>
    <w:rsid w:val="003C1DF4"/>
    <w:rsid w:val="003C1FA3"/>
    <w:rsid w:val="003C228B"/>
    <w:rsid w:val="003C2D23"/>
    <w:rsid w:val="003C3163"/>
    <w:rsid w:val="003C3652"/>
    <w:rsid w:val="003C37E6"/>
    <w:rsid w:val="003C3AE1"/>
    <w:rsid w:val="003C42F6"/>
    <w:rsid w:val="003C499B"/>
    <w:rsid w:val="003C4CA8"/>
    <w:rsid w:val="003C51F8"/>
    <w:rsid w:val="003C526E"/>
    <w:rsid w:val="003C54CB"/>
    <w:rsid w:val="003C54EE"/>
    <w:rsid w:val="003C55E5"/>
    <w:rsid w:val="003C644D"/>
    <w:rsid w:val="003D02D1"/>
    <w:rsid w:val="003D07EB"/>
    <w:rsid w:val="003D0C95"/>
    <w:rsid w:val="003D0CC6"/>
    <w:rsid w:val="003D12A6"/>
    <w:rsid w:val="003D1FE8"/>
    <w:rsid w:val="003D3023"/>
    <w:rsid w:val="003D3774"/>
    <w:rsid w:val="003D5174"/>
    <w:rsid w:val="003D59A1"/>
    <w:rsid w:val="003D5AE9"/>
    <w:rsid w:val="003D5E2A"/>
    <w:rsid w:val="003D673B"/>
    <w:rsid w:val="003D6834"/>
    <w:rsid w:val="003E0B8A"/>
    <w:rsid w:val="003E16E6"/>
    <w:rsid w:val="003E1ABD"/>
    <w:rsid w:val="003E3069"/>
    <w:rsid w:val="003E324B"/>
    <w:rsid w:val="003E32A1"/>
    <w:rsid w:val="003E333C"/>
    <w:rsid w:val="003E6743"/>
    <w:rsid w:val="003E7633"/>
    <w:rsid w:val="003E7F29"/>
    <w:rsid w:val="003F0C32"/>
    <w:rsid w:val="003F14EE"/>
    <w:rsid w:val="003F163D"/>
    <w:rsid w:val="003F187D"/>
    <w:rsid w:val="003F1A1D"/>
    <w:rsid w:val="003F2E66"/>
    <w:rsid w:val="003F2E6E"/>
    <w:rsid w:val="003F310A"/>
    <w:rsid w:val="003F3A60"/>
    <w:rsid w:val="003F3E81"/>
    <w:rsid w:val="003F5EF0"/>
    <w:rsid w:val="003F641B"/>
    <w:rsid w:val="003F6434"/>
    <w:rsid w:val="003F6604"/>
    <w:rsid w:val="003F704D"/>
    <w:rsid w:val="003F7317"/>
    <w:rsid w:val="003F7A04"/>
    <w:rsid w:val="003F7F0A"/>
    <w:rsid w:val="003F7F60"/>
    <w:rsid w:val="004004B6"/>
    <w:rsid w:val="00400C48"/>
    <w:rsid w:val="0040119A"/>
    <w:rsid w:val="0040143A"/>
    <w:rsid w:val="00401626"/>
    <w:rsid w:val="004017A6"/>
    <w:rsid w:val="004025FB"/>
    <w:rsid w:val="0040646F"/>
    <w:rsid w:val="00406718"/>
    <w:rsid w:val="004067EC"/>
    <w:rsid w:val="004101DB"/>
    <w:rsid w:val="0041029C"/>
    <w:rsid w:val="00410343"/>
    <w:rsid w:val="0041147D"/>
    <w:rsid w:val="00411CBB"/>
    <w:rsid w:val="00412063"/>
    <w:rsid w:val="004122DB"/>
    <w:rsid w:val="00412BEF"/>
    <w:rsid w:val="00413BC5"/>
    <w:rsid w:val="00414AD7"/>
    <w:rsid w:val="00415131"/>
    <w:rsid w:val="0041568F"/>
    <w:rsid w:val="00415C53"/>
    <w:rsid w:val="00416384"/>
    <w:rsid w:val="0041748F"/>
    <w:rsid w:val="00420609"/>
    <w:rsid w:val="00421241"/>
    <w:rsid w:val="004212E6"/>
    <w:rsid w:val="00421B55"/>
    <w:rsid w:val="004231D9"/>
    <w:rsid w:val="00423348"/>
    <w:rsid w:val="00423527"/>
    <w:rsid w:val="00423F59"/>
    <w:rsid w:val="00424BF6"/>
    <w:rsid w:val="0042562B"/>
    <w:rsid w:val="00425679"/>
    <w:rsid w:val="00425B36"/>
    <w:rsid w:val="00425DA4"/>
    <w:rsid w:val="00425F2D"/>
    <w:rsid w:val="0042703F"/>
    <w:rsid w:val="00430081"/>
    <w:rsid w:val="00430579"/>
    <w:rsid w:val="00430939"/>
    <w:rsid w:val="00430C5B"/>
    <w:rsid w:val="004310C5"/>
    <w:rsid w:val="00431F32"/>
    <w:rsid w:val="004323FC"/>
    <w:rsid w:val="00432537"/>
    <w:rsid w:val="004328A6"/>
    <w:rsid w:val="004328F4"/>
    <w:rsid w:val="00433545"/>
    <w:rsid w:val="00433720"/>
    <w:rsid w:val="004339DB"/>
    <w:rsid w:val="00433CF7"/>
    <w:rsid w:val="00434B28"/>
    <w:rsid w:val="00434DF4"/>
    <w:rsid w:val="00436225"/>
    <w:rsid w:val="00436F5B"/>
    <w:rsid w:val="00436F7F"/>
    <w:rsid w:val="00437153"/>
    <w:rsid w:val="004373B2"/>
    <w:rsid w:val="00437B8C"/>
    <w:rsid w:val="00437CED"/>
    <w:rsid w:val="00437CF5"/>
    <w:rsid w:val="00441155"/>
    <w:rsid w:val="00441607"/>
    <w:rsid w:val="00441A94"/>
    <w:rsid w:val="00441FB7"/>
    <w:rsid w:val="00442201"/>
    <w:rsid w:val="004429E0"/>
    <w:rsid w:val="00442C9A"/>
    <w:rsid w:val="0044351E"/>
    <w:rsid w:val="00443721"/>
    <w:rsid w:val="00443A9D"/>
    <w:rsid w:val="004440E4"/>
    <w:rsid w:val="00444A50"/>
    <w:rsid w:val="00444E94"/>
    <w:rsid w:val="00444F65"/>
    <w:rsid w:val="00444F88"/>
    <w:rsid w:val="00444FA9"/>
    <w:rsid w:val="004454D2"/>
    <w:rsid w:val="00446C3D"/>
    <w:rsid w:val="00447474"/>
    <w:rsid w:val="00450373"/>
    <w:rsid w:val="004503C0"/>
    <w:rsid w:val="004508A9"/>
    <w:rsid w:val="00450B28"/>
    <w:rsid w:val="00450ED1"/>
    <w:rsid w:val="004518C5"/>
    <w:rsid w:val="00451A11"/>
    <w:rsid w:val="00451A92"/>
    <w:rsid w:val="00451C53"/>
    <w:rsid w:val="00453478"/>
    <w:rsid w:val="0045366D"/>
    <w:rsid w:val="00454477"/>
    <w:rsid w:val="00454C29"/>
    <w:rsid w:val="004556FF"/>
    <w:rsid w:val="004558E3"/>
    <w:rsid w:val="0045616F"/>
    <w:rsid w:val="004562B8"/>
    <w:rsid w:val="00456839"/>
    <w:rsid w:val="004570FD"/>
    <w:rsid w:val="0046187F"/>
    <w:rsid w:val="00461F06"/>
    <w:rsid w:val="00462035"/>
    <w:rsid w:val="00462379"/>
    <w:rsid w:val="00462891"/>
    <w:rsid w:val="00462AC9"/>
    <w:rsid w:val="00462F89"/>
    <w:rsid w:val="0046314C"/>
    <w:rsid w:val="004635A1"/>
    <w:rsid w:val="00463807"/>
    <w:rsid w:val="00464100"/>
    <w:rsid w:val="00464BC1"/>
    <w:rsid w:val="00464F4B"/>
    <w:rsid w:val="004652A4"/>
    <w:rsid w:val="004667CC"/>
    <w:rsid w:val="004667DC"/>
    <w:rsid w:val="00466897"/>
    <w:rsid w:val="00466BDD"/>
    <w:rsid w:val="00466D72"/>
    <w:rsid w:val="004676FA"/>
    <w:rsid w:val="00467BA5"/>
    <w:rsid w:val="00467BE4"/>
    <w:rsid w:val="00467F1C"/>
    <w:rsid w:val="0047124C"/>
    <w:rsid w:val="00471884"/>
    <w:rsid w:val="004733FA"/>
    <w:rsid w:val="00473987"/>
    <w:rsid w:val="0047416C"/>
    <w:rsid w:val="00474F3E"/>
    <w:rsid w:val="00475831"/>
    <w:rsid w:val="004758C5"/>
    <w:rsid w:val="0047593B"/>
    <w:rsid w:val="00475A4C"/>
    <w:rsid w:val="00475F26"/>
    <w:rsid w:val="0047610D"/>
    <w:rsid w:val="004772D1"/>
    <w:rsid w:val="00477491"/>
    <w:rsid w:val="0048042C"/>
    <w:rsid w:val="00480C2A"/>
    <w:rsid w:val="004812A9"/>
    <w:rsid w:val="00482133"/>
    <w:rsid w:val="004821D7"/>
    <w:rsid w:val="004825DC"/>
    <w:rsid w:val="00482E73"/>
    <w:rsid w:val="00483CCE"/>
    <w:rsid w:val="00483F55"/>
    <w:rsid w:val="00483F9E"/>
    <w:rsid w:val="00484A08"/>
    <w:rsid w:val="004850EC"/>
    <w:rsid w:val="00485132"/>
    <w:rsid w:val="00485839"/>
    <w:rsid w:val="004858A9"/>
    <w:rsid w:val="0048665B"/>
    <w:rsid w:val="00486D2E"/>
    <w:rsid w:val="00487520"/>
    <w:rsid w:val="00487CE7"/>
    <w:rsid w:val="00490CDC"/>
    <w:rsid w:val="00490FB0"/>
    <w:rsid w:val="0049154D"/>
    <w:rsid w:val="004918CC"/>
    <w:rsid w:val="00491E71"/>
    <w:rsid w:val="00492E49"/>
    <w:rsid w:val="0049363A"/>
    <w:rsid w:val="00493774"/>
    <w:rsid w:val="00493852"/>
    <w:rsid w:val="004947AC"/>
    <w:rsid w:val="00494A63"/>
    <w:rsid w:val="00494BA6"/>
    <w:rsid w:val="00495F9E"/>
    <w:rsid w:val="0049646E"/>
    <w:rsid w:val="00496B94"/>
    <w:rsid w:val="00496C32"/>
    <w:rsid w:val="00496E47"/>
    <w:rsid w:val="00497415"/>
    <w:rsid w:val="00497AC4"/>
    <w:rsid w:val="00497CB2"/>
    <w:rsid w:val="00497EEF"/>
    <w:rsid w:val="004A08A1"/>
    <w:rsid w:val="004A146A"/>
    <w:rsid w:val="004A1642"/>
    <w:rsid w:val="004A16F0"/>
    <w:rsid w:val="004A1985"/>
    <w:rsid w:val="004A1B86"/>
    <w:rsid w:val="004A30D3"/>
    <w:rsid w:val="004A46F3"/>
    <w:rsid w:val="004A4BC7"/>
    <w:rsid w:val="004A4C89"/>
    <w:rsid w:val="004A4D4F"/>
    <w:rsid w:val="004A59F0"/>
    <w:rsid w:val="004A600E"/>
    <w:rsid w:val="004A6CF0"/>
    <w:rsid w:val="004A7040"/>
    <w:rsid w:val="004A7470"/>
    <w:rsid w:val="004A78FF"/>
    <w:rsid w:val="004B00E6"/>
    <w:rsid w:val="004B01AB"/>
    <w:rsid w:val="004B18E1"/>
    <w:rsid w:val="004B18F3"/>
    <w:rsid w:val="004B1A11"/>
    <w:rsid w:val="004B1AE1"/>
    <w:rsid w:val="004B25A8"/>
    <w:rsid w:val="004B3DDB"/>
    <w:rsid w:val="004B3E7C"/>
    <w:rsid w:val="004B443D"/>
    <w:rsid w:val="004B4B95"/>
    <w:rsid w:val="004B4BB8"/>
    <w:rsid w:val="004B4BE1"/>
    <w:rsid w:val="004B5384"/>
    <w:rsid w:val="004B685B"/>
    <w:rsid w:val="004B73FB"/>
    <w:rsid w:val="004B77A5"/>
    <w:rsid w:val="004C0B2E"/>
    <w:rsid w:val="004C0C06"/>
    <w:rsid w:val="004C1005"/>
    <w:rsid w:val="004C10A7"/>
    <w:rsid w:val="004C1CB8"/>
    <w:rsid w:val="004C1F3B"/>
    <w:rsid w:val="004C20C0"/>
    <w:rsid w:val="004C2272"/>
    <w:rsid w:val="004C2A8E"/>
    <w:rsid w:val="004C2F3F"/>
    <w:rsid w:val="004C2FCC"/>
    <w:rsid w:val="004C34E8"/>
    <w:rsid w:val="004C3C2D"/>
    <w:rsid w:val="004C5E52"/>
    <w:rsid w:val="004C6133"/>
    <w:rsid w:val="004C657C"/>
    <w:rsid w:val="004C6C6D"/>
    <w:rsid w:val="004C6E70"/>
    <w:rsid w:val="004C7889"/>
    <w:rsid w:val="004D045C"/>
    <w:rsid w:val="004D0AF2"/>
    <w:rsid w:val="004D3153"/>
    <w:rsid w:val="004D41CC"/>
    <w:rsid w:val="004D4272"/>
    <w:rsid w:val="004D4409"/>
    <w:rsid w:val="004D4D87"/>
    <w:rsid w:val="004D55C7"/>
    <w:rsid w:val="004D5861"/>
    <w:rsid w:val="004D5866"/>
    <w:rsid w:val="004D5A19"/>
    <w:rsid w:val="004D64A6"/>
    <w:rsid w:val="004D65E7"/>
    <w:rsid w:val="004D7221"/>
    <w:rsid w:val="004D72AA"/>
    <w:rsid w:val="004D73EE"/>
    <w:rsid w:val="004D7745"/>
    <w:rsid w:val="004D7A67"/>
    <w:rsid w:val="004E0365"/>
    <w:rsid w:val="004E0D40"/>
    <w:rsid w:val="004E0E23"/>
    <w:rsid w:val="004E2183"/>
    <w:rsid w:val="004E292A"/>
    <w:rsid w:val="004E313D"/>
    <w:rsid w:val="004E3179"/>
    <w:rsid w:val="004E3187"/>
    <w:rsid w:val="004E3604"/>
    <w:rsid w:val="004E421D"/>
    <w:rsid w:val="004E5B0F"/>
    <w:rsid w:val="004E5CD2"/>
    <w:rsid w:val="004E6555"/>
    <w:rsid w:val="004E6B0D"/>
    <w:rsid w:val="004E6F59"/>
    <w:rsid w:val="004E7561"/>
    <w:rsid w:val="004E7896"/>
    <w:rsid w:val="004F008D"/>
    <w:rsid w:val="004F0F0E"/>
    <w:rsid w:val="004F0FE7"/>
    <w:rsid w:val="004F102B"/>
    <w:rsid w:val="004F19F1"/>
    <w:rsid w:val="004F2232"/>
    <w:rsid w:val="004F287A"/>
    <w:rsid w:val="004F28C7"/>
    <w:rsid w:val="004F29B9"/>
    <w:rsid w:val="004F3453"/>
    <w:rsid w:val="004F354E"/>
    <w:rsid w:val="004F3A87"/>
    <w:rsid w:val="004F3F20"/>
    <w:rsid w:val="004F4F40"/>
    <w:rsid w:val="004F50BB"/>
    <w:rsid w:val="004F522D"/>
    <w:rsid w:val="004F54E2"/>
    <w:rsid w:val="004F596E"/>
    <w:rsid w:val="004F5A63"/>
    <w:rsid w:val="004F5AC0"/>
    <w:rsid w:val="004F5B66"/>
    <w:rsid w:val="004F5CC5"/>
    <w:rsid w:val="004F5F91"/>
    <w:rsid w:val="004F656B"/>
    <w:rsid w:val="004F6BC7"/>
    <w:rsid w:val="004F6E78"/>
    <w:rsid w:val="004F74C5"/>
    <w:rsid w:val="004F7D72"/>
    <w:rsid w:val="0050037B"/>
    <w:rsid w:val="005009BC"/>
    <w:rsid w:val="00501658"/>
    <w:rsid w:val="005019B3"/>
    <w:rsid w:val="005024D0"/>
    <w:rsid w:val="00502A4B"/>
    <w:rsid w:val="00502C42"/>
    <w:rsid w:val="00502E61"/>
    <w:rsid w:val="00502F47"/>
    <w:rsid w:val="00503032"/>
    <w:rsid w:val="005035C4"/>
    <w:rsid w:val="00504730"/>
    <w:rsid w:val="00504E36"/>
    <w:rsid w:val="00505175"/>
    <w:rsid w:val="005055BD"/>
    <w:rsid w:val="00505AB8"/>
    <w:rsid w:val="00505F68"/>
    <w:rsid w:val="0050606C"/>
    <w:rsid w:val="00506357"/>
    <w:rsid w:val="0050796A"/>
    <w:rsid w:val="00507FF3"/>
    <w:rsid w:val="005103A3"/>
    <w:rsid w:val="00510960"/>
    <w:rsid w:val="00510C76"/>
    <w:rsid w:val="00510E2C"/>
    <w:rsid w:val="00511049"/>
    <w:rsid w:val="0051133E"/>
    <w:rsid w:val="00512081"/>
    <w:rsid w:val="005122CB"/>
    <w:rsid w:val="005124A2"/>
    <w:rsid w:val="005125DC"/>
    <w:rsid w:val="005131CE"/>
    <w:rsid w:val="00514BA5"/>
    <w:rsid w:val="00514E78"/>
    <w:rsid w:val="00514FCF"/>
    <w:rsid w:val="0051564C"/>
    <w:rsid w:val="005156F9"/>
    <w:rsid w:val="00516129"/>
    <w:rsid w:val="00516F49"/>
    <w:rsid w:val="00517324"/>
    <w:rsid w:val="0051735B"/>
    <w:rsid w:val="005173AE"/>
    <w:rsid w:val="00517F58"/>
    <w:rsid w:val="005200A6"/>
    <w:rsid w:val="005205A0"/>
    <w:rsid w:val="00521201"/>
    <w:rsid w:val="005218ED"/>
    <w:rsid w:val="005221CF"/>
    <w:rsid w:val="00522D13"/>
    <w:rsid w:val="00523842"/>
    <w:rsid w:val="005239AD"/>
    <w:rsid w:val="00524905"/>
    <w:rsid w:val="00525182"/>
    <w:rsid w:val="00525415"/>
    <w:rsid w:val="00525DD8"/>
    <w:rsid w:val="00526443"/>
    <w:rsid w:val="0052717F"/>
    <w:rsid w:val="005272D0"/>
    <w:rsid w:val="005274FE"/>
    <w:rsid w:val="005308DF"/>
    <w:rsid w:val="00530AC9"/>
    <w:rsid w:val="00531169"/>
    <w:rsid w:val="00532002"/>
    <w:rsid w:val="005325FB"/>
    <w:rsid w:val="005331AD"/>
    <w:rsid w:val="00533DCE"/>
    <w:rsid w:val="0053410C"/>
    <w:rsid w:val="0053424A"/>
    <w:rsid w:val="005343E5"/>
    <w:rsid w:val="005344D9"/>
    <w:rsid w:val="00534E56"/>
    <w:rsid w:val="005358C0"/>
    <w:rsid w:val="00535F58"/>
    <w:rsid w:val="0053787C"/>
    <w:rsid w:val="005379DF"/>
    <w:rsid w:val="00537D1B"/>
    <w:rsid w:val="00537F43"/>
    <w:rsid w:val="0054069B"/>
    <w:rsid w:val="0054071A"/>
    <w:rsid w:val="005408F9"/>
    <w:rsid w:val="00541123"/>
    <w:rsid w:val="0054119C"/>
    <w:rsid w:val="00542E93"/>
    <w:rsid w:val="00542FB7"/>
    <w:rsid w:val="0054304E"/>
    <w:rsid w:val="005439FB"/>
    <w:rsid w:val="00543E21"/>
    <w:rsid w:val="00543E62"/>
    <w:rsid w:val="0054464E"/>
    <w:rsid w:val="00544AF7"/>
    <w:rsid w:val="0054509F"/>
    <w:rsid w:val="00545436"/>
    <w:rsid w:val="00546447"/>
    <w:rsid w:val="00547492"/>
    <w:rsid w:val="0054775A"/>
    <w:rsid w:val="0054799F"/>
    <w:rsid w:val="00547DC3"/>
    <w:rsid w:val="00547FEF"/>
    <w:rsid w:val="0055093D"/>
    <w:rsid w:val="00550993"/>
    <w:rsid w:val="00551827"/>
    <w:rsid w:val="00551856"/>
    <w:rsid w:val="00552503"/>
    <w:rsid w:val="005528C3"/>
    <w:rsid w:val="00552FE2"/>
    <w:rsid w:val="00553BDF"/>
    <w:rsid w:val="00554BE3"/>
    <w:rsid w:val="00555375"/>
    <w:rsid w:val="00555BF1"/>
    <w:rsid w:val="00556284"/>
    <w:rsid w:val="00556F55"/>
    <w:rsid w:val="00560352"/>
    <w:rsid w:val="00561256"/>
    <w:rsid w:val="0056175F"/>
    <w:rsid w:val="00561F35"/>
    <w:rsid w:val="00562489"/>
    <w:rsid w:val="0056294F"/>
    <w:rsid w:val="00563661"/>
    <w:rsid w:val="0056393A"/>
    <w:rsid w:val="005643FC"/>
    <w:rsid w:val="00565018"/>
    <w:rsid w:val="00565205"/>
    <w:rsid w:val="005653A6"/>
    <w:rsid w:val="0056566B"/>
    <w:rsid w:val="00566B6C"/>
    <w:rsid w:val="0056726B"/>
    <w:rsid w:val="005672DF"/>
    <w:rsid w:val="00567625"/>
    <w:rsid w:val="00567B0B"/>
    <w:rsid w:val="00570325"/>
    <w:rsid w:val="00570685"/>
    <w:rsid w:val="00570FC9"/>
    <w:rsid w:val="005718C3"/>
    <w:rsid w:val="00572429"/>
    <w:rsid w:val="0057253A"/>
    <w:rsid w:val="005736EF"/>
    <w:rsid w:val="005737CC"/>
    <w:rsid w:val="00573D03"/>
    <w:rsid w:val="0057402C"/>
    <w:rsid w:val="005746BC"/>
    <w:rsid w:val="00574B89"/>
    <w:rsid w:val="00575490"/>
    <w:rsid w:val="005755CA"/>
    <w:rsid w:val="005755D8"/>
    <w:rsid w:val="00575783"/>
    <w:rsid w:val="00575A87"/>
    <w:rsid w:val="00575F9F"/>
    <w:rsid w:val="005763F3"/>
    <w:rsid w:val="005767C1"/>
    <w:rsid w:val="00576CB0"/>
    <w:rsid w:val="00576EC2"/>
    <w:rsid w:val="00580490"/>
    <w:rsid w:val="00581F7F"/>
    <w:rsid w:val="0058253B"/>
    <w:rsid w:val="00582768"/>
    <w:rsid w:val="00582967"/>
    <w:rsid w:val="00584595"/>
    <w:rsid w:val="005846EA"/>
    <w:rsid w:val="00584ACF"/>
    <w:rsid w:val="00584C20"/>
    <w:rsid w:val="00584C37"/>
    <w:rsid w:val="00585008"/>
    <w:rsid w:val="005861E2"/>
    <w:rsid w:val="005869E2"/>
    <w:rsid w:val="00586D80"/>
    <w:rsid w:val="00587502"/>
    <w:rsid w:val="00590963"/>
    <w:rsid w:val="00590B36"/>
    <w:rsid w:val="00590EDC"/>
    <w:rsid w:val="00592294"/>
    <w:rsid w:val="0059269A"/>
    <w:rsid w:val="0059291F"/>
    <w:rsid w:val="00592BE4"/>
    <w:rsid w:val="00592E82"/>
    <w:rsid w:val="0059334F"/>
    <w:rsid w:val="005934BC"/>
    <w:rsid w:val="00593CCD"/>
    <w:rsid w:val="0059440A"/>
    <w:rsid w:val="0059449D"/>
    <w:rsid w:val="00594C5A"/>
    <w:rsid w:val="00595B12"/>
    <w:rsid w:val="00595C3E"/>
    <w:rsid w:val="00595F9E"/>
    <w:rsid w:val="00596E42"/>
    <w:rsid w:val="005A00D5"/>
    <w:rsid w:val="005A1C5C"/>
    <w:rsid w:val="005A241E"/>
    <w:rsid w:val="005A25C3"/>
    <w:rsid w:val="005A380C"/>
    <w:rsid w:val="005A382B"/>
    <w:rsid w:val="005A3AEB"/>
    <w:rsid w:val="005A3D63"/>
    <w:rsid w:val="005A3E70"/>
    <w:rsid w:val="005A436F"/>
    <w:rsid w:val="005A4589"/>
    <w:rsid w:val="005A4DA5"/>
    <w:rsid w:val="005A5620"/>
    <w:rsid w:val="005A562F"/>
    <w:rsid w:val="005A58A5"/>
    <w:rsid w:val="005A58AC"/>
    <w:rsid w:val="005A618F"/>
    <w:rsid w:val="005A6396"/>
    <w:rsid w:val="005A6585"/>
    <w:rsid w:val="005A6D82"/>
    <w:rsid w:val="005A6F45"/>
    <w:rsid w:val="005B023F"/>
    <w:rsid w:val="005B0482"/>
    <w:rsid w:val="005B09ED"/>
    <w:rsid w:val="005B0E57"/>
    <w:rsid w:val="005B1047"/>
    <w:rsid w:val="005B1215"/>
    <w:rsid w:val="005B14C6"/>
    <w:rsid w:val="005B1A1E"/>
    <w:rsid w:val="005B1FF3"/>
    <w:rsid w:val="005B20B8"/>
    <w:rsid w:val="005B20DA"/>
    <w:rsid w:val="005B22F2"/>
    <w:rsid w:val="005B2379"/>
    <w:rsid w:val="005B2916"/>
    <w:rsid w:val="005B2D32"/>
    <w:rsid w:val="005B2F6B"/>
    <w:rsid w:val="005B3305"/>
    <w:rsid w:val="005B343B"/>
    <w:rsid w:val="005B34FF"/>
    <w:rsid w:val="005B39B7"/>
    <w:rsid w:val="005B423B"/>
    <w:rsid w:val="005B46EA"/>
    <w:rsid w:val="005B47E1"/>
    <w:rsid w:val="005B4F64"/>
    <w:rsid w:val="005B5323"/>
    <w:rsid w:val="005B66BC"/>
    <w:rsid w:val="005B6B70"/>
    <w:rsid w:val="005B6E94"/>
    <w:rsid w:val="005B7353"/>
    <w:rsid w:val="005B7EAB"/>
    <w:rsid w:val="005C03F4"/>
    <w:rsid w:val="005C1338"/>
    <w:rsid w:val="005C1725"/>
    <w:rsid w:val="005C191C"/>
    <w:rsid w:val="005C1B71"/>
    <w:rsid w:val="005C1E8B"/>
    <w:rsid w:val="005C26BF"/>
    <w:rsid w:val="005C29AF"/>
    <w:rsid w:val="005C2DE8"/>
    <w:rsid w:val="005C3125"/>
    <w:rsid w:val="005C318A"/>
    <w:rsid w:val="005C3EE2"/>
    <w:rsid w:val="005C48D1"/>
    <w:rsid w:val="005C67A6"/>
    <w:rsid w:val="005D06AF"/>
    <w:rsid w:val="005D0DB9"/>
    <w:rsid w:val="005D25B4"/>
    <w:rsid w:val="005D2764"/>
    <w:rsid w:val="005D2C7B"/>
    <w:rsid w:val="005D3BC2"/>
    <w:rsid w:val="005D3D0C"/>
    <w:rsid w:val="005D4365"/>
    <w:rsid w:val="005D531D"/>
    <w:rsid w:val="005D588C"/>
    <w:rsid w:val="005D6277"/>
    <w:rsid w:val="005D6B6C"/>
    <w:rsid w:val="005D6D18"/>
    <w:rsid w:val="005D70AD"/>
    <w:rsid w:val="005D74E9"/>
    <w:rsid w:val="005D772C"/>
    <w:rsid w:val="005D77F7"/>
    <w:rsid w:val="005D797B"/>
    <w:rsid w:val="005D7CAF"/>
    <w:rsid w:val="005E044B"/>
    <w:rsid w:val="005E077A"/>
    <w:rsid w:val="005E1AB6"/>
    <w:rsid w:val="005E1ADF"/>
    <w:rsid w:val="005E1D81"/>
    <w:rsid w:val="005E1DB7"/>
    <w:rsid w:val="005E2009"/>
    <w:rsid w:val="005E2903"/>
    <w:rsid w:val="005E3406"/>
    <w:rsid w:val="005E421A"/>
    <w:rsid w:val="005E4803"/>
    <w:rsid w:val="005E4A98"/>
    <w:rsid w:val="005E5162"/>
    <w:rsid w:val="005E66DE"/>
    <w:rsid w:val="005E6961"/>
    <w:rsid w:val="005E6BBA"/>
    <w:rsid w:val="005E6F46"/>
    <w:rsid w:val="005E7314"/>
    <w:rsid w:val="005E77B7"/>
    <w:rsid w:val="005F0A81"/>
    <w:rsid w:val="005F111E"/>
    <w:rsid w:val="005F1210"/>
    <w:rsid w:val="005F1FD2"/>
    <w:rsid w:val="005F331E"/>
    <w:rsid w:val="005F39AC"/>
    <w:rsid w:val="005F3B7D"/>
    <w:rsid w:val="005F4B87"/>
    <w:rsid w:val="005F4E1A"/>
    <w:rsid w:val="005F59D4"/>
    <w:rsid w:val="005F5FD9"/>
    <w:rsid w:val="005F7505"/>
    <w:rsid w:val="006000BC"/>
    <w:rsid w:val="00601469"/>
    <w:rsid w:val="006016E8"/>
    <w:rsid w:val="00601755"/>
    <w:rsid w:val="00601F2C"/>
    <w:rsid w:val="00602EAD"/>
    <w:rsid w:val="00603BA8"/>
    <w:rsid w:val="0060476B"/>
    <w:rsid w:val="00604FA6"/>
    <w:rsid w:val="00604FD0"/>
    <w:rsid w:val="006057D1"/>
    <w:rsid w:val="006065FB"/>
    <w:rsid w:val="00606B22"/>
    <w:rsid w:val="00606CEB"/>
    <w:rsid w:val="006074CB"/>
    <w:rsid w:val="006078E3"/>
    <w:rsid w:val="006105C3"/>
    <w:rsid w:val="00610B13"/>
    <w:rsid w:val="00611374"/>
    <w:rsid w:val="00611818"/>
    <w:rsid w:val="00611B98"/>
    <w:rsid w:val="00611FBE"/>
    <w:rsid w:val="006136FC"/>
    <w:rsid w:val="0061445E"/>
    <w:rsid w:val="00614527"/>
    <w:rsid w:val="00614C83"/>
    <w:rsid w:val="006156DA"/>
    <w:rsid w:val="00615F2F"/>
    <w:rsid w:val="00616B65"/>
    <w:rsid w:val="00616DDF"/>
    <w:rsid w:val="00617887"/>
    <w:rsid w:val="00617AEC"/>
    <w:rsid w:val="00617C01"/>
    <w:rsid w:val="006213E4"/>
    <w:rsid w:val="00621516"/>
    <w:rsid w:val="006215E0"/>
    <w:rsid w:val="0062185B"/>
    <w:rsid w:val="0062219A"/>
    <w:rsid w:val="0062304C"/>
    <w:rsid w:val="00623397"/>
    <w:rsid w:val="00623AA7"/>
    <w:rsid w:val="006247BC"/>
    <w:rsid w:val="006248D3"/>
    <w:rsid w:val="00624B1C"/>
    <w:rsid w:val="0062506A"/>
    <w:rsid w:val="006250EB"/>
    <w:rsid w:val="00625706"/>
    <w:rsid w:val="00625A4E"/>
    <w:rsid w:val="00625C4B"/>
    <w:rsid w:val="0062600E"/>
    <w:rsid w:val="00626B21"/>
    <w:rsid w:val="006276E7"/>
    <w:rsid w:val="00631B85"/>
    <w:rsid w:val="00632295"/>
    <w:rsid w:val="00632CC2"/>
    <w:rsid w:val="00632F12"/>
    <w:rsid w:val="00633752"/>
    <w:rsid w:val="00633815"/>
    <w:rsid w:val="00634EE0"/>
    <w:rsid w:val="006350BA"/>
    <w:rsid w:val="006351A8"/>
    <w:rsid w:val="00635454"/>
    <w:rsid w:val="00635621"/>
    <w:rsid w:val="00635B15"/>
    <w:rsid w:val="006372BF"/>
    <w:rsid w:val="006379BE"/>
    <w:rsid w:val="00637A4A"/>
    <w:rsid w:val="00640338"/>
    <w:rsid w:val="00640EDB"/>
    <w:rsid w:val="00641CC4"/>
    <w:rsid w:val="00641E11"/>
    <w:rsid w:val="0064272C"/>
    <w:rsid w:val="00644637"/>
    <w:rsid w:val="00644806"/>
    <w:rsid w:val="0064491C"/>
    <w:rsid w:val="00644C33"/>
    <w:rsid w:val="00645605"/>
    <w:rsid w:val="006456C3"/>
    <w:rsid w:val="00645DEB"/>
    <w:rsid w:val="006461C7"/>
    <w:rsid w:val="006464C5"/>
    <w:rsid w:val="0064674F"/>
    <w:rsid w:val="00646900"/>
    <w:rsid w:val="00646FD3"/>
    <w:rsid w:val="00647326"/>
    <w:rsid w:val="006473F7"/>
    <w:rsid w:val="00647BDC"/>
    <w:rsid w:val="0065019D"/>
    <w:rsid w:val="00650EFA"/>
    <w:rsid w:val="00651584"/>
    <w:rsid w:val="00651D88"/>
    <w:rsid w:val="00652494"/>
    <w:rsid w:val="006527E1"/>
    <w:rsid w:val="00652C51"/>
    <w:rsid w:val="00652E45"/>
    <w:rsid w:val="00652F0A"/>
    <w:rsid w:val="0065501F"/>
    <w:rsid w:val="006551B8"/>
    <w:rsid w:val="00655573"/>
    <w:rsid w:val="00655CEF"/>
    <w:rsid w:val="006561B7"/>
    <w:rsid w:val="006563CD"/>
    <w:rsid w:val="006564C0"/>
    <w:rsid w:val="00656A82"/>
    <w:rsid w:val="00656DA0"/>
    <w:rsid w:val="00656E82"/>
    <w:rsid w:val="00657576"/>
    <w:rsid w:val="00657AFA"/>
    <w:rsid w:val="00657D06"/>
    <w:rsid w:val="00657F9B"/>
    <w:rsid w:val="0066059C"/>
    <w:rsid w:val="00660D0A"/>
    <w:rsid w:val="006613E4"/>
    <w:rsid w:val="006617FE"/>
    <w:rsid w:val="00661CE7"/>
    <w:rsid w:val="00662087"/>
    <w:rsid w:val="0066304C"/>
    <w:rsid w:val="0066317C"/>
    <w:rsid w:val="00663AD3"/>
    <w:rsid w:val="00663B5B"/>
    <w:rsid w:val="00664555"/>
    <w:rsid w:val="00664564"/>
    <w:rsid w:val="00664705"/>
    <w:rsid w:val="00664898"/>
    <w:rsid w:val="006657A6"/>
    <w:rsid w:val="0066580B"/>
    <w:rsid w:val="0066603F"/>
    <w:rsid w:val="0066687C"/>
    <w:rsid w:val="00666BD6"/>
    <w:rsid w:val="00666DFB"/>
    <w:rsid w:val="0066732F"/>
    <w:rsid w:val="006703E0"/>
    <w:rsid w:val="0067125A"/>
    <w:rsid w:val="0067187F"/>
    <w:rsid w:val="00671B16"/>
    <w:rsid w:val="0067201B"/>
    <w:rsid w:val="0067240F"/>
    <w:rsid w:val="00672A1B"/>
    <w:rsid w:val="006732BA"/>
    <w:rsid w:val="006743BA"/>
    <w:rsid w:val="006749D5"/>
    <w:rsid w:val="00674B48"/>
    <w:rsid w:val="006750C4"/>
    <w:rsid w:val="00675177"/>
    <w:rsid w:val="00675209"/>
    <w:rsid w:val="006756F3"/>
    <w:rsid w:val="00675896"/>
    <w:rsid w:val="00675ECD"/>
    <w:rsid w:val="00676629"/>
    <w:rsid w:val="00676F47"/>
    <w:rsid w:val="0067734D"/>
    <w:rsid w:val="0067765B"/>
    <w:rsid w:val="006778BF"/>
    <w:rsid w:val="0068012C"/>
    <w:rsid w:val="006804C0"/>
    <w:rsid w:val="006816EC"/>
    <w:rsid w:val="00681E1A"/>
    <w:rsid w:val="006826F2"/>
    <w:rsid w:val="00682780"/>
    <w:rsid w:val="00683521"/>
    <w:rsid w:val="00684060"/>
    <w:rsid w:val="006859ED"/>
    <w:rsid w:val="00685F73"/>
    <w:rsid w:val="006867C5"/>
    <w:rsid w:val="00686B3F"/>
    <w:rsid w:val="006875F7"/>
    <w:rsid w:val="00687B5F"/>
    <w:rsid w:val="00687D35"/>
    <w:rsid w:val="0069006C"/>
    <w:rsid w:val="006902ED"/>
    <w:rsid w:val="006903BA"/>
    <w:rsid w:val="00690D5E"/>
    <w:rsid w:val="00691926"/>
    <w:rsid w:val="006926DA"/>
    <w:rsid w:val="00692F84"/>
    <w:rsid w:val="00693693"/>
    <w:rsid w:val="00693E2F"/>
    <w:rsid w:val="00694423"/>
    <w:rsid w:val="00694490"/>
    <w:rsid w:val="006944B4"/>
    <w:rsid w:val="006958B2"/>
    <w:rsid w:val="00695F1E"/>
    <w:rsid w:val="00696284"/>
    <w:rsid w:val="006963D1"/>
    <w:rsid w:val="00696FA3"/>
    <w:rsid w:val="0069702D"/>
    <w:rsid w:val="00697453"/>
    <w:rsid w:val="00697745"/>
    <w:rsid w:val="00697911"/>
    <w:rsid w:val="006A017C"/>
    <w:rsid w:val="006A023B"/>
    <w:rsid w:val="006A12AD"/>
    <w:rsid w:val="006A2875"/>
    <w:rsid w:val="006A2D8E"/>
    <w:rsid w:val="006A3A0E"/>
    <w:rsid w:val="006A3E39"/>
    <w:rsid w:val="006A3FD2"/>
    <w:rsid w:val="006A46F7"/>
    <w:rsid w:val="006A4777"/>
    <w:rsid w:val="006A48A3"/>
    <w:rsid w:val="006A52DE"/>
    <w:rsid w:val="006A5E7F"/>
    <w:rsid w:val="006A5FEA"/>
    <w:rsid w:val="006A6858"/>
    <w:rsid w:val="006A6903"/>
    <w:rsid w:val="006A6F9C"/>
    <w:rsid w:val="006A7124"/>
    <w:rsid w:val="006A77CF"/>
    <w:rsid w:val="006A7975"/>
    <w:rsid w:val="006A7F35"/>
    <w:rsid w:val="006B01D6"/>
    <w:rsid w:val="006B04DA"/>
    <w:rsid w:val="006B1E65"/>
    <w:rsid w:val="006B1FCF"/>
    <w:rsid w:val="006B2565"/>
    <w:rsid w:val="006B29A0"/>
    <w:rsid w:val="006B2FF0"/>
    <w:rsid w:val="006B3976"/>
    <w:rsid w:val="006B4B69"/>
    <w:rsid w:val="006B5CE1"/>
    <w:rsid w:val="006B6234"/>
    <w:rsid w:val="006C0691"/>
    <w:rsid w:val="006C0857"/>
    <w:rsid w:val="006C0D77"/>
    <w:rsid w:val="006C0E35"/>
    <w:rsid w:val="006C13A3"/>
    <w:rsid w:val="006C1F18"/>
    <w:rsid w:val="006C204E"/>
    <w:rsid w:val="006C2272"/>
    <w:rsid w:val="006C22EC"/>
    <w:rsid w:val="006C2373"/>
    <w:rsid w:val="006C294C"/>
    <w:rsid w:val="006C3909"/>
    <w:rsid w:val="006C41F1"/>
    <w:rsid w:val="006C50FE"/>
    <w:rsid w:val="006C553C"/>
    <w:rsid w:val="006C60F9"/>
    <w:rsid w:val="006C6C82"/>
    <w:rsid w:val="006C7502"/>
    <w:rsid w:val="006D001A"/>
    <w:rsid w:val="006D0C82"/>
    <w:rsid w:val="006D1893"/>
    <w:rsid w:val="006D2275"/>
    <w:rsid w:val="006D30BB"/>
    <w:rsid w:val="006D3AD8"/>
    <w:rsid w:val="006D4E64"/>
    <w:rsid w:val="006D4E9A"/>
    <w:rsid w:val="006D4EF3"/>
    <w:rsid w:val="006D6229"/>
    <w:rsid w:val="006D634A"/>
    <w:rsid w:val="006D78B5"/>
    <w:rsid w:val="006D7B55"/>
    <w:rsid w:val="006E0BC5"/>
    <w:rsid w:val="006E13EF"/>
    <w:rsid w:val="006E1795"/>
    <w:rsid w:val="006E1C0B"/>
    <w:rsid w:val="006E2727"/>
    <w:rsid w:val="006E2D1A"/>
    <w:rsid w:val="006E33D9"/>
    <w:rsid w:val="006E353D"/>
    <w:rsid w:val="006E39AB"/>
    <w:rsid w:val="006E3BE0"/>
    <w:rsid w:val="006E4683"/>
    <w:rsid w:val="006E47F3"/>
    <w:rsid w:val="006E498B"/>
    <w:rsid w:val="006E4F8B"/>
    <w:rsid w:val="006E5BAC"/>
    <w:rsid w:val="006E5E42"/>
    <w:rsid w:val="006E6C6F"/>
    <w:rsid w:val="006E785F"/>
    <w:rsid w:val="006E7954"/>
    <w:rsid w:val="006F05A4"/>
    <w:rsid w:val="006F0AFF"/>
    <w:rsid w:val="006F14A0"/>
    <w:rsid w:val="006F1869"/>
    <w:rsid w:val="006F2DA9"/>
    <w:rsid w:val="006F38D2"/>
    <w:rsid w:val="006F3FFA"/>
    <w:rsid w:val="006F4BC3"/>
    <w:rsid w:val="006F4DF7"/>
    <w:rsid w:val="006F5FB6"/>
    <w:rsid w:val="006F627E"/>
    <w:rsid w:val="006F6C60"/>
    <w:rsid w:val="006F7862"/>
    <w:rsid w:val="007006ED"/>
    <w:rsid w:val="007009A2"/>
    <w:rsid w:val="00700ACC"/>
    <w:rsid w:val="00702285"/>
    <w:rsid w:val="00702325"/>
    <w:rsid w:val="007026F6"/>
    <w:rsid w:val="007035BC"/>
    <w:rsid w:val="00703C13"/>
    <w:rsid w:val="00704391"/>
    <w:rsid w:val="00704912"/>
    <w:rsid w:val="00705310"/>
    <w:rsid w:val="0070615A"/>
    <w:rsid w:val="007068A8"/>
    <w:rsid w:val="00706FB7"/>
    <w:rsid w:val="007079E2"/>
    <w:rsid w:val="00710841"/>
    <w:rsid w:val="00710FA9"/>
    <w:rsid w:val="007117CA"/>
    <w:rsid w:val="00711F91"/>
    <w:rsid w:val="007129E6"/>
    <w:rsid w:val="00712B6A"/>
    <w:rsid w:val="007132E3"/>
    <w:rsid w:val="00713733"/>
    <w:rsid w:val="007152F0"/>
    <w:rsid w:val="0071634E"/>
    <w:rsid w:val="00716A2F"/>
    <w:rsid w:val="00717249"/>
    <w:rsid w:val="0071738E"/>
    <w:rsid w:val="007174B3"/>
    <w:rsid w:val="00717809"/>
    <w:rsid w:val="00720068"/>
    <w:rsid w:val="00720693"/>
    <w:rsid w:val="007216B3"/>
    <w:rsid w:val="00721FBF"/>
    <w:rsid w:val="007225C1"/>
    <w:rsid w:val="007227C7"/>
    <w:rsid w:val="00723241"/>
    <w:rsid w:val="00723F88"/>
    <w:rsid w:val="007240ED"/>
    <w:rsid w:val="007251AC"/>
    <w:rsid w:val="007256A8"/>
    <w:rsid w:val="00725A01"/>
    <w:rsid w:val="00726FB4"/>
    <w:rsid w:val="0072774E"/>
    <w:rsid w:val="007277E6"/>
    <w:rsid w:val="00727979"/>
    <w:rsid w:val="00727C32"/>
    <w:rsid w:val="00730AB7"/>
    <w:rsid w:val="00731374"/>
    <w:rsid w:val="00731935"/>
    <w:rsid w:val="00731BC2"/>
    <w:rsid w:val="00731E92"/>
    <w:rsid w:val="00732ECF"/>
    <w:rsid w:val="007330EB"/>
    <w:rsid w:val="007332E1"/>
    <w:rsid w:val="0073439A"/>
    <w:rsid w:val="007349BA"/>
    <w:rsid w:val="00734C47"/>
    <w:rsid w:val="00734F96"/>
    <w:rsid w:val="0073524B"/>
    <w:rsid w:val="00735352"/>
    <w:rsid w:val="0073577F"/>
    <w:rsid w:val="00735C2E"/>
    <w:rsid w:val="007365D9"/>
    <w:rsid w:val="00736E0D"/>
    <w:rsid w:val="0074053B"/>
    <w:rsid w:val="00740F58"/>
    <w:rsid w:val="007412D7"/>
    <w:rsid w:val="00741539"/>
    <w:rsid w:val="007418B7"/>
    <w:rsid w:val="007418E9"/>
    <w:rsid w:val="00743796"/>
    <w:rsid w:val="007444BF"/>
    <w:rsid w:val="00744662"/>
    <w:rsid w:val="007446DB"/>
    <w:rsid w:val="00744B7C"/>
    <w:rsid w:val="00744BDE"/>
    <w:rsid w:val="007451C9"/>
    <w:rsid w:val="0074552B"/>
    <w:rsid w:val="007456F3"/>
    <w:rsid w:val="00745FA3"/>
    <w:rsid w:val="0074614C"/>
    <w:rsid w:val="00746168"/>
    <w:rsid w:val="007468E2"/>
    <w:rsid w:val="007477C8"/>
    <w:rsid w:val="007502CC"/>
    <w:rsid w:val="00750371"/>
    <w:rsid w:val="00750DCB"/>
    <w:rsid w:val="00751C9B"/>
    <w:rsid w:val="00753735"/>
    <w:rsid w:val="0075430A"/>
    <w:rsid w:val="007543B0"/>
    <w:rsid w:val="007551ED"/>
    <w:rsid w:val="00755E4B"/>
    <w:rsid w:val="00755EBE"/>
    <w:rsid w:val="0075679A"/>
    <w:rsid w:val="00756FF4"/>
    <w:rsid w:val="00757881"/>
    <w:rsid w:val="0076106B"/>
    <w:rsid w:val="00761D2E"/>
    <w:rsid w:val="00762241"/>
    <w:rsid w:val="007627EA"/>
    <w:rsid w:val="00762B4E"/>
    <w:rsid w:val="00762F31"/>
    <w:rsid w:val="00763187"/>
    <w:rsid w:val="0076496E"/>
    <w:rsid w:val="00764BFD"/>
    <w:rsid w:val="00765C3D"/>
    <w:rsid w:val="0076675C"/>
    <w:rsid w:val="00766DA8"/>
    <w:rsid w:val="00766F63"/>
    <w:rsid w:val="0076703B"/>
    <w:rsid w:val="00767081"/>
    <w:rsid w:val="00767F5D"/>
    <w:rsid w:val="00770294"/>
    <w:rsid w:val="00771A8D"/>
    <w:rsid w:val="00771B27"/>
    <w:rsid w:val="00772194"/>
    <w:rsid w:val="0077219C"/>
    <w:rsid w:val="00772277"/>
    <w:rsid w:val="007724AD"/>
    <w:rsid w:val="00773BC2"/>
    <w:rsid w:val="00774BFD"/>
    <w:rsid w:val="00775461"/>
    <w:rsid w:val="007754F0"/>
    <w:rsid w:val="00776736"/>
    <w:rsid w:val="00777000"/>
    <w:rsid w:val="007770D9"/>
    <w:rsid w:val="0077783B"/>
    <w:rsid w:val="00777F30"/>
    <w:rsid w:val="00777F49"/>
    <w:rsid w:val="00782444"/>
    <w:rsid w:val="007827BF"/>
    <w:rsid w:val="007828C9"/>
    <w:rsid w:val="0078292A"/>
    <w:rsid w:val="00782B89"/>
    <w:rsid w:val="00782E57"/>
    <w:rsid w:val="007835E8"/>
    <w:rsid w:val="00783673"/>
    <w:rsid w:val="00783D7F"/>
    <w:rsid w:val="007849E7"/>
    <w:rsid w:val="00784C5F"/>
    <w:rsid w:val="00784FA5"/>
    <w:rsid w:val="007854E8"/>
    <w:rsid w:val="00787887"/>
    <w:rsid w:val="00790582"/>
    <w:rsid w:val="0079076E"/>
    <w:rsid w:val="00790DB8"/>
    <w:rsid w:val="0079138C"/>
    <w:rsid w:val="0079152E"/>
    <w:rsid w:val="00791732"/>
    <w:rsid w:val="00792133"/>
    <w:rsid w:val="007923B1"/>
    <w:rsid w:val="00793514"/>
    <w:rsid w:val="00795544"/>
    <w:rsid w:val="00795B96"/>
    <w:rsid w:val="00796F8B"/>
    <w:rsid w:val="007975A2"/>
    <w:rsid w:val="00797E1D"/>
    <w:rsid w:val="007A07C2"/>
    <w:rsid w:val="007A0EF2"/>
    <w:rsid w:val="007A18A8"/>
    <w:rsid w:val="007A365E"/>
    <w:rsid w:val="007A3972"/>
    <w:rsid w:val="007A3984"/>
    <w:rsid w:val="007A435D"/>
    <w:rsid w:val="007A4D5B"/>
    <w:rsid w:val="007A4F2E"/>
    <w:rsid w:val="007A503C"/>
    <w:rsid w:val="007A5709"/>
    <w:rsid w:val="007A613D"/>
    <w:rsid w:val="007A6B39"/>
    <w:rsid w:val="007A6D0D"/>
    <w:rsid w:val="007A6E90"/>
    <w:rsid w:val="007A79F8"/>
    <w:rsid w:val="007B0325"/>
    <w:rsid w:val="007B06F1"/>
    <w:rsid w:val="007B0872"/>
    <w:rsid w:val="007B1489"/>
    <w:rsid w:val="007B1560"/>
    <w:rsid w:val="007B17E5"/>
    <w:rsid w:val="007B290A"/>
    <w:rsid w:val="007B2AA9"/>
    <w:rsid w:val="007B2D75"/>
    <w:rsid w:val="007B3390"/>
    <w:rsid w:val="007B3840"/>
    <w:rsid w:val="007B4122"/>
    <w:rsid w:val="007B4145"/>
    <w:rsid w:val="007B4319"/>
    <w:rsid w:val="007B528E"/>
    <w:rsid w:val="007B53D4"/>
    <w:rsid w:val="007B579E"/>
    <w:rsid w:val="007B59E8"/>
    <w:rsid w:val="007B6026"/>
    <w:rsid w:val="007B6183"/>
    <w:rsid w:val="007B6928"/>
    <w:rsid w:val="007B77F8"/>
    <w:rsid w:val="007B7E8D"/>
    <w:rsid w:val="007B7EE2"/>
    <w:rsid w:val="007C0576"/>
    <w:rsid w:val="007C0623"/>
    <w:rsid w:val="007C08F2"/>
    <w:rsid w:val="007C0F0D"/>
    <w:rsid w:val="007C379B"/>
    <w:rsid w:val="007C38C0"/>
    <w:rsid w:val="007C4262"/>
    <w:rsid w:val="007C498E"/>
    <w:rsid w:val="007C4AFB"/>
    <w:rsid w:val="007C5447"/>
    <w:rsid w:val="007C56EB"/>
    <w:rsid w:val="007C579F"/>
    <w:rsid w:val="007C5B61"/>
    <w:rsid w:val="007C6134"/>
    <w:rsid w:val="007C68C7"/>
    <w:rsid w:val="007C68F1"/>
    <w:rsid w:val="007C712C"/>
    <w:rsid w:val="007C716D"/>
    <w:rsid w:val="007C71D4"/>
    <w:rsid w:val="007C7549"/>
    <w:rsid w:val="007C77E7"/>
    <w:rsid w:val="007C7816"/>
    <w:rsid w:val="007D0292"/>
    <w:rsid w:val="007D10B9"/>
    <w:rsid w:val="007D19B5"/>
    <w:rsid w:val="007D1F94"/>
    <w:rsid w:val="007D2E72"/>
    <w:rsid w:val="007D344B"/>
    <w:rsid w:val="007D3C77"/>
    <w:rsid w:val="007D3FA3"/>
    <w:rsid w:val="007D4265"/>
    <w:rsid w:val="007D43A0"/>
    <w:rsid w:val="007D45D3"/>
    <w:rsid w:val="007D4F97"/>
    <w:rsid w:val="007D6920"/>
    <w:rsid w:val="007D6C88"/>
    <w:rsid w:val="007D6D9C"/>
    <w:rsid w:val="007D702B"/>
    <w:rsid w:val="007D783D"/>
    <w:rsid w:val="007D797F"/>
    <w:rsid w:val="007E00B7"/>
    <w:rsid w:val="007E0BCA"/>
    <w:rsid w:val="007E0E14"/>
    <w:rsid w:val="007E109A"/>
    <w:rsid w:val="007E12C5"/>
    <w:rsid w:val="007E1C81"/>
    <w:rsid w:val="007E226D"/>
    <w:rsid w:val="007E26AC"/>
    <w:rsid w:val="007E29A8"/>
    <w:rsid w:val="007E39B1"/>
    <w:rsid w:val="007E68AC"/>
    <w:rsid w:val="007E708D"/>
    <w:rsid w:val="007E7557"/>
    <w:rsid w:val="007E7783"/>
    <w:rsid w:val="007E786D"/>
    <w:rsid w:val="007F03C4"/>
    <w:rsid w:val="007F0418"/>
    <w:rsid w:val="007F080C"/>
    <w:rsid w:val="007F1970"/>
    <w:rsid w:val="007F290A"/>
    <w:rsid w:val="007F2DE0"/>
    <w:rsid w:val="007F3AB1"/>
    <w:rsid w:val="007F3B3B"/>
    <w:rsid w:val="007F50DF"/>
    <w:rsid w:val="007F5353"/>
    <w:rsid w:val="007F5706"/>
    <w:rsid w:val="007F5E3F"/>
    <w:rsid w:val="007F5F1D"/>
    <w:rsid w:val="007F6064"/>
    <w:rsid w:val="007F6453"/>
    <w:rsid w:val="007F6CE1"/>
    <w:rsid w:val="007F7183"/>
    <w:rsid w:val="007F79C0"/>
    <w:rsid w:val="007F7C44"/>
    <w:rsid w:val="007F7D2B"/>
    <w:rsid w:val="00800F0D"/>
    <w:rsid w:val="00801048"/>
    <w:rsid w:val="008012CB"/>
    <w:rsid w:val="00801D19"/>
    <w:rsid w:val="008029B7"/>
    <w:rsid w:val="00802A24"/>
    <w:rsid w:val="00802DCB"/>
    <w:rsid w:val="0080315E"/>
    <w:rsid w:val="00803C53"/>
    <w:rsid w:val="00803F9B"/>
    <w:rsid w:val="008042E5"/>
    <w:rsid w:val="00805503"/>
    <w:rsid w:val="00806097"/>
    <w:rsid w:val="008067B5"/>
    <w:rsid w:val="00806E97"/>
    <w:rsid w:val="008073B2"/>
    <w:rsid w:val="00807A8B"/>
    <w:rsid w:val="00807D27"/>
    <w:rsid w:val="00810771"/>
    <w:rsid w:val="00810893"/>
    <w:rsid w:val="00810C6F"/>
    <w:rsid w:val="00810E85"/>
    <w:rsid w:val="00811BAC"/>
    <w:rsid w:val="00812906"/>
    <w:rsid w:val="00812E85"/>
    <w:rsid w:val="00813404"/>
    <w:rsid w:val="0081345C"/>
    <w:rsid w:val="00814DE4"/>
    <w:rsid w:val="00814E41"/>
    <w:rsid w:val="00815126"/>
    <w:rsid w:val="008151B5"/>
    <w:rsid w:val="00815B79"/>
    <w:rsid w:val="00815ED3"/>
    <w:rsid w:val="008165D4"/>
    <w:rsid w:val="00816E1C"/>
    <w:rsid w:val="008170F3"/>
    <w:rsid w:val="00817223"/>
    <w:rsid w:val="00817322"/>
    <w:rsid w:val="00817FD7"/>
    <w:rsid w:val="0082033C"/>
    <w:rsid w:val="00820466"/>
    <w:rsid w:val="0082096B"/>
    <w:rsid w:val="00820D49"/>
    <w:rsid w:val="00821A69"/>
    <w:rsid w:val="008220AE"/>
    <w:rsid w:val="0082324A"/>
    <w:rsid w:val="008233DA"/>
    <w:rsid w:val="00823742"/>
    <w:rsid w:val="00823E87"/>
    <w:rsid w:val="00824D26"/>
    <w:rsid w:val="008251BC"/>
    <w:rsid w:val="00825286"/>
    <w:rsid w:val="008255F0"/>
    <w:rsid w:val="00825BF5"/>
    <w:rsid w:val="00825D40"/>
    <w:rsid w:val="00825F57"/>
    <w:rsid w:val="00825FE8"/>
    <w:rsid w:val="008304C3"/>
    <w:rsid w:val="0083056F"/>
    <w:rsid w:val="00830B89"/>
    <w:rsid w:val="008311A6"/>
    <w:rsid w:val="0083236A"/>
    <w:rsid w:val="00832B97"/>
    <w:rsid w:val="00832B9F"/>
    <w:rsid w:val="00833136"/>
    <w:rsid w:val="00833897"/>
    <w:rsid w:val="0083488D"/>
    <w:rsid w:val="00836282"/>
    <w:rsid w:val="00836374"/>
    <w:rsid w:val="00836AE0"/>
    <w:rsid w:val="00836C8E"/>
    <w:rsid w:val="0083704C"/>
    <w:rsid w:val="0083715C"/>
    <w:rsid w:val="00840D84"/>
    <w:rsid w:val="00841414"/>
    <w:rsid w:val="00842361"/>
    <w:rsid w:val="008425EF"/>
    <w:rsid w:val="00842A33"/>
    <w:rsid w:val="00842F6B"/>
    <w:rsid w:val="00843372"/>
    <w:rsid w:val="0084366C"/>
    <w:rsid w:val="00843C66"/>
    <w:rsid w:val="00845047"/>
    <w:rsid w:val="00845241"/>
    <w:rsid w:val="0084725F"/>
    <w:rsid w:val="0084798A"/>
    <w:rsid w:val="008501CB"/>
    <w:rsid w:val="00850AC6"/>
    <w:rsid w:val="00850B69"/>
    <w:rsid w:val="008519F2"/>
    <w:rsid w:val="008521ED"/>
    <w:rsid w:val="0085399A"/>
    <w:rsid w:val="00854B30"/>
    <w:rsid w:val="00855AAE"/>
    <w:rsid w:val="00855B38"/>
    <w:rsid w:val="00855B42"/>
    <w:rsid w:val="00856181"/>
    <w:rsid w:val="00856D75"/>
    <w:rsid w:val="00857316"/>
    <w:rsid w:val="0085767E"/>
    <w:rsid w:val="00860D03"/>
    <w:rsid w:val="0086117C"/>
    <w:rsid w:val="00861F78"/>
    <w:rsid w:val="008628C0"/>
    <w:rsid w:val="00863E58"/>
    <w:rsid w:val="00864317"/>
    <w:rsid w:val="0086545D"/>
    <w:rsid w:val="0086565D"/>
    <w:rsid w:val="00865DF4"/>
    <w:rsid w:val="008660FF"/>
    <w:rsid w:val="008665D4"/>
    <w:rsid w:val="0086751B"/>
    <w:rsid w:val="00867B59"/>
    <w:rsid w:val="00867B94"/>
    <w:rsid w:val="00867C17"/>
    <w:rsid w:val="00867C61"/>
    <w:rsid w:val="00867F28"/>
    <w:rsid w:val="00870071"/>
    <w:rsid w:val="00870EDC"/>
    <w:rsid w:val="0087249F"/>
    <w:rsid w:val="00873738"/>
    <w:rsid w:val="008739C5"/>
    <w:rsid w:val="00873D34"/>
    <w:rsid w:val="0087463C"/>
    <w:rsid w:val="008748E0"/>
    <w:rsid w:val="0087568B"/>
    <w:rsid w:val="00875771"/>
    <w:rsid w:val="00877E43"/>
    <w:rsid w:val="00880316"/>
    <w:rsid w:val="008812D3"/>
    <w:rsid w:val="00881785"/>
    <w:rsid w:val="00882904"/>
    <w:rsid w:val="00883978"/>
    <w:rsid w:val="00883FAD"/>
    <w:rsid w:val="00883FCA"/>
    <w:rsid w:val="008840FF"/>
    <w:rsid w:val="00884532"/>
    <w:rsid w:val="00884F94"/>
    <w:rsid w:val="008866D7"/>
    <w:rsid w:val="00886B81"/>
    <w:rsid w:val="00886FFB"/>
    <w:rsid w:val="0088702B"/>
    <w:rsid w:val="00887454"/>
    <w:rsid w:val="00887563"/>
    <w:rsid w:val="008876FF"/>
    <w:rsid w:val="00887BCC"/>
    <w:rsid w:val="00887CF2"/>
    <w:rsid w:val="00890445"/>
    <w:rsid w:val="0089052F"/>
    <w:rsid w:val="00890556"/>
    <w:rsid w:val="008905BC"/>
    <w:rsid w:val="008906C7"/>
    <w:rsid w:val="008907F3"/>
    <w:rsid w:val="0089097B"/>
    <w:rsid w:val="00892851"/>
    <w:rsid w:val="00892ED0"/>
    <w:rsid w:val="00892F50"/>
    <w:rsid w:val="00893126"/>
    <w:rsid w:val="00893921"/>
    <w:rsid w:val="00893AF6"/>
    <w:rsid w:val="0089451E"/>
    <w:rsid w:val="00894E7C"/>
    <w:rsid w:val="008954BE"/>
    <w:rsid w:val="008959CA"/>
    <w:rsid w:val="00896392"/>
    <w:rsid w:val="00896852"/>
    <w:rsid w:val="008A05F9"/>
    <w:rsid w:val="008A23C0"/>
    <w:rsid w:val="008A2BB3"/>
    <w:rsid w:val="008A31B6"/>
    <w:rsid w:val="008A67B3"/>
    <w:rsid w:val="008A7541"/>
    <w:rsid w:val="008A75F1"/>
    <w:rsid w:val="008B0948"/>
    <w:rsid w:val="008B099D"/>
    <w:rsid w:val="008B0D16"/>
    <w:rsid w:val="008B1782"/>
    <w:rsid w:val="008B1B9C"/>
    <w:rsid w:val="008B1CFD"/>
    <w:rsid w:val="008B223F"/>
    <w:rsid w:val="008B2566"/>
    <w:rsid w:val="008B2D7E"/>
    <w:rsid w:val="008B30F8"/>
    <w:rsid w:val="008B3216"/>
    <w:rsid w:val="008B35BD"/>
    <w:rsid w:val="008B35F1"/>
    <w:rsid w:val="008B382F"/>
    <w:rsid w:val="008B39E9"/>
    <w:rsid w:val="008B516A"/>
    <w:rsid w:val="008B5D57"/>
    <w:rsid w:val="008B7A89"/>
    <w:rsid w:val="008C03D0"/>
    <w:rsid w:val="008C108F"/>
    <w:rsid w:val="008C18C3"/>
    <w:rsid w:val="008C1B56"/>
    <w:rsid w:val="008C2A43"/>
    <w:rsid w:val="008C2AEB"/>
    <w:rsid w:val="008C2BEA"/>
    <w:rsid w:val="008C409D"/>
    <w:rsid w:val="008C43CB"/>
    <w:rsid w:val="008C490E"/>
    <w:rsid w:val="008C49F3"/>
    <w:rsid w:val="008C5101"/>
    <w:rsid w:val="008C5825"/>
    <w:rsid w:val="008C5957"/>
    <w:rsid w:val="008C5AE2"/>
    <w:rsid w:val="008C7EED"/>
    <w:rsid w:val="008D01CC"/>
    <w:rsid w:val="008D064C"/>
    <w:rsid w:val="008D0FB0"/>
    <w:rsid w:val="008D1976"/>
    <w:rsid w:val="008D1AB7"/>
    <w:rsid w:val="008D2054"/>
    <w:rsid w:val="008D32B2"/>
    <w:rsid w:val="008D3486"/>
    <w:rsid w:val="008D3BF5"/>
    <w:rsid w:val="008D4168"/>
    <w:rsid w:val="008D53D1"/>
    <w:rsid w:val="008D5500"/>
    <w:rsid w:val="008D5FC0"/>
    <w:rsid w:val="008E0719"/>
    <w:rsid w:val="008E18EC"/>
    <w:rsid w:val="008E1D96"/>
    <w:rsid w:val="008E2172"/>
    <w:rsid w:val="008E22CC"/>
    <w:rsid w:val="008E318E"/>
    <w:rsid w:val="008E32C7"/>
    <w:rsid w:val="008E3E90"/>
    <w:rsid w:val="008E3F77"/>
    <w:rsid w:val="008E407E"/>
    <w:rsid w:val="008E472D"/>
    <w:rsid w:val="008E52E0"/>
    <w:rsid w:val="008E5887"/>
    <w:rsid w:val="008E5F86"/>
    <w:rsid w:val="008E62ED"/>
    <w:rsid w:val="008E7DE1"/>
    <w:rsid w:val="008F02A2"/>
    <w:rsid w:val="008F163F"/>
    <w:rsid w:val="008F18C6"/>
    <w:rsid w:val="008F1EF3"/>
    <w:rsid w:val="008F21B6"/>
    <w:rsid w:val="008F2883"/>
    <w:rsid w:val="008F2B5C"/>
    <w:rsid w:val="008F385A"/>
    <w:rsid w:val="008F3BED"/>
    <w:rsid w:val="008F5470"/>
    <w:rsid w:val="008F56CB"/>
    <w:rsid w:val="008F612E"/>
    <w:rsid w:val="008F6B24"/>
    <w:rsid w:val="008F72D0"/>
    <w:rsid w:val="0090079B"/>
    <w:rsid w:val="00900F4F"/>
    <w:rsid w:val="009013A2"/>
    <w:rsid w:val="0090187B"/>
    <w:rsid w:val="00901B86"/>
    <w:rsid w:val="00902754"/>
    <w:rsid w:val="0090303D"/>
    <w:rsid w:val="009032BA"/>
    <w:rsid w:val="0090347D"/>
    <w:rsid w:val="00903876"/>
    <w:rsid w:val="00903B12"/>
    <w:rsid w:val="0090453F"/>
    <w:rsid w:val="009052D7"/>
    <w:rsid w:val="00905907"/>
    <w:rsid w:val="00906424"/>
    <w:rsid w:val="009064F7"/>
    <w:rsid w:val="0090709F"/>
    <w:rsid w:val="00907D95"/>
    <w:rsid w:val="00907EF2"/>
    <w:rsid w:val="009101B4"/>
    <w:rsid w:val="00910EA1"/>
    <w:rsid w:val="00911303"/>
    <w:rsid w:val="009113AC"/>
    <w:rsid w:val="00911BBD"/>
    <w:rsid w:val="0091230F"/>
    <w:rsid w:val="00912D17"/>
    <w:rsid w:val="00913945"/>
    <w:rsid w:val="00913E30"/>
    <w:rsid w:val="00913FBC"/>
    <w:rsid w:val="0091488F"/>
    <w:rsid w:val="00914DEA"/>
    <w:rsid w:val="00914FA6"/>
    <w:rsid w:val="009155BC"/>
    <w:rsid w:val="00915C72"/>
    <w:rsid w:val="00915D18"/>
    <w:rsid w:val="00916604"/>
    <w:rsid w:val="00916AEB"/>
    <w:rsid w:val="00916DF2"/>
    <w:rsid w:val="0091758E"/>
    <w:rsid w:val="00917BF4"/>
    <w:rsid w:val="00920796"/>
    <w:rsid w:val="00920E7C"/>
    <w:rsid w:val="00921967"/>
    <w:rsid w:val="00922274"/>
    <w:rsid w:val="00922615"/>
    <w:rsid w:val="00923AB1"/>
    <w:rsid w:val="00923EA5"/>
    <w:rsid w:val="00924307"/>
    <w:rsid w:val="0092448D"/>
    <w:rsid w:val="00924AC2"/>
    <w:rsid w:val="009257B8"/>
    <w:rsid w:val="009258EF"/>
    <w:rsid w:val="00925B83"/>
    <w:rsid w:val="0092661C"/>
    <w:rsid w:val="00926CBE"/>
    <w:rsid w:val="00930135"/>
    <w:rsid w:val="00930CC2"/>
    <w:rsid w:val="00931286"/>
    <w:rsid w:val="0093172C"/>
    <w:rsid w:val="009323F3"/>
    <w:rsid w:val="00932447"/>
    <w:rsid w:val="00932A4B"/>
    <w:rsid w:val="00932C4B"/>
    <w:rsid w:val="009331D3"/>
    <w:rsid w:val="00933F59"/>
    <w:rsid w:val="00934037"/>
    <w:rsid w:val="009342F8"/>
    <w:rsid w:val="0093433F"/>
    <w:rsid w:val="009344EA"/>
    <w:rsid w:val="00935581"/>
    <w:rsid w:val="009365C6"/>
    <w:rsid w:val="00936CDF"/>
    <w:rsid w:val="009402F5"/>
    <w:rsid w:val="00940479"/>
    <w:rsid w:val="00941088"/>
    <w:rsid w:val="00941DF0"/>
    <w:rsid w:val="00942C85"/>
    <w:rsid w:val="00942E3B"/>
    <w:rsid w:val="009446F4"/>
    <w:rsid w:val="00944DC8"/>
    <w:rsid w:val="0094543B"/>
    <w:rsid w:val="00945586"/>
    <w:rsid w:val="00946419"/>
    <w:rsid w:val="009464CA"/>
    <w:rsid w:val="00946904"/>
    <w:rsid w:val="009473D8"/>
    <w:rsid w:val="00947A90"/>
    <w:rsid w:val="00950220"/>
    <w:rsid w:val="00950238"/>
    <w:rsid w:val="0095096B"/>
    <w:rsid w:val="00950AA0"/>
    <w:rsid w:val="00950C67"/>
    <w:rsid w:val="00950E9F"/>
    <w:rsid w:val="00950F05"/>
    <w:rsid w:val="009521F1"/>
    <w:rsid w:val="00953A15"/>
    <w:rsid w:val="00953CF5"/>
    <w:rsid w:val="00954103"/>
    <w:rsid w:val="009541ED"/>
    <w:rsid w:val="00955017"/>
    <w:rsid w:val="0095509C"/>
    <w:rsid w:val="0095517E"/>
    <w:rsid w:val="00955CE9"/>
    <w:rsid w:val="00956F0A"/>
    <w:rsid w:val="009570E9"/>
    <w:rsid w:val="009573CD"/>
    <w:rsid w:val="00957F0F"/>
    <w:rsid w:val="00960BA7"/>
    <w:rsid w:val="00961431"/>
    <w:rsid w:val="00961718"/>
    <w:rsid w:val="00961745"/>
    <w:rsid w:val="00961780"/>
    <w:rsid w:val="0096181F"/>
    <w:rsid w:val="00961C87"/>
    <w:rsid w:val="00961FCF"/>
    <w:rsid w:val="0096276A"/>
    <w:rsid w:val="00962A3F"/>
    <w:rsid w:val="009637BD"/>
    <w:rsid w:val="0096397B"/>
    <w:rsid w:val="00963AAA"/>
    <w:rsid w:val="00964E04"/>
    <w:rsid w:val="00964FAB"/>
    <w:rsid w:val="0096530C"/>
    <w:rsid w:val="0096545D"/>
    <w:rsid w:val="009657E4"/>
    <w:rsid w:val="00965E90"/>
    <w:rsid w:val="00965ED7"/>
    <w:rsid w:val="00965F9C"/>
    <w:rsid w:val="009661FE"/>
    <w:rsid w:val="009662DA"/>
    <w:rsid w:val="009666AF"/>
    <w:rsid w:val="00966903"/>
    <w:rsid w:val="00966CBA"/>
    <w:rsid w:val="00967110"/>
    <w:rsid w:val="0096723A"/>
    <w:rsid w:val="0096734A"/>
    <w:rsid w:val="00967598"/>
    <w:rsid w:val="009706F2"/>
    <w:rsid w:val="00970DE8"/>
    <w:rsid w:val="00970E2C"/>
    <w:rsid w:val="00970EB6"/>
    <w:rsid w:val="00970F2E"/>
    <w:rsid w:val="00971729"/>
    <w:rsid w:val="00971B64"/>
    <w:rsid w:val="00971C0F"/>
    <w:rsid w:val="00972E56"/>
    <w:rsid w:val="00973234"/>
    <w:rsid w:val="0097531D"/>
    <w:rsid w:val="00975445"/>
    <w:rsid w:val="009755E0"/>
    <w:rsid w:val="00975A2B"/>
    <w:rsid w:val="009761F8"/>
    <w:rsid w:val="009762F0"/>
    <w:rsid w:val="009764B6"/>
    <w:rsid w:val="0097655B"/>
    <w:rsid w:val="00977073"/>
    <w:rsid w:val="009800B7"/>
    <w:rsid w:val="00980489"/>
    <w:rsid w:val="00980619"/>
    <w:rsid w:val="00981445"/>
    <w:rsid w:val="009816E1"/>
    <w:rsid w:val="00981B93"/>
    <w:rsid w:val="00981C3B"/>
    <w:rsid w:val="00982E61"/>
    <w:rsid w:val="00983C36"/>
    <w:rsid w:val="00983FA2"/>
    <w:rsid w:val="00984335"/>
    <w:rsid w:val="00984938"/>
    <w:rsid w:val="00984E60"/>
    <w:rsid w:val="0098525F"/>
    <w:rsid w:val="00985290"/>
    <w:rsid w:val="00985844"/>
    <w:rsid w:val="009865F7"/>
    <w:rsid w:val="00986B0A"/>
    <w:rsid w:val="009876E5"/>
    <w:rsid w:val="00987883"/>
    <w:rsid w:val="00987A82"/>
    <w:rsid w:val="00987B96"/>
    <w:rsid w:val="009903B3"/>
    <w:rsid w:val="009907DD"/>
    <w:rsid w:val="00991889"/>
    <w:rsid w:val="009919A2"/>
    <w:rsid w:val="00991CED"/>
    <w:rsid w:val="009932E8"/>
    <w:rsid w:val="0099373D"/>
    <w:rsid w:val="00993AE0"/>
    <w:rsid w:val="0099401A"/>
    <w:rsid w:val="00994487"/>
    <w:rsid w:val="00994CC6"/>
    <w:rsid w:val="00995C6F"/>
    <w:rsid w:val="00995DFF"/>
    <w:rsid w:val="0099654C"/>
    <w:rsid w:val="009966AC"/>
    <w:rsid w:val="009976D9"/>
    <w:rsid w:val="00997BE6"/>
    <w:rsid w:val="00997BFE"/>
    <w:rsid w:val="009A0E9D"/>
    <w:rsid w:val="009A1447"/>
    <w:rsid w:val="009A19BC"/>
    <w:rsid w:val="009A19EC"/>
    <w:rsid w:val="009A1A16"/>
    <w:rsid w:val="009A2116"/>
    <w:rsid w:val="009A28A0"/>
    <w:rsid w:val="009A308A"/>
    <w:rsid w:val="009A30A6"/>
    <w:rsid w:val="009A3486"/>
    <w:rsid w:val="009A3639"/>
    <w:rsid w:val="009A3AF4"/>
    <w:rsid w:val="009A59E2"/>
    <w:rsid w:val="009A6794"/>
    <w:rsid w:val="009A6D85"/>
    <w:rsid w:val="009A708F"/>
    <w:rsid w:val="009A70BD"/>
    <w:rsid w:val="009A752D"/>
    <w:rsid w:val="009A7DF3"/>
    <w:rsid w:val="009A7EFE"/>
    <w:rsid w:val="009B0BFE"/>
    <w:rsid w:val="009B1650"/>
    <w:rsid w:val="009B1A69"/>
    <w:rsid w:val="009B1B48"/>
    <w:rsid w:val="009B1B85"/>
    <w:rsid w:val="009B1F8A"/>
    <w:rsid w:val="009B4357"/>
    <w:rsid w:val="009B4667"/>
    <w:rsid w:val="009B4897"/>
    <w:rsid w:val="009B557A"/>
    <w:rsid w:val="009B5A0C"/>
    <w:rsid w:val="009B6153"/>
    <w:rsid w:val="009B63FC"/>
    <w:rsid w:val="009B6CC0"/>
    <w:rsid w:val="009B70C0"/>
    <w:rsid w:val="009B72AA"/>
    <w:rsid w:val="009C00BF"/>
    <w:rsid w:val="009C0BF4"/>
    <w:rsid w:val="009C156F"/>
    <w:rsid w:val="009C1A76"/>
    <w:rsid w:val="009C1A83"/>
    <w:rsid w:val="009C1E33"/>
    <w:rsid w:val="009C2049"/>
    <w:rsid w:val="009C282B"/>
    <w:rsid w:val="009C312F"/>
    <w:rsid w:val="009C33E6"/>
    <w:rsid w:val="009C357E"/>
    <w:rsid w:val="009C486B"/>
    <w:rsid w:val="009C79A7"/>
    <w:rsid w:val="009D08A4"/>
    <w:rsid w:val="009D1848"/>
    <w:rsid w:val="009D2523"/>
    <w:rsid w:val="009D273C"/>
    <w:rsid w:val="009D2CD5"/>
    <w:rsid w:val="009D2F1B"/>
    <w:rsid w:val="009D3445"/>
    <w:rsid w:val="009D3555"/>
    <w:rsid w:val="009D402F"/>
    <w:rsid w:val="009D48E7"/>
    <w:rsid w:val="009D6291"/>
    <w:rsid w:val="009D681B"/>
    <w:rsid w:val="009D6AEB"/>
    <w:rsid w:val="009D6D1B"/>
    <w:rsid w:val="009D74A5"/>
    <w:rsid w:val="009D7733"/>
    <w:rsid w:val="009D7A6D"/>
    <w:rsid w:val="009E0525"/>
    <w:rsid w:val="009E0987"/>
    <w:rsid w:val="009E0C84"/>
    <w:rsid w:val="009E130F"/>
    <w:rsid w:val="009E14C4"/>
    <w:rsid w:val="009E1758"/>
    <w:rsid w:val="009E2549"/>
    <w:rsid w:val="009E2C7C"/>
    <w:rsid w:val="009E2F6A"/>
    <w:rsid w:val="009E33D5"/>
    <w:rsid w:val="009E3486"/>
    <w:rsid w:val="009E36E2"/>
    <w:rsid w:val="009E3D23"/>
    <w:rsid w:val="009E3F5C"/>
    <w:rsid w:val="009E460F"/>
    <w:rsid w:val="009E57F5"/>
    <w:rsid w:val="009E5EFA"/>
    <w:rsid w:val="009E6514"/>
    <w:rsid w:val="009E6A4F"/>
    <w:rsid w:val="009E6FA1"/>
    <w:rsid w:val="009E7461"/>
    <w:rsid w:val="009E7679"/>
    <w:rsid w:val="009F0E1C"/>
    <w:rsid w:val="009F2237"/>
    <w:rsid w:val="009F2371"/>
    <w:rsid w:val="009F2394"/>
    <w:rsid w:val="009F2BDB"/>
    <w:rsid w:val="009F2DA0"/>
    <w:rsid w:val="009F2E82"/>
    <w:rsid w:val="009F32C0"/>
    <w:rsid w:val="009F352B"/>
    <w:rsid w:val="009F42EB"/>
    <w:rsid w:val="009F59F2"/>
    <w:rsid w:val="009F75CB"/>
    <w:rsid w:val="009F7908"/>
    <w:rsid w:val="009F7A59"/>
    <w:rsid w:val="009F7BD2"/>
    <w:rsid w:val="00A00337"/>
    <w:rsid w:val="00A00598"/>
    <w:rsid w:val="00A00737"/>
    <w:rsid w:val="00A008A8"/>
    <w:rsid w:val="00A010D4"/>
    <w:rsid w:val="00A01970"/>
    <w:rsid w:val="00A0198B"/>
    <w:rsid w:val="00A02009"/>
    <w:rsid w:val="00A02149"/>
    <w:rsid w:val="00A0311E"/>
    <w:rsid w:val="00A03AA7"/>
    <w:rsid w:val="00A0404A"/>
    <w:rsid w:val="00A048DF"/>
    <w:rsid w:val="00A049C8"/>
    <w:rsid w:val="00A049E5"/>
    <w:rsid w:val="00A04C8E"/>
    <w:rsid w:val="00A04DA0"/>
    <w:rsid w:val="00A060B9"/>
    <w:rsid w:val="00A06664"/>
    <w:rsid w:val="00A06F90"/>
    <w:rsid w:val="00A076FA"/>
    <w:rsid w:val="00A07A60"/>
    <w:rsid w:val="00A10611"/>
    <w:rsid w:val="00A10BF5"/>
    <w:rsid w:val="00A11231"/>
    <w:rsid w:val="00A11277"/>
    <w:rsid w:val="00A13A20"/>
    <w:rsid w:val="00A142E9"/>
    <w:rsid w:val="00A14729"/>
    <w:rsid w:val="00A15112"/>
    <w:rsid w:val="00A168FA"/>
    <w:rsid w:val="00A17A91"/>
    <w:rsid w:val="00A2029B"/>
    <w:rsid w:val="00A20F34"/>
    <w:rsid w:val="00A21D98"/>
    <w:rsid w:val="00A21E2B"/>
    <w:rsid w:val="00A225F1"/>
    <w:rsid w:val="00A2332C"/>
    <w:rsid w:val="00A23377"/>
    <w:rsid w:val="00A235CA"/>
    <w:rsid w:val="00A23B4D"/>
    <w:rsid w:val="00A24950"/>
    <w:rsid w:val="00A24BCC"/>
    <w:rsid w:val="00A257A1"/>
    <w:rsid w:val="00A25D09"/>
    <w:rsid w:val="00A25DFD"/>
    <w:rsid w:val="00A26323"/>
    <w:rsid w:val="00A264C4"/>
    <w:rsid w:val="00A270F9"/>
    <w:rsid w:val="00A278B1"/>
    <w:rsid w:val="00A27AA2"/>
    <w:rsid w:val="00A27EE6"/>
    <w:rsid w:val="00A27FE6"/>
    <w:rsid w:val="00A31905"/>
    <w:rsid w:val="00A3298A"/>
    <w:rsid w:val="00A3344A"/>
    <w:rsid w:val="00A339E2"/>
    <w:rsid w:val="00A33D19"/>
    <w:rsid w:val="00A3407F"/>
    <w:rsid w:val="00A341C8"/>
    <w:rsid w:val="00A36165"/>
    <w:rsid w:val="00A366EC"/>
    <w:rsid w:val="00A36719"/>
    <w:rsid w:val="00A367FC"/>
    <w:rsid w:val="00A36F08"/>
    <w:rsid w:val="00A403FD"/>
    <w:rsid w:val="00A405BE"/>
    <w:rsid w:val="00A40841"/>
    <w:rsid w:val="00A40C60"/>
    <w:rsid w:val="00A40CB5"/>
    <w:rsid w:val="00A41289"/>
    <w:rsid w:val="00A41A20"/>
    <w:rsid w:val="00A41C3D"/>
    <w:rsid w:val="00A4227A"/>
    <w:rsid w:val="00A426DA"/>
    <w:rsid w:val="00A42AAE"/>
    <w:rsid w:val="00A43034"/>
    <w:rsid w:val="00A4360B"/>
    <w:rsid w:val="00A43842"/>
    <w:rsid w:val="00A43FAE"/>
    <w:rsid w:val="00A44079"/>
    <w:rsid w:val="00A449E9"/>
    <w:rsid w:val="00A44C69"/>
    <w:rsid w:val="00A45855"/>
    <w:rsid w:val="00A459C1"/>
    <w:rsid w:val="00A460B5"/>
    <w:rsid w:val="00A46390"/>
    <w:rsid w:val="00A46826"/>
    <w:rsid w:val="00A46CE1"/>
    <w:rsid w:val="00A476DD"/>
    <w:rsid w:val="00A477DA"/>
    <w:rsid w:val="00A47BF0"/>
    <w:rsid w:val="00A500B5"/>
    <w:rsid w:val="00A50848"/>
    <w:rsid w:val="00A515C5"/>
    <w:rsid w:val="00A51822"/>
    <w:rsid w:val="00A51E42"/>
    <w:rsid w:val="00A51FFD"/>
    <w:rsid w:val="00A5331E"/>
    <w:rsid w:val="00A5433D"/>
    <w:rsid w:val="00A54723"/>
    <w:rsid w:val="00A55A36"/>
    <w:rsid w:val="00A55ACF"/>
    <w:rsid w:val="00A56861"/>
    <w:rsid w:val="00A56A45"/>
    <w:rsid w:val="00A571FA"/>
    <w:rsid w:val="00A57ADB"/>
    <w:rsid w:val="00A57C28"/>
    <w:rsid w:val="00A60771"/>
    <w:rsid w:val="00A613FF"/>
    <w:rsid w:val="00A6192F"/>
    <w:rsid w:val="00A61CF6"/>
    <w:rsid w:val="00A62560"/>
    <w:rsid w:val="00A629D4"/>
    <w:rsid w:val="00A635BB"/>
    <w:rsid w:val="00A64949"/>
    <w:rsid w:val="00A64F6E"/>
    <w:rsid w:val="00A65D8F"/>
    <w:rsid w:val="00A66316"/>
    <w:rsid w:val="00A66CA0"/>
    <w:rsid w:val="00A67428"/>
    <w:rsid w:val="00A67D78"/>
    <w:rsid w:val="00A70970"/>
    <w:rsid w:val="00A7138B"/>
    <w:rsid w:val="00A72B0D"/>
    <w:rsid w:val="00A72FD4"/>
    <w:rsid w:val="00A737EB"/>
    <w:rsid w:val="00A7383F"/>
    <w:rsid w:val="00A73A69"/>
    <w:rsid w:val="00A73BA5"/>
    <w:rsid w:val="00A73C6C"/>
    <w:rsid w:val="00A74A08"/>
    <w:rsid w:val="00A74C59"/>
    <w:rsid w:val="00A754FA"/>
    <w:rsid w:val="00A75766"/>
    <w:rsid w:val="00A759F0"/>
    <w:rsid w:val="00A768BD"/>
    <w:rsid w:val="00A80543"/>
    <w:rsid w:val="00A80EF2"/>
    <w:rsid w:val="00A817A1"/>
    <w:rsid w:val="00A822B6"/>
    <w:rsid w:val="00A82BD4"/>
    <w:rsid w:val="00A82C51"/>
    <w:rsid w:val="00A837D3"/>
    <w:rsid w:val="00A8393C"/>
    <w:rsid w:val="00A83D41"/>
    <w:rsid w:val="00A8416D"/>
    <w:rsid w:val="00A842B5"/>
    <w:rsid w:val="00A845A3"/>
    <w:rsid w:val="00A845A5"/>
    <w:rsid w:val="00A845A8"/>
    <w:rsid w:val="00A8479B"/>
    <w:rsid w:val="00A847F8"/>
    <w:rsid w:val="00A85735"/>
    <w:rsid w:val="00A86DA8"/>
    <w:rsid w:val="00A86DE9"/>
    <w:rsid w:val="00A87249"/>
    <w:rsid w:val="00A878A9"/>
    <w:rsid w:val="00A90D93"/>
    <w:rsid w:val="00A916DB"/>
    <w:rsid w:val="00A91CE5"/>
    <w:rsid w:val="00A920E7"/>
    <w:rsid w:val="00A9235C"/>
    <w:rsid w:val="00A923CA"/>
    <w:rsid w:val="00A9251D"/>
    <w:rsid w:val="00A937B7"/>
    <w:rsid w:val="00A942DB"/>
    <w:rsid w:val="00A947C0"/>
    <w:rsid w:val="00A94FDF"/>
    <w:rsid w:val="00A952A7"/>
    <w:rsid w:val="00A95626"/>
    <w:rsid w:val="00A957E5"/>
    <w:rsid w:val="00A95BF7"/>
    <w:rsid w:val="00A95E85"/>
    <w:rsid w:val="00A9601D"/>
    <w:rsid w:val="00A96264"/>
    <w:rsid w:val="00A96708"/>
    <w:rsid w:val="00A96AB8"/>
    <w:rsid w:val="00A96BAA"/>
    <w:rsid w:val="00A96DB9"/>
    <w:rsid w:val="00A9725C"/>
    <w:rsid w:val="00A97A4D"/>
    <w:rsid w:val="00A97C3B"/>
    <w:rsid w:val="00AA0645"/>
    <w:rsid w:val="00AA0AB1"/>
    <w:rsid w:val="00AA164F"/>
    <w:rsid w:val="00AA1CBE"/>
    <w:rsid w:val="00AA2ADE"/>
    <w:rsid w:val="00AA3B25"/>
    <w:rsid w:val="00AA407B"/>
    <w:rsid w:val="00AA4A27"/>
    <w:rsid w:val="00AA4D62"/>
    <w:rsid w:val="00AA51AC"/>
    <w:rsid w:val="00AA550F"/>
    <w:rsid w:val="00AA6895"/>
    <w:rsid w:val="00AA6910"/>
    <w:rsid w:val="00AA796D"/>
    <w:rsid w:val="00AB0620"/>
    <w:rsid w:val="00AB0868"/>
    <w:rsid w:val="00AB15CE"/>
    <w:rsid w:val="00AB2527"/>
    <w:rsid w:val="00AB2934"/>
    <w:rsid w:val="00AB2BE6"/>
    <w:rsid w:val="00AB2C47"/>
    <w:rsid w:val="00AB2EFB"/>
    <w:rsid w:val="00AB3338"/>
    <w:rsid w:val="00AB40B0"/>
    <w:rsid w:val="00AB42FB"/>
    <w:rsid w:val="00AB4566"/>
    <w:rsid w:val="00AB4692"/>
    <w:rsid w:val="00AB58F2"/>
    <w:rsid w:val="00AB6081"/>
    <w:rsid w:val="00AB796D"/>
    <w:rsid w:val="00AC0F3C"/>
    <w:rsid w:val="00AC15A3"/>
    <w:rsid w:val="00AC164F"/>
    <w:rsid w:val="00AC22B0"/>
    <w:rsid w:val="00AC27B4"/>
    <w:rsid w:val="00AC39D3"/>
    <w:rsid w:val="00AC3D24"/>
    <w:rsid w:val="00AC4201"/>
    <w:rsid w:val="00AC51E6"/>
    <w:rsid w:val="00AC6403"/>
    <w:rsid w:val="00AC6E8D"/>
    <w:rsid w:val="00AC6EF1"/>
    <w:rsid w:val="00AC74A6"/>
    <w:rsid w:val="00AD0A9B"/>
    <w:rsid w:val="00AD0DD8"/>
    <w:rsid w:val="00AD26F8"/>
    <w:rsid w:val="00AD2F5D"/>
    <w:rsid w:val="00AD4308"/>
    <w:rsid w:val="00AD5383"/>
    <w:rsid w:val="00AD5921"/>
    <w:rsid w:val="00AD5B99"/>
    <w:rsid w:val="00AD649E"/>
    <w:rsid w:val="00AD6C03"/>
    <w:rsid w:val="00AD77EC"/>
    <w:rsid w:val="00AE1906"/>
    <w:rsid w:val="00AE1D73"/>
    <w:rsid w:val="00AE2C50"/>
    <w:rsid w:val="00AE2C89"/>
    <w:rsid w:val="00AE2DB1"/>
    <w:rsid w:val="00AE2E3F"/>
    <w:rsid w:val="00AE3335"/>
    <w:rsid w:val="00AE4CC3"/>
    <w:rsid w:val="00AE559F"/>
    <w:rsid w:val="00AE5FD5"/>
    <w:rsid w:val="00AE6142"/>
    <w:rsid w:val="00AE6995"/>
    <w:rsid w:val="00AE73B1"/>
    <w:rsid w:val="00AF1632"/>
    <w:rsid w:val="00AF2A48"/>
    <w:rsid w:val="00AF2D28"/>
    <w:rsid w:val="00AF2D8F"/>
    <w:rsid w:val="00AF344F"/>
    <w:rsid w:val="00AF3BF0"/>
    <w:rsid w:val="00AF4027"/>
    <w:rsid w:val="00AF4D99"/>
    <w:rsid w:val="00AF5E4E"/>
    <w:rsid w:val="00AF6AA3"/>
    <w:rsid w:val="00AF703C"/>
    <w:rsid w:val="00AF71B7"/>
    <w:rsid w:val="00AF75C3"/>
    <w:rsid w:val="00AF7D4B"/>
    <w:rsid w:val="00B007FC"/>
    <w:rsid w:val="00B00936"/>
    <w:rsid w:val="00B0118F"/>
    <w:rsid w:val="00B035A8"/>
    <w:rsid w:val="00B0392F"/>
    <w:rsid w:val="00B042CF"/>
    <w:rsid w:val="00B04A07"/>
    <w:rsid w:val="00B05D54"/>
    <w:rsid w:val="00B06570"/>
    <w:rsid w:val="00B06621"/>
    <w:rsid w:val="00B0776C"/>
    <w:rsid w:val="00B078CB"/>
    <w:rsid w:val="00B07D19"/>
    <w:rsid w:val="00B103A5"/>
    <w:rsid w:val="00B10B82"/>
    <w:rsid w:val="00B1138C"/>
    <w:rsid w:val="00B11407"/>
    <w:rsid w:val="00B11C08"/>
    <w:rsid w:val="00B123EF"/>
    <w:rsid w:val="00B12BC7"/>
    <w:rsid w:val="00B12F7B"/>
    <w:rsid w:val="00B13503"/>
    <w:rsid w:val="00B13615"/>
    <w:rsid w:val="00B13B2C"/>
    <w:rsid w:val="00B14011"/>
    <w:rsid w:val="00B14395"/>
    <w:rsid w:val="00B14B17"/>
    <w:rsid w:val="00B1534D"/>
    <w:rsid w:val="00B15440"/>
    <w:rsid w:val="00B15550"/>
    <w:rsid w:val="00B15D9F"/>
    <w:rsid w:val="00B1659B"/>
    <w:rsid w:val="00B16815"/>
    <w:rsid w:val="00B16DBD"/>
    <w:rsid w:val="00B177CA"/>
    <w:rsid w:val="00B178E6"/>
    <w:rsid w:val="00B17FBF"/>
    <w:rsid w:val="00B208A0"/>
    <w:rsid w:val="00B212C3"/>
    <w:rsid w:val="00B21B72"/>
    <w:rsid w:val="00B21E78"/>
    <w:rsid w:val="00B21EB3"/>
    <w:rsid w:val="00B22144"/>
    <w:rsid w:val="00B2231D"/>
    <w:rsid w:val="00B22809"/>
    <w:rsid w:val="00B22D8B"/>
    <w:rsid w:val="00B242D4"/>
    <w:rsid w:val="00B24AAE"/>
    <w:rsid w:val="00B24E7B"/>
    <w:rsid w:val="00B25367"/>
    <w:rsid w:val="00B2672F"/>
    <w:rsid w:val="00B2681A"/>
    <w:rsid w:val="00B27A0B"/>
    <w:rsid w:val="00B27A46"/>
    <w:rsid w:val="00B30717"/>
    <w:rsid w:val="00B30B11"/>
    <w:rsid w:val="00B30EBA"/>
    <w:rsid w:val="00B3188E"/>
    <w:rsid w:val="00B31C63"/>
    <w:rsid w:val="00B31E47"/>
    <w:rsid w:val="00B322AC"/>
    <w:rsid w:val="00B328A4"/>
    <w:rsid w:val="00B33C6E"/>
    <w:rsid w:val="00B33FDC"/>
    <w:rsid w:val="00B3441F"/>
    <w:rsid w:val="00B34538"/>
    <w:rsid w:val="00B346DA"/>
    <w:rsid w:val="00B3498A"/>
    <w:rsid w:val="00B349D0"/>
    <w:rsid w:val="00B35A3B"/>
    <w:rsid w:val="00B35DB4"/>
    <w:rsid w:val="00B3654A"/>
    <w:rsid w:val="00B40493"/>
    <w:rsid w:val="00B40746"/>
    <w:rsid w:val="00B408BF"/>
    <w:rsid w:val="00B41C81"/>
    <w:rsid w:val="00B42146"/>
    <w:rsid w:val="00B42E1C"/>
    <w:rsid w:val="00B445DE"/>
    <w:rsid w:val="00B4490A"/>
    <w:rsid w:val="00B449FF"/>
    <w:rsid w:val="00B45300"/>
    <w:rsid w:val="00B45A73"/>
    <w:rsid w:val="00B468BB"/>
    <w:rsid w:val="00B468D9"/>
    <w:rsid w:val="00B46A81"/>
    <w:rsid w:val="00B5184E"/>
    <w:rsid w:val="00B52139"/>
    <w:rsid w:val="00B53933"/>
    <w:rsid w:val="00B53C0B"/>
    <w:rsid w:val="00B53C58"/>
    <w:rsid w:val="00B542EF"/>
    <w:rsid w:val="00B54498"/>
    <w:rsid w:val="00B54511"/>
    <w:rsid w:val="00B54529"/>
    <w:rsid w:val="00B54627"/>
    <w:rsid w:val="00B55078"/>
    <w:rsid w:val="00B55F00"/>
    <w:rsid w:val="00B5630A"/>
    <w:rsid w:val="00B5676E"/>
    <w:rsid w:val="00B56ADC"/>
    <w:rsid w:val="00B601B3"/>
    <w:rsid w:val="00B60409"/>
    <w:rsid w:val="00B60A3C"/>
    <w:rsid w:val="00B612E5"/>
    <w:rsid w:val="00B61341"/>
    <w:rsid w:val="00B6181D"/>
    <w:rsid w:val="00B61CFE"/>
    <w:rsid w:val="00B62297"/>
    <w:rsid w:val="00B625DC"/>
    <w:rsid w:val="00B62BA7"/>
    <w:rsid w:val="00B632DD"/>
    <w:rsid w:val="00B634A5"/>
    <w:rsid w:val="00B6447B"/>
    <w:rsid w:val="00B64AAF"/>
    <w:rsid w:val="00B66223"/>
    <w:rsid w:val="00B66A98"/>
    <w:rsid w:val="00B66F2D"/>
    <w:rsid w:val="00B66FD6"/>
    <w:rsid w:val="00B67072"/>
    <w:rsid w:val="00B671AD"/>
    <w:rsid w:val="00B67A78"/>
    <w:rsid w:val="00B67CC5"/>
    <w:rsid w:val="00B67F97"/>
    <w:rsid w:val="00B703DC"/>
    <w:rsid w:val="00B70C4E"/>
    <w:rsid w:val="00B718F0"/>
    <w:rsid w:val="00B71F6D"/>
    <w:rsid w:val="00B723F8"/>
    <w:rsid w:val="00B7253D"/>
    <w:rsid w:val="00B7348A"/>
    <w:rsid w:val="00B73791"/>
    <w:rsid w:val="00B741C4"/>
    <w:rsid w:val="00B7467D"/>
    <w:rsid w:val="00B77EDC"/>
    <w:rsid w:val="00B80D2F"/>
    <w:rsid w:val="00B80DC6"/>
    <w:rsid w:val="00B819E9"/>
    <w:rsid w:val="00B81DE9"/>
    <w:rsid w:val="00B821CA"/>
    <w:rsid w:val="00B82941"/>
    <w:rsid w:val="00B8358F"/>
    <w:rsid w:val="00B83C5B"/>
    <w:rsid w:val="00B855B9"/>
    <w:rsid w:val="00B8565D"/>
    <w:rsid w:val="00B8656D"/>
    <w:rsid w:val="00B868EA"/>
    <w:rsid w:val="00B870AC"/>
    <w:rsid w:val="00B877D1"/>
    <w:rsid w:val="00B879F8"/>
    <w:rsid w:val="00B87DAC"/>
    <w:rsid w:val="00B87E03"/>
    <w:rsid w:val="00B87EC7"/>
    <w:rsid w:val="00B90D4A"/>
    <w:rsid w:val="00B90F83"/>
    <w:rsid w:val="00B919B1"/>
    <w:rsid w:val="00B92A04"/>
    <w:rsid w:val="00B93874"/>
    <w:rsid w:val="00B942B2"/>
    <w:rsid w:val="00B945DC"/>
    <w:rsid w:val="00B94932"/>
    <w:rsid w:val="00B94991"/>
    <w:rsid w:val="00B95076"/>
    <w:rsid w:val="00B95841"/>
    <w:rsid w:val="00B95B6C"/>
    <w:rsid w:val="00B95B9F"/>
    <w:rsid w:val="00B9712D"/>
    <w:rsid w:val="00B972F6"/>
    <w:rsid w:val="00B9737D"/>
    <w:rsid w:val="00BA189D"/>
    <w:rsid w:val="00BA27B0"/>
    <w:rsid w:val="00BA3004"/>
    <w:rsid w:val="00BA354B"/>
    <w:rsid w:val="00BA3734"/>
    <w:rsid w:val="00BA428C"/>
    <w:rsid w:val="00BA4CA3"/>
    <w:rsid w:val="00BA51FE"/>
    <w:rsid w:val="00BA531E"/>
    <w:rsid w:val="00BA56A2"/>
    <w:rsid w:val="00BA591B"/>
    <w:rsid w:val="00BA7066"/>
    <w:rsid w:val="00BA7D7E"/>
    <w:rsid w:val="00BB022B"/>
    <w:rsid w:val="00BB05BD"/>
    <w:rsid w:val="00BB0EDC"/>
    <w:rsid w:val="00BB1707"/>
    <w:rsid w:val="00BB181E"/>
    <w:rsid w:val="00BB2012"/>
    <w:rsid w:val="00BB2323"/>
    <w:rsid w:val="00BB272A"/>
    <w:rsid w:val="00BB45F9"/>
    <w:rsid w:val="00BB4DDA"/>
    <w:rsid w:val="00BB5570"/>
    <w:rsid w:val="00BB5CFD"/>
    <w:rsid w:val="00BB5F1C"/>
    <w:rsid w:val="00BB60C2"/>
    <w:rsid w:val="00BB6186"/>
    <w:rsid w:val="00BB61AE"/>
    <w:rsid w:val="00BB66AD"/>
    <w:rsid w:val="00BB7627"/>
    <w:rsid w:val="00BC0159"/>
    <w:rsid w:val="00BC1D21"/>
    <w:rsid w:val="00BC249A"/>
    <w:rsid w:val="00BC2F40"/>
    <w:rsid w:val="00BC3AA0"/>
    <w:rsid w:val="00BC576A"/>
    <w:rsid w:val="00BC58EE"/>
    <w:rsid w:val="00BC596F"/>
    <w:rsid w:val="00BC6174"/>
    <w:rsid w:val="00BC76BF"/>
    <w:rsid w:val="00BC76CE"/>
    <w:rsid w:val="00BD0677"/>
    <w:rsid w:val="00BD0BAA"/>
    <w:rsid w:val="00BD0D81"/>
    <w:rsid w:val="00BD209E"/>
    <w:rsid w:val="00BD2124"/>
    <w:rsid w:val="00BD2D19"/>
    <w:rsid w:val="00BD3790"/>
    <w:rsid w:val="00BD38BF"/>
    <w:rsid w:val="00BD3D46"/>
    <w:rsid w:val="00BD4242"/>
    <w:rsid w:val="00BD43FB"/>
    <w:rsid w:val="00BD4E3C"/>
    <w:rsid w:val="00BD4E5A"/>
    <w:rsid w:val="00BD5994"/>
    <w:rsid w:val="00BD645C"/>
    <w:rsid w:val="00BD6473"/>
    <w:rsid w:val="00BD65E9"/>
    <w:rsid w:val="00BD6F0F"/>
    <w:rsid w:val="00BD742D"/>
    <w:rsid w:val="00BD76B9"/>
    <w:rsid w:val="00BD7AD7"/>
    <w:rsid w:val="00BD7F09"/>
    <w:rsid w:val="00BD7FC0"/>
    <w:rsid w:val="00BE0ED9"/>
    <w:rsid w:val="00BE17B7"/>
    <w:rsid w:val="00BE1DDD"/>
    <w:rsid w:val="00BE3581"/>
    <w:rsid w:val="00BE4145"/>
    <w:rsid w:val="00BE41B5"/>
    <w:rsid w:val="00BE4821"/>
    <w:rsid w:val="00BE4F07"/>
    <w:rsid w:val="00BE5025"/>
    <w:rsid w:val="00BE50FF"/>
    <w:rsid w:val="00BE55E3"/>
    <w:rsid w:val="00BE5803"/>
    <w:rsid w:val="00BE62C6"/>
    <w:rsid w:val="00BE6474"/>
    <w:rsid w:val="00BE6AFB"/>
    <w:rsid w:val="00BE7685"/>
    <w:rsid w:val="00BF16C4"/>
    <w:rsid w:val="00BF1743"/>
    <w:rsid w:val="00BF191B"/>
    <w:rsid w:val="00BF1B6B"/>
    <w:rsid w:val="00BF2671"/>
    <w:rsid w:val="00BF2AF8"/>
    <w:rsid w:val="00BF36AF"/>
    <w:rsid w:val="00BF38CB"/>
    <w:rsid w:val="00BF3D19"/>
    <w:rsid w:val="00BF43B6"/>
    <w:rsid w:val="00BF48E3"/>
    <w:rsid w:val="00BF4ACC"/>
    <w:rsid w:val="00BF4C64"/>
    <w:rsid w:val="00BF5BAF"/>
    <w:rsid w:val="00BF5C3D"/>
    <w:rsid w:val="00BF5DBE"/>
    <w:rsid w:val="00BF5E21"/>
    <w:rsid w:val="00BF5FB7"/>
    <w:rsid w:val="00BF611D"/>
    <w:rsid w:val="00BF6F0E"/>
    <w:rsid w:val="00BF705C"/>
    <w:rsid w:val="00BF709E"/>
    <w:rsid w:val="00BF7DA5"/>
    <w:rsid w:val="00BF7DDD"/>
    <w:rsid w:val="00C0039E"/>
    <w:rsid w:val="00C00F82"/>
    <w:rsid w:val="00C041D8"/>
    <w:rsid w:val="00C04210"/>
    <w:rsid w:val="00C043B3"/>
    <w:rsid w:val="00C044F1"/>
    <w:rsid w:val="00C04706"/>
    <w:rsid w:val="00C04770"/>
    <w:rsid w:val="00C04AAE"/>
    <w:rsid w:val="00C04BDD"/>
    <w:rsid w:val="00C04EED"/>
    <w:rsid w:val="00C053CE"/>
    <w:rsid w:val="00C05DA8"/>
    <w:rsid w:val="00C06023"/>
    <w:rsid w:val="00C0620F"/>
    <w:rsid w:val="00C06589"/>
    <w:rsid w:val="00C06A0C"/>
    <w:rsid w:val="00C0732E"/>
    <w:rsid w:val="00C07F46"/>
    <w:rsid w:val="00C1030D"/>
    <w:rsid w:val="00C1101B"/>
    <w:rsid w:val="00C11321"/>
    <w:rsid w:val="00C11846"/>
    <w:rsid w:val="00C11A61"/>
    <w:rsid w:val="00C11F36"/>
    <w:rsid w:val="00C12AA0"/>
    <w:rsid w:val="00C1335D"/>
    <w:rsid w:val="00C148B2"/>
    <w:rsid w:val="00C1498B"/>
    <w:rsid w:val="00C14B43"/>
    <w:rsid w:val="00C166CA"/>
    <w:rsid w:val="00C169A5"/>
    <w:rsid w:val="00C172F9"/>
    <w:rsid w:val="00C17470"/>
    <w:rsid w:val="00C178E5"/>
    <w:rsid w:val="00C17AC5"/>
    <w:rsid w:val="00C20285"/>
    <w:rsid w:val="00C209E9"/>
    <w:rsid w:val="00C2113E"/>
    <w:rsid w:val="00C21FA8"/>
    <w:rsid w:val="00C22DDA"/>
    <w:rsid w:val="00C2302C"/>
    <w:rsid w:val="00C2326C"/>
    <w:rsid w:val="00C2367B"/>
    <w:rsid w:val="00C24A31"/>
    <w:rsid w:val="00C258BD"/>
    <w:rsid w:val="00C261A9"/>
    <w:rsid w:val="00C26BA2"/>
    <w:rsid w:val="00C26F20"/>
    <w:rsid w:val="00C27971"/>
    <w:rsid w:val="00C27D9A"/>
    <w:rsid w:val="00C310BA"/>
    <w:rsid w:val="00C325DC"/>
    <w:rsid w:val="00C327C9"/>
    <w:rsid w:val="00C32A63"/>
    <w:rsid w:val="00C32D22"/>
    <w:rsid w:val="00C33454"/>
    <w:rsid w:val="00C337B5"/>
    <w:rsid w:val="00C3451F"/>
    <w:rsid w:val="00C34707"/>
    <w:rsid w:val="00C34BED"/>
    <w:rsid w:val="00C352F2"/>
    <w:rsid w:val="00C35E97"/>
    <w:rsid w:val="00C3675D"/>
    <w:rsid w:val="00C3689F"/>
    <w:rsid w:val="00C36BE7"/>
    <w:rsid w:val="00C3742E"/>
    <w:rsid w:val="00C374F0"/>
    <w:rsid w:val="00C40162"/>
    <w:rsid w:val="00C40333"/>
    <w:rsid w:val="00C40425"/>
    <w:rsid w:val="00C4093C"/>
    <w:rsid w:val="00C4125D"/>
    <w:rsid w:val="00C417A2"/>
    <w:rsid w:val="00C421C4"/>
    <w:rsid w:val="00C438C1"/>
    <w:rsid w:val="00C44031"/>
    <w:rsid w:val="00C445FE"/>
    <w:rsid w:val="00C44C75"/>
    <w:rsid w:val="00C458A8"/>
    <w:rsid w:val="00C45DCF"/>
    <w:rsid w:val="00C45F5C"/>
    <w:rsid w:val="00C46863"/>
    <w:rsid w:val="00C46BE1"/>
    <w:rsid w:val="00C46FCA"/>
    <w:rsid w:val="00C47011"/>
    <w:rsid w:val="00C505E1"/>
    <w:rsid w:val="00C51760"/>
    <w:rsid w:val="00C524F8"/>
    <w:rsid w:val="00C52835"/>
    <w:rsid w:val="00C5286E"/>
    <w:rsid w:val="00C52C7A"/>
    <w:rsid w:val="00C53550"/>
    <w:rsid w:val="00C53785"/>
    <w:rsid w:val="00C539C5"/>
    <w:rsid w:val="00C53FFA"/>
    <w:rsid w:val="00C546F2"/>
    <w:rsid w:val="00C549BC"/>
    <w:rsid w:val="00C55269"/>
    <w:rsid w:val="00C55E75"/>
    <w:rsid w:val="00C561B3"/>
    <w:rsid w:val="00C56514"/>
    <w:rsid w:val="00C572BF"/>
    <w:rsid w:val="00C601B4"/>
    <w:rsid w:val="00C60400"/>
    <w:rsid w:val="00C60AD7"/>
    <w:rsid w:val="00C6136F"/>
    <w:rsid w:val="00C6185B"/>
    <w:rsid w:val="00C61BCB"/>
    <w:rsid w:val="00C62CAA"/>
    <w:rsid w:val="00C62F86"/>
    <w:rsid w:val="00C646D0"/>
    <w:rsid w:val="00C658F6"/>
    <w:rsid w:val="00C65A67"/>
    <w:rsid w:val="00C65CE2"/>
    <w:rsid w:val="00C65D01"/>
    <w:rsid w:val="00C6749B"/>
    <w:rsid w:val="00C67934"/>
    <w:rsid w:val="00C67A9A"/>
    <w:rsid w:val="00C67B8F"/>
    <w:rsid w:val="00C70B00"/>
    <w:rsid w:val="00C70BBF"/>
    <w:rsid w:val="00C7110E"/>
    <w:rsid w:val="00C71575"/>
    <w:rsid w:val="00C71DD2"/>
    <w:rsid w:val="00C71EA5"/>
    <w:rsid w:val="00C7212B"/>
    <w:rsid w:val="00C74077"/>
    <w:rsid w:val="00C74245"/>
    <w:rsid w:val="00C7450E"/>
    <w:rsid w:val="00C75693"/>
    <w:rsid w:val="00C75EB6"/>
    <w:rsid w:val="00C762D9"/>
    <w:rsid w:val="00C769D7"/>
    <w:rsid w:val="00C7707A"/>
    <w:rsid w:val="00C7772D"/>
    <w:rsid w:val="00C77B68"/>
    <w:rsid w:val="00C80336"/>
    <w:rsid w:val="00C80495"/>
    <w:rsid w:val="00C80AE5"/>
    <w:rsid w:val="00C8120D"/>
    <w:rsid w:val="00C82CC5"/>
    <w:rsid w:val="00C8347C"/>
    <w:rsid w:val="00C83F7C"/>
    <w:rsid w:val="00C84216"/>
    <w:rsid w:val="00C845EA"/>
    <w:rsid w:val="00C84B05"/>
    <w:rsid w:val="00C8526A"/>
    <w:rsid w:val="00C86446"/>
    <w:rsid w:val="00C86568"/>
    <w:rsid w:val="00C866A0"/>
    <w:rsid w:val="00C86D0E"/>
    <w:rsid w:val="00C87702"/>
    <w:rsid w:val="00C87B1F"/>
    <w:rsid w:val="00C87E01"/>
    <w:rsid w:val="00C911F9"/>
    <w:rsid w:val="00C919D4"/>
    <w:rsid w:val="00C9293A"/>
    <w:rsid w:val="00C92CD0"/>
    <w:rsid w:val="00C930B2"/>
    <w:rsid w:val="00C931E8"/>
    <w:rsid w:val="00C93936"/>
    <w:rsid w:val="00C93D21"/>
    <w:rsid w:val="00C93E49"/>
    <w:rsid w:val="00C943CC"/>
    <w:rsid w:val="00C94496"/>
    <w:rsid w:val="00C94505"/>
    <w:rsid w:val="00C94866"/>
    <w:rsid w:val="00C9500A"/>
    <w:rsid w:val="00C95B5A"/>
    <w:rsid w:val="00C96F67"/>
    <w:rsid w:val="00C977CE"/>
    <w:rsid w:val="00CA06FA"/>
    <w:rsid w:val="00CA19C1"/>
    <w:rsid w:val="00CA258D"/>
    <w:rsid w:val="00CA2DA9"/>
    <w:rsid w:val="00CA3880"/>
    <w:rsid w:val="00CA4296"/>
    <w:rsid w:val="00CA4640"/>
    <w:rsid w:val="00CA4D4A"/>
    <w:rsid w:val="00CA5A11"/>
    <w:rsid w:val="00CA624D"/>
    <w:rsid w:val="00CA62D5"/>
    <w:rsid w:val="00CA77D1"/>
    <w:rsid w:val="00CA7BBE"/>
    <w:rsid w:val="00CA7D04"/>
    <w:rsid w:val="00CB00F7"/>
    <w:rsid w:val="00CB02D2"/>
    <w:rsid w:val="00CB0718"/>
    <w:rsid w:val="00CB0AD6"/>
    <w:rsid w:val="00CB1336"/>
    <w:rsid w:val="00CB1743"/>
    <w:rsid w:val="00CB1A9B"/>
    <w:rsid w:val="00CB1ADD"/>
    <w:rsid w:val="00CB1B8F"/>
    <w:rsid w:val="00CB212F"/>
    <w:rsid w:val="00CB2C2D"/>
    <w:rsid w:val="00CB2C46"/>
    <w:rsid w:val="00CB2DB4"/>
    <w:rsid w:val="00CB4033"/>
    <w:rsid w:val="00CB496C"/>
    <w:rsid w:val="00CB4F02"/>
    <w:rsid w:val="00CB5655"/>
    <w:rsid w:val="00CB5C46"/>
    <w:rsid w:val="00CB5E66"/>
    <w:rsid w:val="00CB6037"/>
    <w:rsid w:val="00CB6FFD"/>
    <w:rsid w:val="00CB7160"/>
    <w:rsid w:val="00CB788E"/>
    <w:rsid w:val="00CB7FD5"/>
    <w:rsid w:val="00CC096B"/>
    <w:rsid w:val="00CC0D94"/>
    <w:rsid w:val="00CC125A"/>
    <w:rsid w:val="00CC1323"/>
    <w:rsid w:val="00CC1601"/>
    <w:rsid w:val="00CC1D3E"/>
    <w:rsid w:val="00CC1FE3"/>
    <w:rsid w:val="00CC256A"/>
    <w:rsid w:val="00CC39FC"/>
    <w:rsid w:val="00CC4155"/>
    <w:rsid w:val="00CC454A"/>
    <w:rsid w:val="00CC4C27"/>
    <w:rsid w:val="00CC4EE8"/>
    <w:rsid w:val="00CC53D5"/>
    <w:rsid w:val="00CC58EF"/>
    <w:rsid w:val="00CC6BCC"/>
    <w:rsid w:val="00CC6F98"/>
    <w:rsid w:val="00CC79DE"/>
    <w:rsid w:val="00CC7A4F"/>
    <w:rsid w:val="00CC7CA6"/>
    <w:rsid w:val="00CC7DC5"/>
    <w:rsid w:val="00CC7EBF"/>
    <w:rsid w:val="00CD04BF"/>
    <w:rsid w:val="00CD2430"/>
    <w:rsid w:val="00CD3E02"/>
    <w:rsid w:val="00CD3FA8"/>
    <w:rsid w:val="00CD45D2"/>
    <w:rsid w:val="00CD4D18"/>
    <w:rsid w:val="00CD4EDD"/>
    <w:rsid w:val="00CD519C"/>
    <w:rsid w:val="00CD5E56"/>
    <w:rsid w:val="00CD62AB"/>
    <w:rsid w:val="00CD64CE"/>
    <w:rsid w:val="00CD7C9F"/>
    <w:rsid w:val="00CE16A5"/>
    <w:rsid w:val="00CE1AC6"/>
    <w:rsid w:val="00CE1AD1"/>
    <w:rsid w:val="00CE1BDE"/>
    <w:rsid w:val="00CE1CAE"/>
    <w:rsid w:val="00CE2C68"/>
    <w:rsid w:val="00CE31E1"/>
    <w:rsid w:val="00CE33E9"/>
    <w:rsid w:val="00CE3432"/>
    <w:rsid w:val="00CE3D9D"/>
    <w:rsid w:val="00CE424D"/>
    <w:rsid w:val="00CE4522"/>
    <w:rsid w:val="00CE6AE1"/>
    <w:rsid w:val="00CE7218"/>
    <w:rsid w:val="00CE7B13"/>
    <w:rsid w:val="00CF0880"/>
    <w:rsid w:val="00CF0F23"/>
    <w:rsid w:val="00CF13A2"/>
    <w:rsid w:val="00CF17B1"/>
    <w:rsid w:val="00CF22F4"/>
    <w:rsid w:val="00CF266A"/>
    <w:rsid w:val="00CF2EA1"/>
    <w:rsid w:val="00CF30D8"/>
    <w:rsid w:val="00CF319D"/>
    <w:rsid w:val="00CF5F97"/>
    <w:rsid w:val="00CF6450"/>
    <w:rsid w:val="00CF6664"/>
    <w:rsid w:val="00CF66C2"/>
    <w:rsid w:val="00CF67F3"/>
    <w:rsid w:val="00CF7C34"/>
    <w:rsid w:val="00D00353"/>
    <w:rsid w:val="00D00D11"/>
    <w:rsid w:val="00D00DD4"/>
    <w:rsid w:val="00D00F2D"/>
    <w:rsid w:val="00D00F93"/>
    <w:rsid w:val="00D022F7"/>
    <w:rsid w:val="00D0265A"/>
    <w:rsid w:val="00D029F4"/>
    <w:rsid w:val="00D02E24"/>
    <w:rsid w:val="00D0317E"/>
    <w:rsid w:val="00D044C9"/>
    <w:rsid w:val="00D044E6"/>
    <w:rsid w:val="00D04ADF"/>
    <w:rsid w:val="00D04D43"/>
    <w:rsid w:val="00D055CA"/>
    <w:rsid w:val="00D05B8D"/>
    <w:rsid w:val="00D06082"/>
    <w:rsid w:val="00D0671D"/>
    <w:rsid w:val="00D074D7"/>
    <w:rsid w:val="00D07E5C"/>
    <w:rsid w:val="00D10484"/>
    <w:rsid w:val="00D10E0B"/>
    <w:rsid w:val="00D115E8"/>
    <w:rsid w:val="00D11D84"/>
    <w:rsid w:val="00D12257"/>
    <w:rsid w:val="00D124FA"/>
    <w:rsid w:val="00D12796"/>
    <w:rsid w:val="00D13353"/>
    <w:rsid w:val="00D140FC"/>
    <w:rsid w:val="00D1593D"/>
    <w:rsid w:val="00D15A07"/>
    <w:rsid w:val="00D15A8C"/>
    <w:rsid w:val="00D164D9"/>
    <w:rsid w:val="00D16F89"/>
    <w:rsid w:val="00D175D4"/>
    <w:rsid w:val="00D17FD5"/>
    <w:rsid w:val="00D21414"/>
    <w:rsid w:val="00D21CAF"/>
    <w:rsid w:val="00D223A9"/>
    <w:rsid w:val="00D223DD"/>
    <w:rsid w:val="00D2287D"/>
    <w:rsid w:val="00D23EC2"/>
    <w:rsid w:val="00D240FC"/>
    <w:rsid w:val="00D24EC7"/>
    <w:rsid w:val="00D2506F"/>
    <w:rsid w:val="00D25737"/>
    <w:rsid w:val="00D259AD"/>
    <w:rsid w:val="00D25CE8"/>
    <w:rsid w:val="00D27706"/>
    <w:rsid w:val="00D30F1D"/>
    <w:rsid w:val="00D31739"/>
    <w:rsid w:val="00D32D24"/>
    <w:rsid w:val="00D335B2"/>
    <w:rsid w:val="00D3399C"/>
    <w:rsid w:val="00D33B29"/>
    <w:rsid w:val="00D33E7F"/>
    <w:rsid w:val="00D3493F"/>
    <w:rsid w:val="00D35581"/>
    <w:rsid w:val="00D355C6"/>
    <w:rsid w:val="00D35FFA"/>
    <w:rsid w:val="00D40188"/>
    <w:rsid w:val="00D4054F"/>
    <w:rsid w:val="00D42215"/>
    <w:rsid w:val="00D4237A"/>
    <w:rsid w:val="00D432FD"/>
    <w:rsid w:val="00D4357F"/>
    <w:rsid w:val="00D437C0"/>
    <w:rsid w:val="00D43821"/>
    <w:rsid w:val="00D43F9D"/>
    <w:rsid w:val="00D44100"/>
    <w:rsid w:val="00D44350"/>
    <w:rsid w:val="00D444A6"/>
    <w:rsid w:val="00D4452F"/>
    <w:rsid w:val="00D44717"/>
    <w:rsid w:val="00D44719"/>
    <w:rsid w:val="00D44C25"/>
    <w:rsid w:val="00D44EDE"/>
    <w:rsid w:val="00D45A1B"/>
    <w:rsid w:val="00D45E34"/>
    <w:rsid w:val="00D466D2"/>
    <w:rsid w:val="00D47554"/>
    <w:rsid w:val="00D479F2"/>
    <w:rsid w:val="00D5020D"/>
    <w:rsid w:val="00D50389"/>
    <w:rsid w:val="00D50EA6"/>
    <w:rsid w:val="00D51F45"/>
    <w:rsid w:val="00D52457"/>
    <w:rsid w:val="00D526D5"/>
    <w:rsid w:val="00D52BB6"/>
    <w:rsid w:val="00D52D43"/>
    <w:rsid w:val="00D5386C"/>
    <w:rsid w:val="00D538E8"/>
    <w:rsid w:val="00D53B94"/>
    <w:rsid w:val="00D54156"/>
    <w:rsid w:val="00D54204"/>
    <w:rsid w:val="00D54AE2"/>
    <w:rsid w:val="00D54D14"/>
    <w:rsid w:val="00D56458"/>
    <w:rsid w:val="00D56576"/>
    <w:rsid w:val="00D57769"/>
    <w:rsid w:val="00D645BA"/>
    <w:rsid w:val="00D64D5C"/>
    <w:rsid w:val="00D6541B"/>
    <w:rsid w:val="00D65A0D"/>
    <w:rsid w:val="00D65DCD"/>
    <w:rsid w:val="00D662F5"/>
    <w:rsid w:val="00D66CA5"/>
    <w:rsid w:val="00D679C2"/>
    <w:rsid w:val="00D7033D"/>
    <w:rsid w:val="00D70480"/>
    <w:rsid w:val="00D7069F"/>
    <w:rsid w:val="00D70843"/>
    <w:rsid w:val="00D70B6D"/>
    <w:rsid w:val="00D71ECB"/>
    <w:rsid w:val="00D7221E"/>
    <w:rsid w:val="00D72AAB"/>
    <w:rsid w:val="00D72CED"/>
    <w:rsid w:val="00D732D2"/>
    <w:rsid w:val="00D7566C"/>
    <w:rsid w:val="00D77FB9"/>
    <w:rsid w:val="00D803C0"/>
    <w:rsid w:val="00D805D0"/>
    <w:rsid w:val="00D80900"/>
    <w:rsid w:val="00D80A6D"/>
    <w:rsid w:val="00D80BF6"/>
    <w:rsid w:val="00D83314"/>
    <w:rsid w:val="00D833A2"/>
    <w:rsid w:val="00D8343F"/>
    <w:rsid w:val="00D843F1"/>
    <w:rsid w:val="00D845AD"/>
    <w:rsid w:val="00D845BA"/>
    <w:rsid w:val="00D850CB"/>
    <w:rsid w:val="00D8515B"/>
    <w:rsid w:val="00D85DEC"/>
    <w:rsid w:val="00D8656A"/>
    <w:rsid w:val="00D86C6F"/>
    <w:rsid w:val="00D86F28"/>
    <w:rsid w:val="00D870B4"/>
    <w:rsid w:val="00D87148"/>
    <w:rsid w:val="00D8735A"/>
    <w:rsid w:val="00D878C4"/>
    <w:rsid w:val="00D878DB"/>
    <w:rsid w:val="00D87DCC"/>
    <w:rsid w:val="00D900FC"/>
    <w:rsid w:val="00D9050E"/>
    <w:rsid w:val="00D9071B"/>
    <w:rsid w:val="00D90D48"/>
    <w:rsid w:val="00D913AC"/>
    <w:rsid w:val="00D931B5"/>
    <w:rsid w:val="00D93658"/>
    <w:rsid w:val="00D94778"/>
    <w:rsid w:val="00D94818"/>
    <w:rsid w:val="00D94B06"/>
    <w:rsid w:val="00D959FB"/>
    <w:rsid w:val="00D961B0"/>
    <w:rsid w:val="00D96CEA"/>
    <w:rsid w:val="00D96DC2"/>
    <w:rsid w:val="00D96DF2"/>
    <w:rsid w:val="00D971CB"/>
    <w:rsid w:val="00D975DB"/>
    <w:rsid w:val="00D9785D"/>
    <w:rsid w:val="00DA027C"/>
    <w:rsid w:val="00DA0670"/>
    <w:rsid w:val="00DA0E58"/>
    <w:rsid w:val="00DA0FEB"/>
    <w:rsid w:val="00DA2089"/>
    <w:rsid w:val="00DA221C"/>
    <w:rsid w:val="00DA2D19"/>
    <w:rsid w:val="00DA3500"/>
    <w:rsid w:val="00DA4098"/>
    <w:rsid w:val="00DA42DE"/>
    <w:rsid w:val="00DA683A"/>
    <w:rsid w:val="00DA68B4"/>
    <w:rsid w:val="00DA7AE4"/>
    <w:rsid w:val="00DB0C14"/>
    <w:rsid w:val="00DB110A"/>
    <w:rsid w:val="00DB2B61"/>
    <w:rsid w:val="00DB2E06"/>
    <w:rsid w:val="00DB2F20"/>
    <w:rsid w:val="00DB478E"/>
    <w:rsid w:val="00DB6EEE"/>
    <w:rsid w:val="00DC01E2"/>
    <w:rsid w:val="00DC0931"/>
    <w:rsid w:val="00DC11AA"/>
    <w:rsid w:val="00DC12B9"/>
    <w:rsid w:val="00DC2198"/>
    <w:rsid w:val="00DC35A1"/>
    <w:rsid w:val="00DC4727"/>
    <w:rsid w:val="00DC4E65"/>
    <w:rsid w:val="00DC56F6"/>
    <w:rsid w:val="00DC5A34"/>
    <w:rsid w:val="00DC61BE"/>
    <w:rsid w:val="00DC6609"/>
    <w:rsid w:val="00DC6DF7"/>
    <w:rsid w:val="00DD113E"/>
    <w:rsid w:val="00DD19B7"/>
    <w:rsid w:val="00DD1D2F"/>
    <w:rsid w:val="00DD3572"/>
    <w:rsid w:val="00DD36E4"/>
    <w:rsid w:val="00DD383C"/>
    <w:rsid w:val="00DD3B3A"/>
    <w:rsid w:val="00DD3CA5"/>
    <w:rsid w:val="00DD4443"/>
    <w:rsid w:val="00DD47A4"/>
    <w:rsid w:val="00DD5252"/>
    <w:rsid w:val="00DD5675"/>
    <w:rsid w:val="00DD624D"/>
    <w:rsid w:val="00DD63BA"/>
    <w:rsid w:val="00DD6DF6"/>
    <w:rsid w:val="00DD715C"/>
    <w:rsid w:val="00DD7204"/>
    <w:rsid w:val="00DD7D60"/>
    <w:rsid w:val="00DE03B4"/>
    <w:rsid w:val="00DE054E"/>
    <w:rsid w:val="00DE0DB6"/>
    <w:rsid w:val="00DE1770"/>
    <w:rsid w:val="00DE1E44"/>
    <w:rsid w:val="00DE2922"/>
    <w:rsid w:val="00DE2A56"/>
    <w:rsid w:val="00DE2F1E"/>
    <w:rsid w:val="00DE37C4"/>
    <w:rsid w:val="00DE3828"/>
    <w:rsid w:val="00DE3C12"/>
    <w:rsid w:val="00DE4353"/>
    <w:rsid w:val="00DE43F3"/>
    <w:rsid w:val="00DE46C5"/>
    <w:rsid w:val="00DE4A6E"/>
    <w:rsid w:val="00DE5194"/>
    <w:rsid w:val="00DE5939"/>
    <w:rsid w:val="00DE5AF2"/>
    <w:rsid w:val="00DE6766"/>
    <w:rsid w:val="00DE6BB5"/>
    <w:rsid w:val="00DE6D96"/>
    <w:rsid w:val="00DE75B2"/>
    <w:rsid w:val="00DE75EC"/>
    <w:rsid w:val="00DE7879"/>
    <w:rsid w:val="00DE78F3"/>
    <w:rsid w:val="00DF052B"/>
    <w:rsid w:val="00DF0BA0"/>
    <w:rsid w:val="00DF1280"/>
    <w:rsid w:val="00DF1480"/>
    <w:rsid w:val="00DF170D"/>
    <w:rsid w:val="00DF1A05"/>
    <w:rsid w:val="00DF1D51"/>
    <w:rsid w:val="00DF2C36"/>
    <w:rsid w:val="00DF4A25"/>
    <w:rsid w:val="00DF67E7"/>
    <w:rsid w:val="00DF77F3"/>
    <w:rsid w:val="00DF794E"/>
    <w:rsid w:val="00DF7EDB"/>
    <w:rsid w:val="00E006E8"/>
    <w:rsid w:val="00E007E0"/>
    <w:rsid w:val="00E00ED9"/>
    <w:rsid w:val="00E01E35"/>
    <w:rsid w:val="00E02817"/>
    <w:rsid w:val="00E0355D"/>
    <w:rsid w:val="00E035D3"/>
    <w:rsid w:val="00E03913"/>
    <w:rsid w:val="00E04E9E"/>
    <w:rsid w:val="00E05134"/>
    <w:rsid w:val="00E05CA0"/>
    <w:rsid w:val="00E0641E"/>
    <w:rsid w:val="00E06F09"/>
    <w:rsid w:val="00E0702A"/>
    <w:rsid w:val="00E075A7"/>
    <w:rsid w:val="00E078F7"/>
    <w:rsid w:val="00E1037A"/>
    <w:rsid w:val="00E10392"/>
    <w:rsid w:val="00E10CED"/>
    <w:rsid w:val="00E11D3F"/>
    <w:rsid w:val="00E11F7B"/>
    <w:rsid w:val="00E1202C"/>
    <w:rsid w:val="00E129F5"/>
    <w:rsid w:val="00E12C56"/>
    <w:rsid w:val="00E131EA"/>
    <w:rsid w:val="00E13398"/>
    <w:rsid w:val="00E133C2"/>
    <w:rsid w:val="00E13513"/>
    <w:rsid w:val="00E13D52"/>
    <w:rsid w:val="00E13E71"/>
    <w:rsid w:val="00E145F4"/>
    <w:rsid w:val="00E14B00"/>
    <w:rsid w:val="00E15C7D"/>
    <w:rsid w:val="00E15D7B"/>
    <w:rsid w:val="00E16332"/>
    <w:rsid w:val="00E168E9"/>
    <w:rsid w:val="00E172B1"/>
    <w:rsid w:val="00E17AB7"/>
    <w:rsid w:val="00E20681"/>
    <w:rsid w:val="00E20C1D"/>
    <w:rsid w:val="00E20DA0"/>
    <w:rsid w:val="00E21506"/>
    <w:rsid w:val="00E2179D"/>
    <w:rsid w:val="00E2202E"/>
    <w:rsid w:val="00E223B8"/>
    <w:rsid w:val="00E22685"/>
    <w:rsid w:val="00E2288D"/>
    <w:rsid w:val="00E2365D"/>
    <w:rsid w:val="00E23CF5"/>
    <w:rsid w:val="00E24809"/>
    <w:rsid w:val="00E253E7"/>
    <w:rsid w:val="00E25A44"/>
    <w:rsid w:val="00E25C8E"/>
    <w:rsid w:val="00E26AF1"/>
    <w:rsid w:val="00E26BA8"/>
    <w:rsid w:val="00E27C01"/>
    <w:rsid w:val="00E27E48"/>
    <w:rsid w:val="00E30F43"/>
    <w:rsid w:val="00E31330"/>
    <w:rsid w:val="00E3146B"/>
    <w:rsid w:val="00E3176B"/>
    <w:rsid w:val="00E3240B"/>
    <w:rsid w:val="00E32FB9"/>
    <w:rsid w:val="00E33371"/>
    <w:rsid w:val="00E33BE1"/>
    <w:rsid w:val="00E33F7C"/>
    <w:rsid w:val="00E346E8"/>
    <w:rsid w:val="00E348D9"/>
    <w:rsid w:val="00E34E62"/>
    <w:rsid w:val="00E367DB"/>
    <w:rsid w:val="00E368A4"/>
    <w:rsid w:val="00E374FF"/>
    <w:rsid w:val="00E37630"/>
    <w:rsid w:val="00E37E0B"/>
    <w:rsid w:val="00E40B36"/>
    <w:rsid w:val="00E40DCC"/>
    <w:rsid w:val="00E41013"/>
    <w:rsid w:val="00E412DB"/>
    <w:rsid w:val="00E417B5"/>
    <w:rsid w:val="00E418C5"/>
    <w:rsid w:val="00E41E51"/>
    <w:rsid w:val="00E4252C"/>
    <w:rsid w:val="00E432DF"/>
    <w:rsid w:val="00E43384"/>
    <w:rsid w:val="00E4344D"/>
    <w:rsid w:val="00E4352A"/>
    <w:rsid w:val="00E43751"/>
    <w:rsid w:val="00E442A7"/>
    <w:rsid w:val="00E44CA8"/>
    <w:rsid w:val="00E45271"/>
    <w:rsid w:val="00E452AD"/>
    <w:rsid w:val="00E453C9"/>
    <w:rsid w:val="00E453E7"/>
    <w:rsid w:val="00E468C9"/>
    <w:rsid w:val="00E46B3F"/>
    <w:rsid w:val="00E46D76"/>
    <w:rsid w:val="00E47149"/>
    <w:rsid w:val="00E47848"/>
    <w:rsid w:val="00E47E2C"/>
    <w:rsid w:val="00E5034B"/>
    <w:rsid w:val="00E51077"/>
    <w:rsid w:val="00E51EA9"/>
    <w:rsid w:val="00E5203F"/>
    <w:rsid w:val="00E52213"/>
    <w:rsid w:val="00E53226"/>
    <w:rsid w:val="00E5343D"/>
    <w:rsid w:val="00E54183"/>
    <w:rsid w:val="00E546B4"/>
    <w:rsid w:val="00E54786"/>
    <w:rsid w:val="00E5501A"/>
    <w:rsid w:val="00E552BA"/>
    <w:rsid w:val="00E5546C"/>
    <w:rsid w:val="00E554A2"/>
    <w:rsid w:val="00E560D7"/>
    <w:rsid w:val="00E568F8"/>
    <w:rsid w:val="00E56BA1"/>
    <w:rsid w:val="00E57075"/>
    <w:rsid w:val="00E57204"/>
    <w:rsid w:val="00E57645"/>
    <w:rsid w:val="00E57E20"/>
    <w:rsid w:val="00E57ECB"/>
    <w:rsid w:val="00E60351"/>
    <w:rsid w:val="00E6059B"/>
    <w:rsid w:val="00E607E2"/>
    <w:rsid w:val="00E612EE"/>
    <w:rsid w:val="00E61507"/>
    <w:rsid w:val="00E623EA"/>
    <w:rsid w:val="00E628CC"/>
    <w:rsid w:val="00E62A93"/>
    <w:rsid w:val="00E62AD2"/>
    <w:rsid w:val="00E62BBB"/>
    <w:rsid w:val="00E62C92"/>
    <w:rsid w:val="00E62F21"/>
    <w:rsid w:val="00E6306A"/>
    <w:rsid w:val="00E63115"/>
    <w:rsid w:val="00E63824"/>
    <w:rsid w:val="00E63EB2"/>
    <w:rsid w:val="00E64711"/>
    <w:rsid w:val="00E65330"/>
    <w:rsid w:val="00E6556F"/>
    <w:rsid w:val="00E6598D"/>
    <w:rsid w:val="00E65B63"/>
    <w:rsid w:val="00E65C69"/>
    <w:rsid w:val="00E66767"/>
    <w:rsid w:val="00E667DD"/>
    <w:rsid w:val="00E6695F"/>
    <w:rsid w:val="00E6730D"/>
    <w:rsid w:val="00E673CB"/>
    <w:rsid w:val="00E67BCA"/>
    <w:rsid w:val="00E703C5"/>
    <w:rsid w:val="00E70843"/>
    <w:rsid w:val="00E71312"/>
    <w:rsid w:val="00E71BE3"/>
    <w:rsid w:val="00E71E56"/>
    <w:rsid w:val="00E721E3"/>
    <w:rsid w:val="00E72AE9"/>
    <w:rsid w:val="00E72E63"/>
    <w:rsid w:val="00E732F1"/>
    <w:rsid w:val="00E73BA7"/>
    <w:rsid w:val="00E745D0"/>
    <w:rsid w:val="00E751D9"/>
    <w:rsid w:val="00E7530C"/>
    <w:rsid w:val="00E75F09"/>
    <w:rsid w:val="00E76873"/>
    <w:rsid w:val="00E76A83"/>
    <w:rsid w:val="00E76D70"/>
    <w:rsid w:val="00E77111"/>
    <w:rsid w:val="00E7749C"/>
    <w:rsid w:val="00E77A44"/>
    <w:rsid w:val="00E77A9E"/>
    <w:rsid w:val="00E806E8"/>
    <w:rsid w:val="00E808C9"/>
    <w:rsid w:val="00E81091"/>
    <w:rsid w:val="00E81BE4"/>
    <w:rsid w:val="00E82802"/>
    <w:rsid w:val="00E82960"/>
    <w:rsid w:val="00E82DF2"/>
    <w:rsid w:val="00E82F58"/>
    <w:rsid w:val="00E83DF6"/>
    <w:rsid w:val="00E84E27"/>
    <w:rsid w:val="00E851B6"/>
    <w:rsid w:val="00E852D0"/>
    <w:rsid w:val="00E867D7"/>
    <w:rsid w:val="00E86DE7"/>
    <w:rsid w:val="00E86F6B"/>
    <w:rsid w:val="00E87CFF"/>
    <w:rsid w:val="00E87F1D"/>
    <w:rsid w:val="00E90481"/>
    <w:rsid w:val="00E906C8"/>
    <w:rsid w:val="00E9074B"/>
    <w:rsid w:val="00E90C2C"/>
    <w:rsid w:val="00E91090"/>
    <w:rsid w:val="00E91919"/>
    <w:rsid w:val="00E920D1"/>
    <w:rsid w:val="00E92431"/>
    <w:rsid w:val="00E92A77"/>
    <w:rsid w:val="00E93AD7"/>
    <w:rsid w:val="00E93C72"/>
    <w:rsid w:val="00E946A1"/>
    <w:rsid w:val="00E94D16"/>
    <w:rsid w:val="00E9511A"/>
    <w:rsid w:val="00E9582E"/>
    <w:rsid w:val="00E962F2"/>
    <w:rsid w:val="00E965B6"/>
    <w:rsid w:val="00E96972"/>
    <w:rsid w:val="00E97135"/>
    <w:rsid w:val="00E97310"/>
    <w:rsid w:val="00E9742D"/>
    <w:rsid w:val="00E97C6F"/>
    <w:rsid w:val="00EA01FC"/>
    <w:rsid w:val="00EA1001"/>
    <w:rsid w:val="00EA14D5"/>
    <w:rsid w:val="00EA1638"/>
    <w:rsid w:val="00EA2064"/>
    <w:rsid w:val="00EA2894"/>
    <w:rsid w:val="00EA3DF3"/>
    <w:rsid w:val="00EA3E50"/>
    <w:rsid w:val="00EA3F69"/>
    <w:rsid w:val="00EA421F"/>
    <w:rsid w:val="00EA47BD"/>
    <w:rsid w:val="00EA49BF"/>
    <w:rsid w:val="00EA4DF6"/>
    <w:rsid w:val="00EA4E2E"/>
    <w:rsid w:val="00EA5D3D"/>
    <w:rsid w:val="00EA650F"/>
    <w:rsid w:val="00EA683A"/>
    <w:rsid w:val="00EA6F5E"/>
    <w:rsid w:val="00EA7FA3"/>
    <w:rsid w:val="00EB009D"/>
    <w:rsid w:val="00EB051B"/>
    <w:rsid w:val="00EB0BF8"/>
    <w:rsid w:val="00EB1207"/>
    <w:rsid w:val="00EB13D7"/>
    <w:rsid w:val="00EB23E5"/>
    <w:rsid w:val="00EB2820"/>
    <w:rsid w:val="00EB2868"/>
    <w:rsid w:val="00EB28FA"/>
    <w:rsid w:val="00EB2AFB"/>
    <w:rsid w:val="00EB30B4"/>
    <w:rsid w:val="00EB332C"/>
    <w:rsid w:val="00EB3BFB"/>
    <w:rsid w:val="00EB3CDC"/>
    <w:rsid w:val="00EB45BF"/>
    <w:rsid w:val="00EB4875"/>
    <w:rsid w:val="00EB51AC"/>
    <w:rsid w:val="00EB548B"/>
    <w:rsid w:val="00EB56CD"/>
    <w:rsid w:val="00EB5714"/>
    <w:rsid w:val="00EB5ADE"/>
    <w:rsid w:val="00EB613B"/>
    <w:rsid w:val="00EB6176"/>
    <w:rsid w:val="00EB640F"/>
    <w:rsid w:val="00EB64E2"/>
    <w:rsid w:val="00EB6DFA"/>
    <w:rsid w:val="00EB7166"/>
    <w:rsid w:val="00EB7BB0"/>
    <w:rsid w:val="00EC1205"/>
    <w:rsid w:val="00EC1ACA"/>
    <w:rsid w:val="00EC1E5C"/>
    <w:rsid w:val="00EC2120"/>
    <w:rsid w:val="00EC28C0"/>
    <w:rsid w:val="00EC315B"/>
    <w:rsid w:val="00EC34EC"/>
    <w:rsid w:val="00EC433C"/>
    <w:rsid w:val="00EC5758"/>
    <w:rsid w:val="00EC5C30"/>
    <w:rsid w:val="00EC5D6E"/>
    <w:rsid w:val="00EC6218"/>
    <w:rsid w:val="00EC7122"/>
    <w:rsid w:val="00EC78DB"/>
    <w:rsid w:val="00ED0661"/>
    <w:rsid w:val="00ED0AFE"/>
    <w:rsid w:val="00ED0E06"/>
    <w:rsid w:val="00ED1917"/>
    <w:rsid w:val="00ED2017"/>
    <w:rsid w:val="00ED28E9"/>
    <w:rsid w:val="00ED2C4C"/>
    <w:rsid w:val="00ED3AB4"/>
    <w:rsid w:val="00ED3AC8"/>
    <w:rsid w:val="00ED4104"/>
    <w:rsid w:val="00ED4E3C"/>
    <w:rsid w:val="00ED5324"/>
    <w:rsid w:val="00ED537A"/>
    <w:rsid w:val="00ED65C1"/>
    <w:rsid w:val="00ED6848"/>
    <w:rsid w:val="00ED7646"/>
    <w:rsid w:val="00EE0219"/>
    <w:rsid w:val="00EE0ABD"/>
    <w:rsid w:val="00EE19ED"/>
    <w:rsid w:val="00EE3D4E"/>
    <w:rsid w:val="00EE4455"/>
    <w:rsid w:val="00EE4476"/>
    <w:rsid w:val="00EE4FD5"/>
    <w:rsid w:val="00EE55B3"/>
    <w:rsid w:val="00EE641E"/>
    <w:rsid w:val="00EE680D"/>
    <w:rsid w:val="00EE6921"/>
    <w:rsid w:val="00EE69DA"/>
    <w:rsid w:val="00EE6B59"/>
    <w:rsid w:val="00EE6B67"/>
    <w:rsid w:val="00EE6C75"/>
    <w:rsid w:val="00EE6E96"/>
    <w:rsid w:val="00EE73E5"/>
    <w:rsid w:val="00EF076B"/>
    <w:rsid w:val="00EF0A84"/>
    <w:rsid w:val="00EF0E59"/>
    <w:rsid w:val="00EF1479"/>
    <w:rsid w:val="00EF191F"/>
    <w:rsid w:val="00EF1DB4"/>
    <w:rsid w:val="00EF2954"/>
    <w:rsid w:val="00EF39D4"/>
    <w:rsid w:val="00EF44E3"/>
    <w:rsid w:val="00EF4B08"/>
    <w:rsid w:val="00EF5887"/>
    <w:rsid w:val="00EF7481"/>
    <w:rsid w:val="00EF7871"/>
    <w:rsid w:val="00EF7932"/>
    <w:rsid w:val="00F0058C"/>
    <w:rsid w:val="00F009D1"/>
    <w:rsid w:val="00F00B72"/>
    <w:rsid w:val="00F00F27"/>
    <w:rsid w:val="00F01140"/>
    <w:rsid w:val="00F0464C"/>
    <w:rsid w:val="00F047EA"/>
    <w:rsid w:val="00F04AFE"/>
    <w:rsid w:val="00F05773"/>
    <w:rsid w:val="00F0772A"/>
    <w:rsid w:val="00F077BC"/>
    <w:rsid w:val="00F10039"/>
    <w:rsid w:val="00F12C12"/>
    <w:rsid w:val="00F12D7C"/>
    <w:rsid w:val="00F13347"/>
    <w:rsid w:val="00F14E95"/>
    <w:rsid w:val="00F1564C"/>
    <w:rsid w:val="00F15DC0"/>
    <w:rsid w:val="00F15F3A"/>
    <w:rsid w:val="00F17124"/>
    <w:rsid w:val="00F17562"/>
    <w:rsid w:val="00F17D19"/>
    <w:rsid w:val="00F2049F"/>
    <w:rsid w:val="00F20D04"/>
    <w:rsid w:val="00F20E95"/>
    <w:rsid w:val="00F228EE"/>
    <w:rsid w:val="00F22996"/>
    <w:rsid w:val="00F230C3"/>
    <w:rsid w:val="00F2358F"/>
    <w:rsid w:val="00F238C8"/>
    <w:rsid w:val="00F23E4B"/>
    <w:rsid w:val="00F23FAA"/>
    <w:rsid w:val="00F242CD"/>
    <w:rsid w:val="00F24A5E"/>
    <w:rsid w:val="00F24A61"/>
    <w:rsid w:val="00F253F4"/>
    <w:rsid w:val="00F257AD"/>
    <w:rsid w:val="00F25D19"/>
    <w:rsid w:val="00F25D79"/>
    <w:rsid w:val="00F267EA"/>
    <w:rsid w:val="00F26C19"/>
    <w:rsid w:val="00F27275"/>
    <w:rsid w:val="00F27691"/>
    <w:rsid w:val="00F278D1"/>
    <w:rsid w:val="00F27ABE"/>
    <w:rsid w:val="00F27B29"/>
    <w:rsid w:val="00F30631"/>
    <w:rsid w:val="00F30ACA"/>
    <w:rsid w:val="00F30BEB"/>
    <w:rsid w:val="00F31C71"/>
    <w:rsid w:val="00F3275C"/>
    <w:rsid w:val="00F32A2B"/>
    <w:rsid w:val="00F32B08"/>
    <w:rsid w:val="00F332CD"/>
    <w:rsid w:val="00F33B27"/>
    <w:rsid w:val="00F33D32"/>
    <w:rsid w:val="00F34195"/>
    <w:rsid w:val="00F3428D"/>
    <w:rsid w:val="00F342C2"/>
    <w:rsid w:val="00F357EB"/>
    <w:rsid w:val="00F357F8"/>
    <w:rsid w:val="00F35E94"/>
    <w:rsid w:val="00F35F94"/>
    <w:rsid w:val="00F36808"/>
    <w:rsid w:val="00F368BE"/>
    <w:rsid w:val="00F36F87"/>
    <w:rsid w:val="00F371F7"/>
    <w:rsid w:val="00F3724C"/>
    <w:rsid w:val="00F37AAF"/>
    <w:rsid w:val="00F40133"/>
    <w:rsid w:val="00F41899"/>
    <w:rsid w:val="00F41A4E"/>
    <w:rsid w:val="00F42052"/>
    <w:rsid w:val="00F422D1"/>
    <w:rsid w:val="00F43462"/>
    <w:rsid w:val="00F43D3B"/>
    <w:rsid w:val="00F44345"/>
    <w:rsid w:val="00F449FA"/>
    <w:rsid w:val="00F459C7"/>
    <w:rsid w:val="00F465BC"/>
    <w:rsid w:val="00F473B3"/>
    <w:rsid w:val="00F477EA"/>
    <w:rsid w:val="00F47CEF"/>
    <w:rsid w:val="00F47D02"/>
    <w:rsid w:val="00F47E95"/>
    <w:rsid w:val="00F51F59"/>
    <w:rsid w:val="00F522BD"/>
    <w:rsid w:val="00F52563"/>
    <w:rsid w:val="00F525DA"/>
    <w:rsid w:val="00F53419"/>
    <w:rsid w:val="00F534F1"/>
    <w:rsid w:val="00F535A9"/>
    <w:rsid w:val="00F53971"/>
    <w:rsid w:val="00F55A96"/>
    <w:rsid w:val="00F55ED2"/>
    <w:rsid w:val="00F56D13"/>
    <w:rsid w:val="00F57201"/>
    <w:rsid w:val="00F57227"/>
    <w:rsid w:val="00F572C3"/>
    <w:rsid w:val="00F5791D"/>
    <w:rsid w:val="00F606AB"/>
    <w:rsid w:val="00F6076F"/>
    <w:rsid w:val="00F608D3"/>
    <w:rsid w:val="00F60D92"/>
    <w:rsid w:val="00F61623"/>
    <w:rsid w:val="00F6189B"/>
    <w:rsid w:val="00F61C07"/>
    <w:rsid w:val="00F61D50"/>
    <w:rsid w:val="00F62059"/>
    <w:rsid w:val="00F6335E"/>
    <w:rsid w:val="00F63BDA"/>
    <w:rsid w:val="00F64258"/>
    <w:rsid w:val="00F647E9"/>
    <w:rsid w:val="00F64C2F"/>
    <w:rsid w:val="00F654AA"/>
    <w:rsid w:val="00F657A3"/>
    <w:rsid w:val="00F65D20"/>
    <w:rsid w:val="00F662C1"/>
    <w:rsid w:val="00F66332"/>
    <w:rsid w:val="00F666EC"/>
    <w:rsid w:val="00F6670E"/>
    <w:rsid w:val="00F66DC9"/>
    <w:rsid w:val="00F67C59"/>
    <w:rsid w:val="00F70108"/>
    <w:rsid w:val="00F70F72"/>
    <w:rsid w:val="00F710DF"/>
    <w:rsid w:val="00F72FAC"/>
    <w:rsid w:val="00F745AC"/>
    <w:rsid w:val="00F746B2"/>
    <w:rsid w:val="00F74745"/>
    <w:rsid w:val="00F7516A"/>
    <w:rsid w:val="00F75B88"/>
    <w:rsid w:val="00F779C2"/>
    <w:rsid w:val="00F77F74"/>
    <w:rsid w:val="00F802BC"/>
    <w:rsid w:val="00F81065"/>
    <w:rsid w:val="00F81105"/>
    <w:rsid w:val="00F81893"/>
    <w:rsid w:val="00F81E37"/>
    <w:rsid w:val="00F830BC"/>
    <w:rsid w:val="00F836ED"/>
    <w:rsid w:val="00F83988"/>
    <w:rsid w:val="00F846AC"/>
    <w:rsid w:val="00F846CA"/>
    <w:rsid w:val="00F84D40"/>
    <w:rsid w:val="00F84DC4"/>
    <w:rsid w:val="00F85C9E"/>
    <w:rsid w:val="00F85CC0"/>
    <w:rsid w:val="00F85E77"/>
    <w:rsid w:val="00F8631B"/>
    <w:rsid w:val="00F871A7"/>
    <w:rsid w:val="00F8771B"/>
    <w:rsid w:val="00F90705"/>
    <w:rsid w:val="00F90A95"/>
    <w:rsid w:val="00F91575"/>
    <w:rsid w:val="00F91B18"/>
    <w:rsid w:val="00F92223"/>
    <w:rsid w:val="00F922C7"/>
    <w:rsid w:val="00F931F4"/>
    <w:rsid w:val="00F93D84"/>
    <w:rsid w:val="00F945A6"/>
    <w:rsid w:val="00F9481B"/>
    <w:rsid w:val="00F94D93"/>
    <w:rsid w:val="00F95952"/>
    <w:rsid w:val="00F95C1D"/>
    <w:rsid w:val="00F96431"/>
    <w:rsid w:val="00F96814"/>
    <w:rsid w:val="00F96901"/>
    <w:rsid w:val="00F97EF4"/>
    <w:rsid w:val="00FA10B4"/>
    <w:rsid w:val="00FA11EA"/>
    <w:rsid w:val="00FA1554"/>
    <w:rsid w:val="00FA177E"/>
    <w:rsid w:val="00FA1FB7"/>
    <w:rsid w:val="00FA22C0"/>
    <w:rsid w:val="00FA3565"/>
    <w:rsid w:val="00FA4831"/>
    <w:rsid w:val="00FA4C36"/>
    <w:rsid w:val="00FA4EB9"/>
    <w:rsid w:val="00FA58CE"/>
    <w:rsid w:val="00FA5C39"/>
    <w:rsid w:val="00FA62F1"/>
    <w:rsid w:val="00FA6E00"/>
    <w:rsid w:val="00FA7538"/>
    <w:rsid w:val="00FA754E"/>
    <w:rsid w:val="00FB01E5"/>
    <w:rsid w:val="00FB04E4"/>
    <w:rsid w:val="00FB0D9E"/>
    <w:rsid w:val="00FB111C"/>
    <w:rsid w:val="00FB187C"/>
    <w:rsid w:val="00FB2796"/>
    <w:rsid w:val="00FB2BB1"/>
    <w:rsid w:val="00FB2F8F"/>
    <w:rsid w:val="00FB2FD5"/>
    <w:rsid w:val="00FB3380"/>
    <w:rsid w:val="00FB39C1"/>
    <w:rsid w:val="00FB4320"/>
    <w:rsid w:val="00FB443A"/>
    <w:rsid w:val="00FB5282"/>
    <w:rsid w:val="00FB5839"/>
    <w:rsid w:val="00FB66BA"/>
    <w:rsid w:val="00FB6C4A"/>
    <w:rsid w:val="00FB7057"/>
    <w:rsid w:val="00FB7B5C"/>
    <w:rsid w:val="00FB7BC0"/>
    <w:rsid w:val="00FB7FCA"/>
    <w:rsid w:val="00FC0AC1"/>
    <w:rsid w:val="00FC0AE9"/>
    <w:rsid w:val="00FC0F5E"/>
    <w:rsid w:val="00FC109B"/>
    <w:rsid w:val="00FC2633"/>
    <w:rsid w:val="00FC284B"/>
    <w:rsid w:val="00FC2A9D"/>
    <w:rsid w:val="00FC2E9E"/>
    <w:rsid w:val="00FC3138"/>
    <w:rsid w:val="00FC3919"/>
    <w:rsid w:val="00FC453D"/>
    <w:rsid w:val="00FC4EB0"/>
    <w:rsid w:val="00FC509B"/>
    <w:rsid w:val="00FC51AB"/>
    <w:rsid w:val="00FC5460"/>
    <w:rsid w:val="00FC5765"/>
    <w:rsid w:val="00FC6016"/>
    <w:rsid w:val="00FC6087"/>
    <w:rsid w:val="00FC6C54"/>
    <w:rsid w:val="00FC76C1"/>
    <w:rsid w:val="00FC797C"/>
    <w:rsid w:val="00FC7DC1"/>
    <w:rsid w:val="00FC7DD3"/>
    <w:rsid w:val="00FC7DF7"/>
    <w:rsid w:val="00FD0989"/>
    <w:rsid w:val="00FD0C6E"/>
    <w:rsid w:val="00FD107C"/>
    <w:rsid w:val="00FD1661"/>
    <w:rsid w:val="00FD1B89"/>
    <w:rsid w:val="00FD2352"/>
    <w:rsid w:val="00FD2DAA"/>
    <w:rsid w:val="00FD312C"/>
    <w:rsid w:val="00FD4188"/>
    <w:rsid w:val="00FD4B8E"/>
    <w:rsid w:val="00FD50C9"/>
    <w:rsid w:val="00FD53E6"/>
    <w:rsid w:val="00FD609F"/>
    <w:rsid w:val="00FD6F32"/>
    <w:rsid w:val="00FD79FA"/>
    <w:rsid w:val="00FE0379"/>
    <w:rsid w:val="00FE1841"/>
    <w:rsid w:val="00FE2092"/>
    <w:rsid w:val="00FE2C6B"/>
    <w:rsid w:val="00FE2E17"/>
    <w:rsid w:val="00FE310D"/>
    <w:rsid w:val="00FE45B0"/>
    <w:rsid w:val="00FE5161"/>
    <w:rsid w:val="00FE54AE"/>
    <w:rsid w:val="00FE54EB"/>
    <w:rsid w:val="00FE559D"/>
    <w:rsid w:val="00FE6BCB"/>
    <w:rsid w:val="00FE6DD5"/>
    <w:rsid w:val="00FE7640"/>
    <w:rsid w:val="00FE770A"/>
    <w:rsid w:val="00FF0121"/>
    <w:rsid w:val="00FF041E"/>
    <w:rsid w:val="00FF0A0C"/>
    <w:rsid w:val="00FF0FC3"/>
    <w:rsid w:val="00FF19F1"/>
    <w:rsid w:val="00FF1F1C"/>
    <w:rsid w:val="00FF2EC0"/>
    <w:rsid w:val="00FF312F"/>
    <w:rsid w:val="00FF334C"/>
    <w:rsid w:val="00FF3A68"/>
    <w:rsid w:val="00FF3B7F"/>
    <w:rsid w:val="00FF3BF5"/>
    <w:rsid w:val="00FF4927"/>
    <w:rsid w:val="00FF6040"/>
    <w:rsid w:val="00FF6214"/>
    <w:rsid w:val="00FF674D"/>
    <w:rsid w:val="00FF6EAF"/>
    <w:rsid w:val="00FF6F24"/>
    <w:rsid w:val="00FF72E1"/>
    <w:rsid w:val="00FF74EE"/>
    <w:rsid w:val="00FF7A3F"/>
    <w:rsid w:val="0A1E3055"/>
    <w:rsid w:val="0AE778EA"/>
    <w:rsid w:val="0DE46363"/>
    <w:rsid w:val="14411DA6"/>
    <w:rsid w:val="1CD777BF"/>
    <w:rsid w:val="1DE5415D"/>
    <w:rsid w:val="21F26316"/>
    <w:rsid w:val="2A493575"/>
    <w:rsid w:val="2B1716CE"/>
    <w:rsid w:val="339E298D"/>
    <w:rsid w:val="33E04D53"/>
    <w:rsid w:val="34DD1293"/>
    <w:rsid w:val="3E377A35"/>
    <w:rsid w:val="44735770"/>
    <w:rsid w:val="47B95F82"/>
    <w:rsid w:val="47CC7C78"/>
    <w:rsid w:val="492C413F"/>
    <w:rsid w:val="565A22EB"/>
    <w:rsid w:val="5C85425C"/>
    <w:rsid w:val="5C9C18B0"/>
    <w:rsid w:val="602E4A5E"/>
    <w:rsid w:val="60C91360"/>
    <w:rsid w:val="7B6B0973"/>
    <w:rsid w:val="7D0B7DEB"/>
  </w:rsids>
  <m:mathPr>
    <m:mathFont m:val="Cambria Math"/>
    <m:brkBin m:val="before"/>
    <m:brkBinSub m:val="--"/>
    <m:smallFrac m:val="0"/>
    <m:dispDef/>
    <m:lMargin m:val="0"/>
    <m:rMargin m:val="0"/>
    <m:defJc m:val="centerGroup"/>
    <m:wrapIndent m:val="1440"/>
    <m:intLim m:val="subSup"/>
    <m:naryLim m:val="undOvr"/>
  </m:mathPr>
  <w:themeFontLang w:val="en-Z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9745" fillcolor="white">
      <v:fill color="white"/>
    </o:shapedefaults>
    <o:shapelayout v:ext="edit">
      <o:idmap v:ext="edit" data="1"/>
    </o:shapelayout>
  </w:shapeDefaults>
  <w:decimalSymbol w:val="."/>
  <w:listSeparator w:val=","/>
  <w14:docId w14:val="45FB3F40"/>
  <w15:docId w15:val="{A720EA89-4108-4C18-8D27-FEDE8FBB8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ZA" w:eastAsia="en-Z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7E4B"/>
    <w:pPr>
      <w:spacing w:after="160" w:line="259" w:lineRule="auto"/>
    </w:pPr>
    <w:rPr>
      <w:sz w:val="22"/>
      <w:szCs w:val="22"/>
      <w:lang w:val="en-GB" w:eastAsia="en-US"/>
    </w:rPr>
  </w:style>
  <w:style w:type="paragraph" w:styleId="Heading1">
    <w:name w:val="heading 1"/>
    <w:basedOn w:val="Normal"/>
    <w:next w:val="Normal"/>
    <w:link w:val="Heading1Char"/>
    <w:uiPriority w:val="9"/>
    <w:qFormat/>
    <w:rsid w:val="00F572C3"/>
    <w:pPr>
      <w:spacing w:after="240" w:line="360" w:lineRule="auto"/>
      <w:jc w:val="center"/>
      <w:outlineLvl w:val="0"/>
    </w:pPr>
    <w:rPr>
      <w:rFonts w:ascii="Times New Roman" w:eastAsiaTheme="majorEastAsia" w:hAnsi="Times New Roman" w:cs="Times New Roman"/>
      <w:b/>
      <w:color w:val="000000" w:themeColor="text1"/>
      <w:sz w:val="28"/>
      <w:szCs w:val="28"/>
    </w:rPr>
  </w:style>
  <w:style w:type="paragraph" w:styleId="Heading2">
    <w:name w:val="heading 2"/>
    <w:basedOn w:val="Normal"/>
    <w:next w:val="Normal"/>
    <w:link w:val="Heading2Char"/>
    <w:uiPriority w:val="9"/>
    <w:unhideWhenUsed/>
    <w:qFormat/>
    <w:rsid w:val="007D797F"/>
    <w:pPr>
      <w:spacing w:after="120" w:line="360" w:lineRule="auto"/>
      <w:ind w:left="540" w:hanging="540"/>
      <w:jc w:val="both"/>
      <w:outlineLvl w:val="1"/>
    </w:pPr>
    <w:rPr>
      <w:rFonts w:ascii="Times New Roman" w:eastAsiaTheme="majorEastAsia" w:hAnsi="Times New Roman" w:cs="Times New Roman"/>
      <w:b/>
      <w:sz w:val="26"/>
      <w:szCs w:val="26"/>
      <w:lang w:eastAsia="en-ZA"/>
    </w:rPr>
  </w:style>
  <w:style w:type="paragraph" w:styleId="Heading3">
    <w:name w:val="heading 3"/>
    <w:basedOn w:val="Normal"/>
    <w:next w:val="Normal"/>
    <w:link w:val="Heading3Char"/>
    <w:uiPriority w:val="9"/>
    <w:unhideWhenUsed/>
    <w:qFormat/>
    <w:rsid w:val="007D797F"/>
    <w:pPr>
      <w:spacing w:after="120" w:line="360" w:lineRule="auto"/>
      <w:ind w:left="1080" w:hanging="796"/>
      <w:jc w:val="both"/>
      <w:outlineLvl w:val="2"/>
    </w:pPr>
    <w:rPr>
      <w:rFonts w:ascii="Times New Roman" w:eastAsiaTheme="majorEastAsia" w:hAnsi="Times New Roman" w:cs="Times New Roman"/>
      <w:b/>
      <w:sz w:val="24"/>
      <w:szCs w:val="24"/>
      <w:lang w:eastAsia="en-ZA"/>
    </w:rPr>
  </w:style>
  <w:style w:type="paragraph" w:styleId="Heading4">
    <w:name w:val="heading 4"/>
    <w:basedOn w:val="Normal"/>
    <w:next w:val="Normal"/>
    <w:link w:val="Heading4Char"/>
    <w:uiPriority w:val="9"/>
    <w:unhideWhenUsed/>
    <w:qFormat/>
    <w:rsid w:val="00154804"/>
    <w:pPr>
      <w:numPr>
        <w:ilvl w:val="3"/>
        <w:numId w:val="9"/>
      </w:numPr>
      <w:spacing w:after="120" w:line="360" w:lineRule="auto"/>
      <w:ind w:left="1627" w:hanging="907"/>
      <w:outlineLvl w:val="3"/>
    </w:pPr>
    <w:rPr>
      <w:rFonts w:ascii="Times New Roman" w:eastAsiaTheme="majorEastAsia" w:hAnsi="Times New Roman" w:cs="Times New Roman"/>
      <w:b/>
      <w:i/>
      <w:iCs/>
      <w:szCs w:val="24"/>
    </w:rPr>
  </w:style>
  <w:style w:type="paragraph" w:styleId="Heading5">
    <w:name w:val="heading 5"/>
    <w:basedOn w:val="Normal"/>
    <w:next w:val="Normal"/>
    <w:link w:val="Heading5Char"/>
    <w:uiPriority w:val="9"/>
    <w:semiHidden/>
    <w:unhideWhenUsed/>
    <w:qFormat/>
    <w:rsid w:val="00CA3880"/>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CA3880"/>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CA3880"/>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CA3880"/>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A388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link w:val="FooterChar"/>
    <w:uiPriority w:val="99"/>
    <w:unhideWhenUsed/>
    <w:qFormat/>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character" w:styleId="Hyperlink">
    <w:name w:val="Hyperlink"/>
    <w:basedOn w:val="DefaultParagraphFont"/>
    <w:uiPriority w:val="99"/>
    <w:unhideWhenUsed/>
    <w:rPr>
      <w:color w:val="0563C1" w:themeColor="hyperlink"/>
      <w:u w:val="single"/>
    </w:rPr>
  </w:style>
  <w:style w:type="character" w:styleId="LineNumber">
    <w:name w:val="line number"/>
    <w:basedOn w:val="DefaultParagraphFont"/>
    <w:uiPriority w:val="99"/>
    <w:semiHidden/>
    <w:unhideWhenUsed/>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uiPriority w:val="39"/>
    <w:unhideWhenUsed/>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character" w:customStyle="1" w:styleId="CommentTextChar">
    <w:name w:val="Comment Text Char"/>
    <w:basedOn w:val="DefaultParagraphFont"/>
    <w:link w:val="CommentText"/>
    <w:uiPriority w:val="99"/>
    <w:rPr>
      <w:sz w:val="20"/>
      <w:szCs w:val="20"/>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CommentSubjectChar">
    <w:name w:val="Comment Subject Char"/>
    <w:basedOn w:val="CommentTextChar"/>
    <w:link w:val="CommentSubject"/>
    <w:uiPriority w:val="99"/>
    <w:semiHidden/>
    <w:rPr>
      <w:b/>
      <w:bCs/>
      <w:sz w:val="20"/>
      <w:szCs w:val="20"/>
    </w:rPr>
  </w:style>
  <w:style w:type="paragraph" w:styleId="ListParagraph">
    <w:name w:val="List Paragraph"/>
    <w:basedOn w:val="Normal"/>
    <w:uiPriority w:val="34"/>
    <w:qFormat/>
    <w:pPr>
      <w:ind w:left="720"/>
      <w:contextualSpacing/>
    </w:pPr>
  </w:style>
  <w:style w:type="paragraph" w:customStyle="1" w:styleId="Revision1">
    <w:name w:val="Revision1"/>
    <w:hidden/>
    <w:uiPriority w:val="99"/>
    <w:semiHidden/>
    <w:rPr>
      <w:sz w:val="22"/>
      <w:szCs w:val="22"/>
      <w:lang w:eastAsia="en-US"/>
    </w:rPr>
  </w:style>
  <w:style w:type="character" w:customStyle="1" w:styleId="cf01">
    <w:name w:val="cf01"/>
    <w:basedOn w:val="DefaultParagraphFont"/>
    <w:rPr>
      <w:rFonts w:ascii="Segoe UI" w:hAnsi="Segoe UI" w:cs="Segoe UI" w:hint="default"/>
      <w:sz w:val="18"/>
      <w:szCs w:val="18"/>
    </w:rPr>
  </w:style>
  <w:style w:type="character" w:customStyle="1" w:styleId="Heading1Char">
    <w:name w:val="Heading 1 Char"/>
    <w:basedOn w:val="DefaultParagraphFont"/>
    <w:link w:val="Heading1"/>
    <w:uiPriority w:val="9"/>
    <w:rsid w:val="00F572C3"/>
    <w:rPr>
      <w:rFonts w:ascii="Times New Roman" w:eastAsiaTheme="majorEastAsia" w:hAnsi="Times New Roman" w:cs="Times New Roman"/>
      <w:b/>
      <w:color w:val="000000" w:themeColor="text1"/>
      <w:sz w:val="28"/>
      <w:szCs w:val="28"/>
      <w:lang w:val="en-GB" w:eastAsia="en-US"/>
    </w:rPr>
  </w:style>
  <w:style w:type="character" w:customStyle="1" w:styleId="Heading2Char">
    <w:name w:val="Heading 2 Char"/>
    <w:basedOn w:val="DefaultParagraphFont"/>
    <w:link w:val="Heading2"/>
    <w:uiPriority w:val="9"/>
    <w:rsid w:val="007D797F"/>
    <w:rPr>
      <w:rFonts w:ascii="Times New Roman" w:eastAsiaTheme="majorEastAsia" w:hAnsi="Times New Roman" w:cs="Times New Roman"/>
      <w:b/>
      <w:sz w:val="26"/>
      <w:szCs w:val="26"/>
      <w:lang w:val="en-GB"/>
    </w:rPr>
  </w:style>
  <w:style w:type="character" w:customStyle="1" w:styleId="Heading3Char">
    <w:name w:val="Heading 3 Char"/>
    <w:basedOn w:val="DefaultParagraphFont"/>
    <w:link w:val="Heading3"/>
    <w:uiPriority w:val="9"/>
    <w:rsid w:val="007D797F"/>
    <w:rPr>
      <w:rFonts w:ascii="Times New Roman" w:eastAsiaTheme="majorEastAsia" w:hAnsi="Times New Roman" w:cs="Times New Roman"/>
      <w:b/>
      <w:sz w:val="24"/>
      <w:szCs w:val="24"/>
      <w:lang w:val="en-GB"/>
    </w:rPr>
  </w:style>
  <w:style w:type="paragraph" w:customStyle="1" w:styleId="TOCHeading1">
    <w:name w:val="TOC Heading1"/>
    <w:basedOn w:val="Heading1"/>
    <w:next w:val="Normal"/>
    <w:uiPriority w:val="39"/>
    <w:unhideWhenUsed/>
    <w:qFormat/>
    <w:pPr>
      <w:outlineLvl w:val="9"/>
    </w:pPr>
    <w:rPr>
      <w:lang w:val="en-US"/>
    </w:rPr>
  </w:style>
  <w:style w:type="character" w:styleId="Emphasis">
    <w:name w:val="Emphasis"/>
    <w:basedOn w:val="DefaultParagraphFont"/>
    <w:uiPriority w:val="20"/>
    <w:qFormat/>
    <w:rsid w:val="003963CE"/>
    <w:rPr>
      <w:i/>
      <w:iCs/>
    </w:rPr>
  </w:style>
  <w:style w:type="table" w:customStyle="1" w:styleId="TableGrid1">
    <w:name w:val="Table Grid1"/>
    <w:basedOn w:val="TableNormal"/>
    <w:next w:val="TableGrid"/>
    <w:uiPriority w:val="59"/>
    <w:rsid w:val="009B1B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6603F"/>
    <w:rPr>
      <w:sz w:val="22"/>
      <w:szCs w:val="22"/>
      <w:lang w:val="en-GB" w:eastAsia="en-US"/>
    </w:rPr>
  </w:style>
  <w:style w:type="character" w:customStyle="1" w:styleId="Heading4Char">
    <w:name w:val="Heading 4 Char"/>
    <w:basedOn w:val="DefaultParagraphFont"/>
    <w:link w:val="Heading4"/>
    <w:uiPriority w:val="9"/>
    <w:rsid w:val="00154804"/>
    <w:rPr>
      <w:rFonts w:ascii="Times New Roman" w:eastAsiaTheme="majorEastAsia" w:hAnsi="Times New Roman" w:cs="Times New Roman"/>
      <w:b/>
      <w:i/>
      <w:iCs/>
      <w:sz w:val="22"/>
      <w:szCs w:val="24"/>
      <w:lang w:val="en-GB" w:eastAsia="en-US"/>
    </w:rPr>
  </w:style>
  <w:style w:type="table" w:customStyle="1" w:styleId="TableGrid2">
    <w:name w:val="Table Grid2"/>
    <w:basedOn w:val="TableNormal"/>
    <w:next w:val="TableGrid"/>
    <w:uiPriority w:val="39"/>
    <w:rsid w:val="00C458A8"/>
    <w:rPr>
      <w:rFonts w:ascii="Calibri" w:eastAsia="Calibri" w:hAnsi="Calibri" w:cs="Times New Roman"/>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E520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5Char">
    <w:name w:val="Heading 5 Char"/>
    <w:basedOn w:val="DefaultParagraphFont"/>
    <w:link w:val="Heading5"/>
    <w:uiPriority w:val="9"/>
    <w:semiHidden/>
    <w:rsid w:val="00CA3880"/>
    <w:rPr>
      <w:rFonts w:asciiTheme="majorHAnsi" w:eastAsiaTheme="majorEastAsia" w:hAnsiTheme="majorHAnsi" w:cstheme="majorBidi"/>
      <w:color w:val="2E74B5" w:themeColor="accent1" w:themeShade="BF"/>
      <w:sz w:val="22"/>
      <w:szCs w:val="22"/>
      <w:lang w:val="en-GB" w:eastAsia="en-US"/>
    </w:rPr>
  </w:style>
  <w:style w:type="character" w:customStyle="1" w:styleId="Heading6Char">
    <w:name w:val="Heading 6 Char"/>
    <w:basedOn w:val="DefaultParagraphFont"/>
    <w:link w:val="Heading6"/>
    <w:uiPriority w:val="9"/>
    <w:semiHidden/>
    <w:rsid w:val="00CA3880"/>
    <w:rPr>
      <w:rFonts w:asciiTheme="majorHAnsi" w:eastAsiaTheme="majorEastAsia" w:hAnsiTheme="majorHAnsi" w:cstheme="majorBidi"/>
      <w:color w:val="1F4D78" w:themeColor="accent1" w:themeShade="7F"/>
      <w:sz w:val="22"/>
      <w:szCs w:val="22"/>
      <w:lang w:val="en-GB" w:eastAsia="en-US"/>
    </w:rPr>
  </w:style>
  <w:style w:type="character" w:customStyle="1" w:styleId="Heading7Char">
    <w:name w:val="Heading 7 Char"/>
    <w:basedOn w:val="DefaultParagraphFont"/>
    <w:link w:val="Heading7"/>
    <w:uiPriority w:val="9"/>
    <w:semiHidden/>
    <w:rsid w:val="00CA3880"/>
    <w:rPr>
      <w:rFonts w:asciiTheme="majorHAnsi" w:eastAsiaTheme="majorEastAsia" w:hAnsiTheme="majorHAnsi" w:cstheme="majorBidi"/>
      <w:i/>
      <w:iCs/>
      <w:color w:val="1F4D78" w:themeColor="accent1" w:themeShade="7F"/>
      <w:sz w:val="22"/>
      <w:szCs w:val="22"/>
      <w:lang w:val="en-GB" w:eastAsia="en-US"/>
    </w:rPr>
  </w:style>
  <w:style w:type="character" w:customStyle="1" w:styleId="Heading8Char">
    <w:name w:val="Heading 8 Char"/>
    <w:basedOn w:val="DefaultParagraphFont"/>
    <w:link w:val="Heading8"/>
    <w:uiPriority w:val="9"/>
    <w:semiHidden/>
    <w:rsid w:val="00CA3880"/>
    <w:rPr>
      <w:rFonts w:asciiTheme="majorHAnsi" w:eastAsiaTheme="majorEastAsia" w:hAnsiTheme="majorHAnsi" w:cstheme="majorBidi"/>
      <w:color w:val="272727" w:themeColor="text1" w:themeTint="D8"/>
      <w:sz w:val="21"/>
      <w:szCs w:val="21"/>
      <w:lang w:val="en-GB" w:eastAsia="en-US"/>
    </w:rPr>
  </w:style>
  <w:style w:type="character" w:customStyle="1" w:styleId="Heading9Char">
    <w:name w:val="Heading 9 Char"/>
    <w:basedOn w:val="DefaultParagraphFont"/>
    <w:link w:val="Heading9"/>
    <w:uiPriority w:val="9"/>
    <w:semiHidden/>
    <w:rsid w:val="00CA3880"/>
    <w:rPr>
      <w:rFonts w:asciiTheme="majorHAnsi" w:eastAsiaTheme="majorEastAsia" w:hAnsiTheme="majorHAnsi" w:cstheme="majorBidi"/>
      <w:i/>
      <w:iCs/>
      <w:color w:val="272727" w:themeColor="text1" w:themeTint="D8"/>
      <w:sz w:val="21"/>
      <w:szCs w:val="21"/>
      <w:lang w:val="en-GB" w:eastAsia="en-US"/>
    </w:rPr>
  </w:style>
  <w:style w:type="paragraph" w:styleId="FootnoteText">
    <w:name w:val="footnote text"/>
    <w:basedOn w:val="Normal"/>
    <w:link w:val="FootnoteTextChar"/>
    <w:uiPriority w:val="99"/>
    <w:semiHidden/>
    <w:unhideWhenUsed/>
    <w:rsid w:val="009816E1"/>
    <w:pPr>
      <w:spacing w:after="0" w:line="240" w:lineRule="auto"/>
    </w:pPr>
    <w:rPr>
      <w:sz w:val="20"/>
      <w:szCs w:val="20"/>
      <w:lang w:val="de-DE"/>
    </w:rPr>
  </w:style>
  <w:style w:type="character" w:customStyle="1" w:styleId="FootnoteTextChar">
    <w:name w:val="Footnote Text Char"/>
    <w:basedOn w:val="DefaultParagraphFont"/>
    <w:link w:val="FootnoteText"/>
    <w:uiPriority w:val="99"/>
    <w:semiHidden/>
    <w:rsid w:val="009816E1"/>
    <w:rPr>
      <w:lang w:val="de-DE" w:eastAsia="en-US"/>
    </w:rPr>
  </w:style>
  <w:style w:type="character" w:styleId="FootnoteReference">
    <w:name w:val="footnote reference"/>
    <w:basedOn w:val="DefaultParagraphFont"/>
    <w:semiHidden/>
    <w:unhideWhenUsed/>
    <w:rsid w:val="009816E1"/>
    <w:rPr>
      <w:vertAlign w:val="superscript"/>
    </w:rPr>
  </w:style>
  <w:style w:type="paragraph" w:styleId="Caption">
    <w:name w:val="caption"/>
    <w:basedOn w:val="Normal"/>
    <w:next w:val="Normal"/>
    <w:uiPriority w:val="35"/>
    <w:unhideWhenUsed/>
    <w:qFormat/>
    <w:rsid w:val="00154804"/>
    <w:pPr>
      <w:spacing w:after="120" w:line="360" w:lineRule="auto"/>
      <w:ind w:left="994" w:hanging="994"/>
      <w:jc w:val="both"/>
    </w:pPr>
    <w:rPr>
      <w:rFonts w:ascii="Times New Roman" w:hAnsi="Times New Roman"/>
      <w:iCs/>
      <w:sz w:val="24"/>
      <w:szCs w:val="18"/>
      <w:lang w:eastAsia="de-DE"/>
    </w:rPr>
  </w:style>
  <w:style w:type="paragraph" w:styleId="TableofFigures">
    <w:name w:val="table of figures"/>
    <w:basedOn w:val="Normal"/>
    <w:next w:val="Normal"/>
    <w:uiPriority w:val="99"/>
    <w:unhideWhenUsed/>
    <w:rsid w:val="000955D6"/>
    <w:pPr>
      <w:spacing w:before="120" w:after="120"/>
    </w:pPr>
    <w:rPr>
      <w:rFonts w:ascii="Times New Roman" w:hAnsi="Times New Roman"/>
      <w:sz w:val="24"/>
    </w:rPr>
  </w:style>
  <w:style w:type="paragraph" w:styleId="BodyText3">
    <w:name w:val="Body Text 3"/>
    <w:basedOn w:val="Normal"/>
    <w:link w:val="BodyText3Char"/>
    <w:semiHidden/>
    <w:unhideWhenUsed/>
    <w:rsid w:val="00D52457"/>
    <w:pPr>
      <w:spacing w:after="120"/>
    </w:pPr>
    <w:rPr>
      <w:sz w:val="16"/>
      <w:szCs w:val="16"/>
    </w:rPr>
  </w:style>
  <w:style w:type="character" w:customStyle="1" w:styleId="BodyText3Char">
    <w:name w:val="Body Text 3 Char"/>
    <w:basedOn w:val="DefaultParagraphFont"/>
    <w:link w:val="BodyText3"/>
    <w:semiHidden/>
    <w:rsid w:val="00D52457"/>
    <w:rPr>
      <w:sz w:val="16"/>
      <w:szCs w:val="16"/>
      <w:lang w:val="en-GB" w:eastAsia="en-US"/>
    </w:rPr>
  </w:style>
  <w:style w:type="numbering" w:customStyle="1" w:styleId="NoList1">
    <w:name w:val="No List1"/>
    <w:next w:val="NoList"/>
    <w:uiPriority w:val="99"/>
    <w:semiHidden/>
    <w:unhideWhenUsed/>
    <w:rsid w:val="00ED7646"/>
  </w:style>
  <w:style w:type="character" w:customStyle="1" w:styleId="FollowedHyperlink1">
    <w:name w:val="FollowedHyperlink1"/>
    <w:basedOn w:val="DefaultParagraphFont"/>
    <w:uiPriority w:val="99"/>
    <w:semiHidden/>
    <w:unhideWhenUsed/>
    <w:rsid w:val="00ED7646"/>
    <w:rPr>
      <w:color w:val="954F72"/>
      <w:u w:val="single"/>
    </w:rPr>
  </w:style>
  <w:style w:type="paragraph" w:customStyle="1" w:styleId="msonormal0">
    <w:name w:val="msonormal"/>
    <w:basedOn w:val="Normal"/>
    <w:uiPriority w:val="99"/>
    <w:rsid w:val="00ED7646"/>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paragraph" w:styleId="BlockText">
    <w:name w:val="Block Text"/>
    <w:basedOn w:val="Normal"/>
    <w:uiPriority w:val="99"/>
    <w:semiHidden/>
    <w:unhideWhenUsed/>
    <w:rsid w:val="00ED7646"/>
    <w:pPr>
      <w:spacing w:after="0" w:line="240" w:lineRule="auto"/>
      <w:ind w:left="720" w:right="3630" w:hanging="720"/>
    </w:pPr>
    <w:rPr>
      <w:rFonts w:ascii="Times New Roman" w:eastAsia="Times New Roman" w:hAnsi="Times New Roman" w:cs="Times New Roman"/>
      <w:sz w:val="24"/>
      <w:szCs w:val="24"/>
      <w:lang w:val="en-US"/>
    </w:rPr>
  </w:style>
  <w:style w:type="paragraph" w:customStyle="1" w:styleId="Default">
    <w:name w:val="Default"/>
    <w:uiPriority w:val="99"/>
    <w:rsid w:val="00ED7646"/>
    <w:pPr>
      <w:widowControl w:val="0"/>
      <w:autoSpaceDE w:val="0"/>
      <w:autoSpaceDN w:val="0"/>
      <w:adjustRightInd w:val="0"/>
    </w:pPr>
    <w:rPr>
      <w:rFonts w:ascii="Times New Roman" w:eastAsia="SimSun" w:hAnsi="Times New Roman" w:cs="Times New Roman"/>
      <w:color w:val="000000"/>
      <w:sz w:val="24"/>
      <w:szCs w:val="24"/>
      <w:lang w:val="en-US" w:eastAsia="zh-CN"/>
    </w:rPr>
  </w:style>
  <w:style w:type="paragraph" w:customStyle="1" w:styleId="Heading51">
    <w:name w:val="Heading 51"/>
    <w:basedOn w:val="Normal"/>
    <w:next w:val="Normal"/>
    <w:uiPriority w:val="9"/>
    <w:semiHidden/>
    <w:qFormat/>
    <w:rsid w:val="00ED7646"/>
    <w:pPr>
      <w:keepNext/>
      <w:keepLines/>
      <w:spacing w:before="40" w:after="0" w:line="256" w:lineRule="auto"/>
      <w:ind w:left="3600" w:hanging="360"/>
      <w:outlineLvl w:val="4"/>
    </w:pPr>
    <w:rPr>
      <w:rFonts w:ascii="Calibri Light" w:eastAsia="DengXian Light" w:hAnsi="Calibri Light" w:cs="Times New Roman"/>
      <w:color w:val="2E74B5"/>
    </w:rPr>
  </w:style>
  <w:style w:type="paragraph" w:customStyle="1" w:styleId="Heading61">
    <w:name w:val="Heading 61"/>
    <w:basedOn w:val="Normal"/>
    <w:next w:val="Normal"/>
    <w:uiPriority w:val="9"/>
    <w:semiHidden/>
    <w:qFormat/>
    <w:rsid w:val="00ED7646"/>
    <w:pPr>
      <w:keepNext/>
      <w:keepLines/>
      <w:spacing w:before="40" w:after="0" w:line="256" w:lineRule="auto"/>
      <w:ind w:left="4320" w:hanging="180"/>
      <w:outlineLvl w:val="5"/>
    </w:pPr>
    <w:rPr>
      <w:rFonts w:ascii="Calibri Light" w:eastAsia="DengXian Light" w:hAnsi="Calibri Light" w:cs="Times New Roman"/>
      <w:color w:val="1F4D78"/>
    </w:rPr>
  </w:style>
  <w:style w:type="paragraph" w:customStyle="1" w:styleId="Heading71">
    <w:name w:val="Heading 71"/>
    <w:basedOn w:val="Normal"/>
    <w:next w:val="Normal"/>
    <w:uiPriority w:val="9"/>
    <w:semiHidden/>
    <w:qFormat/>
    <w:rsid w:val="00ED7646"/>
    <w:pPr>
      <w:keepNext/>
      <w:keepLines/>
      <w:spacing w:before="40" w:after="0" w:line="256" w:lineRule="auto"/>
      <w:ind w:left="5040" w:hanging="360"/>
      <w:outlineLvl w:val="6"/>
    </w:pPr>
    <w:rPr>
      <w:rFonts w:ascii="Calibri Light" w:eastAsia="DengXian Light" w:hAnsi="Calibri Light" w:cs="Times New Roman"/>
      <w:i/>
      <w:iCs/>
      <w:color w:val="1F4D78"/>
    </w:rPr>
  </w:style>
  <w:style w:type="paragraph" w:customStyle="1" w:styleId="Heading81">
    <w:name w:val="Heading 81"/>
    <w:basedOn w:val="Normal"/>
    <w:next w:val="Normal"/>
    <w:uiPriority w:val="9"/>
    <w:semiHidden/>
    <w:qFormat/>
    <w:rsid w:val="00ED7646"/>
    <w:pPr>
      <w:keepNext/>
      <w:keepLines/>
      <w:spacing w:before="40" w:after="0" w:line="256" w:lineRule="auto"/>
      <w:ind w:left="5760" w:hanging="360"/>
      <w:outlineLvl w:val="7"/>
    </w:pPr>
    <w:rPr>
      <w:rFonts w:ascii="Calibri Light" w:eastAsia="DengXian Light" w:hAnsi="Calibri Light" w:cs="Times New Roman"/>
      <w:color w:val="272727"/>
      <w:sz w:val="21"/>
      <w:szCs w:val="21"/>
    </w:rPr>
  </w:style>
  <w:style w:type="paragraph" w:customStyle="1" w:styleId="Heading91">
    <w:name w:val="Heading 91"/>
    <w:basedOn w:val="Normal"/>
    <w:next w:val="Normal"/>
    <w:uiPriority w:val="9"/>
    <w:semiHidden/>
    <w:qFormat/>
    <w:rsid w:val="00ED7646"/>
    <w:pPr>
      <w:keepNext/>
      <w:keepLines/>
      <w:spacing w:before="40" w:after="0" w:line="256" w:lineRule="auto"/>
      <w:ind w:left="6480" w:hanging="180"/>
      <w:outlineLvl w:val="8"/>
    </w:pPr>
    <w:rPr>
      <w:rFonts w:ascii="Calibri Light" w:eastAsia="DengXian Light" w:hAnsi="Calibri Light" w:cs="Times New Roman"/>
      <w:i/>
      <w:iCs/>
      <w:color w:val="272727"/>
      <w:sz w:val="21"/>
      <w:szCs w:val="21"/>
    </w:rPr>
  </w:style>
  <w:style w:type="paragraph" w:customStyle="1" w:styleId="Title1">
    <w:name w:val="Title1"/>
    <w:basedOn w:val="Normal"/>
    <w:next w:val="Normal"/>
    <w:qFormat/>
    <w:rsid w:val="00ED7646"/>
    <w:pPr>
      <w:spacing w:after="0" w:line="240" w:lineRule="auto"/>
      <w:contextualSpacing/>
    </w:pPr>
    <w:rPr>
      <w:rFonts w:ascii="Calibri Light" w:eastAsia="SimSun" w:hAnsi="Calibri Light" w:cs="Times New Roman"/>
      <w:spacing w:val="-10"/>
      <w:kern w:val="28"/>
      <w:sz w:val="56"/>
      <w:szCs w:val="56"/>
      <w:lang w:val="en-US"/>
    </w:rPr>
  </w:style>
  <w:style w:type="character" w:customStyle="1" w:styleId="TitleChar">
    <w:name w:val="Title Char"/>
    <w:basedOn w:val="DefaultParagraphFont"/>
    <w:link w:val="Title"/>
    <w:rsid w:val="00ED7646"/>
    <w:rPr>
      <w:rFonts w:ascii="Calibri Light" w:eastAsia="SimSun" w:hAnsi="Calibri Light" w:cs="Times New Roman"/>
      <w:spacing w:val="-10"/>
      <w:kern w:val="28"/>
      <w:sz w:val="56"/>
      <w:szCs w:val="56"/>
      <w:lang w:val="en-US" w:eastAsia="en-US"/>
    </w:rPr>
  </w:style>
  <w:style w:type="character" w:customStyle="1" w:styleId="Heading5Char1">
    <w:name w:val="Heading 5 Char1"/>
    <w:basedOn w:val="DefaultParagraphFont"/>
    <w:uiPriority w:val="9"/>
    <w:semiHidden/>
    <w:rsid w:val="00ED7646"/>
    <w:rPr>
      <w:rFonts w:ascii="Calibri Light" w:eastAsia="Times New Roman" w:hAnsi="Calibri Light" w:cs="Times New Roman" w:hint="default"/>
      <w:color w:val="2E74B5"/>
      <w:sz w:val="24"/>
      <w:szCs w:val="24"/>
    </w:rPr>
  </w:style>
  <w:style w:type="character" w:customStyle="1" w:styleId="Heading6Char1">
    <w:name w:val="Heading 6 Char1"/>
    <w:basedOn w:val="DefaultParagraphFont"/>
    <w:uiPriority w:val="9"/>
    <w:semiHidden/>
    <w:rsid w:val="00ED7646"/>
    <w:rPr>
      <w:rFonts w:ascii="Calibri Light" w:eastAsia="Times New Roman" w:hAnsi="Calibri Light" w:cs="Times New Roman" w:hint="default"/>
      <w:color w:val="1F4D78"/>
      <w:sz w:val="24"/>
      <w:szCs w:val="24"/>
    </w:rPr>
  </w:style>
  <w:style w:type="character" w:customStyle="1" w:styleId="Heading7Char1">
    <w:name w:val="Heading 7 Char1"/>
    <w:basedOn w:val="DefaultParagraphFont"/>
    <w:uiPriority w:val="9"/>
    <w:semiHidden/>
    <w:rsid w:val="00ED7646"/>
    <w:rPr>
      <w:rFonts w:ascii="Calibri Light" w:eastAsia="Times New Roman" w:hAnsi="Calibri Light" w:cs="Times New Roman" w:hint="default"/>
      <w:i/>
      <w:iCs/>
      <w:color w:val="1F4D78"/>
      <w:sz w:val="24"/>
      <w:szCs w:val="24"/>
    </w:rPr>
  </w:style>
  <w:style w:type="character" w:customStyle="1" w:styleId="Heading8Char1">
    <w:name w:val="Heading 8 Char1"/>
    <w:basedOn w:val="DefaultParagraphFont"/>
    <w:uiPriority w:val="9"/>
    <w:semiHidden/>
    <w:rsid w:val="00ED7646"/>
    <w:rPr>
      <w:rFonts w:ascii="Calibri Light" w:eastAsia="Times New Roman" w:hAnsi="Calibri Light" w:cs="Times New Roman" w:hint="default"/>
      <w:color w:val="272727"/>
      <w:sz w:val="21"/>
      <w:szCs w:val="21"/>
    </w:rPr>
  </w:style>
  <w:style w:type="character" w:customStyle="1" w:styleId="Heading9Char1">
    <w:name w:val="Heading 9 Char1"/>
    <w:basedOn w:val="DefaultParagraphFont"/>
    <w:uiPriority w:val="9"/>
    <w:semiHidden/>
    <w:rsid w:val="00ED7646"/>
    <w:rPr>
      <w:rFonts w:ascii="Calibri Light" w:eastAsia="Times New Roman" w:hAnsi="Calibri Light" w:cs="Times New Roman" w:hint="default"/>
      <w:i/>
      <w:iCs/>
      <w:color w:val="272727"/>
      <w:sz w:val="21"/>
      <w:szCs w:val="21"/>
    </w:rPr>
  </w:style>
  <w:style w:type="table" w:customStyle="1" w:styleId="TableGrid3">
    <w:name w:val="Table Grid3"/>
    <w:basedOn w:val="TableNormal"/>
    <w:next w:val="TableGrid"/>
    <w:uiPriority w:val="39"/>
    <w:rsid w:val="00ED7646"/>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uiPriority w:val="59"/>
    <w:rsid w:val="00ED7646"/>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uiPriority w:val="39"/>
    <w:rsid w:val="00ED7646"/>
    <w:rPr>
      <w:rFonts w:ascii="Calibri" w:eastAsia="Calibri" w:hAnsi="Calibri" w:cs="Times New Roman"/>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uiPriority w:val="59"/>
    <w:rsid w:val="00ED7646"/>
    <w:rPr>
      <w:rFonts w:ascii="Calibri" w:eastAsia="Calibri" w:hAnsi="Calibri" w:cs="Times New Roman"/>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uiPriority w:val="39"/>
    <w:rsid w:val="00ED7646"/>
    <w:rPr>
      <w:rFonts w:ascii="Calibri" w:eastAsia="Calibri" w:hAnsi="Calibri" w:cs="Times New Roman"/>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ED7646"/>
    <w:rPr>
      <w:rFonts w:ascii="Calibri" w:eastAsia="Times New Roman" w:hAnsi="Calibri" w:cs="Times New Roman"/>
      <w:sz w:val="22"/>
      <w:szCs w:val="22"/>
    </w:rPr>
    <w:tblPr>
      <w:tblCellMar>
        <w:top w:w="0" w:type="dxa"/>
        <w:left w:w="0" w:type="dxa"/>
        <w:bottom w:w="0" w:type="dxa"/>
        <w:right w:w="0" w:type="dxa"/>
      </w:tblCellMar>
    </w:tblPr>
  </w:style>
  <w:style w:type="character" w:styleId="FollowedHyperlink">
    <w:name w:val="FollowedHyperlink"/>
    <w:basedOn w:val="DefaultParagraphFont"/>
    <w:uiPriority w:val="99"/>
    <w:semiHidden/>
    <w:unhideWhenUsed/>
    <w:rsid w:val="00ED7646"/>
    <w:rPr>
      <w:color w:val="954F72" w:themeColor="followedHyperlink"/>
      <w:u w:val="single"/>
    </w:rPr>
  </w:style>
  <w:style w:type="paragraph" w:styleId="Title">
    <w:name w:val="Title"/>
    <w:basedOn w:val="Normal"/>
    <w:next w:val="Normal"/>
    <w:link w:val="TitleChar"/>
    <w:qFormat/>
    <w:rsid w:val="00ED7646"/>
    <w:pPr>
      <w:spacing w:after="0" w:line="240" w:lineRule="auto"/>
      <w:contextualSpacing/>
    </w:pPr>
    <w:rPr>
      <w:rFonts w:ascii="Calibri Light" w:eastAsia="SimSun" w:hAnsi="Calibri Light" w:cs="Times New Roman"/>
      <w:spacing w:val="-10"/>
      <w:kern w:val="28"/>
      <w:sz w:val="56"/>
      <w:szCs w:val="56"/>
      <w:lang w:val="en-US"/>
    </w:rPr>
  </w:style>
  <w:style w:type="character" w:customStyle="1" w:styleId="TitleChar1">
    <w:name w:val="Title Char1"/>
    <w:basedOn w:val="DefaultParagraphFont"/>
    <w:uiPriority w:val="10"/>
    <w:rsid w:val="00ED7646"/>
    <w:rPr>
      <w:rFonts w:asciiTheme="majorHAnsi" w:eastAsiaTheme="majorEastAsia" w:hAnsiTheme="majorHAnsi" w:cstheme="majorBidi"/>
      <w:spacing w:val="-10"/>
      <w:kern w:val="28"/>
      <w:sz w:val="56"/>
      <w:szCs w:val="56"/>
      <w:lang w:val="en-GB" w:eastAsia="en-US"/>
    </w:rPr>
  </w:style>
  <w:style w:type="character" w:styleId="PlaceholderText">
    <w:name w:val="Placeholder Text"/>
    <w:basedOn w:val="DefaultParagraphFont"/>
    <w:uiPriority w:val="99"/>
    <w:semiHidden/>
    <w:rsid w:val="00D12796"/>
    <w:rPr>
      <w:color w:val="666666"/>
    </w:rPr>
  </w:style>
  <w:style w:type="paragraph" w:styleId="TOC4">
    <w:name w:val="toc 4"/>
    <w:basedOn w:val="Normal"/>
    <w:next w:val="Normal"/>
    <w:autoRedefine/>
    <w:uiPriority w:val="39"/>
    <w:unhideWhenUsed/>
    <w:rsid w:val="00D21414"/>
    <w:pPr>
      <w:spacing w:after="100"/>
      <w:ind w:left="660"/>
    </w:pPr>
  </w:style>
  <w:style w:type="paragraph" w:styleId="BodyText">
    <w:name w:val="Body Text"/>
    <w:basedOn w:val="Normal"/>
    <w:link w:val="BodyTextChar"/>
    <w:uiPriority w:val="99"/>
    <w:semiHidden/>
    <w:unhideWhenUsed/>
    <w:rsid w:val="00C4125D"/>
    <w:pPr>
      <w:spacing w:after="120"/>
    </w:pPr>
  </w:style>
  <w:style w:type="character" w:customStyle="1" w:styleId="BodyTextChar">
    <w:name w:val="Body Text Char"/>
    <w:basedOn w:val="DefaultParagraphFont"/>
    <w:link w:val="BodyText"/>
    <w:uiPriority w:val="99"/>
    <w:semiHidden/>
    <w:rsid w:val="00C4125D"/>
    <w:rPr>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301711">
      <w:bodyDiv w:val="1"/>
      <w:marLeft w:val="0"/>
      <w:marRight w:val="0"/>
      <w:marTop w:val="0"/>
      <w:marBottom w:val="0"/>
      <w:divBdr>
        <w:top w:val="none" w:sz="0" w:space="0" w:color="auto"/>
        <w:left w:val="none" w:sz="0" w:space="0" w:color="auto"/>
        <w:bottom w:val="none" w:sz="0" w:space="0" w:color="auto"/>
        <w:right w:val="none" w:sz="0" w:space="0" w:color="auto"/>
      </w:divBdr>
    </w:div>
    <w:div w:id="39208873">
      <w:bodyDiv w:val="1"/>
      <w:marLeft w:val="0"/>
      <w:marRight w:val="0"/>
      <w:marTop w:val="0"/>
      <w:marBottom w:val="0"/>
      <w:divBdr>
        <w:top w:val="none" w:sz="0" w:space="0" w:color="auto"/>
        <w:left w:val="none" w:sz="0" w:space="0" w:color="auto"/>
        <w:bottom w:val="none" w:sz="0" w:space="0" w:color="auto"/>
        <w:right w:val="none" w:sz="0" w:space="0" w:color="auto"/>
      </w:divBdr>
    </w:div>
    <w:div w:id="83889999">
      <w:bodyDiv w:val="1"/>
      <w:marLeft w:val="0"/>
      <w:marRight w:val="0"/>
      <w:marTop w:val="0"/>
      <w:marBottom w:val="0"/>
      <w:divBdr>
        <w:top w:val="none" w:sz="0" w:space="0" w:color="auto"/>
        <w:left w:val="none" w:sz="0" w:space="0" w:color="auto"/>
        <w:bottom w:val="none" w:sz="0" w:space="0" w:color="auto"/>
        <w:right w:val="none" w:sz="0" w:space="0" w:color="auto"/>
      </w:divBdr>
    </w:div>
    <w:div w:id="123038478">
      <w:bodyDiv w:val="1"/>
      <w:marLeft w:val="0"/>
      <w:marRight w:val="0"/>
      <w:marTop w:val="0"/>
      <w:marBottom w:val="0"/>
      <w:divBdr>
        <w:top w:val="none" w:sz="0" w:space="0" w:color="auto"/>
        <w:left w:val="none" w:sz="0" w:space="0" w:color="auto"/>
        <w:bottom w:val="none" w:sz="0" w:space="0" w:color="auto"/>
        <w:right w:val="none" w:sz="0" w:space="0" w:color="auto"/>
      </w:divBdr>
    </w:div>
    <w:div w:id="131798722">
      <w:bodyDiv w:val="1"/>
      <w:marLeft w:val="0"/>
      <w:marRight w:val="0"/>
      <w:marTop w:val="0"/>
      <w:marBottom w:val="0"/>
      <w:divBdr>
        <w:top w:val="none" w:sz="0" w:space="0" w:color="auto"/>
        <w:left w:val="none" w:sz="0" w:space="0" w:color="auto"/>
        <w:bottom w:val="none" w:sz="0" w:space="0" w:color="auto"/>
        <w:right w:val="none" w:sz="0" w:space="0" w:color="auto"/>
      </w:divBdr>
    </w:div>
    <w:div w:id="162361751">
      <w:bodyDiv w:val="1"/>
      <w:marLeft w:val="0"/>
      <w:marRight w:val="0"/>
      <w:marTop w:val="0"/>
      <w:marBottom w:val="0"/>
      <w:divBdr>
        <w:top w:val="none" w:sz="0" w:space="0" w:color="auto"/>
        <w:left w:val="none" w:sz="0" w:space="0" w:color="auto"/>
        <w:bottom w:val="none" w:sz="0" w:space="0" w:color="auto"/>
        <w:right w:val="none" w:sz="0" w:space="0" w:color="auto"/>
      </w:divBdr>
    </w:div>
    <w:div w:id="189610775">
      <w:bodyDiv w:val="1"/>
      <w:marLeft w:val="0"/>
      <w:marRight w:val="0"/>
      <w:marTop w:val="0"/>
      <w:marBottom w:val="0"/>
      <w:divBdr>
        <w:top w:val="none" w:sz="0" w:space="0" w:color="auto"/>
        <w:left w:val="none" w:sz="0" w:space="0" w:color="auto"/>
        <w:bottom w:val="none" w:sz="0" w:space="0" w:color="auto"/>
        <w:right w:val="none" w:sz="0" w:space="0" w:color="auto"/>
      </w:divBdr>
    </w:div>
    <w:div w:id="207188674">
      <w:bodyDiv w:val="1"/>
      <w:marLeft w:val="0"/>
      <w:marRight w:val="0"/>
      <w:marTop w:val="0"/>
      <w:marBottom w:val="0"/>
      <w:divBdr>
        <w:top w:val="none" w:sz="0" w:space="0" w:color="auto"/>
        <w:left w:val="none" w:sz="0" w:space="0" w:color="auto"/>
        <w:bottom w:val="none" w:sz="0" w:space="0" w:color="auto"/>
        <w:right w:val="none" w:sz="0" w:space="0" w:color="auto"/>
      </w:divBdr>
    </w:div>
    <w:div w:id="265429259">
      <w:bodyDiv w:val="1"/>
      <w:marLeft w:val="0"/>
      <w:marRight w:val="0"/>
      <w:marTop w:val="0"/>
      <w:marBottom w:val="0"/>
      <w:divBdr>
        <w:top w:val="none" w:sz="0" w:space="0" w:color="auto"/>
        <w:left w:val="none" w:sz="0" w:space="0" w:color="auto"/>
        <w:bottom w:val="none" w:sz="0" w:space="0" w:color="auto"/>
        <w:right w:val="none" w:sz="0" w:space="0" w:color="auto"/>
      </w:divBdr>
    </w:div>
    <w:div w:id="293416019">
      <w:bodyDiv w:val="1"/>
      <w:marLeft w:val="0"/>
      <w:marRight w:val="0"/>
      <w:marTop w:val="0"/>
      <w:marBottom w:val="0"/>
      <w:divBdr>
        <w:top w:val="none" w:sz="0" w:space="0" w:color="auto"/>
        <w:left w:val="none" w:sz="0" w:space="0" w:color="auto"/>
        <w:bottom w:val="none" w:sz="0" w:space="0" w:color="auto"/>
        <w:right w:val="none" w:sz="0" w:space="0" w:color="auto"/>
      </w:divBdr>
    </w:div>
    <w:div w:id="367071029">
      <w:bodyDiv w:val="1"/>
      <w:marLeft w:val="0"/>
      <w:marRight w:val="0"/>
      <w:marTop w:val="0"/>
      <w:marBottom w:val="0"/>
      <w:divBdr>
        <w:top w:val="none" w:sz="0" w:space="0" w:color="auto"/>
        <w:left w:val="none" w:sz="0" w:space="0" w:color="auto"/>
        <w:bottom w:val="none" w:sz="0" w:space="0" w:color="auto"/>
        <w:right w:val="none" w:sz="0" w:space="0" w:color="auto"/>
      </w:divBdr>
    </w:div>
    <w:div w:id="377321327">
      <w:bodyDiv w:val="1"/>
      <w:marLeft w:val="0"/>
      <w:marRight w:val="0"/>
      <w:marTop w:val="0"/>
      <w:marBottom w:val="0"/>
      <w:divBdr>
        <w:top w:val="none" w:sz="0" w:space="0" w:color="auto"/>
        <w:left w:val="none" w:sz="0" w:space="0" w:color="auto"/>
        <w:bottom w:val="none" w:sz="0" w:space="0" w:color="auto"/>
        <w:right w:val="none" w:sz="0" w:space="0" w:color="auto"/>
      </w:divBdr>
      <w:divsChild>
        <w:div w:id="77606589">
          <w:marLeft w:val="360"/>
          <w:marRight w:val="0"/>
          <w:marTop w:val="200"/>
          <w:marBottom w:val="0"/>
          <w:divBdr>
            <w:top w:val="none" w:sz="0" w:space="0" w:color="auto"/>
            <w:left w:val="none" w:sz="0" w:space="0" w:color="auto"/>
            <w:bottom w:val="none" w:sz="0" w:space="0" w:color="auto"/>
            <w:right w:val="none" w:sz="0" w:space="0" w:color="auto"/>
          </w:divBdr>
        </w:div>
      </w:divsChild>
    </w:div>
    <w:div w:id="411658507">
      <w:bodyDiv w:val="1"/>
      <w:marLeft w:val="0"/>
      <w:marRight w:val="0"/>
      <w:marTop w:val="0"/>
      <w:marBottom w:val="0"/>
      <w:divBdr>
        <w:top w:val="none" w:sz="0" w:space="0" w:color="auto"/>
        <w:left w:val="none" w:sz="0" w:space="0" w:color="auto"/>
        <w:bottom w:val="none" w:sz="0" w:space="0" w:color="auto"/>
        <w:right w:val="none" w:sz="0" w:space="0" w:color="auto"/>
      </w:divBdr>
    </w:div>
    <w:div w:id="438792599">
      <w:bodyDiv w:val="1"/>
      <w:marLeft w:val="0"/>
      <w:marRight w:val="0"/>
      <w:marTop w:val="0"/>
      <w:marBottom w:val="0"/>
      <w:divBdr>
        <w:top w:val="none" w:sz="0" w:space="0" w:color="auto"/>
        <w:left w:val="none" w:sz="0" w:space="0" w:color="auto"/>
        <w:bottom w:val="none" w:sz="0" w:space="0" w:color="auto"/>
        <w:right w:val="none" w:sz="0" w:space="0" w:color="auto"/>
      </w:divBdr>
    </w:div>
    <w:div w:id="452410894">
      <w:bodyDiv w:val="1"/>
      <w:marLeft w:val="0"/>
      <w:marRight w:val="0"/>
      <w:marTop w:val="0"/>
      <w:marBottom w:val="0"/>
      <w:divBdr>
        <w:top w:val="none" w:sz="0" w:space="0" w:color="auto"/>
        <w:left w:val="none" w:sz="0" w:space="0" w:color="auto"/>
        <w:bottom w:val="none" w:sz="0" w:space="0" w:color="auto"/>
        <w:right w:val="none" w:sz="0" w:space="0" w:color="auto"/>
      </w:divBdr>
    </w:div>
    <w:div w:id="453522402">
      <w:bodyDiv w:val="1"/>
      <w:marLeft w:val="0"/>
      <w:marRight w:val="0"/>
      <w:marTop w:val="0"/>
      <w:marBottom w:val="0"/>
      <w:divBdr>
        <w:top w:val="none" w:sz="0" w:space="0" w:color="auto"/>
        <w:left w:val="none" w:sz="0" w:space="0" w:color="auto"/>
        <w:bottom w:val="none" w:sz="0" w:space="0" w:color="auto"/>
        <w:right w:val="none" w:sz="0" w:space="0" w:color="auto"/>
      </w:divBdr>
    </w:div>
    <w:div w:id="540748927">
      <w:bodyDiv w:val="1"/>
      <w:marLeft w:val="0"/>
      <w:marRight w:val="0"/>
      <w:marTop w:val="0"/>
      <w:marBottom w:val="0"/>
      <w:divBdr>
        <w:top w:val="none" w:sz="0" w:space="0" w:color="auto"/>
        <w:left w:val="none" w:sz="0" w:space="0" w:color="auto"/>
        <w:bottom w:val="none" w:sz="0" w:space="0" w:color="auto"/>
        <w:right w:val="none" w:sz="0" w:space="0" w:color="auto"/>
      </w:divBdr>
    </w:div>
    <w:div w:id="569312654">
      <w:bodyDiv w:val="1"/>
      <w:marLeft w:val="0"/>
      <w:marRight w:val="0"/>
      <w:marTop w:val="0"/>
      <w:marBottom w:val="0"/>
      <w:divBdr>
        <w:top w:val="none" w:sz="0" w:space="0" w:color="auto"/>
        <w:left w:val="none" w:sz="0" w:space="0" w:color="auto"/>
        <w:bottom w:val="none" w:sz="0" w:space="0" w:color="auto"/>
        <w:right w:val="none" w:sz="0" w:space="0" w:color="auto"/>
      </w:divBdr>
    </w:div>
    <w:div w:id="595946404">
      <w:bodyDiv w:val="1"/>
      <w:marLeft w:val="0"/>
      <w:marRight w:val="0"/>
      <w:marTop w:val="0"/>
      <w:marBottom w:val="0"/>
      <w:divBdr>
        <w:top w:val="none" w:sz="0" w:space="0" w:color="auto"/>
        <w:left w:val="none" w:sz="0" w:space="0" w:color="auto"/>
        <w:bottom w:val="none" w:sz="0" w:space="0" w:color="auto"/>
        <w:right w:val="none" w:sz="0" w:space="0" w:color="auto"/>
      </w:divBdr>
    </w:div>
    <w:div w:id="596058115">
      <w:bodyDiv w:val="1"/>
      <w:marLeft w:val="0"/>
      <w:marRight w:val="0"/>
      <w:marTop w:val="0"/>
      <w:marBottom w:val="0"/>
      <w:divBdr>
        <w:top w:val="none" w:sz="0" w:space="0" w:color="auto"/>
        <w:left w:val="none" w:sz="0" w:space="0" w:color="auto"/>
        <w:bottom w:val="none" w:sz="0" w:space="0" w:color="auto"/>
        <w:right w:val="none" w:sz="0" w:space="0" w:color="auto"/>
      </w:divBdr>
    </w:div>
    <w:div w:id="650136533">
      <w:bodyDiv w:val="1"/>
      <w:marLeft w:val="0"/>
      <w:marRight w:val="0"/>
      <w:marTop w:val="0"/>
      <w:marBottom w:val="0"/>
      <w:divBdr>
        <w:top w:val="none" w:sz="0" w:space="0" w:color="auto"/>
        <w:left w:val="none" w:sz="0" w:space="0" w:color="auto"/>
        <w:bottom w:val="none" w:sz="0" w:space="0" w:color="auto"/>
        <w:right w:val="none" w:sz="0" w:space="0" w:color="auto"/>
      </w:divBdr>
    </w:div>
    <w:div w:id="655954520">
      <w:bodyDiv w:val="1"/>
      <w:marLeft w:val="0"/>
      <w:marRight w:val="0"/>
      <w:marTop w:val="0"/>
      <w:marBottom w:val="0"/>
      <w:divBdr>
        <w:top w:val="none" w:sz="0" w:space="0" w:color="auto"/>
        <w:left w:val="none" w:sz="0" w:space="0" w:color="auto"/>
        <w:bottom w:val="none" w:sz="0" w:space="0" w:color="auto"/>
        <w:right w:val="none" w:sz="0" w:space="0" w:color="auto"/>
      </w:divBdr>
    </w:div>
    <w:div w:id="663360103">
      <w:bodyDiv w:val="1"/>
      <w:marLeft w:val="0"/>
      <w:marRight w:val="0"/>
      <w:marTop w:val="0"/>
      <w:marBottom w:val="0"/>
      <w:divBdr>
        <w:top w:val="none" w:sz="0" w:space="0" w:color="auto"/>
        <w:left w:val="none" w:sz="0" w:space="0" w:color="auto"/>
        <w:bottom w:val="none" w:sz="0" w:space="0" w:color="auto"/>
        <w:right w:val="none" w:sz="0" w:space="0" w:color="auto"/>
      </w:divBdr>
    </w:div>
    <w:div w:id="735667963">
      <w:bodyDiv w:val="1"/>
      <w:marLeft w:val="0"/>
      <w:marRight w:val="0"/>
      <w:marTop w:val="0"/>
      <w:marBottom w:val="0"/>
      <w:divBdr>
        <w:top w:val="none" w:sz="0" w:space="0" w:color="auto"/>
        <w:left w:val="none" w:sz="0" w:space="0" w:color="auto"/>
        <w:bottom w:val="none" w:sz="0" w:space="0" w:color="auto"/>
        <w:right w:val="none" w:sz="0" w:space="0" w:color="auto"/>
      </w:divBdr>
    </w:div>
    <w:div w:id="755595721">
      <w:bodyDiv w:val="1"/>
      <w:marLeft w:val="0"/>
      <w:marRight w:val="0"/>
      <w:marTop w:val="0"/>
      <w:marBottom w:val="0"/>
      <w:divBdr>
        <w:top w:val="none" w:sz="0" w:space="0" w:color="auto"/>
        <w:left w:val="none" w:sz="0" w:space="0" w:color="auto"/>
        <w:bottom w:val="none" w:sz="0" w:space="0" w:color="auto"/>
        <w:right w:val="none" w:sz="0" w:space="0" w:color="auto"/>
      </w:divBdr>
    </w:div>
    <w:div w:id="773718025">
      <w:bodyDiv w:val="1"/>
      <w:marLeft w:val="0"/>
      <w:marRight w:val="0"/>
      <w:marTop w:val="0"/>
      <w:marBottom w:val="0"/>
      <w:divBdr>
        <w:top w:val="none" w:sz="0" w:space="0" w:color="auto"/>
        <w:left w:val="none" w:sz="0" w:space="0" w:color="auto"/>
        <w:bottom w:val="none" w:sz="0" w:space="0" w:color="auto"/>
        <w:right w:val="none" w:sz="0" w:space="0" w:color="auto"/>
      </w:divBdr>
    </w:div>
    <w:div w:id="784619687">
      <w:bodyDiv w:val="1"/>
      <w:marLeft w:val="0"/>
      <w:marRight w:val="0"/>
      <w:marTop w:val="0"/>
      <w:marBottom w:val="0"/>
      <w:divBdr>
        <w:top w:val="none" w:sz="0" w:space="0" w:color="auto"/>
        <w:left w:val="none" w:sz="0" w:space="0" w:color="auto"/>
        <w:bottom w:val="none" w:sz="0" w:space="0" w:color="auto"/>
        <w:right w:val="none" w:sz="0" w:space="0" w:color="auto"/>
      </w:divBdr>
    </w:div>
    <w:div w:id="809176024">
      <w:bodyDiv w:val="1"/>
      <w:marLeft w:val="0"/>
      <w:marRight w:val="0"/>
      <w:marTop w:val="0"/>
      <w:marBottom w:val="0"/>
      <w:divBdr>
        <w:top w:val="none" w:sz="0" w:space="0" w:color="auto"/>
        <w:left w:val="none" w:sz="0" w:space="0" w:color="auto"/>
        <w:bottom w:val="none" w:sz="0" w:space="0" w:color="auto"/>
        <w:right w:val="none" w:sz="0" w:space="0" w:color="auto"/>
      </w:divBdr>
    </w:div>
    <w:div w:id="823855184">
      <w:bodyDiv w:val="1"/>
      <w:marLeft w:val="0"/>
      <w:marRight w:val="0"/>
      <w:marTop w:val="0"/>
      <w:marBottom w:val="0"/>
      <w:divBdr>
        <w:top w:val="none" w:sz="0" w:space="0" w:color="auto"/>
        <w:left w:val="none" w:sz="0" w:space="0" w:color="auto"/>
        <w:bottom w:val="none" w:sz="0" w:space="0" w:color="auto"/>
        <w:right w:val="none" w:sz="0" w:space="0" w:color="auto"/>
      </w:divBdr>
    </w:div>
    <w:div w:id="866790396">
      <w:bodyDiv w:val="1"/>
      <w:marLeft w:val="0"/>
      <w:marRight w:val="0"/>
      <w:marTop w:val="0"/>
      <w:marBottom w:val="0"/>
      <w:divBdr>
        <w:top w:val="none" w:sz="0" w:space="0" w:color="auto"/>
        <w:left w:val="none" w:sz="0" w:space="0" w:color="auto"/>
        <w:bottom w:val="none" w:sz="0" w:space="0" w:color="auto"/>
        <w:right w:val="none" w:sz="0" w:space="0" w:color="auto"/>
      </w:divBdr>
    </w:div>
    <w:div w:id="870921400">
      <w:bodyDiv w:val="1"/>
      <w:marLeft w:val="0"/>
      <w:marRight w:val="0"/>
      <w:marTop w:val="0"/>
      <w:marBottom w:val="0"/>
      <w:divBdr>
        <w:top w:val="none" w:sz="0" w:space="0" w:color="auto"/>
        <w:left w:val="none" w:sz="0" w:space="0" w:color="auto"/>
        <w:bottom w:val="none" w:sz="0" w:space="0" w:color="auto"/>
        <w:right w:val="none" w:sz="0" w:space="0" w:color="auto"/>
      </w:divBdr>
    </w:div>
    <w:div w:id="931202637">
      <w:bodyDiv w:val="1"/>
      <w:marLeft w:val="0"/>
      <w:marRight w:val="0"/>
      <w:marTop w:val="0"/>
      <w:marBottom w:val="0"/>
      <w:divBdr>
        <w:top w:val="none" w:sz="0" w:space="0" w:color="auto"/>
        <w:left w:val="none" w:sz="0" w:space="0" w:color="auto"/>
        <w:bottom w:val="none" w:sz="0" w:space="0" w:color="auto"/>
        <w:right w:val="none" w:sz="0" w:space="0" w:color="auto"/>
      </w:divBdr>
    </w:div>
    <w:div w:id="945384886">
      <w:bodyDiv w:val="1"/>
      <w:marLeft w:val="0"/>
      <w:marRight w:val="0"/>
      <w:marTop w:val="0"/>
      <w:marBottom w:val="0"/>
      <w:divBdr>
        <w:top w:val="none" w:sz="0" w:space="0" w:color="auto"/>
        <w:left w:val="none" w:sz="0" w:space="0" w:color="auto"/>
        <w:bottom w:val="none" w:sz="0" w:space="0" w:color="auto"/>
        <w:right w:val="none" w:sz="0" w:space="0" w:color="auto"/>
      </w:divBdr>
    </w:div>
    <w:div w:id="962153176">
      <w:bodyDiv w:val="1"/>
      <w:marLeft w:val="0"/>
      <w:marRight w:val="0"/>
      <w:marTop w:val="0"/>
      <w:marBottom w:val="0"/>
      <w:divBdr>
        <w:top w:val="none" w:sz="0" w:space="0" w:color="auto"/>
        <w:left w:val="none" w:sz="0" w:space="0" w:color="auto"/>
        <w:bottom w:val="none" w:sz="0" w:space="0" w:color="auto"/>
        <w:right w:val="none" w:sz="0" w:space="0" w:color="auto"/>
      </w:divBdr>
    </w:div>
    <w:div w:id="963853140">
      <w:bodyDiv w:val="1"/>
      <w:marLeft w:val="0"/>
      <w:marRight w:val="0"/>
      <w:marTop w:val="0"/>
      <w:marBottom w:val="0"/>
      <w:divBdr>
        <w:top w:val="none" w:sz="0" w:space="0" w:color="auto"/>
        <w:left w:val="none" w:sz="0" w:space="0" w:color="auto"/>
        <w:bottom w:val="none" w:sz="0" w:space="0" w:color="auto"/>
        <w:right w:val="none" w:sz="0" w:space="0" w:color="auto"/>
      </w:divBdr>
    </w:div>
    <w:div w:id="988094800">
      <w:bodyDiv w:val="1"/>
      <w:marLeft w:val="0"/>
      <w:marRight w:val="0"/>
      <w:marTop w:val="0"/>
      <w:marBottom w:val="0"/>
      <w:divBdr>
        <w:top w:val="none" w:sz="0" w:space="0" w:color="auto"/>
        <w:left w:val="none" w:sz="0" w:space="0" w:color="auto"/>
        <w:bottom w:val="none" w:sz="0" w:space="0" w:color="auto"/>
        <w:right w:val="none" w:sz="0" w:space="0" w:color="auto"/>
      </w:divBdr>
    </w:div>
    <w:div w:id="1024406750">
      <w:bodyDiv w:val="1"/>
      <w:marLeft w:val="0"/>
      <w:marRight w:val="0"/>
      <w:marTop w:val="0"/>
      <w:marBottom w:val="0"/>
      <w:divBdr>
        <w:top w:val="none" w:sz="0" w:space="0" w:color="auto"/>
        <w:left w:val="none" w:sz="0" w:space="0" w:color="auto"/>
        <w:bottom w:val="none" w:sz="0" w:space="0" w:color="auto"/>
        <w:right w:val="none" w:sz="0" w:space="0" w:color="auto"/>
      </w:divBdr>
    </w:div>
    <w:div w:id="1043796854">
      <w:bodyDiv w:val="1"/>
      <w:marLeft w:val="0"/>
      <w:marRight w:val="0"/>
      <w:marTop w:val="0"/>
      <w:marBottom w:val="0"/>
      <w:divBdr>
        <w:top w:val="none" w:sz="0" w:space="0" w:color="auto"/>
        <w:left w:val="none" w:sz="0" w:space="0" w:color="auto"/>
        <w:bottom w:val="none" w:sz="0" w:space="0" w:color="auto"/>
        <w:right w:val="none" w:sz="0" w:space="0" w:color="auto"/>
      </w:divBdr>
    </w:div>
    <w:div w:id="1047795384">
      <w:bodyDiv w:val="1"/>
      <w:marLeft w:val="0"/>
      <w:marRight w:val="0"/>
      <w:marTop w:val="0"/>
      <w:marBottom w:val="0"/>
      <w:divBdr>
        <w:top w:val="none" w:sz="0" w:space="0" w:color="auto"/>
        <w:left w:val="none" w:sz="0" w:space="0" w:color="auto"/>
        <w:bottom w:val="none" w:sz="0" w:space="0" w:color="auto"/>
        <w:right w:val="none" w:sz="0" w:space="0" w:color="auto"/>
      </w:divBdr>
    </w:div>
    <w:div w:id="1170633965">
      <w:bodyDiv w:val="1"/>
      <w:marLeft w:val="0"/>
      <w:marRight w:val="0"/>
      <w:marTop w:val="0"/>
      <w:marBottom w:val="0"/>
      <w:divBdr>
        <w:top w:val="none" w:sz="0" w:space="0" w:color="auto"/>
        <w:left w:val="none" w:sz="0" w:space="0" w:color="auto"/>
        <w:bottom w:val="none" w:sz="0" w:space="0" w:color="auto"/>
        <w:right w:val="none" w:sz="0" w:space="0" w:color="auto"/>
      </w:divBdr>
    </w:div>
    <w:div w:id="1253785519">
      <w:bodyDiv w:val="1"/>
      <w:marLeft w:val="0"/>
      <w:marRight w:val="0"/>
      <w:marTop w:val="0"/>
      <w:marBottom w:val="0"/>
      <w:divBdr>
        <w:top w:val="none" w:sz="0" w:space="0" w:color="auto"/>
        <w:left w:val="none" w:sz="0" w:space="0" w:color="auto"/>
        <w:bottom w:val="none" w:sz="0" w:space="0" w:color="auto"/>
        <w:right w:val="none" w:sz="0" w:space="0" w:color="auto"/>
      </w:divBdr>
    </w:div>
    <w:div w:id="1303272956">
      <w:bodyDiv w:val="1"/>
      <w:marLeft w:val="0"/>
      <w:marRight w:val="0"/>
      <w:marTop w:val="0"/>
      <w:marBottom w:val="0"/>
      <w:divBdr>
        <w:top w:val="none" w:sz="0" w:space="0" w:color="auto"/>
        <w:left w:val="none" w:sz="0" w:space="0" w:color="auto"/>
        <w:bottom w:val="none" w:sz="0" w:space="0" w:color="auto"/>
        <w:right w:val="none" w:sz="0" w:space="0" w:color="auto"/>
      </w:divBdr>
    </w:div>
    <w:div w:id="1306425652">
      <w:bodyDiv w:val="1"/>
      <w:marLeft w:val="0"/>
      <w:marRight w:val="0"/>
      <w:marTop w:val="0"/>
      <w:marBottom w:val="0"/>
      <w:divBdr>
        <w:top w:val="none" w:sz="0" w:space="0" w:color="auto"/>
        <w:left w:val="none" w:sz="0" w:space="0" w:color="auto"/>
        <w:bottom w:val="none" w:sz="0" w:space="0" w:color="auto"/>
        <w:right w:val="none" w:sz="0" w:space="0" w:color="auto"/>
      </w:divBdr>
    </w:div>
    <w:div w:id="1353532793">
      <w:bodyDiv w:val="1"/>
      <w:marLeft w:val="0"/>
      <w:marRight w:val="0"/>
      <w:marTop w:val="0"/>
      <w:marBottom w:val="0"/>
      <w:divBdr>
        <w:top w:val="none" w:sz="0" w:space="0" w:color="auto"/>
        <w:left w:val="none" w:sz="0" w:space="0" w:color="auto"/>
        <w:bottom w:val="none" w:sz="0" w:space="0" w:color="auto"/>
        <w:right w:val="none" w:sz="0" w:space="0" w:color="auto"/>
      </w:divBdr>
    </w:div>
    <w:div w:id="1409842621">
      <w:bodyDiv w:val="1"/>
      <w:marLeft w:val="0"/>
      <w:marRight w:val="0"/>
      <w:marTop w:val="0"/>
      <w:marBottom w:val="0"/>
      <w:divBdr>
        <w:top w:val="none" w:sz="0" w:space="0" w:color="auto"/>
        <w:left w:val="none" w:sz="0" w:space="0" w:color="auto"/>
        <w:bottom w:val="none" w:sz="0" w:space="0" w:color="auto"/>
        <w:right w:val="none" w:sz="0" w:space="0" w:color="auto"/>
      </w:divBdr>
    </w:div>
    <w:div w:id="1443501630">
      <w:bodyDiv w:val="1"/>
      <w:marLeft w:val="0"/>
      <w:marRight w:val="0"/>
      <w:marTop w:val="0"/>
      <w:marBottom w:val="0"/>
      <w:divBdr>
        <w:top w:val="none" w:sz="0" w:space="0" w:color="auto"/>
        <w:left w:val="none" w:sz="0" w:space="0" w:color="auto"/>
        <w:bottom w:val="none" w:sz="0" w:space="0" w:color="auto"/>
        <w:right w:val="none" w:sz="0" w:space="0" w:color="auto"/>
      </w:divBdr>
    </w:div>
    <w:div w:id="1452897205">
      <w:bodyDiv w:val="1"/>
      <w:marLeft w:val="0"/>
      <w:marRight w:val="0"/>
      <w:marTop w:val="0"/>
      <w:marBottom w:val="0"/>
      <w:divBdr>
        <w:top w:val="none" w:sz="0" w:space="0" w:color="auto"/>
        <w:left w:val="none" w:sz="0" w:space="0" w:color="auto"/>
        <w:bottom w:val="none" w:sz="0" w:space="0" w:color="auto"/>
        <w:right w:val="none" w:sz="0" w:space="0" w:color="auto"/>
      </w:divBdr>
    </w:div>
    <w:div w:id="1483161462">
      <w:bodyDiv w:val="1"/>
      <w:marLeft w:val="0"/>
      <w:marRight w:val="0"/>
      <w:marTop w:val="0"/>
      <w:marBottom w:val="0"/>
      <w:divBdr>
        <w:top w:val="none" w:sz="0" w:space="0" w:color="auto"/>
        <w:left w:val="none" w:sz="0" w:space="0" w:color="auto"/>
        <w:bottom w:val="none" w:sz="0" w:space="0" w:color="auto"/>
        <w:right w:val="none" w:sz="0" w:space="0" w:color="auto"/>
      </w:divBdr>
    </w:div>
    <w:div w:id="1500804698">
      <w:bodyDiv w:val="1"/>
      <w:marLeft w:val="0"/>
      <w:marRight w:val="0"/>
      <w:marTop w:val="0"/>
      <w:marBottom w:val="0"/>
      <w:divBdr>
        <w:top w:val="none" w:sz="0" w:space="0" w:color="auto"/>
        <w:left w:val="none" w:sz="0" w:space="0" w:color="auto"/>
        <w:bottom w:val="none" w:sz="0" w:space="0" w:color="auto"/>
        <w:right w:val="none" w:sz="0" w:space="0" w:color="auto"/>
      </w:divBdr>
    </w:div>
    <w:div w:id="1505434152">
      <w:bodyDiv w:val="1"/>
      <w:marLeft w:val="0"/>
      <w:marRight w:val="0"/>
      <w:marTop w:val="0"/>
      <w:marBottom w:val="0"/>
      <w:divBdr>
        <w:top w:val="none" w:sz="0" w:space="0" w:color="auto"/>
        <w:left w:val="none" w:sz="0" w:space="0" w:color="auto"/>
        <w:bottom w:val="none" w:sz="0" w:space="0" w:color="auto"/>
        <w:right w:val="none" w:sz="0" w:space="0" w:color="auto"/>
      </w:divBdr>
    </w:div>
    <w:div w:id="1579631064">
      <w:bodyDiv w:val="1"/>
      <w:marLeft w:val="0"/>
      <w:marRight w:val="0"/>
      <w:marTop w:val="0"/>
      <w:marBottom w:val="0"/>
      <w:divBdr>
        <w:top w:val="none" w:sz="0" w:space="0" w:color="auto"/>
        <w:left w:val="none" w:sz="0" w:space="0" w:color="auto"/>
        <w:bottom w:val="none" w:sz="0" w:space="0" w:color="auto"/>
        <w:right w:val="none" w:sz="0" w:space="0" w:color="auto"/>
      </w:divBdr>
    </w:div>
    <w:div w:id="1615206662">
      <w:bodyDiv w:val="1"/>
      <w:marLeft w:val="0"/>
      <w:marRight w:val="0"/>
      <w:marTop w:val="0"/>
      <w:marBottom w:val="0"/>
      <w:divBdr>
        <w:top w:val="none" w:sz="0" w:space="0" w:color="auto"/>
        <w:left w:val="none" w:sz="0" w:space="0" w:color="auto"/>
        <w:bottom w:val="none" w:sz="0" w:space="0" w:color="auto"/>
        <w:right w:val="none" w:sz="0" w:space="0" w:color="auto"/>
      </w:divBdr>
    </w:div>
    <w:div w:id="1650790898">
      <w:bodyDiv w:val="1"/>
      <w:marLeft w:val="0"/>
      <w:marRight w:val="0"/>
      <w:marTop w:val="0"/>
      <w:marBottom w:val="0"/>
      <w:divBdr>
        <w:top w:val="none" w:sz="0" w:space="0" w:color="auto"/>
        <w:left w:val="none" w:sz="0" w:space="0" w:color="auto"/>
        <w:bottom w:val="none" w:sz="0" w:space="0" w:color="auto"/>
        <w:right w:val="none" w:sz="0" w:space="0" w:color="auto"/>
      </w:divBdr>
    </w:div>
    <w:div w:id="1652177856">
      <w:bodyDiv w:val="1"/>
      <w:marLeft w:val="0"/>
      <w:marRight w:val="0"/>
      <w:marTop w:val="0"/>
      <w:marBottom w:val="0"/>
      <w:divBdr>
        <w:top w:val="none" w:sz="0" w:space="0" w:color="auto"/>
        <w:left w:val="none" w:sz="0" w:space="0" w:color="auto"/>
        <w:bottom w:val="none" w:sz="0" w:space="0" w:color="auto"/>
        <w:right w:val="none" w:sz="0" w:space="0" w:color="auto"/>
      </w:divBdr>
    </w:div>
    <w:div w:id="1668746592">
      <w:bodyDiv w:val="1"/>
      <w:marLeft w:val="0"/>
      <w:marRight w:val="0"/>
      <w:marTop w:val="0"/>
      <w:marBottom w:val="0"/>
      <w:divBdr>
        <w:top w:val="none" w:sz="0" w:space="0" w:color="auto"/>
        <w:left w:val="none" w:sz="0" w:space="0" w:color="auto"/>
        <w:bottom w:val="none" w:sz="0" w:space="0" w:color="auto"/>
        <w:right w:val="none" w:sz="0" w:space="0" w:color="auto"/>
      </w:divBdr>
    </w:div>
    <w:div w:id="1682198728">
      <w:bodyDiv w:val="1"/>
      <w:marLeft w:val="0"/>
      <w:marRight w:val="0"/>
      <w:marTop w:val="0"/>
      <w:marBottom w:val="0"/>
      <w:divBdr>
        <w:top w:val="none" w:sz="0" w:space="0" w:color="auto"/>
        <w:left w:val="none" w:sz="0" w:space="0" w:color="auto"/>
        <w:bottom w:val="none" w:sz="0" w:space="0" w:color="auto"/>
        <w:right w:val="none" w:sz="0" w:space="0" w:color="auto"/>
      </w:divBdr>
    </w:div>
    <w:div w:id="1752195761">
      <w:bodyDiv w:val="1"/>
      <w:marLeft w:val="0"/>
      <w:marRight w:val="0"/>
      <w:marTop w:val="0"/>
      <w:marBottom w:val="0"/>
      <w:divBdr>
        <w:top w:val="none" w:sz="0" w:space="0" w:color="auto"/>
        <w:left w:val="none" w:sz="0" w:space="0" w:color="auto"/>
        <w:bottom w:val="none" w:sz="0" w:space="0" w:color="auto"/>
        <w:right w:val="none" w:sz="0" w:space="0" w:color="auto"/>
      </w:divBdr>
    </w:div>
    <w:div w:id="1766532813">
      <w:bodyDiv w:val="1"/>
      <w:marLeft w:val="0"/>
      <w:marRight w:val="0"/>
      <w:marTop w:val="0"/>
      <w:marBottom w:val="0"/>
      <w:divBdr>
        <w:top w:val="none" w:sz="0" w:space="0" w:color="auto"/>
        <w:left w:val="none" w:sz="0" w:space="0" w:color="auto"/>
        <w:bottom w:val="none" w:sz="0" w:space="0" w:color="auto"/>
        <w:right w:val="none" w:sz="0" w:space="0" w:color="auto"/>
      </w:divBdr>
    </w:div>
    <w:div w:id="1788233782">
      <w:bodyDiv w:val="1"/>
      <w:marLeft w:val="0"/>
      <w:marRight w:val="0"/>
      <w:marTop w:val="0"/>
      <w:marBottom w:val="0"/>
      <w:divBdr>
        <w:top w:val="none" w:sz="0" w:space="0" w:color="auto"/>
        <w:left w:val="none" w:sz="0" w:space="0" w:color="auto"/>
        <w:bottom w:val="none" w:sz="0" w:space="0" w:color="auto"/>
        <w:right w:val="none" w:sz="0" w:space="0" w:color="auto"/>
      </w:divBdr>
    </w:div>
    <w:div w:id="1792047328">
      <w:bodyDiv w:val="1"/>
      <w:marLeft w:val="0"/>
      <w:marRight w:val="0"/>
      <w:marTop w:val="0"/>
      <w:marBottom w:val="0"/>
      <w:divBdr>
        <w:top w:val="none" w:sz="0" w:space="0" w:color="auto"/>
        <w:left w:val="none" w:sz="0" w:space="0" w:color="auto"/>
        <w:bottom w:val="none" w:sz="0" w:space="0" w:color="auto"/>
        <w:right w:val="none" w:sz="0" w:space="0" w:color="auto"/>
      </w:divBdr>
    </w:div>
    <w:div w:id="1794442864">
      <w:bodyDiv w:val="1"/>
      <w:marLeft w:val="0"/>
      <w:marRight w:val="0"/>
      <w:marTop w:val="0"/>
      <w:marBottom w:val="0"/>
      <w:divBdr>
        <w:top w:val="none" w:sz="0" w:space="0" w:color="auto"/>
        <w:left w:val="none" w:sz="0" w:space="0" w:color="auto"/>
        <w:bottom w:val="none" w:sz="0" w:space="0" w:color="auto"/>
        <w:right w:val="none" w:sz="0" w:space="0" w:color="auto"/>
      </w:divBdr>
    </w:div>
    <w:div w:id="1873611386">
      <w:bodyDiv w:val="1"/>
      <w:marLeft w:val="0"/>
      <w:marRight w:val="0"/>
      <w:marTop w:val="0"/>
      <w:marBottom w:val="0"/>
      <w:divBdr>
        <w:top w:val="none" w:sz="0" w:space="0" w:color="auto"/>
        <w:left w:val="none" w:sz="0" w:space="0" w:color="auto"/>
        <w:bottom w:val="none" w:sz="0" w:space="0" w:color="auto"/>
        <w:right w:val="none" w:sz="0" w:space="0" w:color="auto"/>
      </w:divBdr>
    </w:div>
    <w:div w:id="1901817656">
      <w:bodyDiv w:val="1"/>
      <w:marLeft w:val="0"/>
      <w:marRight w:val="0"/>
      <w:marTop w:val="0"/>
      <w:marBottom w:val="0"/>
      <w:divBdr>
        <w:top w:val="none" w:sz="0" w:space="0" w:color="auto"/>
        <w:left w:val="none" w:sz="0" w:space="0" w:color="auto"/>
        <w:bottom w:val="none" w:sz="0" w:space="0" w:color="auto"/>
        <w:right w:val="none" w:sz="0" w:space="0" w:color="auto"/>
      </w:divBdr>
    </w:div>
    <w:div w:id="1960254932">
      <w:bodyDiv w:val="1"/>
      <w:marLeft w:val="0"/>
      <w:marRight w:val="0"/>
      <w:marTop w:val="0"/>
      <w:marBottom w:val="0"/>
      <w:divBdr>
        <w:top w:val="none" w:sz="0" w:space="0" w:color="auto"/>
        <w:left w:val="none" w:sz="0" w:space="0" w:color="auto"/>
        <w:bottom w:val="none" w:sz="0" w:space="0" w:color="auto"/>
        <w:right w:val="none" w:sz="0" w:space="0" w:color="auto"/>
      </w:divBdr>
    </w:div>
    <w:div w:id="1980528032">
      <w:bodyDiv w:val="1"/>
      <w:marLeft w:val="0"/>
      <w:marRight w:val="0"/>
      <w:marTop w:val="0"/>
      <w:marBottom w:val="0"/>
      <w:divBdr>
        <w:top w:val="none" w:sz="0" w:space="0" w:color="auto"/>
        <w:left w:val="none" w:sz="0" w:space="0" w:color="auto"/>
        <w:bottom w:val="none" w:sz="0" w:space="0" w:color="auto"/>
        <w:right w:val="none" w:sz="0" w:space="0" w:color="auto"/>
      </w:divBdr>
    </w:div>
    <w:div w:id="1996061390">
      <w:bodyDiv w:val="1"/>
      <w:marLeft w:val="0"/>
      <w:marRight w:val="0"/>
      <w:marTop w:val="0"/>
      <w:marBottom w:val="0"/>
      <w:divBdr>
        <w:top w:val="none" w:sz="0" w:space="0" w:color="auto"/>
        <w:left w:val="none" w:sz="0" w:space="0" w:color="auto"/>
        <w:bottom w:val="none" w:sz="0" w:space="0" w:color="auto"/>
        <w:right w:val="none" w:sz="0" w:space="0" w:color="auto"/>
      </w:divBdr>
    </w:div>
    <w:div w:id="2005694914">
      <w:bodyDiv w:val="1"/>
      <w:marLeft w:val="0"/>
      <w:marRight w:val="0"/>
      <w:marTop w:val="0"/>
      <w:marBottom w:val="0"/>
      <w:divBdr>
        <w:top w:val="none" w:sz="0" w:space="0" w:color="auto"/>
        <w:left w:val="none" w:sz="0" w:space="0" w:color="auto"/>
        <w:bottom w:val="none" w:sz="0" w:space="0" w:color="auto"/>
        <w:right w:val="none" w:sz="0" w:space="0" w:color="auto"/>
      </w:divBdr>
    </w:div>
    <w:div w:id="2023705357">
      <w:bodyDiv w:val="1"/>
      <w:marLeft w:val="0"/>
      <w:marRight w:val="0"/>
      <w:marTop w:val="0"/>
      <w:marBottom w:val="0"/>
      <w:divBdr>
        <w:top w:val="none" w:sz="0" w:space="0" w:color="auto"/>
        <w:left w:val="none" w:sz="0" w:space="0" w:color="auto"/>
        <w:bottom w:val="none" w:sz="0" w:space="0" w:color="auto"/>
        <w:right w:val="none" w:sz="0" w:space="0" w:color="auto"/>
      </w:divBdr>
    </w:div>
    <w:div w:id="21342110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numbering" Target="numbering.xml"/><Relationship Id="rId21" Type="http://schemas.openxmlformats.org/officeDocument/2006/relationships/chart" Target="charts/chart6.xml"/><Relationship Id="rId34"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image" Target="media/image7.wmf"/><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chart" Target="charts/chart5.xml"/><Relationship Id="rId29" Type="http://schemas.openxmlformats.org/officeDocument/2006/relationships/hyperlink" Target="https://link.springer.com/article/10.1007/s10584-019-02511-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chart" Target="charts/chart9.xml"/><Relationship Id="rId32" Type="http://schemas.openxmlformats.org/officeDocument/2006/relationships/image" Target="media/image6.jpe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chart" Target="charts/chart8.xml"/><Relationship Id="rId28" Type="http://schemas.openxmlformats.org/officeDocument/2006/relationships/hyperlink" Target="https://link.springer.com/article/10.1007/s10584-019-02511-9" TargetMode="Externa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chart" Target="charts/chart4.xml"/><Relationship Id="rId31" Type="http://schemas.openxmlformats.org/officeDocument/2006/relationships/image" Target="media/image5.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7.xml"/><Relationship Id="rId27" Type="http://schemas.openxmlformats.org/officeDocument/2006/relationships/hyperlink" Target="https://link.springer.com/article/10.1007/s10584-019-02511-9" TargetMode="External"/><Relationship Id="rId30" Type="http://schemas.openxmlformats.org/officeDocument/2006/relationships/hyperlink" Target="https://link.springer.com/article/10.1007/s10584-019-02511-9" TargetMode="External"/><Relationship Id="rId35" Type="http://schemas.openxmlformats.org/officeDocument/2006/relationships/image" Target="media/image9.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5.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1.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2.xlsx"/></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3.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1665777998222661E-2"/>
          <c:y val="5.1948051948051951E-2"/>
          <c:w val="0.80028453923574516"/>
          <c:h val="0.62706802145599572"/>
        </c:manualLayout>
      </c:layout>
      <c:barChart>
        <c:barDir val="col"/>
        <c:grouping val="clustered"/>
        <c:varyColors val="0"/>
        <c:ser>
          <c:idx val="0"/>
          <c:order val="0"/>
          <c:tx>
            <c:strRef>
              <c:f>'[edu level.xlsx]Sheet1'!$M$2</c:f>
              <c:strCache>
                <c:ptCount val="1"/>
                <c:pt idx="0">
                  <c:v>Male</c:v>
                </c:pt>
              </c:strCache>
            </c:strRef>
          </c:tx>
          <c:spPr>
            <a:solidFill>
              <a:schemeClr val="accent1"/>
            </a:solidFill>
            <a:ln>
              <a:noFill/>
            </a:ln>
            <a:effectLst/>
          </c:spPr>
          <c:invertIfNegative val="0"/>
          <c:dLbls>
            <c:dLbl>
              <c:idx val="6"/>
              <c:layout>
                <c:manualLayout>
                  <c:x val="-1.259842519685047E-2"/>
                  <c:y val="-2.3612564958305833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4.7769028871391075E-2"/>
                      <c:h val="5.830006786341789E-2"/>
                    </c:manualLayout>
                  </c15:layout>
                </c:ext>
                <c:ext xmlns:c16="http://schemas.microsoft.com/office/drawing/2014/chart" uri="{C3380CC4-5D6E-409C-BE32-E72D297353CC}">
                  <c16:uniqueId val="{00000000-EA91-4BD3-8B54-5334778907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'[edu level.xlsx]Sheet1'!$K$3:$L$10</c:f>
              <c:multiLvlStrCache>
                <c:ptCount val="8"/>
                <c:lvl>
                  <c:pt idx="0">
                    <c:v>None</c:v>
                  </c:pt>
                  <c:pt idx="1">
                    <c:v>Primary</c:v>
                  </c:pt>
                  <c:pt idx="2">
                    <c:v>Secondary</c:v>
                  </c:pt>
                  <c:pt idx="3">
                    <c:v>Post Secondary</c:v>
                  </c:pt>
                  <c:pt idx="5">
                    <c:v>None</c:v>
                  </c:pt>
                  <c:pt idx="6">
                    <c:v>Primary</c:v>
                  </c:pt>
                  <c:pt idx="7">
                    <c:v>Secondary</c:v>
                  </c:pt>
                </c:lvl>
                <c:lvl>
                  <c:pt idx="0">
                    <c:v>Bwengu</c:v>
                  </c:pt>
                  <c:pt idx="4">
                    <c:v>Lisasadzi</c:v>
                  </c:pt>
                </c:lvl>
              </c:multiLvlStrCache>
            </c:multiLvlStrRef>
          </c:cat>
          <c:val>
            <c:numRef>
              <c:f>'[edu level.xlsx]Sheet1'!$M$3:$M$11</c:f>
              <c:numCache>
                <c:formatCode>General</c:formatCode>
                <c:ptCount val="9"/>
                <c:pt idx="0">
                  <c:v>2.8</c:v>
                </c:pt>
                <c:pt idx="1">
                  <c:v>63.9</c:v>
                </c:pt>
                <c:pt idx="2">
                  <c:v>30.6</c:v>
                </c:pt>
                <c:pt idx="3">
                  <c:v>2.8</c:v>
                </c:pt>
                <c:pt idx="5">
                  <c:v>10</c:v>
                </c:pt>
                <c:pt idx="6">
                  <c:v>57.5</c:v>
                </c:pt>
                <c:pt idx="7">
                  <c:v>32.5</c:v>
                </c:pt>
                <c:pt idx="8">
                  <c:v>0</c:v>
                </c:pt>
              </c:numCache>
            </c:numRef>
          </c:val>
          <c:extLst>
            <c:ext xmlns:c16="http://schemas.microsoft.com/office/drawing/2014/chart" uri="{C3380CC4-5D6E-409C-BE32-E72D297353CC}">
              <c16:uniqueId val="{00000000-29D0-43E2-8D20-0FCBE1C68595}"/>
            </c:ext>
          </c:extLst>
        </c:ser>
        <c:ser>
          <c:idx val="1"/>
          <c:order val="1"/>
          <c:tx>
            <c:strRef>
              <c:f>'[edu level.xlsx]Sheet1'!$N$2</c:f>
              <c:strCache>
                <c:ptCount val="1"/>
                <c:pt idx="0">
                  <c:v>Female</c:v>
                </c:pt>
              </c:strCache>
            </c:strRef>
          </c:tx>
          <c:spPr>
            <a:solidFill>
              <a:schemeClr val="accent2"/>
            </a:solidFill>
            <a:ln>
              <a:noFill/>
            </a:ln>
            <a:effectLst/>
          </c:spPr>
          <c:invertIfNegative val="0"/>
          <c:dLbls>
            <c:dLbl>
              <c:idx val="5"/>
              <c:layout>
                <c:manualLayout>
                  <c:x val="8.3989501312335957E-3"/>
                  <c:y val="-8.6579086411092273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A91-4BD3-8B54-5334778907F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'[edu level.xlsx]Sheet1'!$K$3:$L$10</c:f>
              <c:multiLvlStrCache>
                <c:ptCount val="8"/>
                <c:lvl>
                  <c:pt idx="0">
                    <c:v>None</c:v>
                  </c:pt>
                  <c:pt idx="1">
                    <c:v>Primary</c:v>
                  </c:pt>
                  <c:pt idx="2">
                    <c:v>Secondary</c:v>
                  </c:pt>
                  <c:pt idx="3">
                    <c:v>Post Secondary</c:v>
                  </c:pt>
                  <c:pt idx="5">
                    <c:v>None</c:v>
                  </c:pt>
                  <c:pt idx="6">
                    <c:v>Primary</c:v>
                  </c:pt>
                  <c:pt idx="7">
                    <c:v>Secondary</c:v>
                  </c:pt>
                </c:lvl>
                <c:lvl>
                  <c:pt idx="0">
                    <c:v>Bwengu</c:v>
                  </c:pt>
                  <c:pt idx="4">
                    <c:v>Lisasadzi</c:v>
                  </c:pt>
                </c:lvl>
              </c:multiLvlStrCache>
            </c:multiLvlStrRef>
          </c:cat>
          <c:val>
            <c:numRef>
              <c:f>'[edu level.xlsx]Sheet1'!$N$3:$N$11</c:f>
              <c:numCache>
                <c:formatCode>General</c:formatCode>
                <c:ptCount val="9"/>
                <c:pt idx="0">
                  <c:v>8.3000000000000007</c:v>
                </c:pt>
                <c:pt idx="1">
                  <c:v>55.6</c:v>
                </c:pt>
                <c:pt idx="2">
                  <c:v>36.1</c:v>
                </c:pt>
                <c:pt idx="3">
                  <c:v>0</c:v>
                </c:pt>
                <c:pt idx="5">
                  <c:v>11.3</c:v>
                </c:pt>
                <c:pt idx="6">
                  <c:v>66.3</c:v>
                </c:pt>
                <c:pt idx="7">
                  <c:v>22.5</c:v>
                </c:pt>
                <c:pt idx="8">
                  <c:v>0</c:v>
                </c:pt>
              </c:numCache>
            </c:numRef>
          </c:val>
          <c:extLst>
            <c:ext xmlns:c16="http://schemas.microsoft.com/office/drawing/2014/chart" uri="{C3380CC4-5D6E-409C-BE32-E72D297353CC}">
              <c16:uniqueId val="{00000001-29D0-43E2-8D20-0FCBE1C68595}"/>
            </c:ext>
          </c:extLst>
        </c:ser>
        <c:dLbls>
          <c:dLblPos val="outEnd"/>
          <c:showLegendKey val="0"/>
          <c:showVal val="1"/>
          <c:showCatName val="0"/>
          <c:showSerName val="0"/>
          <c:showPercent val="0"/>
          <c:showBubbleSize val="0"/>
        </c:dLbls>
        <c:gapWidth val="219"/>
        <c:overlap val="-27"/>
        <c:axId val="1370468320"/>
        <c:axId val="1370468864"/>
      </c:barChart>
      <c:catAx>
        <c:axId val="1370468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Level</a:t>
                </a:r>
                <a:r>
                  <a:rPr lang="en-GB" baseline="0"/>
                  <a:t> of education for respondents in Lisasadzi and Bwengu</a:t>
                </a:r>
                <a:endParaRPr lang="en-GB"/>
              </a:p>
            </c:rich>
          </c:tx>
          <c:layout>
            <c:manualLayout>
              <c:xMode val="edge"/>
              <c:yMode val="edge"/>
              <c:x val="0.28194141597684907"/>
              <c:y val="0.8937426210153482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B"/>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70468864"/>
        <c:crosses val="autoZero"/>
        <c:auto val="1"/>
        <c:lblAlgn val="ctr"/>
        <c:lblOffset val="100"/>
        <c:noMultiLvlLbl val="0"/>
      </c:catAx>
      <c:valAx>
        <c:axId val="13704688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Percentage</a:t>
                </a:r>
                <a:r>
                  <a:rPr lang="en-GB" baseline="0"/>
                  <a:t> of respondents</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GB"/>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704683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'access to credit'!$B$2</c:f>
              <c:strCache>
                <c:ptCount val="1"/>
                <c:pt idx="0">
                  <c:v>Bwengu</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'access to credit'!$A$3:$A$7</c:f>
              <c:strCache>
                <c:ptCount val="5"/>
                <c:pt idx="0">
                  <c:v>NGO</c:v>
                </c:pt>
                <c:pt idx="1">
                  <c:v>Informal lender</c:v>
                </c:pt>
                <c:pt idx="2">
                  <c:v>Banks</c:v>
                </c:pt>
                <c:pt idx="3">
                  <c:v>VSLs  Groups</c:v>
                </c:pt>
                <c:pt idx="4">
                  <c:v>Friends/Relatives</c:v>
                </c:pt>
              </c:strCache>
            </c:strRef>
          </c:cat>
          <c:val>
            <c:numRef>
              <c:f>'access to credit'!$B$3:$B$7</c:f>
              <c:numCache>
                <c:formatCode>General</c:formatCode>
                <c:ptCount val="5"/>
                <c:pt idx="0">
                  <c:v>5.6</c:v>
                </c:pt>
                <c:pt idx="1">
                  <c:v>5.6</c:v>
                </c:pt>
                <c:pt idx="2">
                  <c:v>8.3000000000000007</c:v>
                </c:pt>
                <c:pt idx="3">
                  <c:v>51.4</c:v>
                </c:pt>
                <c:pt idx="4">
                  <c:v>36.1</c:v>
                </c:pt>
              </c:numCache>
            </c:numRef>
          </c:val>
          <c:extLst>
            <c:ext xmlns:c16="http://schemas.microsoft.com/office/drawing/2014/chart" uri="{C3380CC4-5D6E-409C-BE32-E72D297353CC}">
              <c16:uniqueId val="{00000000-4096-4832-8215-EAEEF36ACB8D}"/>
            </c:ext>
          </c:extLst>
        </c:ser>
        <c:ser>
          <c:idx val="1"/>
          <c:order val="1"/>
          <c:tx>
            <c:strRef>
              <c:f>'access to credit'!$C$2</c:f>
              <c:strCache>
                <c:ptCount val="1"/>
                <c:pt idx="0">
                  <c:v>Lisasadzi</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'access to credit'!$A$3:$A$7</c:f>
              <c:strCache>
                <c:ptCount val="5"/>
                <c:pt idx="0">
                  <c:v>NGO</c:v>
                </c:pt>
                <c:pt idx="1">
                  <c:v>Informal lender</c:v>
                </c:pt>
                <c:pt idx="2">
                  <c:v>Banks</c:v>
                </c:pt>
                <c:pt idx="3">
                  <c:v>VSLs  Groups</c:v>
                </c:pt>
                <c:pt idx="4">
                  <c:v>Friends/Relatives</c:v>
                </c:pt>
              </c:strCache>
            </c:strRef>
          </c:cat>
          <c:val>
            <c:numRef>
              <c:f>'access to credit'!$C$3:$C$7</c:f>
              <c:numCache>
                <c:formatCode>General</c:formatCode>
                <c:ptCount val="5"/>
                <c:pt idx="0">
                  <c:v>6.2</c:v>
                </c:pt>
                <c:pt idx="1">
                  <c:v>3.1</c:v>
                </c:pt>
                <c:pt idx="2">
                  <c:v>6.3</c:v>
                </c:pt>
                <c:pt idx="3">
                  <c:v>51.2</c:v>
                </c:pt>
                <c:pt idx="4">
                  <c:v>16.2</c:v>
                </c:pt>
              </c:numCache>
            </c:numRef>
          </c:val>
          <c:extLst>
            <c:ext xmlns:c16="http://schemas.microsoft.com/office/drawing/2014/chart" uri="{C3380CC4-5D6E-409C-BE32-E72D297353CC}">
              <c16:uniqueId val="{00000001-4096-4832-8215-EAEEF36ACB8D}"/>
            </c:ext>
          </c:extLst>
        </c:ser>
        <c:dLbls>
          <c:dLblPos val="outEnd"/>
          <c:showLegendKey val="0"/>
          <c:showVal val="1"/>
          <c:showCatName val="0"/>
          <c:showSerName val="0"/>
          <c:showPercent val="0"/>
          <c:showBubbleSize val="0"/>
        </c:dLbls>
        <c:gapWidth val="219"/>
        <c:overlap val="-27"/>
        <c:axId val="1406720208"/>
        <c:axId val="1406723472"/>
      </c:barChart>
      <c:catAx>
        <c:axId val="14067202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Sources</a:t>
                </a:r>
                <a:r>
                  <a:rPr lang="en-GB" baseline="0"/>
                  <a:t> of loans</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723472"/>
        <c:crosses val="autoZero"/>
        <c:auto val="1"/>
        <c:lblAlgn val="ctr"/>
        <c:lblOffset val="100"/>
        <c:noMultiLvlLbl val="0"/>
      </c:catAx>
      <c:valAx>
        <c:axId val="140672347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r>
                  <a:rPr lang="en-GB" baseline="0"/>
                  <a:t> of respondents</a:t>
                </a:r>
                <a:endParaRPr lang="en-GB"/>
              </a:p>
            </c:rich>
          </c:tx>
          <c:layout>
            <c:manualLayout>
              <c:xMode val="edge"/>
              <c:yMode val="edge"/>
              <c:x val="2.4043715846994537E-2"/>
              <c:y val="9.7387722368037333E-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7202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'TIME USE QUALITATIVE'!$C$3</c:f>
              <c:strCache>
                <c:ptCount val="1"/>
                <c:pt idx="0">
                  <c:v>Bwengu</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'TIME USE QUALITATIVE'!$A$4:$B$7</c:f>
              <c:multiLvlStrCache>
                <c:ptCount val="4"/>
                <c:lvl>
                  <c:pt idx="0">
                    <c:v>Too little for men </c:v>
                  </c:pt>
                  <c:pt idx="1">
                    <c:v>Too much for women </c:v>
                  </c:pt>
                  <c:pt idx="2">
                    <c:v>Inadequate for women </c:v>
                  </c:pt>
                  <c:pt idx="3">
                    <c:v>Adequate for men </c:v>
                  </c:pt>
                </c:lvl>
                <c:lvl>
                  <c:pt idx="0">
                    <c:v>WORKLOAD</c:v>
                  </c:pt>
                  <c:pt idx="2">
                    <c:v>LEISURETIME</c:v>
                  </c:pt>
                </c:lvl>
              </c:multiLvlStrCache>
            </c:multiLvlStrRef>
          </c:cat>
          <c:val>
            <c:numRef>
              <c:f>'TIME USE QUALITATIVE'!$C$4:$C$7</c:f>
              <c:numCache>
                <c:formatCode>General</c:formatCode>
                <c:ptCount val="4"/>
                <c:pt idx="0">
                  <c:v>2</c:v>
                </c:pt>
                <c:pt idx="1">
                  <c:v>4</c:v>
                </c:pt>
                <c:pt idx="2">
                  <c:v>4</c:v>
                </c:pt>
                <c:pt idx="3">
                  <c:v>2</c:v>
                </c:pt>
              </c:numCache>
            </c:numRef>
          </c:val>
          <c:extLst>
            <c:ext xmlns:c16="http://schemas.microsoft.com/office/drawing/2014/chart" uri="{C3380CC4-5D6E-409C-BE32-E72D297353CC}">
              <c16:uniqueId val="{00000000-A78A-4D19-9ACC-2F106341D188}"/>
            </c:ext>
          </c:extLst>
        </c:ser>
        <c:ser>
          <c:idx val="1"/>
          <c:order val="1"/>
          <c:tx>
            <c:strRef>
              <c:f>'TIME USE QUALITATIVE'!$D$3</c:f>
              <c:strCache>
                <c:ptCount val="1"/>
                <c:pt idx="0">
                  <c:v>Lisasadzi</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'TIME USE QUALITATIVE'!$A$4:$B$7</c:f>
              <c:multiLvlStrCache>
                <c:ptCount val="4"/>
                <c:lvl>
                  <c:pt idx="0">
                    <c:v>Too little for men </c:v>
                  </c:pt>
                  <c:pt idx="1">
                    <c:v>Too much for women </c:v>
                  </c:pt>
                  <c:pt idx="2">
                    <c:v>Inadequate for women </c:v>
                  </c:pt>
                  <c:pt idx="3">
                    <c:v>Adequate for men </c:v>
                  </c:pt>
                </c:lvl>
                <c:lvl>
                  <c:pt idx="0">
                    <c:v>WORKLOAD</c:v>
                  </c:pt>
                  <c:pt idx="2">
                    <c:v>LEISURETIME</c:v>
                  </c:pt>
                </c:lvl>
              </c:multiLvlStrCache>
            </c:multiLvlStrRef>
          </c:cat>
          <c:val>
            <c:numRef>
              <c:f>'TIME USE QUALITATIVE'!$D$4:$D$7</c:f>
              <c:numCache>
                <c:formatCode>General</c:formatCode>
                <c:ptCount val="4"/>
                <c:pt idx="0">
                  <c:v>1</c:v>
                </c:pt>
                <c:pt idx="1">
                  <c:v>8</c:v>
                </c:pt>
                <c:pt idx="2">
                  <c:v>7</c:v>
                </c:pt>
                <c:pt idx="3">
                  <c:v>2</c:v>
                </c:pt>
              </c:numCache>
            </c:numRef>
          </c:val>
          <c:extLst>
            <c:ext xmlns:c16="http://schemas.microsoft.com/office/drawing/2014/chart" uri="{C3380CC4-5D6E-409C-BE32-E72D297353CC}">
              <c16:uniqueId val="{00000001-A78A-4D19-9ACC-2F106341D188}"/>
            </c:ext>
          </c:extLst>
        </c:ser>
        <c:dLbls>
          <c:dLblPos val="outEnd"/>
          <c:showLegendKey val="0"/>
          <c:showVal val="1"/>
          <c:showCatName val="0"/>
          <c:showSerName val="0"/>
          <c:showPercent val="0"/>
          <c:showBubbleSize val="0"/>
        </c:dLbls>
        <c:gapWidth val="219"/>
        <c:overlap val="-27"/>
        <c:axId val="1406728368"/>
        <c:axId val="1406731088"/>
      </c:barChart>
      <c:catAx>
        <c:axId val="1406728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a:t>
                </a:r>
                <a:r>
                  <a:rPr lang="en-GB" baseline="0"/>
                  <a:t>hemes and codes of thematic analysis</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731088"/>
        <c:crosses val="autoZero"/>
        <c:auto val="1"/>
        <c:lblAlgn val="ctr"/>
        <c:lblOffset val="100"/>
        <c:noMultiLvlLbl val="0"/>
      </c:catAx>
      <c:valAx>
        <c:axId val="14067310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The</a:t>
                </a:r>
                <a:r>
                  <a:rPr lang="en-GB" baseline="0"/>
                  <a:t>  frequency of the codes</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72836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'[Chart in Microsoft Word]Sheet1'!$B$1</c:f>
              <c:strCache>
                <c:ptCount val="1"/>
                <c:pt idx="0">
                  <c:v>Males</c:v>
                </c:pt>
              </c:strCache>
            </c:strRef>
          </c:tx>
          <c:spPr>
            <a:solidFill>
              <a:schemeClr val="accent1"/>
            </a:solidFill>
            <a:ln>
              <a:noFill/>
            </a:ln>
            <a:effectLst/>
          </c:spPr>
          <c:invertIfNegative val="0"/>
          <c:dLbls>
            <c:dLbl>
              <c:idx val="1"/>
              <c:layout>
                <c:manualLayout>
                  <c:x val="-1.2091898428053223E-2"/>
                  <c:y val="-1.522939272796500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A42-448D-9FCB-75318881FD37}"/>
                </c:ext>
              </c:extLst>
            </c:dLbl>
            <c:dLbl>
              <c:idx val="2"/>
              <c:layout>
                <c:manualLayout>
                  <c:x val="-6.0459492140266021E-3"/>
                  <c:y val="-1.142204454597379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A42-448D-9FCB-75318881FD37}"/>
                </c:ext>
              </c:extLst>
            </c:dLbl>
            <c:dLbl>
              <c:idx val="7"/>
              <c:layout>
                <c:manualLayout>
                  <c:x val="-6.0459492140266021E-3"/>
                  <c:y val="-7.614696363982486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ABC-41D5-8862-D92E5E53F13A}"/>
                </c:ext>
              </c:extLst>
            </c:dLbl>
            <c:dLbl>
              <c:idx val="8"/>
              <c:layout>
                <c:manualLayout>
                  <c:x val="-6.0459492140266021E-3"/>
                  <c:y val="-1.142204454597369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A42-448D-9FCB-75318881FD37}"/>
                </c:ext>
              </c:extLst>
            </c:dLbl>
            <c:dLbl>
              <c:idx val="13"/>
              <c:layout>
                <c:manualLayout>
                  <c:x val="-1.6122531237404421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ABC-41D5-8862-D92E5E53F13A}"/>
                </c:ext>
              </c:extLst>
            </c:dLbl>
            <c:dLbl>
              <c:idx val="14"/>
              <c:layout>
                <c:manualLayout>
                  <c:x val="-1.007658202337767E-2"/>
                  <c:y val="-2.665143727393877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A42-448D-9FCB-75318881FD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Word]Sheet1'!$A$2:$A$16</c:f>
              <c:strCache>
                <c:ptCount val="15"/>
                <c:pt idx="0">
                  <c:v>Changes in temperature</c:v>
                </c:pt>
                <c:pt idx="1">
                  <c:v>Changes in rainfall pattern</c:v>
                </c:pt>
                <c:pt idx="2">
                  <c:v>Extreme weather events (floods and drought)</c:v>
                </c:pt>
                <c:pt idx="3">
                  <c:v>Land degradation</c:v>
                </c:pt>
                <c:pt idx="6">
                  <c:v>Irregular pattern</c:v>
                </c:pt>
                <c:pt idx="7">
                  <c:v>Fewer rains</c:v>
                </c:pt>
                <c:pt idx="8">
                  <c:v>More rains</c:v>
                </c:pt>
                <c:pt idx="9">
                  <c:v>No change</c:v>
                </c:pt>
                <c:pt idx="12">
                  <c:v>Colder </c:v>
                </c:pt>
                <c:pt idx="13">
                  <c:v>Warmer</c:v>
                </c:pt>
                <c:pt idx="14">
                  <c:v>No change</c:v>
                </c:pt>
              </c:strCache>
            </c:strRef>
          </c:cat>
          <c:val>
            <c:numRef>
              <c:f>'[Chart in Microsoft Word]Sheet1'!$B$2:$B$16</c:f>
              <c:numCache>
                <c:formatCode>General</c:formatCode>
                <c:ptCount val="15"/>
                <c:pt idx="0">
                  <c:v>35.1</c:v>
                </c:pt>
                <c:pt idx="1">
                  <c:v>55.9</c:v>
                </c:pt>
                <c:pt idx="2">
                  <c:v>8.5</c:v>
                </c:pt>
                <c:pt idx="3">
                  <c:v>0.5</c:v>
                </c:pt>
                <c:pt idx="5">
                  <c:v>0</c:v>
                </c:pt>
                <c:pt idx="6">
                  <c:v>56</c:v>
                </c:pt>
                <c:pt idx="7">
                  <c:v>13.8</c:v>
                </c:pt>
                <c:pt idx="8">
                  <c:v>30.2</c:v>
                </c:pt>
                <c:pt idx="9">
                  <c:v>0</c:v>
                </c:pt>
                <c:pt idx="11">
                  <c:v>0</c:v>
                </c:pt>
                <c:pt idx="12">
                  <c:v>4.3</c:v>
                </c:pt>
                <c:pt idx="13">
                  <c:v>93.1</c:v>
                </c:pt>
                <c:pt idx="14">
                  <c:v>2.6</c:v>
                </c:pt>
              </c:numCache>
            </c:numRef>
          </c:val>
          <c:extLst>
            <c:ext xmlns:c16="http://schemas.microsoft.com/office/drawing/2014/chart" uri="{C3380CC4-5D6E-409C-BE32-E72D297353CC}">
              <c16:uniqueId val="{00000000-C8D0-406A-84CA-315F22BDA56A}"/>
            </c:ext>
          </c:extLst>
        </c:ser>
        <c:ser>
          <c:idx val="1"/>
          <c:order val="1"/>
          <c:tx>
            <c:strRef>
              <c:f>'[Chart in Microsoft Word]Sheet1'!$C$1</c:f>
              <c:strCache>
                <c:ptCount val="1"/>
                <c:pt idx="0">
                  <c:v>Females</c:v>
                </c:pt>
              </c:strCache>
            </c:strRef>
          </c:tx>
          <c:spPr>
            <a:solidFill>
              <a:schemeClr val="accent2"/>
            </a:solidFill>
            <a:ln>
              <a:noFill/>
            </a:ln>
            <a:effectLst/>
          </c:spPr>
          <c:invertIfNegative val="0"/>
          <c:dLbls>
            <c:dLbl>
              <c:idx val="0"/>
              <c:layout>
                <c:manualLayout>
                  <c:x val="1.007658202337767E-2"/>
                  <c:y val="-3.045878545592994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42-448D-9FCB-75318881FD37}"/>
                </c:ext>
              </c:extLst>
            </c:dLbl>
            <c:dLbl>
              <c:idx val="1"/>
              <c:layout>
                <c:manualLayout>
                  <c:x val="1.007658202337767E-2"/>
                  <c:y val="-3.4900288497142187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42-448D-9FCB-75318881FD37}"/>
                </c:ext>
              </c:extLst>
            </c:dLbl>
            <c:dLbl>
              <c:idx val="2"/>
              <c:layout>
                <c:manualLayout>
                  <c:x val="6.0459492140266021E-3"/>
                  <c:y val="-3.80734818199131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A42-448D-9FCB-75318881FD37}"/>
                </c:ext>
              </c:extLst>
            </c:dLbl>
            <c:dLbl>
              <c:idx val="3"/>
              <c:layout>
                <c:manualLayout>
                  <c:x val="6.0459492140265648E-3"/>
                  <c:y val="-1.522939272796497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A42-448D-9FCB-75318881FD37}"/>
                </c:ext>
              </c:extLst>
            </c:dLbl>
            <c:dLbl>
              <c:idx val="6"/>
              <c:layout>
                <c:manualLayout>
                  <c:x val="8.0612656187021361E-3"/>
                  <c:y val="-3.4900288497142187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ABC-41D5-8862-D92E5E53F13A}"/>
                </c:ext>
              </c:extLst>
            </c:dLbl>
            <c:dLbl>
              <c:idx val="7"/>
              <c:layout>
                <c:manualLayout>
                  <c:x val="6.0459492140266021E-3"/>
                  <c:y val="-3.807348181991243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ABC-41D5-8862-D92E5E53F13A}"/>
                </c:ext>
              </c:extLst>
            </c:dLbl>
            <c:dLbl>
              <c:idx val="13"/>
              <c:layout>
                <c:manualLayout>
                  <c:x val="1.8137847642079808E-2"/>
                  <c:y val="-1.142204454597373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A42-448D-9FCB-75318881FD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'[Chart in Microsoft Word]Sheet1'!$A$2:$A$16</c:f>
              <c:strCache>
                <c:ptCount val="15"/>
                <c:pt idx="0">
                  <c:v>Changes in temperature</c:v>
                </c:pt>
                <c:pt idx="1">
                  <c:v>Changes in rainfall pattern</c:v>
                </c:pt>
                <c:pt idx="2">
                  <c:v>Extreme weather events (floods and drought)</c:v>
                </c:pt>
                <c:pt idx="3">
                  <c:v>Land degradation</c:v>
                </c:pt>
                <c:pt idx="6">
                  <c:v>Irregular pattern</c:v>
                </c:pt>
                <c:pt idx="7">
                  <c:v>Fewer rains</c:v>
                </c:pt>
                <c:pt idx="8">
                  <c:v>More rains</c:v>
                </c:pt>
                <c:pt idx="9">
                  <c:v>No change</c:v>
                </c:pt>
                <c:pt idx="12">
                  <c:v>Colder </c:v>
                </c:pt>
                <c:pt idx="13">
                  <c:v>Warmer</c:v>
                </c:pt>
                <c:pt idx="14">
                  <c:v>No change</c:v>
                </c:pt>
              </c:strCache>
            </c:strRef>
          </c:cat>
          <c:val>
            <c:numRef>
              <c:f>'[Chart in Microsoft Word]Sheet1'!$C$2:$C$16</c:f>
              <c:numCache>
                <c:formatCode>General</c:formatCode>
                <c:ptCount val="15"/>
                <c:pt idx="0">
                  <c:v>34.200000000000003</c:v>
                </c:pt>
                <c:pt idx="1">
                  <c:v>56.5</c:v>
                </c:pt>
                <c:pt idx="2">
                  <c:v>7.1</c:v>
                </c:pt>
                <c:pt idx="3">
                  <c:v>2.2000000000000002</c:v>
                </c:pt>
                <c:pt idx="5">
                  <c:v>0</c:v>
                </c:pt>
                <c:pt idx="6">
                  <c:v>46.6</c:v>
                </c:pt>
                <c:pt idx="7">
                  <c:v>7.8</c:v>
                </c:pt>
                <c:pt idx="8">
                  <c:v>44</c:v>
                </c:pt>
                <c:pt idx="9">
                  <c:v>1.7</c:v>
                </c:pt>
                <c:pt idx="11">
                  <c:v>0</c:v>
                </c:pt>
                <c:pt idx="12">
                  <c:v>11.2</c:v>
                </c:pt>
                <c:pt idx="13">
                  <c:v>85.3</c:v>
                </c:pt>
                <c:pt idx="14">
                  <c:v>3.4</c:v>
                </c:pt>
              </c:numCache>
            </c:numRef>
          </c:val>
          <c:extLst>
            <c:ext xmlns:c16="http://schemas.microsoft.com/office/drawing/2014/chart" uri="{C3380CC4-5D6E-409C-BE32-E72D297353CC}">
              <c16:uniqueId val="{00000001-C8D0-406A-84CA-315F22BDA56A}"/>
            </c:ext>
          </c:extLst>
        </c:ser>
        <c:dLbls>
          <c:dLblPos val="outEnd"/>
          <c:showLegendKey val="0"/>
          <c:showVal val="1"/>
          <c:showCatName val="0"/>
          <c:showSerName val="0"/>
          <c:showPercent val="0"/>
          <c:showBubbleSize val="0"/>
        </c:dLbls>
        <c:gapWidth val="219"/>
        <c:overlap val="-27"/>
        <c:axId val="1365730704"/>
        <c:axId val="1365731248"/>
      </c:barChart>
      <c:catAx>
        <c:axId val="13657307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Perception of climate change, rainfall distribution</a:t>
                </a:r>
                <a:r>
                  <a:rPr lang="en-ZA" baseline="0"/>
                  <a:t> and changes in temperature</a:t>
                </a:r>
                <a:endParaRPr lang="en-Z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Z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5731248"/>
        <c:crosses val="autoZero"/>
        <c:auto val="1"/>
        <c:lblAlgn val="ctr"/>
        <c:lblOffset val="100"/>
        <c:noMultiLvlLbl val="0"/>
      </c:catAx>
      <c:valAx>
        <c:axId val="136573124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Percentage</a:t>
                </a:r>
                <a:r>
                  <a:rPr lang="en-ZA" baseline="0"/>
                  <a:t> of respondents</a:t>
                </a:r>
                <a:endParaRPr lang="en-Z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Z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57307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split!$K$31</c:f>
              <c:strCache>
                <c:ptCount val="1"/>
                <c:pt idx="0">
                  <c:v>Temperature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split!$L$29:$P$30</c:f>
              <c:multiLvlStrCache>
                <c:ptCount val="5"/>
                <c:lvl>
                  <c:pt idx="0">
                    <c:v>Male</c:v>
                  </c:pt>
                  <c:pt idx="1">
                    <c:v>Female</c:v>
                  </c:pt>
                  <c:pt idx="3">
                    <c:v>Male</c:v>
                  </c:pt>
                  <c:pt idx="4">
                    <c:v>Female</c:v>
                  </c:pt>
                </c:lvl>
                <c:lvl>
                  <c:pt idx="0">
                    <c:v>Bwengu</c:v>
                  </c:pt>
                  <c:pt idx="3">
                    <c:v>Lisasadzi</c:v>
                  </c:pt>
                </c:lvl>
              </c:multiLvlStrCache>
            </c:multiLvlStrRef>
          </c:cat>
          <c:val>
            <c:numRef>
              <c:f>split!$L$31:$P$31</c:f>
              <c:numCache>
                <c:formatCode>General</c:formatCode>
                <c:ptCount val="5"/>
                <c:pt idx="0">
                  <c:v>31.9</c:v>
                </c:pt>
                <c:pt idx="1">
                  <c:v>15.3</c:v>
                </c:pt>
                <c:pt idx="3">
                  <c:v>26.9</c:v>
                </c:pt>
                <c:pt idx="4">
                  <c:v>32.5</c:v>
                </c:pt>
              </c:numCache>
            </c:numRef>
          </c:val>
          <c:extLst>
            <c:ext xmlns:c16="http://schemas.microsoft.com/office/drawing/2014/chart" uri="{C3380CC4-5D6E-409C-BE32-E72D297353CC}">
              <c16:uniqueId val="{00000000-E28D-4436-8248-42F0FB006793}"/>
            </c:ext>
          </c:extLst>
        </c:ser>
        <c:ser>
          <c:idx val="1"/>
          <c:order val="1"/>
          <c:tx>
            <c:strRef>
              <c:f>split!$K$32</c:f>
              <c:strCache>
                <c:ptCount val="1"/>
                <c:pt idx="0">
                  <c:v>Rainfall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split!$L$29:$P$30</c:f>
              <c:multiLvlStrCache>
                <c:ptCount val="5"/>
                <c:lvl>
                  <c:pt idx="0">
                    <c:v>Male</c:v>
                  </c:pt>
                  <c:pt idx="1">
                    <c:v>Female</c:v>
                  </c:pt>
                  <c:pt idx="3">
                    <c:v>Male</c:v>
                  </c:pt>
                  <c:pt idx="4">
                    <c:v>Female</c:v>
                  </c:pt>
                </c:lvl>
                <c:lvl>
                  <c:pt idx="0">
                    <c:v>Bwengu</c:v>
                  </c:pt>
                  <c:pt idx="3">
                    <c:v>Lisasadzi</c:v>
                  </c:pt>
                </c:lvl>
              </c:multiLvlStrCache>
            </c:multiLvlStrRef>
          </c:cat>
          <c:val>
            <c:numRef>
              <c:f>split!$L$32:$P$32</c:f>
              <c:numCache>
                <c:formatCode>General</c:formatCode>
                <c:ptCount val="5"/>
                <c:pt idx="0">
                  <c:v>43.1</c:v>
                </c:pt>
                <c:pt idx="1">
                  <c:v>41.7</c:v>
                </c:pt>
                <c:pt idx="3">
                  <c:v>46.3</c:v>
                </c:pt>
                <c:pt idx="4">
                  <c:v>46.3</c:v>
                </c:pt>
              </c:numCache>
            </c:numRef>
          </c:val>
          <c:extLst>
            <c:ext xmlns:c16="http://schemas.microsoft.com/office/drawing/2014/chart" uri="{C3380CC4-5D6E-409C-BE32-E72D297353CC}">
              <c16:uniqueId val="{00000001-E28D-4436-8248-42F0FB006793}"/>
            </c:ext>
          </c:extLst>
        </c:ser>
        <c:ser>
          <c:idx val="2"/>
          <c:order val="2"/>
          <c:tx>
            <c:strRef>
              <c:f>split!$K$33</c:f>
              <c:strCache>
                <c:ptCount val="1"/>
                <c:pt idx="0">
                  <c:v>Extreme Weather Events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split!$L$29:$P$30</c:f>
              <c:multiLvlStrCache>
                <c:ptCount val="5"/>
                <c:lvl>
                  <c:pt idx="0">
                    <c:v>Male</c:v>
                  </c:pt>
                  <c:pt idx="1">
                    <c:v>Female</c:v>
                  </c:pt>
                  <c:pt idx="3">
                    <c:v>Male</c:v>
                  </c:pt>
                  <c:pt idx="4">
                    <c:v>Female</c:v>
                  </c:pt>
                </c:lvl>
                <c:lvl>
                  <c:pt idx="0">
                    <c:v>Bwengu</c:v>
                  </c:pt>
                  <c:pt idx="3">
                    <c:v>Lisasadzi</c:v>
                  </c:pt>
                </c:lvl>
              </c:multiLvlStrCache>
            </c:multiLvlStrRef>
          </c:cat>
          <c:val>
            <c:numRef>
              <c:f>split!$L$33:$P$33</c:f>
              <c:numCache>
                <c:formatCode>General</c:formatCode>
                <c:ptCount val="5"/>
                <c:pt idx="0">
                  <c:v>9.6999999999999993</c:v>
                </c:pt>
                <c:pt idx="1">
                  <c:v>13.9</c:v>
                </c:pt>
                <c:pt idx="3">
                  <c:v>5.6</c:v>
                </c:pt>
                <c:pt idx="4">
                  <c:v>1.9</c:v>
                </c:pt>
              </c:numCache>
            </c:numRef>
          </c:val>
          <c:extLst>
            <c:ext xmlns:c16="http://schemas.microsoft.com/office/drawing/2014/chart" uri="{C3380CC4-5D6E-409C-BE32-E72D297353CC}">
              <c16:uniqueId val="{00000002-E28D-4436-8248-42F0FB006793}"/>
            </c:ext>
          </c:extLst>
        </c:ser>
        <c:ser>
          <c:idx val="3"/>
          <c:order val="3"/>
          <c:tx>
            <c:strRef>
              <c:f>split!$K$34</c:f>
              <c:strCache>
                <c:ptCount val="1"/>
                <c:pt idx="0">
                  <c:v>Land degradation</c:v>
                </c:pt>
              </c:strCache>
            </c:strRef>
          </c:tx>
          <c:spPr>
            <a:solidFill>
              <a:schemeClr val="accent4"/>
            </a:solidFill>
            <a:ln>
              <a:noFill/>
            </a:ln>
            <a:effectLst/>
          </c:spPr>
          <c:invertIfNegative val="0"/>
          <c:dLbls>
            <c:dLbl>
              <c:idx val="4"/>
              <c:layout>
                <c:manualLayout>
                  <c:x val="8.6439762290652904E-3"/>
                  <c:y val="-1.388888888888897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28D-4436-8248-42F0FB00679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split!$L$29:$P$30</c:f>
              <c:multiLvlStrCache>
                <c:ptCount val="5"/>
                <c:lvl>
                  <c:pt idx="0">
                    <c:v>Male</c:v>
                  </c:pt>
                  <c:pt idx="1">
                    <c:v>Female</c:v>
                  </c:pt>
                  <c:pt idx="3">
                    <c:v>Male</c:v>
                  </c:pt>
                  <c:pt idx="4">
                    <c:v>Female</c:v>
                  </c:pt>
                </c:lvl>
                <c:lvl>
                  <c:pt idx="0">
                    <c:v>Bwengu</c:v>
                  </c:pt>
                  <c:pt idx="3">
                    <c:v>Lisasadzi</c:v>
                  </c:pt>
                </c:lvl>
              </c:multiLvlStrCache>
            </c:multiLvlStrRef>
          </c:cat>
          <c:val>
            <c:numRef>
              <c:f>split!$L$34:$P$34</c:f>
              <c:numCache>
                <c:formatCode>General</c:formatCode>
                <c:ptCount val="5"/>
                <c:pt idx="0">
                  <c:v>0</c:v>
                </c:pt>
                <c:pt idx="1">
                  <c:v>0</c:v>
                </c:pt>
                <c:pt idx="3">
                  <c:v>0.6</c:v>
                </c:pt>
                <c:pt idx="4">
                  <c:v>2.5</c:v>
                </c:pt>
              </c:numCache>
            </c:numRef>
          </c:val>
          <c:extLst>
            <c:ext xmlns:c16="http://schemas.microsoft.com/office/drawing/2014/chart" uri="{C3380CC4-5D6E-409C-BE32-E72D297353CC}">
              <c16:uniqueId val="{00000004-E28D-4436-8248-42F0FB006793}"/>
            </c:ext>
          </c:extLst>
        </c:ser>
        <c:dLbls>
          <c:dLblPos val="outEnd"/>
          <c:showLegendKey val="0"/>
          <c:showVal val="1"/>
          <c:showCatName val="0"/>
          <c:showSerName val="0"/>
          <c:showPercent val="0"/>
          <c:showBubbleSize val="0"/>
        </c:dLbls>
        <c:gapWidth val="219"/>
        <c:overlap val="-27"/>
        <c:axId val="1365737776"/>
        <c:axId val="1365741040"/>
      </c:barChart>
      <c:catAx>
        <c:axId val="13657377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Climate</a:t>
                </a:r>
                <a:r>
                  <a:rPr lang="en-ZA" baseline="0"/>
                  <a:t> change related variables</a:t>
                </a:r>
                <a:endParaRPr lang="en-Z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Z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5741040"/>
        <c:crosses val="autoZero"/>
        <c:auto val="1"/>
        <c:lblAlgn val="ctr"/>
        <c:lblOffset val="100"/>
        <c:noMultiLvlLbl val="0"/>
      </c:catAx>
      <c:valAx>
        <c:axId val="13657410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Percentage</a:t>
                </a:r>
                <a:r>
                  <a:rPr lang="en-ZA" baseline="0"/>
                  <a:t> of respondents</a:t>
                </a:r>
                <a:endParaRPr lang="en-Z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Z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57377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Sheet2!$H$18</c:f>
              <c:strCache>
                <c:ptCount val="1"/>
                <c:pt idx="0">
                  <c:v>Wives</c:v>
                </c:pt>
              </c:strCache>
            </c:strRef>
          </c:tx>
          <c:spPr>
            <a:solidFill>
              <a:schemeClr val="accent1"/>
            </a:solidFill>
            <a:ln>
              <a:noFill/>
            </a:ln>
            <a:effectLst/>
          </c:spPr>
          <c:invertIfNegative val="0"/>
          <c:dLbls>
            <c:dLbl>
              <c:idx val="0"/>
              <c:tx>
                <c:rich>
                  <a:bodyPr/>
                  <a:lstStyle/>
                  <a:p>
                    <a:r>
                      <a:rPr lang="en-US"/>
                      <a:t>30.8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1663-4605-A57F-E562D7D3D92F}"/>
                </c:ext>
              </c:extLst>
            </c:dLbl>
            <c:dLbl>
              <c:idx val="1"/>
              <c:tx>
                <c:rich>
                  <a:bodyPr/>
                  <a:lstStyle/>
                  <a:p>
                    <a:r>
                      <a:rPr lang="en-US"/>
                      <a:t>30.0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663-4605-A57F-E562D7D3D92F}"/>
                </c:ext>
              </c:extLst>
            </c:dLbl>
            <c:dLbl>
              <c:idx val="2"/>
              <c:tx>
                <c:rich>
                  <a:bodyPr/>
                  <a:lstStyle/>
                  <a:p>
                    <a:r>
                      <a:rPr lang="en-US"/>
                      <a:t>19.8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1663-4605-A57F-E562D7D3D92F}"/>
                </c:ext>
              </c:extLst>
            </c:dLbl>
            <c:dLbl>
              <c:idx val="3"/>
              <c:tx>
                <c:rich>
                  <a:bodyPr/>
                  <a:lstStyle/>
                  <a:p>
                    <a:r>
                      <a:rPr lang="en-US"/>
                      <a:t>25.4</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1663-4605-A57F-E562D7D3D92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Sheet2!$G$19:$G$22</c:f>
              <c:strCache>
                <c:ptCount val="4"/>
                <c:pt idx="0">
                  <c:v>Floods</c:v>
                </c:pt>
                <c:pt idx="1">
                  <c:v>Droughts</c:v>
                </c:pt>
                <c:pt idx="2">
                  <c:v>Strongwinds</c:v>
                </c:pt>
                <c:pt idx="3">
                  <c:v>Heavy rains</c:v>
                </c:pt>
              </c:strCache>
            </c:strRef>
          </c:cat>
          <c:val>
            <c:numRef>
              <c:f>Sheet2!$H$19:$H$22</c:f>
              <c:numCache>
                <c:formatCode>General</c:formatCode>
                <c:ptCount val="4"/>
                <c:pt idx="0">
                  <c:v>30.76923076923077</c:v>
                </c:pt>
                <c:pt idx="1">
                  <c:v>23.964497041420117</c:v>
                </c:pt>
                <c:pt idx="2">
                  <c:v>19.822485207100591</c:v>
                </c:pt>
                <c:pt idx="3">
                  <c:v>25.443786982248522</c:v>
                </c:pt>
              </c:numCache>
            </c:numRef>
          </c:val>
          <c:extLst>
            <c:ext xmlns:c16="http://schemas.microsoft.com/office/drawing/2014/chart" uri="{C3380CC4-5D6E-409C-BE32-E72D297353CC}">
              <c16:uniqueId val="{00000000-D6E3-4250-8B51-18BF04E5CC87}"/>
            </c:ext>
          </c:extLst>
        </c:ser>
        <c:ser>
          <c:idx val="1"/>
          <c:order val="1"/>
          <c:tx>
            <c:strRef>
              <c:f>Sheet2!$I$18</c:f>
              <c:strCache>
                <c:ptCount val="1"/>
                <c:pt idx="0">
                  <c:v>Husbands</c:v>
                </c:pt>
              </c:strCache>
            </c:strRef>
          </c:tx>
          <c:spPr>
            <a:solidFill>
              <a:schemeClr val="accent2"/>
            </a:solidFill>
            <a:ln>
              <a:noFill/>
            </a:ln>
            <a:effectLst/>
          </c:spPr>
          <c:invertIfNegative val="0"/>
          <c:dLbls>
            <c:dLbl>
              <c:idx val="0"/>
              <c:tx>
                <c:rich>
                  <a:bodyPr/>
                  <a:lstStyle/>
                  <a:p>
                    <a:r>
                      <a:rPr lang="en-US"/>
                      <a:t>36.6</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1663-4605-A57F-E562D7D3D92F}"/>
                </c:ext>
              </c:extLst>
            </c:dLbl>
            <c:dLbl>
              <c:idx val="1"/>
              <c:tx>
                <c:rich>
                  <a:bodyPr/>
                  <a:lstStyle/>
                  <a:p>
                    <a:r>
                      <a:rPr lang="en-US"/>
                      <a:t>18.5</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1663-4605-A57F-E562D7D3D92F}"/>
                </c:ext>
              </c:extLst>
            </c:dLbl>
            <c:dLbl>
              <c:idx val="3"/>
              <c:tx>
                <c:rich>
                  <a:bodyPr/>
                  <a:lstStyle/>
                  <a:p>
                    <a:r>
                      <a:rPr lang="en-US"/>
                      <a:t>32.3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1663-4605-A57F-E562D7D3D92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Sheet2!$G$19:$G$22</c:f>
              <c:strCache>
                <c:ptCount val="4"/>
                <c:pt idx="0">
                  <c:v>Floods</c:v>
                </c:pt>
                <c:pt idx="1">
                  <c:v>Droughts</c:v>
                </c:pt>
                <c:pt idx="2">
                  <c:v>Strongwinds</c:v>
                </c:pt>
                <c:pt idx="3">
                  <c:v>Heavy rains</c:v>
                </c:pt>
              </c:strCache>
            </c:strRef>
          </c:cat>
          <c:val>
            <c:numRef>
              <c:f>Sheet2!$I$19:$I$22</c:f>
              <c:numCache>
                <c:formatCode>General</c:formatCode>
                <c:ptCount val="4"/>
                <c:pt idx="0">
                  <c:v>36.637931034482754</c:v>
                </c:pt>
                <c:pt idx="1">
                  <c:v>18.53448275862069</c:v>
                </c:pt>
                <c:pt idx="2">
                  <c:v>12.5</c:v>
                </c:pt>
                <c:pt idx="3">
                  <c:v>32.327586206896555</c:v>
                </c:pt>
              </c:numCache>
            </c:numRef>
          </c:val>
          <c:extLst>
            <c:ext xmlns:c16="http://schemas.microsoft.com/office/drawing/2014/chart" uri="{C3380CC4-5D6E-409C-BE32-E72D297353CC}">
              <c16:uniqueId val="{00000001-D6E3-4250-8B51-18BF04E5CC87}"/>
            </c:ext>
          </c:extLst>
        </c:ser>
        <c:dLbls>
          <c:dLblPos val="outEnd"/>
          <c:showLegendKey val="0"/>
          <c:showVal val="1"/>
          <c:showCatName val="0"/>
          <c:showSerName val="0"/>
          <c:showPercent val="0"/>
          <c:showBubbleSize val="0"/>
        </c:dLbls>
        <c:gapWidth val="219"/>
        <c:overlap val="-27"/>
        <c:axId val="1365738864"/>
        <c:axId val="1365739408"/>
      </c:barChart>
      <c:catAx>
        <c:axId val="1365738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Climate</a:t>
                </a:r>
                <a:r>
                  <a:rPr lang="en-ZA" baseline="0"/>
                  <a:t> change related disasters</a:t>
                </a:r>
                <a:endParaRPr lang="en-Z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Z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5739408"/>
        <c:crosses val="autoZero"/>
        <c:auto val="1"/>
        <c:lblAlgn val="ctr"/>
        <c:lblOffset val="100"/>
        <c:noMultiLvlLbl val="0"/>
      </c:catAx>
      <c:valAx>
        <c:axId val="13657394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Percentage of respondents</a:t>
                </a:r>
              </a:p>
              <a:p>
                <a:pPr>
                  <a:defRPr/>
                </a:pPr>
                <a:endParaRPr lang="en-Z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573886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split!$K$38</c:f>
              <c:strCache>
                <c:ptCount val="1"/>
                <c:pt idx="0">
                  <c:v>Floods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split!$L$36:$P$37</c:f>
              <c:multiLvlStrCache>
                <c:ptCount val="5"/>
                <c:lvl>
                  <c:pt idx="0">
                    <c:v>Male</c:v>
                  </c:pt>
                  <c:pt idx="1">
                    <c:v>Female</c:v>
                  </c:pt>
                  <c:pt idx="3">
                    <c:v>Male</c:v>
                  </c:pt>
                  <c:pt idx="4">
                    <c:v>Female</c:v>
                  </c:pt>
                </c:lvl>
                <c:lvl>
                  <c:pt idx="0">
                    <c:v>Bwengu</c:v>
                  </c:pt>
                  <c:pt idx="3">
                    <c:v>Lisasadzi</c:v>
                  </c:pt>
                </c:lvl>
              </c:multiLvlStrCache>
            </c:multiLvlStrRef>
          </c:cat>
          <c:val>
            <c:numRef>
              <c:f>split!$L$38:$P$38</c:f>
              <c:numCache>
                <c:formatCode>General</c:formatCode>
                <c:ptCount val="5"/>
                <c:pt idx="0">
                  <c:v>35.200000000000003</c:v>
                </c:pt>
                <c:pt idx="1">
                  <c:v>32.4</c:v>
                </c:pt>
                <c:pt idx="3">
                  <c:v>17.5</c:v>
                </c:pt>
                <c:pt idx="4">
                  <c:v>20.6</c:v>
                </c:pt>
              </c:numCache>
            </c:numRef>
          </c:val>
          <c:extLst>
            <c:ext xmlns:c16="http://schemas.microsoft.com/office/drawing/2014/chart" uri="{C3380CC4-5D6E-409C-BE32-E72D297353CC}">
              <c16:uniqueId val="{00000000-5BB8-4A9D-A187-C2F07D6D6343}"/>
            </c:ext>
          </c:extLst>
        </c:ser>
        <c:ser>
          <c:idx val="1"/>
          <c:order val="1"/>
          <c:tx>
            <c:strRef>
              <c:f>split!$K$39</c:f>
              <c:strCache>
                <c:ptCount val="1"/>
                <c:pt idx="0">
                  <c:v>Droughts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split!$L$36:$P$37</c:f>
              <c:multiLvlStrCache>
                <c:ptCount val="5"/>
                <c:lvl>
                  <c:pt idx="0">
                    <c:v>Male</c:v>
                  </c:pt>
                  <c:pt idx="1">
                    <c:v>Female</c:v>
                  </c:pt>
                  <c:pt idx="3">
                    <c:v>Male</c:v>
                  </c:pt>
                  <c:pt idx="4">
                    <c:v>Female</c:v>
                  </c:pt>
                </c:lvl>
                <c:lvl>
                  <c:pt idx="0">
                    <c:v>Bwengu</c:v>
                  </c:pt>
                  <c:pt idx="3">
                    <c:v>Lisasadzi</c:v>
                  </c:pt>
                </c:lvl>
              </c:multiLvlStrCache>
            </c:multiLvlStrRef>
          </c:cat>
          <c:val>
            <c:numRef>
              <c:f>split!$L$39:$P$39</c:f>
              <c:numCache>
                <c:formatCode>General</c:formatCode>
                <c:ptCount val="5"/>
                <c:pt idx="0">
                  <c:v>2.8</c:v>
                </c:pt>
                <c:pt idx="1">
                  <c:v>8.5</c:v>
                </c:pt>
                <c:pt idx="3">
                  <c:v>9.5</c:v>
                </c:pt>
                <c:pt idx="4">
                  <c:v>7.9</c:v>
                </c:pt>
              </c:numCache>
            </c:numRef>
          </c:val>
          <c:extLst>
            <c:ext xmlns:c16="http://schemas.microsoft.com/office/drawing/2014/chart" uri="{C3380CC4-5D6E-409C-BE32-E72D297353CC}">
              <c16:uniqueId val="{00000001-5BB8-4A9D-A187-C2F07D6D6343}"/>
            </c:ext>
          </c:extLst>
        </c:ser>
        <c:ser>
          <c:idx val="2"/>
          <c:order val="2"/>
          <c:tx>
            <c:strRef>
              <c:f>split!$K$40</c:f>
              <c:strCache>
                <c:ptCount val="1"/>
                <c:pt idx="0">
                  <c:v>Strongwinds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split!$L$36:$P$37</c:f>
              <c:multiLvlStrCache>
                <c:ptCount val="5"/>
                <c:lvl>
                  <c:pt idx="0">
                    <c:v>Male</c:v>
                  </c:pt>
                  <c:pt idx="1">
                    <c:v>Female</c:v>
                  </c:pt>
                  <c:pt idx="3">
                    <c:v>Male</c:v>
                  </c:pt>
                  <c:pt idx="4">
                    <c:v>Female</c:v>
                  </c:pt>
                </c:lvl>
                <c:lvl>
                  <c:pt idx="0">
                    <c:v>Bwengu</c:v>
                  </c:pt>
                  <c:pt idx="3">
                    <c:v>Lisasadzi</c:v>
                  </c:pt>
                </c:lvl>
              </c:multiLvlStrCache>
            </c:multiLvlStrRef>
          </c:cat>
          <c:val>
            <c:numRef>
              <c:f>split!$L$40:$P$40</c:f>
              <c:numCache>
                <c:formatCode>General</c:formatCode>
                <c:ptCount val="5"/>
                <c:pt idx="0">
                  <c:v>12.7</c:v>
                </c:pt>
                <c:pt idx="1">
                  <c:v>7</c:v>
                </c:pt>
                <c:pt idx="3">
                  <c:v>7.1</c:v>
                </c:pt>
                <c:pt idx="4">
                  <c:v>8.6999999999999993</c:v>
                </c:pt>
              </c:numCache>
            </c:numRef>
          </c:val>
          <c:extLst>
            <c:ext xmlns:c16="http://schemas.microsoft.com/office/drawing/2014/chart" uri="{C3380CC4-5D6E-409C-BE32-E72D297353CC}">
              <c16:uniqueId val="{00000002-5BB8-4A9D-A187-C2F07D6D6343}"/>
            </c:ext>
          </c:extLst>
        </c:ser>
        <c:ser>
          <c:idx val="3"/>
          <c:order val="3"/>
          <c:tx>
            <c:strRef>
              <c:f>split!$K$41</c:f>
              <c:strCache>
                <c:ptCount val="1"/>
                <c:pt idx="0">
                  <c:v>Heavy rains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split!$L$36:$P$37</c:f>
              <c:multiLvlStrCache>
                <c:ptCount val="5"/>
                <c:lvl>
                  <c:pt idx="0">
                    <c:v>Male</c:v>
                  </c:pt>
                  <c:pt idx="1">
                    <c:v>Female</c:v>
                  </c:pt>
                  <c:pt idx="3">
                    <c:v>Male</c:v>
                  </c:pt>
                  <c:pt idx="4">
                    <c:v>Female</c:v>
                  </c:pt>
                </c:lvl>
                <c:lvl>
                  <c:pt idx="0">
                    <c:v>Bwengu</c:v>
                  </c:pt>
                  <c:pt idx="3">
                    <c:v>Lisasadzi</c:v>
                  </c:pt>
                </c:lvl>
              </c:multiLvlStrCache>
            </c:multiLvlStrRef>
          </c:cat>
          <c:val>
            <c:numRef>
              <c:f>split!$L$41:$P$41</c:f>
              <c:numCache>
                <c:formatCode>General</c:formatCode>
                <c:ptCount val="5"/>
                <c:pt idx="0">
                  <c:v>16.899999999999999</c:v>
                </c:pt>
                <c:pt idx="1">
                  <c:v>14.1</c:v>
                </c:pt>
                <c:pt idx="3">
                  <c:v>20.6</c:v>
                </c:pt>
                <c:pt idx="4">
                  <c:v>35.700000000000003</c:v>
                </c:pt>
              </c:numCache>
            </c:numRef>
          </c:val>
          <c:extLst>
            <c:ext xmlns:c16="http://schemas.microsoft.com/office/drawing/2014/chart" uri="{C3380CC4-5D6E-409C-BE32-E72D297353CC}">
              <c16:uniqueId val="{00000003-5BB8-4A9D-A187-C2F07D6D6343}"/>
            </c:ext>
          </c:extLst>
        </c:ser>
        <c:dLbls>
          <c:dLblPos val="outEnd"/>
          <c:showLegendKey val="0"/>
          <c:showVal val="1"/>
          <c:showCatName val="0"/>
          <c:showSerName val="0"/>
          <c:showPercent val="0"/>
          <c:showBubbleSize val="0"/>
        </c:dLbls>
        <c:gapWidth val="219"/>
        <c:overlap val="-27"/>
        <c:axId val="1368550608"/>
        <c:axId val="1296531056"/>
      </c:barChart>
      <c:catAx>
        <c:axId val="13685506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Climate</a:t>
                </a:r>
                <a:r>
                  <a:rPr lang="en-GB" baseline="0"/>
                  <a:t> related d</a:t>
                </a:r>
                <a:r>
                  <a:rPr lang="en-GB"/>
                  <a:t>isasters</a:t>
                </a:r>
                <a:r>
                  <a:rPr lang="en-GB" baseline="0"/>
                  <a:t> experienced</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6531056"/>
        <c:crosses val="autoZero"/>
        <c:auto val="1"/>
        <c:lblAlgn val="ctr"/>
        <c:lblOffset val="100"/>
        <c:noMultiLvlLbl val="0"/>
      </c:catAx>
      <c:valAx>
        <c:axId val="12965310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r>
                  <a:rPr lang="en-GB" baseline="0"/>
                  <a:t> of respondents</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685506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Sheet3!$D$2</c:f>
              <c:strCache>
                <c:ptCount val="1"/>
                <c:pt idx="0">
                  <c:v>Male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Sheet3!$C$3:$C$9</c:f>
              <c:strCache>
                <c:ptCount val="7"/>
                <c:pt idx="0">
                  <c:v>Mixed cropping</c:v>
                </c:pt>
                <c:pt idx="1">
                  <c:v>Early Maturing Crops</c:v>
                </c:pt>
                <c:pt idx="2">
                  <c:v>Drought resistance crops</c:v>
                </c:pt>
                <c:pt idx="3">
                  <c:v>zero tillage</c:v>
                </c:pt>
                <c:pt idx="4">
                  <c:v>Mulching</c:v>
                </c:pt>
                <c:pt idx="5">
                  <c:v>Agroforestry</c:v>
                </c:pt>
                <c:pt idx="6">
                  <c:v>Soil and Water Conservation structures</c:v>
                </c:pt>
              </c:strCache>
            </c:strRef>
          </c:cat>
          <c:val>
            <c:numRef>
              <c:f>Sheet3!$D$3:$D$9</c:f>
              <c:numCache>
                <c:formatCode>General</c:formatCode>
                <c:ptCount val="7"/>
                <c:pt idx="0">
                  <c:v>6</c:v>
                </c:pt>
                <c:pt idx="1">
                  <c:v>24.1</c:v>
                </c:pt>
                <c:pt idx="2">
                  <c:v>15.2</c:v>
                </c:pt>
                <c:pt idx="3">
                  <c:v>6.3</c:v>
                </c:pt>
                <c:pt idx="4">
                  <c:v>9.1999999999999993</c:v>
                </c:pt>
                <c:pt idx="5">
                  <c:v>14.2</c:v>
                </c:pt>
                <c:pt idx="6">
                  <c:v>25</c:v>
                </c:pt>
              </c:numCache>
            </c:numRef>
          </c:val>
          <c:extLst>
            <c:ext xmlns:c16="http://schemas.microsoft.com/office/drawing/2014/chart" uri="{C3380CC4-5D6E-409C-BE32-E72D297353CC}">
              <c16:uniqueId val="{00000000-6291-46CF-8859-4AD8CBE7F639}"/>
            </c:ext>
          </c:extLst>
        </c:ser>
        <c:ser>
          <c:idx val="1"/>
          <c:order val="1"/>
          <c:tx>
            <c:strRef>
              <c:f>Sheet3!$E$2</c:f>
              <c:strCache>
                <c:ptCount val="1"/>
                <c:pt idx="0">
                  <c:v>Female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Sheet3!$C$3:$C$9</c:f>
              <c:strCache>
                <c:ptCount val="7"/>
                <c:pt idx="0">
                  <c:v>Mixed cropping</c:v>
                </c:pt>
                <c:pt idx="1">
                  <c:v>Early Maturing Crops</c:v>
                </c:pt>
                <c:pt idx="2">
                  <c:v>Drought resistance crops</c:v>
                </c:pt>
                <c:pt idx="3">
                  <c:v>zero tillage</c:v>
                </c:pt>
                <c:pt idx="4">
                  <c:v>Mulching</c:v>
                </c:pt>
                <c:pt idx="5">
                  <c:v>Agroforestry</c:v>
                </c:pt>
                <c:pt idx="6">
                  <c:v>Soil and Water Conservation structures</c:v>
                </c:pt>
              </c:strCache>
            </c:strRef>
          </c:cat>
          <c:val>
            <c:numRef>
              <c:f>Sheet3!$E$3:$E$9</c:f>
              <c:numCache>
                <c:formatCode>General</c:formatCode>
                <c:ptCount val="7"/>
                <c:pt idx="0">
                  <c:v>15.8</c:v>
                </c:pt>
                <c:pt idx="1">
                  <c:v>20.6</c:v>
                </c:pt>
                <c:pt idx="2">
                  <c:v>13.9</c:v>
                </c:pt>
                <c:pt idx="3">
                  <c:v>6.7</c:v>
                </c:pt>
                <c:pt idx="4">
                  <c:v>7.7</c:v>
                </c:pt>
                <c:pt idx="5">
                  <c:v>13.9</c:v>
                </c:pt>
                <c:pt idx="6">
                  <c:v>21.4</c:v>
                </c:pt>
              </c:numCache>
            </c:numRef>
          </c:val>
          <c:extLst>
            <c:ext xmlns:c16="http://schemas.microsoft.com/office/drawing/2014/chart" uri="{C3380CC4-5D6E-409C-BE32-E72D297353CC}">
              <c16:uniqueId val="{00000001-6291-46CF-8859-4AD8CBE7F639}"/>
            </c:ext>
          </c:extLst>
        </c:ser>
        <c:dLbls>
          <c:dLblPos val="outEnd"/>
          <c:showLegendKey val="0"/>
          <c:showVal val="1"/>
          <c:showCatName val="0"/>
          <c:showSerName val="0"/>
          <c:showPercent val="0"/>
          <c:showBubbleSize val="0"/>
        </c:dLbls>
        <c:gapWidth val="219"/>
        <c:overlap val="-27"/>
        <c:axId val="1406211888"/>
        <c:axId val="1406210256"/>
      </c:barChart>
      <c:catAx>
        <c:axId val="14062118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Climate</a:t>
                </a:r>
                <a:r>
                  <a:rPr lang="en-GB" baseline="0"/>
                  <a:t> change adaptation strategies</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210256"/>
        <c:crosses val="autoZero"/>
        <c:auto val="1"/>
        <c:lblAlgn val="ctr"/>
        <c:lblOffset val="100"/>
        <c:noMultiLvlLbl val="0"/>
      </c:catAx>
      <c:valAx>
        <c:axId val="14062102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Percentage</a:t>
                </a:r>
                <a:r>
                  <a:rPr lang="en-GB" baseline="0"/>
                  <a:t> of respondents</a:t>
                </a:r>
                <a:endParaRPr lang="en-GB"/>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21188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Sheet1!$K$14</c:f>
              <c:strCache>
                <c:ptCount val="1"/>
                <c:pt idx="0">
                  <c:v>Female</c:v>
                </c:pt>
              </c:strCache>
            </c:strRef>
          </c:tx>
          <c:spPr>
            <a:solidFill>
              <a:schemeClr val="accent1"/>
            </a:solidFill>
            <a:ln>
              <a:noFill/>
            </a:ln>
            <a:effectLst/>
          </c:spPr>
          <c:invertIfNegative val="0"/>
          <c:dLbls>
            <c:dLbl>
              <c:idx val="0"/>
              <c:tx>
                <c:rich>
                  <a:bodyPr/>
                  <a:lstStyle/>
                  <a:p>
                    <a:r>
                      <a:rPr lang="en-US"/>
                      <a:t>4.3</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A7EA-409C-AEC3-5F3969DDD6C6}"/>
                </c:ext>
              </c:extLst>
            </c:dLbl>
            <c:dLbl>
              <c:idx val="1"/>
              <c:tx>
                <c:rich>
                  <a:bodyPr/>
                  <a:lstStyle/>
                  <a:p>
                    <a:r>
                      <a:rPr lang="en-US"/>
                      <a:t>19.8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7EA-409C-AEC3-5F3969DDD6C6}"/>
                </c:ext>
              </c:extLst>
            </c:dLbl>
            <c:dLbl>
              <c:idx val="3"/>
              <c:tx>
                <c:rich>
                  <a:bodyPr/>
                  <a:lstStyle/>
                  <a:p>
                    <a:r>
                      <a:rPr lang="en-US"/>
                      <a:t>63.8</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A7EA-409C-AEC3-5F3969DDD6C6}"/>
                </c:ext>
              </c:extLst>
            </c:dLbl>
            <c:dLbl>
              <c:idx val="4"/>
              <c:tx>
                <c:rich>
                  <a:bodyPr/>
                  <a:lstStyle/>
                  <a:p>
                    <a:r>
                      <a:rPr lang="en-US"/>
                      <a:t>12.1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A7EA-409C-AEC3-5F3969DDD6C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Sheet1!$J$15:$J$19</c:f>
              <c:strCache>
                <c:ptCount val="5"/>
                <c:pt idx="0">
                  <c:v>Extension Workers</c:v>
                </c:pt>
                <c:pt idx="1">
                  <c:v>Friends</c:v>
                </c:pt>
                <c:pt idx="2">
                  <c:v>Farmers group</c:v>
                </c:pt>
                <c:pt idx="3">
                  <c:v>Radio</c:v>
                </c:pt>
                <c:pt idx="4">
                  <c:v>Phone Messages</c:v>
                </c:pt>
              </c:strCache>
            </c:strRef>
          </c:cat>
          <c:val>
            <c:numRef>
              <c:f>Sheet1!$K$15:$K$19</c:f>
              <c:numCache>
                <c:formatCode>General</c:formatCode>
                <c:ptCount val="5"/>
                <c:pt idx="0">
                  <c:v>4.3103448275862073</c:v>
                </c:pt>
                <c:pt idx="1">
                  <c:v>19.827586206896552</c:v>
                </c:pt>
                <c:pt idx="2">
                  <c:v>0</c:v>
                </c:pt>
                <c:pt idx="3">
                  <c:v>63.793103448275865</c:v>
                </c:pt>
                <c:pt idx="4">
                  <c:v>12.068965517241379</c:v>
                </c:pt>
              </c:numCache>
            </c:numRef>
          </c:val>
          <c:extLst>
            <c:ext xmlns:c16="http://schemas.microsoft.com/office/drawing/2014/chart" uri="{C3380CC4-5D6E-409C-BE32-E72D297353CC}">
              <c16:uniqueId val="{00000000-91CD-4340-8104-7531477A159B}"/>
            </c:ext>
          </c:extLst>
        </c:ser>
        <c:ser>
          <c:idx val="1"/>
          <c:order val="1"/>
          <c:tx>
            <c:strRef>
              <c:f>Sheet1!$L$14</c:f>
              <c:strCache>
                <c:ptCount val="1"/>
                <c:pt idx="0">
                  <c:v>Male</c:v>
                </c:pt>
              </c:strCache>
            </c:strRef>
          </c:tx>
          <c:spPr>
            <a:solidFill>
              <a:schemeClr val="accent2"/>
            </a:solidFill>
            <a:ln>
              <a:noFill/>
            </a:ln>
            <a:effectLst/>
          </c:spPr>
          <c:invertIfNegative val="0"/>
          <c:dLbls>
            <c:dLbl>
              <c:idx val="0"/>
              <c:tx>
                <c:rich>
                  <a:bodyPr/>
                  <a:lstStyle/>
                  <a:p>
                    <a:r>
                      <a:rPr lang="en-US"/>
                      <a:t>1.7</a:t>
                    </a:r>
                  </a:p>
                  <a:p>
                    <a:endParaRPr lang="en-US"/>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A7EA-409C-AEC3-5F3969DDD6C6}"/>
                </c:ext>
              </c:extLst>
            </c:dLbl>
            <c:dLbl>
              <c:idx val="1"/>
              <c:tx>
                <c:rich>
                  <a:bodyPr/>
                  <a:lstStyle/>
                  <a:p>
                    <a:r>
                      <a:rPr lang="en-US"/>
                      <a:t>15.5</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A7EA-409C-AEC3-5F3969DDD6C6}"/>
                </c:ext>
              </c:extLst>
            </c:dLbl>
            <c:dLbl>
              <c:idx val="2"/>
              <c:tx>
                <c:rich>
                  <a:bodyPr/>
                  <a:lstStyle/>
                  <a:p>
                    <a:r>
                      <a:rPr lang="en-US"/>
                      <a:t>0.9</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A7EA-409C-AEC3-5F3969DDD6C6}"/>
                </c:ext>
              </c:extLst>
            </c:dLbl>
            <c:dLbl>
              <c:idx val="3"/>
              <c:tx>
                <c:rich>
                  <a:bodyPr/>
                  <a:lstStyle/>
                  <a:p>
                    <a:r>
                      <a:rPr lang="en-US"/>
                      <a:t>76.7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A7EA-409C-AEC3-5F3969DDD6C6}"/>
                </c:ext>
              </c:extLst>
            </c:dLbl>
            <c:dLbl>
              <c:idx val="4"/>
              <c:tx>
                <c:rich>
                  <a:bodyPr/>
                  <a:lstStyle/>
                  <a:p>
                    <a:r>
                      <a:rPr lang="en-US"/>
                      <a:t>5.2</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A7EA-409C-AEC3-5F3969DDD6C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Sheet1!$J$15:$J$19</c:f>
              <c:strCache>
                <c:ptCount val="5"/>
                <c:pt idx="0">
                  <c:v>Extension Workers</c:v>
                </c:pt>
                <c:pt idx="1">
                  <c:v>Friends</c:v>
                </c:pt>
                <c:pt idx="2">
                  <c:v>Farmers group</c:v>
                </c:pt>
                <c:pt idx="3">
                  <c:v>Radio</c:v>
                </c:pt>
                <c:pt idx="4">
                  <c:v>Phone Messages</c:v>
                </c:pt>
              </c:strCache>
            </c:strRef>
          </c:cat>
          <c:val>
            <c:numRef>
              <c:f>Sheet1!$L$15:$L$19</c:f>
              <c:numCache>
                <c:formatCode>General</c:formatCode>
                <c:ptCount val="5"/>
                <c:pt idx="0">
                  <c:v>1.7241379310344827</c:v>
                </c:pt>
                <c:pt idx="1">
                  <c:v>15.517241379310345</c:v>
                </c:pt>
                <c:pt idx="2">
                  <c:v>0.86206896551724133</c:v>
                </c:pt>
                <c:pt idx="3">
                  <c:v>76.724137931034491</c:v>
                </c:pt>
                <c:pt idx="4">
                  <c:v>5.1724137931034484</c:v>
                </c:pt>
              </c:numCache>
            </c:numRef>
          </c:val>
          <c:extLst>
            <c:ext xmlns:c16="http://schemas.microsoft.com/office/drawing/2014/chart" uri="{C3380CC4-5D6E-409C-BE32-E72D297353CC}">
              <c16:uniqueId val="{00000001-91CD-4340-8104-7531477A159B}"/>
            </c:ext>
          </c:extLst>
        </c:ser>
        <c:dLbls>
          <c:dLblPos val="outEnd"/>
          <c:showLegendKey val="0"/>
          <c:showVal val="1"/>
          <c:showCatName val="0"/>
          <c:showSerName val="0"/>
          <c:showPercent val="0"/>
          <c:showBubbleSize val="0"/>
        </c:dLbls>
        <c:gapWidth val="219"/>
        <c:overlap val="-27"/>
        <c:axId val="1406212432"/>
        <c:axId val="1406214064"/>
      </c:barChart>
      <c:catAx>
        <c:axId val="14062124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sources</a:t>
                </a:r>
                <a:r>
                  <a:rPr lang="en-ZA" baseline="0"/>
                  <a:t> of weather information</a:t>
                </a:r>
                <a:endParaRPr lang="en-Z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Z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214064"/>
        <c:crosses val="autoZero"/>
        <c:auto val="1"/>
        <c:lblAlgn val="ctr"/>
        <c:lblOffset val="100"/>
        <c:noMultiLvlLbl val="0"/>
      </c:catAx>
      <c:valAx>
        <c:axId val="14062140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Percentage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2124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Sheet2!$D$3</c:f>
              <c:strCache>
                <c:ptCount val="1"/>
                <c:pt idx="0">
                  <c:v>All decisions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Sheet2!$B$4:$C$7</c:f>
              <c:multiLvlStrCache>
                <c:ptCount val="4"/>
                <c:lvl>
                  <c:pt idx="0">
                    <c:v>Female</c:v>
                  </c:pt>
                  <c:pt idx="1">
                    <c:v>Male</c:v>
                  </c:pt>
                  <c:pt idx="2">
                    <c:v>Female</c:v>
                  </c:pt>
                  <c:pt idx="3">
                    <c:v>Male</c:v>
                  </c:pt>
                </c:lvl>
                <c:lvl>
                  <c:pt idx="0">
                    <c:v>Bwengu</c:v>
                  </c:pt>
                  <c:pt idx="2">
                    <c:v>Lisasadzi</c:v>
                  </c:pt>
                </c:lvl>
              </c:multiLvlStrCache>
            </c:multiLvlStrRef>
          </c:cat>
          <c:val>
            <c:numRef>
              <c:f>Sheet2!$D$4:$D$7</c:f>
              <c:numCache>
                <c:formatCode>General</c:formatCode>
                <c:ptCount val="4"/>
                <c:pt idx="0">
                  <c:v>5</c:v>
                </c:pt>
                <c:pt idx="1">
                  <c:v>33.299999999999997</c:v>
                </c:pt>
                <c:pt idx="2">
                  <c:v>1.6</c:v>
                </c:pt>
                <c:pt idx="3">
                  <c:v>22.7</c:v>
                </c:pt>
              </c:numCache>
            </c:numRef>
          </c:val>
          <c:extLst>
            <c:ext xmlns:c16="http://schemas.microsoft.com/office/drawing/2014/chart" uri="{C3380CC4-5D6E-409C-BE32-E72D297353CC}">
              <c16:uniqueId val="{00000000-419D-408E-9E3A-7AED5E6DD3AB}"/>
            </c:ext>
          </c:extLst>
        </c:ser>
        <c:ser>
          <c:idx val="1"/>
          <c:order val="1"/>
          <c:tx>
            <c:strRef>
              <c:f>Sheet2!$E$3</c:f>
              <c:strCache>
                <c:ptCount val="1"/>
                <c:pt idx="0">
                  <c:v>Most decisions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Sheet2!$B$4:$C$7</c:f>
              <c:multiLvlStrCache>
                <c:ptCount val="4"/>
                <c:lvl>
                  <c:pt idx="0">
                    <c:v>Female</c:v>
                  </c:pt>
                  <c:pt idx="1">
                    <c:v>Male</c:v>
                  </c:pt>
                  <c:pt idx="2">
                    <c:v>Female</c:v>
                  </c:pt>
                  <c:pt idx="3">
                    <c:v>Male</c:v>
                  </c:pt>
                </c:lvl>
                <c:lvl>
                  <c:pt idx="0">
                    <c:v>Bwengu</c:v>
                  </c:pt>
                  <c:pt idx="2">
                    <c:v>Lisasadzi</c:v>
                  </c:pt>
                </c:lvl>
              </c:multiLvlStrCache>
            </c:multiLvlStrRef>
          </c:cat>
          <c:val>
            <c:numRef>
              <c:f>Sheet2!$E$4:$E$7</c:f>
              <c:numCache>
                <c:formatCode>General</c:formatCode>
                <c:ptCount val="4"/>
                <c:pt idx="0">
                  <c:v>70</c:v>
                </c:pt>
                <c:pt idx="1">
                  <c:v>50</c:v>
                </c:pt>
                <c:pt idx="2">
                  <c:v>68.900000000000006</c:v>
                </c:pt>
                <c:pt idx="3">
                  <c:v>77.3</c:v>
                </c:pt>
              </c:numCache>
            </c:numRef>
          </c:val>
          <c:extLst>
            <c:ext xmlns:c16="http://schemas.microsoft.com/office/drawing/2014/chart" uri="{C3380CC4-5D6E-409C-BE32-E72D297353CC}">
              <c16:uniqueId val="{00000001-419D-408E-9E3A-7AED5E6DD3AB}"/>
            </c:ext>
          </c:extLst>
        </c:ser>
        <c:ser>
          <c:idx val="2"/>
          <c:order val="2"/>
          <c:tx>
            <c:strRef>
              <c:f>Sheet2!$F$3</c:f>
              <c:strCache>
                <c:ptCount val="1"/>
                <c:pt idx="0">
                  <c:v> Few decisions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Sheet2!$B$4:$C$7</c:f>
              <c:multiLvlStrCache>
                <c:ptCount val="4"/>
                <c:lvl>
                  <c:pt idx="0">
                    <c:v>Female</c:v>
                  </c:pt>
                  <c:pt idx="1">
                    <c:v>Male</c:v>
                  </c:pt>
                  <c:pt idx="2">
                    <c:v>Female</c:v>
                  </c:pt>
                  <c:pt idx="3">
                    <c:v>Male</c:v>
                  </c:pt>
                </c:lvl>
                <c:lvl>
                  <c:pt idx="0">
                    <c:v>Bwengu</c:v>
                  </c:pt>
                  <c:pt idx="2">
                    <c:v>Lisasadzi</c:v>
                  </c:pt>
                </c:lvl>
              </c:multiLvlStrCache>
            </c:multiLvlStrRef>
          </c:cat>
          <c:val>
            <c:numRef>
              <c:f>Sheet2!$F$4:$F$7</c:f>
              <c:numCache>
                <c:formatCode>General</c:formatCode>
                <c:ptCount val="4"/>
                <c:pt idx="0">
                  <c:v>25</c:v>
                </c:pt>
                <c:pt idx="1">
                  <c:v>16.7</c:v>
                </c:pt>
                <c:pt idx="2">
                  <c:v>29.5</c:v>
                </c:pt>
                <c:pt idx="3">
                  <c:v>0</c:v>
                </c:pt>
              </c:numCache>
            </c:numRef>
          </c:val>
          <c:extLst>
            <c:ext xmlns:c16="http://schemas.microsoft.com/office/drawing/2014/chart" uri="{C3380CC4-5D6E-409C-BE32-E72D297353CC}">
              <c16:uniqueId val="{00000002-419D-408E-9E3A-7AED5E6DD3AB}"/>
            </c:ext>
          </c:extLst>
        </c:ser>
        <c:dLbls>
          <c:dLblPos val="outEnd"/>
          <c:showLegendKey val="0"/>
          <c:showVal val="1"/>
          <c:showCatName val="0"/>
          <c:showSerName val="0"/>
          <c:showPercent val="0"/>
          <c:showBubbleSize val="0"/>
        </c:dLbls>
        <c:gapWidth val="219"/>
        <c:overlap val="-27"/>
        <c:axId val="1406215696"/>
        <c:axId val="1406215152"/>
      </c:barChart>
      <c:catAx>
        <c:axId val="1406215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EPA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215152"/>
        <c:crosses val="autoZero"/>
        <c:auto val="1"/>
        <c:lblAlgn val="ctr"/>
        <c:lblOffset val="100"/>
        <c:noMultiLvlLbl val="0"/>
      </c:catAx>
      <c:valAx>
        <c:axId val="140621515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a:t>Paercentage</a:t>
                </a:r>
                <a:r>
                  <a:rPr lang="en-GB" sz="1000" baseline="0"/>
                  <a:t> of respondents</a:t>
                </a:r>
                <a:endParaRPr lang="en-GB" sz="1000"/>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B"/>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2156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Sheet3!$D$40</c:f>
              <c:strCache>
                <c:ptCount val="1"/>
                <c:pt idx="0">
                  <c:v>Self</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Sheet3!$B$41:$C$44</c:f>
              <c:multiLvlStrCache>
                <c:ptCount val="4"/>
                <c:lvl>
                  <c:pt idx="0">
                    <c:v>Wives</c:v>
                  </c:pt>
                  <c:pt idx="1">
                    <c:v>Husbands</c:v>
                  </c:pt>
                  <c:pt idx="2">
                    <c:v>Wives</c:v>
                  </c:pt>
                  <c:pt idx="3">
                    <c:v>Husbands</c:v>
                  </c:pt>
                </c:lvl>
                <c:lvl>
                  <c:pt idx="0">
                    <c:v>Bwengu</c:v>
                  </c:pt>
                  <c:pt idx="2">
                    <c:v>Lisasadzi</c:v>
                  </c:pt>
                </c:lvl>
              </c:multiLvlStrCache>
            </c:multiLvlStrRef>
          </c:cat>
          <c:val>
            <c:numRef>
              <c:f>Sheet3!$D$41:$D$44</c:f>
              <c:numCache>
                <c:formatCode>General</c:formatCode>
                <c:ptCount val="4"/>
                <c:pt idx="0">
                  <c:v>18.2</c:v>
                </c:pt>
                <c:pt idx="1">
                  <c:v>57.1</c:v>
                </c:pt>
                <c:pt idx="2">
                  <c:v>5.6</c:v>
                </c:pt>
                <c:pt idx="3">
                  <c:v>40.4</c:v>
                </c:pt>
              </c:numCache>
            </c:numRef>
          </c:val>
          <c:extLst>
            <c:ext xmlns:c16="http://schemas.microsoft.com/office/drawing/2014/chart" uri="{C3380CC4-5D6E-409C-BE32-E72D297353CC}">
              <c16:uniqueId val="{00000000-28E7-43EB-B054-2AD30D536E5E}"/>
            </c:ext>
          </c:extLst>
        </c:ser>
        <c:ser>
          <c:idx val="1"/>
          <c:order val="1"/>
          <c:tx>
            <c:strRef>
              <c:f>Sheet3!$E$40</c:f>
              <c:strCache>
                <c:ptCount val="1"/>
                <c:pt idx="0">
                  <c:v>Self and Spouse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Sheet3!$B$41:$C$44</c:f>
              <c:multiLvlStrCache>
                <c:ptCount val="4"/>
                <c:lvl>
                  <c:pt idx="0">
                    <c:v>Wives</c:v>
                  </c:pt>
                  <c:pt idx="1">
                    <c:v>Husbands</c:v>
                  </c:pt>
                  <c:pt idx="2">
                    <c:v>Wives</c:v>
                  </c:pt>
                  <c:pt idx="3">
                    <c:v>Husbands</c:v>
                  </c:pt>
                </c:lvl>
                <c:lvl>
                  <c:pt idx="0">
                    <c:v>Bwengu</c:v>
                  </c:pt>
                  <c:pt idx="2">
                    <c:v>Lisasadzi</c:v>
                  </c:pt>
                </c:lvl>
              </c:multiLvlStrCache>
            </c:multiLvlStrRef>
          </c:cat>
          <c:val>
            <c:numRef>
              <c:f>Sheet3!$E$41:$E$44</c:f>
              <c:numCache>
                <c:formatCode>General</c:formatCode>
                <c:ptCount val="4"/>
                <c:pt idx="0">
                  <c:v>9.1</c:v>
                </c:pt>
                <c:pt idx="1">
                  <c:v>35.6</c:v>
                </c:pt>
                <c:pt idx="2">
                  <c:v>57.4</c:v>
                </c:pt>
                <c:pt idx="3">
                  <c:v>54.3</c:v>
                </c:pt>
              </c:numCache>
            </c:numRef>
          </c:val>
          <c:extLst>
            <c:ext xmlns:c16="http://schemas.microsoft.com/office/drawing/2014/chart" uri="{C3380CC4-5D6E-409C-BE32-E72D297353CC}">
              <c16:uniqueId val="{00000001-28E7-43EB-B054-2AD30D536E5E}"/>
            </c:ext>
          </c:extLst>
        </c:ser>
        <c:ser>
          <c:idx val="2"/>
          <c:order val="2"/>
          <c:tx>
            <c:strRef>
              <c:f>Sheet3!$F$40</c:f>
              <c:strCache>
                <c:ptCount val="1"/>
                <c:pt idx="0">
                  <c:v>Spouse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Sheet3!$B$41:$C$44</c:f>
              <c:multiLvlStrCache>
                <c:ptCount val="4"/>
                <c:lvl>
                  <c:pt idx="0">
                    <c:v>Wives</c:v>
                  </c:pt>
                  <c:pt idx="1">
                    <c:v>Husbands</c:v>
                  </c:pt>
                  <c:pt idx="2">
                    <c:v>Wives</c:v>
                  </c:pt>
                  <c:pt idx="3">
                    <c:v>Husbands</c:v>
                  </c:pt>
                </c:lvl>
                <c:lvl>
                  <c:pt idx="0">
                    <c:v>Bwengu</c:v>
                  </c:pt>
                  <c:pt idx="2">
                    <c:v>Lisasadzi</c:v>
                  </c:pt>
                </c:lvl>
              </c:multiLvlStrCache>
            </c:multiLvlStrRef>
          </c:cat>
          <c:val>
            <c:numRef>
              <c:f>Sheet3!$F$41:$F$44</c:f>
              <c:numCache>
                <c:formatCode>General</c:formatCode>
                <c:ptCount val="4"/>
                <c:pt idx="0">
                  <c:v>72.7</c:v>
                </c:pt>
                <c:pt idx="1">
                  <c:v>7.1</c:v>
                </c:pt>
                <c:pt idx="2">
                  <c:v>37</c:v>
                </c:pt>
                <c:pt idx="3">
                  <c:v>5.3</c:v>
                </c:pt>
              </c:numCache>
            </c:numRef>
          </c:val>
          <c:extLst>
            <c:ext xmlns:c16="http://schemas.microsoft.com/office/drawing/2014/chart" uri="{C3380CC4-5D6E-409C-BE32-E72D297353CC}">
              <c16:uniqueId val="{00000002-28E7-43EB-B054-2AD30D536E5E}"/>
            </c:ext>
          </c:extLst>
        </c:ser>
        <c:dLbls>
          <c:dLblPos val="outEnd"/>
          <c:showLegendKey val="0"/>
          <c:showVal val="1"/>
          <c:showCatName val="0"/>
          <c:showSerName val="0"/>
          <c:showPercent val="0"/>
          <c:showBubbleSize val="0"/>
        </c:dLbls>
        <c:gapWidth val="219"/>
        <c:overlap val="-27"/>
        <c:axId val="1406726736"/>
        <c:axId val="1406718032"/>
      </c:barChart>
      <c:catAx>
        <c:axId val="14067267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Small</a:t>
                </a:r>
                <a:r>
                  <a:rPr lang="en-ZA" baseline="0"/>
                  <a:t> l</a:t>
                </a:r>
                <a:r>
                  <a:rPr lang="en-ZA"/>
                  <a:t>ivestock</a:t>
                </a:r>
                <a:r>
                  <a:rPr lang="en-ZA" baseline="0"/>
                  <a:t> Ownership</a:t>
                </a:r>
                <a:endParaRPr lang="en-Z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Z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718032"/>
        <c:crosses val="autoZero"/>
        <c:auto val="1"/>
        <c:lblAlgn val="ctr"/>
        <c:lblOffset val="100"/>
        <c:noMultiLvlLbl val="0"/>
      </c:catAx>
      <c:valAx>
        <c:axId val="140671803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Percentage of respodents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72673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rgbClr val="00206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A223E24-D9BF-46E4-9257-A0098E51E51B}">
  <we:reference id="wa104382081" version="1.55.1.0" store="en-US" storeType="OMEX"/>
  <we:alternateReferences>
    <we:reference id="wa104382081" version="1.55.1.0" store="en-US"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3530ED-E456-47ED-8DD0-9B7C100C0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130</Pages>
  <Words>29574</Words>
  <Characters>476703</Characters>
  <Application>Microsoft Office Word</Application>
  <DocSecurity>0</DocSecurity>
  <Lines>3972</Lines>
  <Paragraphs>1010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505267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Hope Msolola</dc:creator>
  <cp:keywords/>
  <dc:description/>
  <cp:lastModifiedBy>Hope Msolola</cp:lastModifiedBy>
  <cp:revision>9</cp:revision>
  <cp:lastPrinted>2025-04-24T21:04:00Z</cp:lastPrinted>
  <dcterms:created xsi:type="dcterms:W3CDTF">2025-04-24T20:27:00Z</dcterms:created>
  <dcterms:modified xsi:type="dcterms:W3CDTF">2025-05-09T09:52:00Z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4th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9th edition</vt:lpwstr>
  </property>
  <property fmtid="{D5CDD505-2E9C-101B-9397-08002B2CF9AE}" pid="22" name="Mendeley Document_1">
    <vt:lpwstr>True</vt:lpwstr>
  </property>
  <property fmtid="{D5CDD505-2E9C-101B-9397-08002B2CF9AE}" pid="23" name="Mendeley Unique User Id_1">
    <vt:lpwstr>65a93686-a11a-3912-b1da-9e619eaa148e</vt:lpwstr>
  </property>
  <property fmtid="{D5CDD505-2E9C-101B-9397-08002B2CF9AE}" pid="24" name="Mendeley Citation Style_1">
    <vt:lpwstr>http://www.zotero.org/styles/harvard1</vt:lpwstr>
  </property>
  <property fmtid="{D5CDD505-2E9C-101B-9397-08002B2CF9AE}" pid="25" name="KSOProductBuildVer">
    <vt:lpwstr>1033-11.2.0.11214</vt:lpwstr>
  </property>
  <property fmtid="{D5CDD505-2E9C-101B-9397-08002B2CF9AE}" pid="26" name="ICV">
    <vt:lpwstr>71BCCB07F6E240EF881EC118690CF19E</vt:lpwstr>
  </property>
  <property fmtid="{D5CDD505-2E9C-101B-9397-08002B2CF9AE}" pid="27" name="GrammarlyDocumentId">
    <vt:lpwstr>c199c4ab1e2a671e57697dcc2c6bdec88dfd02dbeaf0d109333cdc0663c756e1</vt:lpwstr>
  </property>
</Properties>
</file>