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8.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5CB09A" w14:textId="2F21AF26" w:rsidR="009204B0" w:rsidRPr="000779F7" w:rsidRDefault="009204B0" w:rsidP="009204B0">
      <w:pPr>
        <w:spacing w:beforeAutospacing="1" w:after="100" w:afterAutospacing="1"/>
        <w:jc w:val="center"/>
        <w:rPr>
          <w:rFonts w:ascii="Times New Roman" w:hAnsi="Times New Roman"/>
          <w:b/>
          <w:i/>
          <w:iCs/>
          <w:color w:val="222222"/>
          <w:lang w:val="en-US"/>
        </w:rPr>
      </w:pPr>
      <w:r>
        <w:rPr>
          <w:rFonts w:ascii="Times New Roman" w:hAnsi="Times New Roman"/>
          <w:b/>
          <w:i/>
          <w:iCs/>
          <w:color w:val="222222"/>
          <w:lang w:val="en-US"/>
        </w:rPr>
        <w:t>E</w:t>
      </w:r>
      <w:r w:rsidRPr="000779F7">
        <w:rPr>
          <w:rFonts w:ascii="Times New Roman" w:hAnsi="Times New Roman"/>
          <w:b/>
          <w:i/>
          <w:iCs/>
          <w:color w:val="222222"/>
          <w:lang w:val="en-US"/>
        </w:rPr>
        <w:t xml:space="preserve">FFECTS OF LAND USE AND LAND COVER CHANGE </w:t>
      </w:r>
      <w:r w:rsidR="0080567E">
        <w:rPr>
          <w:rFonts w:ascii="Times New Roman" w:hAnsi="Times New Roman"/>
          <w:b/>
          <w:i/>
          <w:iCs/>
          <w:color w:val="222222"/>
          <w:lang w:val="en-US"/>
        </w:rPr>
        <w:t>O</w:t>
      </w:r>
      <w:r w:rsidR="0080567E" w:rsidRPr="000779F7">
        <w:rPr>
          <w:rFonts w:ascii="Times New Roman" w:hAnsi="Times New Roman"/>
          <w:b/>
          <w:i/>
          <w:iCs/>
          <w:color w:val="222222"/>
          <w:lang w:val="en-US"/>
        </w:rPr>
        <w:t>N WATER</w:t>
      </w:r>
      <w:r w:rsidRPr="000779F7">
        <w:rPr>
          <w:rFonts w:ascii="Times New Roman" w:hAnsi="Times New Roman"/>
          <w:b/>
          <w:i/>
          <w:iCs/>
          <w:color w:val="222222"/>
          <w:lang w:val="en-US"/>
        </w:rPr>
        <w:t xml:space="preserve"> QUALITY IN SOUTH AND NORTH RUKURU RIVER CATCHMENT, NORTHERN </w:t>
      </w:r>
      <w:r w:rsidR="00EF1F5E" w:rsidRPr="000779F7">
        <w:rPr>
          <w:rFonts w:ascii="Times New Roman" w:hAnsi="Times New Roman"/>
          <w:b/>
          <w:i/>
          <w:iCs/>
          <w:color w:val="222222"/>
          <w:lang w:val="en-US"/>
        </w:rPr>
        <w:t>MALAWI</w:t>
      </w:r>
      <w:r w:rsidR="00E80D1B">
        <w:rPr>
          <w:rFonts w:ascii="Times New Roman" w:hAnsi="Times New Roman"/>
          <w:b/>
          <w:i/>
          <w:iCs/>
          <w:color w:val="222222"/>
          <w:lang w:val="en-US"/>
        </w:rPr>
        <w:t>.</w:t>
      </w:r>
      <w:r w:rsidRPr="000779F7">
        <w:rPr>
          <w:rFonts w:ascii="Times New Roman" w:hAnsi="Times New Roman"/>
          <w:b/>
          <w:i/>
          <w:iCs/>
          <w:color w:val="222222"/>
          <w:lang w:val="en-US"/>
        </w:rPr>
        <w:t xml:space="preserve">  </w:t>
      </w:r>
    </w:p>
    <w:p w14:paraId="12EFC0CA" w14:textId="4CB9A6F6" w:rsidR="009204B0" w:rsidRPr="00931178" w:rsidRDefault="009204B0" w:rsidP="009204B0">
      <w:pPr>
        <w:spacing w:beforeAutospacing="1" w:after="100" w:afterAutospacing="1"/>
        <w:jc w:val="center"/>
        <w:rPr>
          <w:rFonts w:ascii="Times New Roman" w:hAnsi="Times New Roman"/>
          <w:b/>
        </w:rPr>
      </w:pPr>
      <w:r w:rsidRPr="00931178">
        <w:rPr>
          <w:rFonts w:ascii="Times New Roman" w:hAnsi="Times New Roman"/>
          <w:b/>
        </w:rPr>
        <w:tab/>
      </w:r>
    </w:p>
    <w:p w14:paraId="700CBE91" w14:textId="77777777" w:rsidR="00826691" w:rsidRDefault="00826691" w:rsidP="009204B0">
      <w:pPr>
        <w:spacing w:beforeAutospacing="1" w:after="100" w:afterAutospacing="1"/>
        <w:jc w:val="center"/>
        <w:rPr>
          <w:rFonts w:ascii="Times New Roman" w:hAnsi="Times New Roman"/>
          <w:b/>
        </w:rPr>
      </w:pPr>
    </w:p>
    <w:p w14:paraId="12C3CBBE" w14:textId="585C82A4" w:rsidR="009204B0" w:rsidRPr="00931178" w:rsidRDefault="00826691" w:rsidP="009204B0">
      <w:pPr>
        <w:spacing w:beforeAutospacing="1" w:after="100" w:afterAutospacing="1"/>
        <w:jc w:val="center"/>
        <w:rPr>
          <w:rFonts w:ascii="Times New Roman" w:hAnsi="Times New Roman"/>
          <w:b/>
        </w:rPr>
      </w:pPr>
      <w:r>
        <w:rPr>
          <w:rFonts w:ascii="Times New Roman" w:hAnsi="Times New Roman"/>
          <w:b/>
        </w:rPr>
        <w:t>STELLA WELLOS</w:t>
      </w:r>
      <w:r w:rsidRPr="00931178">
        <w:rPr>
          <w:rFonts w:ascii="Times New Roman" w:hAnsi="Times New Roman"/>
          <w:b/>
        </w:rPr>
        <w:t xml:space="preserve"> CHIMKONDENJI </w:t>
      </w:r>
    </w:p>
    <w:p w14:paraId="7C6C0100" w14:textId="77777777" w:rsidR="009204B0" w:rsidRPr="00931178" w:rsidRDefault="009204B0" w:rsidP="009204B0">
      <w:pPr>
        <w:spacing w:beforeAutospacing="1" w:after="100" w:afterAutospacing="1"/>
        <w:rPr>
          <w:rFonts w:ascii="Times New Roman" w:hAnsi="Times New Roman"/>
          <w:b/>
        </w:rPr>
      </w:pPr>
    </w:p>
    <w:p w14:paraId="566F5A0E" w14:textId="77777777" w:rsidR="009204B0" w:rsidRPr="00931178" w:rsidRDefault="009204B0" w:rsidP="009204B0">
      <w:pPr>
        <w:spacing w:beforeAutospacing="1" w:after="100" w:afterAutospacing="1"/>
        <w:jc w:val="center"/>
        <w:rPr>
          <w:rFonts w:ascii="Times New Roman" w:hAnsi="Times New Roman"/>
        </w:rPr>
      </w:pPr>
    </w:p>
    <w:p w14:paraId="2F9DEB66" w14:textId="77777777" w:rsidR="00826691" w:rsidRDefault="00826691" w:rsidP="009204B0">
      <w:pPr>
        <w:spacing w:beforeAutospacing="1" w:after="100" w:afterAutospacing="1"/>
        <w:jc w:val="center"/>
        <w:rPr>
          <w:rFonts w:ascii="Times New Roman" w:hAnsi="Times New Roman"/>
          <w:b/>
        </w:rPr>
      </w:pPr>
    </w:p>
    <w:p w14:paraId="08DEAB13" w14:textId="0F2C3FF2" w:rsidR="009204B0" w:rsidRDefault="00826691" w:rsidP="009204B0">
      <w:pPr>
        <w:spacing w:beforeAutospacing="1" w:after="100" w:afterAutospacing="1"/>
        <w:jc w:val="center"/>
        <w:rPr>
          <w:rFonts w:ascii="Times New Roman" w:hAnsi="Times New Roman"/>
          <w:b/>
        </w:rPr>
      </w:pPr>
      <w:r>
        <w:rPr>
          <w:rFonts w:ascii="Times New Roman" w:hAnsi="Times New Roman"/>
          <w:b/>
        </w:rPr>
        <w:t>MSc</w:t>
      </w:r>
      <w:r w:rsidR="009204B0" w:rsidRPr="00931178">
        <w:rPr>
          <w:rFonts w:ascii="Times New Roman" w:hAnsi="Times New Roman"/>
          <w:b/>
        </w:rPr>
        <w:t xml:space="preserve"> Thesi</w:t>
      </w:r>
      <w:r>
        <w:rPr>
          <w:rFonts w:ascii="Times New Roman" w:hAnsi="Times New Roman"/>
          <w:b/>
        </w:rPr>
        <w:t>s</w:t>
      </w:r>
    </w:p>
    <w:p w14:paraId="68825E74" w14:textId="12D93A29" w:rsidR="00826691" w:rsidRPr="00931178" w:rsidRDefault="00826691" w:rsidP="009204B0">
      <w:pPr>
        <w:spacing w:beforeAutospacing="1" w:after="100" w:afterAutospacing="1"/>
        <w:jc w:val="center"/>
        <w:rPr>
          <w:rFonts w:ascii="Times New Roman" w:hAnsi="Times New Roman"/>
          <w:b/>
        </w:rPr>
      </w:pPr>
      <w:r>
        <w:rPr>
          <w:rFonts w:ascii="Times New Roman" w:hAnsi="Times New Roman"/>
          <w:b/>
        </w:rPr>
        <w:t xml:space="preserve">WATER RESOURCES MANAGEMENT </w:t>
      </w:r>
    </w:p>
    <w:p w14:paraId="61559F2A" w14:textId="77777777" w:rsidR="009204B0" w:rsidRPr="00931178" w:rsidRDefault="009204B0" w:rsidP="009204B0">
      <w:pPr>
        <w:spacing w:beforeAutospacing="1" w:after="100" w:afterAutospacing="1"/>
        <w:rPr>
          <w:rFonts w:ascii="Times New Roman" w:hAnsi="Times New Roman"/>
        </w:rPr>
      </w:pPr>
    </w:p>
    <w:p w14:paraId="2CC7EEFE" w14:textId="77777777" w:rsidR="009204B0" w:rsidRPr="00931178" w:rsidRDefault="009204B0" w:rsidP="009204B0">
      <w:pPr>
        <w:spacing w:beforeAutospacing="1" w:after="100" w:afterAutospacing="1"/>
        <w:rPr>
          <w:rFonts w:ascii="Times New Roman" w:hAnsi="Times New Roman"/>
        </w:rPr>
      </w:pPr>
    </w:p>
    <w:p w14:paraId="0D284CDC" w14:textId="77777777" w:rsidR="009204B0" w:rsidRPr="00931178" w:rsidRDefault="009204B0" w:rsidP="009204B0">
      <w:pPr>
        <w:spacing w:beforeAutospacing="1" w:after="100" w:afterAutospacing="1"/>
        <w:rPr>
          <w:rFonts w:ascii="Times New Roman" w:hAnsi="Times New Roman"/>
        </w:rPr>
      </w:pPr>
    </w:p>
    <w:p w14:paraId="6702FF2D" w14:textId="77777777" w:rsidR="00826691" w:rsidRDefault="00826691" w:rsidP="009204B0">
      <w:pPr>
        <w:spacing w:beforeAutospacing="1" w:after="100" w:afterAutospacing="1"/>
        <w:jc w:val="center"/>
        <w:rPr>
          <w:rFonts w:ascii="Times New Roman" w:hAnsi="Times New Roman"/>
          <w:b/>
        </w:rPr>
      </w:pPr>
    </w:p>
    <w:p w14:paraId="35E049C3" w14:textId="77777777" w:rsidR="00826691" w:rsidRDefault="00826691" w:rsidP="009204B0">
      <w:pPr>
        <w:spacing w:beforeAutospacing="1" w:after="100" w:afterAutospacing="1"/>
        <w:jc w:val="center"/>
        <w:rPr>
          <w:rFonts w:ascii="Times New Roman" w:hAnsi="Times New Roman"/>
          <w:b/>
        </w:rPr>
      </w:pPr>
    </w:p>
    <w:p w14:paraId="5E194B71" w14:textId="79045290" w:rsidR="009204B0" w:rsidRPr="00931178" w:rsidRDefault="00826691" w:rsidP="009204B0">
      <w:pPr>
        <w:spacing w:beforeAutospacing="1" w:after="100" w:afterAutospacing="1"/>
        <w:jc w:val="center"/>
        <w:rPr>
          <w:rFonts w:ascii="Times New Roman" w:hAnsi="Times New Roman"/>
          <w:b/>
        </w:rPr>
      </w:pPr>
      <w:r>
        <w:rPr>
          <w:rFonts w:ascii="Times New Roman" w:hAnsi="Times New Roman"/>
          <w:b/>
        </w:rPr>
        <w:t>MZUZU UNIVERSITY</w:t>
      </w:r>
    </w:p>
    <w:p w14:paraId="0B701EBF" w14:textId="77777777" w:rsidR="009204B0" w:rsidRPr="00931178" w:rsidRDefault="009204B0" w:rsidP="009204B0">
      <w:pPr>
        <w:spacing w:beforeAutospacing="1" w:after="100" w:afterAutospacing="1"/>
        <w:rPr>
          <w:rFonts w:ascii="Times New Roman" w:hAnsi="Times New Roman"/>
          <w:b/>
        </w:rPr>
      </w:pPr>
    </w:p>
    <w:p w14:paraId="6758400E" w14:textId="77777777" w:rsidR="009204B0" w:rsidRPr="00931178" w:rsidRDefault="009204B0" w:rsidP="009204B0">
      <w:pPr>
        <w:spacing w:beforeAutospacing="1" w:after="100" w:afterAutospacing="1"/>
        <w:jc w:val="center"/>
        <w:rPr>
          <w:rFonts w:ascii="Times New Roman" w:hAnsi="Times New Roman"/>
        </w:rPr>
      </w:pPr>
    </w:p>
    <w:p w14:paraId="3F9E3B8B" w14:textId="77777777" w:rsidR="009204B0" w:rsidRDefault="009204B0" w:rsidP="009204B0">
      <w:pPr>
        <w:spacing w:beforeAutospacing="1" w:after="100" w:afterAutospacing="1"/>
        <w:jc w:val="center"/>
        <w:rPr>
          <w:rFonts w:ascii="Times New Roman" w:hAnsi="Times New Roman"/>
          <w:b/>
        </w:rPr>
      </w:pPr>
    </w:p>
    <w:p w14:paraId="345F10E6" w14:textId="77777777" w:rsidR="009204B0" w:rsidRDefault="009204B0" w:rsidP="009204B0">
      <w:pPr>
        <w:spacing w:beforeAutospacing="1" w:after="100" w:afterAutospacing="1"/>
        <w:jc w:val="center"/>
        <w:rPr>
          <w:rFonts w:ascii="Times New Roman" w:hAnsi="Times New Roman"/>
          <w:b/>
        </w:rPr>
      </w:pPr>
    </w:p>
    <w:p w14:paraId="3D59FC9F" w14:textId="774F3032" w:rsidR="00BB3C2D" w:rsidRPr="00BB3C2D" w:rsidRDefault="009204B0" w:rsidP="00BB3C2D">
      <w:pPr>
        <w:spacing w:beforeAutospacing="1" w:after="100" w:afterAutospacing="1"/>
        <w:jc w:val="center"/>
        <w:rPr>
          <w:rFonts w:ascii="Times New Roman" w:hAnsi="Times New Roman"/>
          <w:b/>
        </w:rPr>
        <w:sectPr w:rsidR="00BB3C2D" w:rsidRPr="00BB3C2D" w:rsidSect="009204B0">
          <w:footerReference w:type="even" r:id="rId8"/>
          <w:footerReference w:type="default" r:id="rId9"/>
          <w:footerReference w:type="first" r:id="rId10"/>
          <w:pgSz w:w="11906" w:h="16838" w:code="9"/>
          <w:pgMar w:top="1440" w:right="1134" w:bottom="1440" w:left="1701" w:header="720" w:footer="720" w:gutter="0"/>
          <w:pgNumType w:fmt="lowerRoman" w:start="1"/>
          <w:cols w:space="720"/>
        </w:sectPr>
      </w:pPr>
      <w:r>
        <w:rPr>
          <w:rFonts w:ascii="Times New Roman" w:hAnsi="Times New Roman"/>
          <w:b/>
        </w:rPr>
        <w:t>APRIL</w:t>
      </w:r>
      <w:r w:rsidRPr="00931178">
        <w:rPr>
          <w:rFonts w:ascii="Times New Roman" w:hAnsi="Times New Roman"/>
          <w:b/>
        </w:rPr>
        <w:t xml:space="preserve">  202</w:t>
      </w:r>
      <w:r w:rsidR="00BB3C2D">
        <w:rPr>
          <w:rFonts w:ascii="Times New Roman" w:hAnsi="Times New Roman"/>
          <w:b/>
        </w:rPr>
        <w:t>5</w:t>
      </w:r>
    </w:p>
    <w:p w14:paraId="13388C43" w14:textId="68C5D09E" w:rsidR="00615E49" w:rsidRPr="00DB12F5" w:rsidRDefault="00770B74" w:rsidP="00BB3C2D">
      <w:pPr>
        <w:spacing w:beforeAutospacing="1" w:after="100" w:afterAutospacing="1"/>
        <w:rPr>
          <w:rFonts w:ascii="Times New Roman" w:hAnsi="Times New Roman"/>
          <w:b/>
          <w:i/>
          <w:iCs/>
          <w:color w:val="222222"/>
          <w:lang w:val="en-US"/>
        </w:rPr>
      </w:pPr>
      <w:r w:rsidRPr="00DB12F5">
        <w:rPr>
          <w:rFonts w:ascii="Times New Roman" w:hAnsi="Times New Roman"/>
          <w:b/>
          <w:i/>
          <w:iCs/>
          <w:color w:val="222222"/>
          <w:lang w:val="en-US"/>
        </w:rPr>
        <w:lastRenderedPageBreak/>
        <w:t>E</w:t>
      </w:r>
      <w:r w:rsidR="00615E49" w:rsidRPr="00DB12F5">
        <w:rPr>
          <w:rFonts w:ascii="Times New Roman" w:hAnsi="Times New Roman"/>
          <w:b/>
          <w:i/>
          <w:iCs/>
          <w:color w:val="222222"/>
          <w:lang w:val="en-US"/>
        </w:rPr>
        <w:t xml:space="preserve">EFFECTS OF LAND USE AND LAND COVER CHANGE ON WATER QUALITY IN SOUTH AND NORTH RUKURU RIVER CATCHMENT, NORTHERN MALAWI </w:t>
      </w:r>
    </w:p>
    <w:p w14:paraId="6E8EF034" w14:textId="4718A0B4" w:rsidR="00EA12EC" w:rsidRPr="00FD3D73" w:rsidRDefault="00EA12EC" w:rsidP="000779F7">
      <w:pPr>
        <w:spacing w:beforeAutospacing="1" w:after="100" w:afterAutospacing="1"/>
        <w:rPr>
          <w:rFonts w:ascii="Times New Roman" w:hAnsi="Times New Roman"/>
          <w:b/>
        </w:rPr>
      </w:pPr>
    </w:p>
    <w:p w14:paraId="59BD9793" w14:textId="77777777" w:rsidR="000A1005" w:rsidRDefault="000A1005" w:rsidP="000779F7">
      <w:pPr>
        <w:spacing w:beforeAutospacing="1" w:after="100" w:afterAutospacing="1"/>
        <w:rPr>
          <w:rFonts w:ascii="Times New Roman" w:hAnsi="Times New Roman"/>
          <w:b/>
        </w:rPr>
      </w:pPr>
      <w:r>
        <w:rPr>
          <w:rFonts w:ascii="Times New Roman" w:hAnsi="Times New Roman"/>
          <w:b/>
        </w:rPr>
        <w:t xml:space="preserve">                                  STELLA WELLOS CHIMKONDENJI</w:t>
      </w:r>
    </w:p>
    <w:p w14:paraId="137FDAF9" w14:textId="4409C1D6" w:rsidR="000A1005" w:rsidRDefault="000A1005" w:rsidP="000779F7">
      <w:pPr>
        <w:spacing w:beforeAutospacing="1" w:after="100" w:afterAutospacing="1"/>
        <w:rPr>
          <w:rFonts w:ascii="Times New Roman" w:hAnsi="Times New Roman"/>
          <w:b/>
        </w:rPr>
      </w:pPr>
      <w:r>
        <w:rPr>
          <w:rFonts w:ascii="Times New Roman" w:hAnsi="Times New Roman"/>
          <w:b/>
        </w:rPr>
        <w:t xml:space="preserve">                                                  MSCWRMD/14/21</w:t>
      </w:r>
    </w:p>
    <w:p w14:paraId="45537897" w14:textId="77777777" w:rsidR="000A1005" w:rsidRDefault="000A1005" w:rsidP="000779F7">
      <w:pPr>
        <w:spacing w:beforeAutospacing="1" w:after="100" w:afterAutospacing="1"/>
        <w:rPr>
          <w:rFonts w:ascii="Times New Roman" w:hAnsi="Times New Roman"/>
          <w:b/>
        </w:rPr>
      </w:pPr>
      <w:r>
        <w:rPr>
          <w:rFonts w:ascii="Times New Roman" w:hAnsi="Times New Roman"/>
          <w:b/>
        </w:rPr>
        <w:t xml:space="preserve">                       </w:t>
      </w:r>
    </w:p>
    <w:p w14:paraId="55ADAEC9" w14:textId="7EA31283" w:rsidR="000A1005" w:rsidRDefault="000A1005" w:rsidP="000779F7">
      <w:pPr>
        <w:spacing w:beforeAutospacing="1" w:after="100" w:afterAutospacing="1"/>
        <w:rPr>
          <w:rFonts w:ascii="Times New Roman" w:hAnsi="Times New Roman"/>
          <w:b/>
        </w:rPr>
      </w:pPr>
      <w:r>
        <w:rPr>
          <w:rFonts w:ascii="Times New Roman" w:hAnsi="Times New Roman"/>
          <w:b/>
        </w:rPr>
        <w:t xml:space="preserve">        </w:t>
      </w:r>
      <w:r w:rsidR="00BD47F1">
        <w:rPr>
          <w:rFonts w:ascii="Times New Roman" w:hAnsi="Times New Roman"/>
          <w:b/>
        </w:rPr>
        <w:t xml:space="preserve">                         </w:t>
      </w:r>
      <w:r>
        <w:rPr>
          <w:rFonts w:ascii="Times New Roman" w:hAnsi="Times New Roman"/>
          <w:b/>
        </w:rPr>
        <w:t xml:space="preserve"> BSc in WATER RESOURCES MANAGEMENT</w:t>
      </w:r>
      <w:r w:rsidR="006B7445">
        <w:rPr>
          <w:rFonts w:ascii="Times New Roman" w:hAnsi="Times New Roman"/>
          <w:b/>
        </w:rPr>
        <w:t xml:space="preserve"> </w:t>
      </w:r>
    </w:p>
    <w:p w14:paraId="79944D97" w14:textId="5FFEF093" w:rsidR="000A0150" w:rsidRDefault="000A0150" w:rsidP="000779F7">
      <w:pPr>
        <w:spacing w:beforeAutospacing="1" w:after="100" w:afterAutospacing="1"/>
        <w:rPr>
          <w:rFonts w:ascii="Times New Roman" w:hAnsi="Times New Roman"/>
          <w:b/>
        </w:rPr>
      </w:pPr>
      <w:r>
        <w:rPr>
          <w:rFonts w:ascii="Times New Roman" w:hAnsi="Times New Roman"/>
          <w:b/>
        </w:rPr>
        <w:t xml:space="preserve">                                                    MZUZU UNIVERSITY</w:t>
      </w:r>
    </w:p>
    <w:p w14:paraId="5B7D1A08" w14:textId="337C2185" w:rsidR="000A1005" w:rsidRPr="00931178" w:rsidRDefault="000A1005" w:rsidP="000779F7">
      <w:pPr>
        <w:spacing w:beforeAutospacing="1" w:after="100" w:afterAutospacing="1"/>
        <w:rPr>
          <w:rFonts w:ascii="Times New Roman" w:hAnsi="Times New Roman"/>
          <w:b/>
        </w:rPr>
      </w:pPr>
      <w:r>
        <w:rPr>
          <w:rFonts w:ascii="Times New Roman" w:hAnsi="Times New Roman"/>
          <w:b/>
        </w:rPr>
        <w:t xml:space="preserve">                                              </w:t>
      </w:r>
      <w:r w:rsidR="00BD47F1">
        <w:rPr>
          <w:rFonts w:ascii="Times New Roman" w:hAnsi="Times New Roman"/>
          <w:b/>
        </w:rPr>
        <w:t xml:space="preserve">       </w:t>
      </w:r>
    </w:p>
    <w:p w14:paraId="7CA1DA45" w14:textId="77777777" w:rsidR="00EA12EC" w:rsidRDefault="00EA12EC" w:rsidP="00931178">
      <w:pPr>
        <w:spacing w:beforeAutospacing="1" w:after="100" w:afterAutospacing="1"/>
        <w:jc w:val="center"/>
        <w:rPr>
          <w:rFonts w:ascii="Times New Roman" w:hAnsi="Times New Roman"/>
        </w:rPr>
      </w:pPr>
    </w:p>
    <w:p w14:paraId="0875CB16" w14:textId="77777777" w:rsidR="000A1005" w:rsidRDefault="000A1005" w:rsidP="000A1005">
      <w:pPr>
        <w:spacing w:beforeAutospacing="1" w:after="100" w:afterAutospacing="1"/>
        <w:rPr>
          <w:rFonts w:ascii="Times New Roman" w:hAnsi="Times New Roman"/>
        </w:rPr>
      </w:pPr>
    </w:p>
    <w:p w14:paraId="11D0D61B" w14:textId="77777777" w:rsidR="00BD47F1" w:rsidRDefault="00C40450" w:rsidP="005E25F2">
      <w:pPr>
        <w:spacing w:beforeAutospacing="1" w:after="100" w:afterAutospacing="1"/>
        <w:rPr>
          <w:rFonts w:ascii="Times New Roman" w:hAnsi="Times New Roman"/>
          <w:b/>
        </w:rPr>
      </w:pPr>
      <w:r w:rsidRPr="00931178">
        <w:rPr>
          <w:rFonts w:ascii="Times New Roman" w:hAnsi="Times New Roman"/>
          <w:b/>
        </w:rPr>
        <w:t>A</w:t>
      </w:r>
      <w:r>
        <w:rPr>
          <w:rFonts w:ascii="Times New Roman" w:hAnsi="Times New Roman"/>
          <w:b/>
        </w:rPr>
        <w:t xml:space="preserve"> </w:t>
      </w:r>
      <w:r w:rsidRPr="00931178">
        <w:rPr>
          <w:rFonts w:ascii="Times New Roman" w:hAnsi="Times New Roman"/>
          <w:b/>
        </w:rPr>
        <w:t xml:space="preserve">THESIS SUBMITTED </w:t>
      </w:r>
      <w:r>
        <w:rPr>
          <w:rFonts w:ascii="Times New Roman" w:hAnsi="Times New Roman"/>
          <w:b/>
        </w:rPr>
        <w:t>TO THE FACULTY OF ENVIRONMENTAL SCIENCE, DEPARTMENT OF WATER AND SANITATION IN</w:t>
      </w:r>
      <w:r w:rsidRPr="00931178">
        <w:rPr>
          <w:rFonts w:ascii="Times New Roman" w:hAnsi="Times New Roman"/>
          <w:b/>
        </w:rPr>
        <w:t xml:space="preserve"> FULFILMENT OF THE REQUIREMENTS FOR THE </w:t>
      </w:r>
      <w:r>
        <w:rPr>
          <w:rFonts w:ascii="Times New Roman" w:hAnsi="Times New Roman"/>
          <w:b/>
        </w:rPr>
        <w:t>AWARD OF MASTER OF SCIENCE</w:t>
      </w:r>
      <w:r w:rsidR="005E25F2">
        <w:rPr>
          <w:rFonts w:ascii="Times New Roman" w:hAnsi="Times New Roman"/>
          <w:b/>
        </w:rPr>
        <w:t xml:space="preserve"> </w:t>
      </w:r>
      <w:r w:rsidRPr="00931178">
        <w:rPr>
          <w:rFonts w:ascii="Times New Roman" w:hAnsi="Times New Roman"/>
          <w:b/>
        </w:rPr>
        <w:t xml:space="preserve">DEGREE </w:t>
      </w:r>
      <w:r w:rsidR="005E25F2">
        <w:rPr>
          <w:rFonts w:ascii="Times New Roman" w:hAnsi="Times New Roman"/>
          <w:b/>
        </w:rPr>
        <w:t>IN</w:t>
      </w:r>
      <w:r>
        <w:rPr>
          <w:rFonts w:ascii="Times New Roman" w:hAnsi="Times New Roman"/>
          <w:b/>
        </w:rPr>
        <w:t xml:space="preserve"> </w:t>
      </w:r>
    </w:p>
    <w:p w14:paraId="6A8C741F" w14:textId="7A465B29" w:rsidR="006B5704" w:rsidRDefault="00BD47F1" w:rsidP="005E25F2">
      <w:pPr>
        <w:spacing w:beforeAutospacing="1" w:after="100" w:afterAutospacing="1"/>
        <w:rPr>
          <w:rFonts w:ascii="Times New Roman" w:hAnsi="Times New Roman"/>
          <w:b/>
        </w:rPr>
      </w:pPr>
      <w:r>
        <w:rPr>
          <w:rFonts w:ascii="Times New Roman" w:hAnsi="Times New Roman"/>
          <w:b/>
        </w:rPr>
        <w:t xml:space="preserve">                              </w:t>
      </w:r>
      <w:r w:rsidR="00C40450" w:rsidRPr="00931178">
        <w:rPr>
          <w:rFonts w:ascii="Times New Roman" w:hAnsi="Times New Roman"/>
          <w:b/>
        </w:rPr>
        <w:t>WATER RESOURCES MANAGEMENT</w:t>
      </w:r>
      <w:r w:rsidR="00E11C0A">
        <w:rPr>
          <w:rFonts w:ascii="Times New Roman" w:hAnsi="Times New Roman"/>
          <w:b/>
        </w:rPr>
        <w:t xml:space="preserve"> AND DEVELOPMENT</w:t>
      </w:r>
    </w:p>
    <w:p w14:paraId="01A73334" w14:textId="77777777" w:rsidR="00BC21A0" w:rsidRDefault="00BC21A0" w:rsidP="005E25F2">
      <w:pPr>
        <w:spacing w:beforeAutospacing="1" w:after="100" w:afterAutospacing="1"/>
        <w:rPr>
          <w:rFonts w:ascii="Times New Roman" w:hAnsi="Times New Roman"/>
          <w:b/>
        </w:rPr>
      </w:pPr>
    </w:p>
    <w:p w14:paraId="48F2C6C1" w14:textId="0BD87407" w:rsidR="005E25F2" w:rsidRDefault="00BC21A0" w:rsidP="005E25F2">
      <w:pPr>
        <w:spacing w:beforeAutospacing="1" w:after="100" w:afterAutospacing="1"/>
        <w:rPr>
          <w:rFonts w:ascii="Times New Roman" w:hAnsi="Times New Roman"/>
          <w:b/>
        </w:rPr>
      </w:pPr>
      <w:r>
        <w:rPr>
          <w:rFonts w:ascii="Times New Roman" w:hAnsi="Times New Roman"/>
          <w:b/>
        </w:rPr>
        <w:t xml:space="preserve">                             </w:t>
      </w:r>
    </w:p>
    <w:p w14:paraId="0AF6087A" w14:textId="2E1A0840" w:rsidR="005E25F2" w:rsidRDefault="005E25F2" w:rsidP="005E25F2">
      <w:pPr>
        <w:spacing w:beforeAutospacing="1" w:after="100" w:afterAutospacing="1"/>
        <w:rPr>
          <w:rFonts w:ascii="Times New Roman" w:hAnsi="Times New Roman"/>
          <w:b/>
        </w:rPr>
      </w:pPr>
      <w:r>
        <w:rPr>
          <w:rFonts w:ascii="Times New Roman" w:hAnsi="Times New Roman"/>
          <w:b/>
        </w:rPr>
        <w:t xml:space="preserve">                    </w:t>
      </w:r>
      <w:r w:rsidR="00BC21A0">
        <w:rPr>
          <w:rFonts w:ascii="Times New Roman" w:hAnsi="Times New Roman"/>
          <w:b/>
        </w:rPr>
        <w:t xml:space="preserve">            </w:t>
      </w:r>
    </w:p>
    <w:p w14:paraId="36BB66A9" w14:textId="3C35EF48" w:rsidR="005E25F2" w:rsidRDefault="005E25F2" w:rsidP="005E25F2">
      <w:pPr>
        <w:spacing w:beforeAutospacing="1" w:after="100" w:afterAutospacing="1"/>
        <w:rPr>
          <w:rFonts w:ascii="Times New Roman" w:hAnsi="Times New Roman"/>
          <w:b/>
        </w:rPr>
      </w:pPr>
      <w:r>
        <w:rPr>
          <w:rFonts w:ascii="Times New Roman" w:hAnsi="Times New Roman"/>
          <w:b/>
        </w:rPr>
        <w:t xml:space="preserve">                                  </w:t>
      </w:r>
      <w:r w:rsidR="00BC21A0">
        <w:rPr>
          <w:rFonts w:ascii="Times New Roman" w:hAnsi="Times New Roman"/>
          <w:b/>
        </w:rPr>
        <w:t xml:space="preserve">         </w:t>
      </w:r>
      <w:r>
        <w:rPr>
          <w:rFonts w:ascii="Times New Roman" w:hAnsi="Times New Roman"/>
          <w:b/>
        </w:rPr>
        <w:t xml:space="preserve"> MZUZU UNIVERSITY</w:t>
      </w:r>
    </w:p>
    <w:p w14:paraId="5F78F2C7" w14:textId="77777777" w:rsidR="00BC21A0" w:rsidRDefault="00BC21A0" w:rsidP="005E25F2">
      <w:pPr>
        <w:spacing w:beforeAutospacing="1" w:after="100" w:afterAutospacing="1"/>
        <w:rPr>
          <w:rFonts w:ascii="Times New Roman" w:hAnsi="Times New Roman"/>
          <w:b/>
        </w:rPr>
      </w:pPr>
    </w:p>
    <w:p w14:paraId="2226F512" w14:textId="1008EA90" w:rsidR="00BC21A0" w:rsidRDefault="00BC21A0" w:rsidP="005E25F2">
      <w:pPr>
        <w:spacing w:beforeAutospacing="1" w:after="100" w:afterAutospacing="1"/>
        <w:rPr>
          <w:rFonts w:ascii="Times New Roman" w:hAnsi="Times New Roman"/>
          <w:b/>
        </w:rPr>
      </w:pPr>
      <w:r>
        <w:rPr>
          <w:rFonts w:ascii="Times New Roman" w:hAnsi="Times New Roman"/>
          <w:b/>
        </w:rPr>
        <w:t xml:space="preserve">                                                         APRIL, 2025</w:t>
      </w:r>
    </w:p>
    <w:p w14:paraId="6C4CDA40" w14:textId="3F6B2C6E" w:rsidR="007375D6" w:rsidRPr="00087B2A" w:rsidRDefault="00725FE4" w:rsidP="00087B2A">
      <w:pPr>
        <w:spacing w:before="0" w:after="0" w:line="240" w:lineRule="auto"/>
        <w:jc w:val="left"/>
        <w:rPr>
          <w:rFonts w:ascii="Times New Roman" w:hAnsi="Times New Roman"/>
          <w:b/>
          <w:bCs/>
        </w:rPr>
      </w:pPr>
      <w:r>
        <w:rPr>
          <w:rFonts w:ascii="Times New Roman" w:hAnsi="Times New Roman"/>
          <w:b/>
        </w:rPr>
        <w:br w:type="page"/>
      </w:r>
      <w:r>
        <w:rPr>
          <w:rFonts w:ascii="Times New Roman" w:hAnsi="Times New Roman"/>
        </w:rPr>
        <w:lastRenderedPageBreak/>
        <w:t xml:space="preserve">                                               </w:t>
      </w:r>
      <w:bookmarkStart w:id="0" w:name="_Toc196734190"/>
      <w:r w:rsidRPr="00087B2A">
        <w:rPr>
          <w:rFonts w:ascii="Times New Roman" w:hAnsi="Times New Roman"/>
          <w:b/>
          <w:bCs/>
        </w:rPr>
        <w:t>DEC</w:t>
      </w:r>
      <w:r w:rsidR="007375D6" w:rsidRPr="00087B2A">
        <w:rPr>
          <w:rFonts w:ascii="Times New Roman" w:hAnsi="Times New Roman"/>
          <w:b/>
          <w:bCs/>
        </w:rPr>
        <w:t>LARATION</w:t>
      </w:r>
      <w:bookmarkEnd w:id="0"/>
      <w:r w:rsidR="007375D6" w:rsidRPr="00087B2A">
        <w:rPr>
          <w:rFonts w:ascii="Times New Roman" w:hAnsi="Times New Roman"/>
          <w:b/>
          <w:bCs/>
        </w:rPr>
        <w:t xml:space="preserve"> </w:t>
      </w:r>
    </w:p>
    <w:p w14:paraId="5B5DAF27" w14:textId="377986E5" w:rsidR="007375D6" w:rsidRPr="001B1F9F" w:rsidRDefault="007375D6" w:rsidP="003F5D08">
      <w:pPr>
        <w:spacing w:after="160" w:line="480" w:lineRule="auto"/>
        <w:rPr>
          <w:rFonts w:ascii="Times New Roman" w:hAnsi="Times New Roman"/>
          <w:bCs/>
        </w:rPr>
      </w:pPr>
      <w:r w:rsidRPr="001B1F9F">
        <w:rPr>
          <w:rFonts w:ascii="Times New Roman" w:hAnsi="Times New Roman"/>
          <w:bCs/>
        </w:rPr>
        <w:t>I hereby declare that this thesis titled “effects of land use and land cover</w:t>
      </w:r>
      <w:r w:rsidR="00BF6120">
        <w:rPr>
          <w:rFonts w:ascii="Times New Roman" w:hAnsi="Times New Roman"/>
          <w:bCs/>
        </w:rPr>
        <w:t xml:space="preserve"> change</w:t>
      </w:r>
      <w:r w:rsidRPr="001B1F9F">
        <w:rPr>
          <w:rFonts w:ascii="Times New Roman" w:hAnsi="Times New Roman"/>
          <w:bCs/>
        </w:rPr>
        <w:t xml:space="preserve"> on  water quality in North and South Rukuru River catchment” has been written by me and is the record of my research work. All citations, references and borrowed ideas have been duly acknowledged. This thesis is being submitted in fulfilment of the requirement for the award of a Master of Science Degree in Water Resources Management and Development at Mzuzu University. None of the present work has been submitted previously for any degree or examination at any other University.</w:t>
      </w:r>
    </w:p>
    <w:p w14:paraId="34155498" w14:textId="77777777" w:rsidR="007375D6" w:rsidRPr="001B1F9F" w:rsidRDefault="007375D6" w:rsidP="003F5D08">
      <w:pPr>
        <w:spacing w:after="0" w:line="480" w:lineRule="auto"/>
        <w:rPr>
          <w:rFonts w:ascii="Times New Roman" w:hAnsi="Times New Roman"/>
          <w:bCs/>
        </w:rPr>
      </w:pPr>
      <w:r w:rsidRPr="001B1F9F">
        <w:rPr>
          <w:rFonts w:ascii="Times New Roman" w:hAnsi="Times New Roman"/>
          <w:bCs/>
        </w:rPr>
        <w:t xml:space="preserve">Parts of the materials presented in this thesis has its manuscript being submitted for publication and currently under review. </w:t>
      </w:r>
    </w:p>
    <w:p w14:paraId="315B1480" w14:textId="77777777" w:rsidR="007375D6" w:rsidRPr="001B1F9F" w:rsidRDefault="007375D6" w:rsidP="003F5D08">
      <w:pPr>
        <w:spacing w:after="160" w:line="480" w:lineRule="auto"/>
        <w:rPr>
          <w:rFonts w:ascii="Times New Roman" w:hAnsi="Times New Roman"/>
          <w:bCs/>
        </w:rPr>
      </w:pPr>
    </w:p>
    <w:p w14:paraId="0E2E3EB5" w14:textId="77777777" w:rsidR="007375D6" w:rsidRPr="001B1F9F" w:rsidRDefault="007375D6" w:rsidP="003F5D08">
      <w:pPr>
        <w:spacing w:after="160" w:line="480" w:lineRule="auto"/>
        <w:rPr>
          <w:rFonts w:ascii="Times New Roman" w:hAnsi="Times New Roman"/>
          <w:b/>
        </w:rPr>
      </w:pPr>
      <w:r w:rsidRPr="001B1F9F">
        <w:rPr>
          <w:rFonts w:ascii="Times New Roman" w:hAnsi="Times New Roman"/>
          <w:b/>
        </w:rPr>
        <w:t xml:space="preserve">Name of Student:  Stella </w:t>
      </w:r>
      <w:proofErr w:type="spellStart"/>
      <w:r w:rsidRPr="001B1F9F">
        <w:rPr>
          <w:rFonts w:ascii="Times New Roman" w:hAnsi="Times New Roman"/>
          <w:b/>
        </w:rPr>
        <w:t>Wellos</w:t>
      </w:r>
      <w:proofErr w:type="spellEnd"/>
      <w:r w:rsidRPr="001B1F9F">
        <w:rPr>
          <w:rFonts w:ascii="Times New Roman" w:hAnsi="Times New Roman"/>
          <w:b/>
        </w:rPr>
        <w:t xml:space="preserve"> Chimkondenji                    </w:t>
      </w:r>
    </w:p>
    <w:p w14:paraId="1F284ED1" w14:textId="77777777" w:rsidR="007375D6" w:rsidRPr="001B1F9F" w:rsidRDefault="007375D6" w:rsidP="003F5D08">
      <w:pPr>
        <w:spacing w:after="160" w:line="480" w:lineRule="auto"/>
        <w:rPr>
          <w:rFonts w:ascii="Times New Roman" w:hAnsi="Times New Roman"/>
          <w:b/>
        </w:rPr>
      </w:pPr>
    </w:p>
    <w:p w14:paraId="68647014" w14:textId="62DA6DA8" w:rsidR="007375D6" w:rsidRPr="00931178" w:rsidRDefault="007375D6" w:rsidP="003F5D08">
      <w:pPr>
        <w:spacing w:line="480" w:lineRule="auto"/>
        <w:rPr>
          <w:rFonts w:ascii="Times New Roman" w:hAnsi="Times New Roman"/>
        </w:rPr>
      </w:pPr>
      <w:r w:rsidRPr="00931178">
        <w:rPr>
          <w:rFonts w:ascii="Times New Roman" w:hAnsi="Times New Roman"/>
          <w:b/>
        </w:rPr>
        <w:t>Signature:                                                Date</w:t>
      </w:r>
      <w:r w:rsidR="003F5D08">
        <w:rPr>
          <w:rFonts w:ascii="Times New Roman" w:hAnsi="Times New Roman"/>
          <w:b/>
        </w:rPr>
        <w:t>…………………………</w:t>
      </w:r>
    </w:p>
    <w:p w14:paraId="702CAC65" w14:textId="77777777" w:rsidR="007375D6" w:rsidRPr="00931178" w:rsidRDefault="007375D6" w:rsidP="003F5D08">
      <w:pPr>
        <w:tabs>
          <w:tab w:val="left" w:pos="1815"/>
        </w:tabs>
        <w:spacing w:line="480" w:lineRule="auto"/>
        <w:rPr>
          <w:rFonts w:ascii="Times New Roman" w:hAnsi="Times New Roman"/>
        </w:rPr>
      </w:pPr>
      <w:r w:rsidRPr="00931178">
        <w:rPr>
          <w:rFonts w:ascii="Times New Roman" w:hAnsi="Times New Roman"/>
        </w:rPr>
        <w:tab/>
      </w:r>
    </w:p>
    <w:p w14:paraId="20332980" w14:textId="549C2673" w:rsidR="00900BE0" w:rsidRPr="00931178" w:rsidRDefault="00900BE0" w:rsidP="00931178">
      <w:pPr>
        <w:tabs>
          <w:tab w:val="left" w:pos="1815"/>
        </w:tabs>
        <w:rPr>
          <w:rFonts w:ascii="Times New Roman" w:hAnsi="Times New Roman"/>
        </w:rPr>
      </w:pPr>
    </w:p>
    <w:p w14:paraId="057BDA2E" w14:textId="5C8B0307" w:rsidR="00900BE0" w:rsidRPr="00931178" w:rsidRDefault="00900BE0" w:rsidP="00931178">
      <w:pPr>
        <w:tabs>
          <w:tab w:val="left" w:pos="1815"/>
        </w:tabs>
        <w:rPr>
          <w:rFonts w:ascii="Times New Roman" w:hAnsi="Times New Roman"/>
        </w:rPr>
      </w:pPr>
    </w:p>
    <w:p w14:paraId="5C00009A" w14:textId="1ECE0129" w:rsidR="00900BE0" w:rsidRPr="00931178" w:rsidRDefault="00900BE0" w:rsidP="00931178">
      <w:pPr>
        <w:tabs>
          <w:tab w:val="left" w:pos="1815"/>
        </w:tabs>
        <w:rPr>
          <w:rFonts w:ascii="Times New Roman" w:hAnsi="Times New Roman"/>
        </w:rPr>
      </w:pPr>
    </w:p>
    <w:p w14:paraId="550EFBD0" w14:textId="21EA7D58" w:rsidR="00F72924" w:rsidRPr="00931178" w:rsidRDefault="00F72924" w:rsidP="00931178">
      <w:pPr>
        <w:pStyle w:val="Heading"/>
        <w:pBdr>
          <w:bottom w:val="thinThickSmallGap" w:sz="24" w:space="1" w:color="auto"/>
        </w:pBdr>
        <w:rPr>
          <w:rFonts w:ascii="Times New Roman" w:hAnsi="Times New Roman"/>
          <w:sz w:val="24"/>
        </w:rPr>
      </w:pPr>
      <w:bookmarkStart w:id="1" w:name="_Toc196734191"/>
      <w:r w:rsidRPr="00931178">
        <w:rPr>
          <w:rFonts w:ascii="Times New Roman" w:hAnsi="Times New Roman"/>
          <w:sz w:val="24"/>
        </w:rPr>
        <w:lastRenderedPageBreak/>
        <w:t xml:space="preserve">CERTIFICATE OF </w:t>
      </w:r>
      <w:r w:rsidR="006C3674">
        <w:rPr>
          <w:rFonts w:ascii="Times New Roman" w:hAnsi="Times New Roman"/>
          <w:sz w:val="24"/>
        </w:rPr>
        <w:t>COMPLETION</w:t>
      </w:r>
      <w:bookmarkEnd w:id="1"/>
      <w:r w:rsidRPr="00931178">
        <w:rPr>
          <w:rFonts w:ascii="Times New Roman" w:hAnsi="Times New Roman"/>
          <w:sz w:val="24"/>
        </w:rPr>
        <w:t xml:space="preserve">  </w:t>
      </w:r>
    </w:p>
    <w:p w14:paraId="640FFACC" w14:textId="22677C94" w:rsidR="001F5A58" w:rsidRPr="00931178" w:rsidRDefault="001F5A58" w:rsidP="00931178">
      <w:pPr>
        <w:tabs>
          <w:tab w:val="left" w:pos="1815"/>
        </w:tabs>
        <w:rPr>
          <w:rFonts w:ascii="Times New Roman" w:hAnsi="Times New Roman"/>
          <w:bCs/>
          <w:lang w:val="en-US"/>
        </w:rPr>
      </w:pPr>
      <w:r w:rsidRPr="00931178">
        <w:rPr>
          <w:rFonts w:ascii="Times New Roman" w:hAnsi="Times New Roman"/>
          <w:bCs/>
          <w:lang w:val="en-US"/>
        </w:rPr>
        <w:t>The undersigned certify that this thesis is a result of the author’s work and to the best of our knowledge, it has not been submitted for any other academic qualification within Mzuzu University or elsewhere. The thesis is acceptable in form and content, and that satisfactory knowledge of the field covered by the thesis was demonstrated by the candidate through an oral examination held on:</w:t>
      </w:r>
    </w:p>
    <w:p w14:paraId="5415455E" w14:textId="7C857551" w:rsidR="001F5A58" w:rsidRPr="00931178" w:rsidRDefault="001F5A58" w:rsidP="00931178">
      <w:pPr>
        <w:tabs>
          <w:tab w:val="left" w:pos="1815"/>
        </w:tabs>
        <w:rPr>
          <w:rFonts w:ascii="Times New Roman" w:hAnsi="Times New Roman"/>
          <w:lang w:val="en-US"/>
        </w:rPr>
      </w:pPr>
      <w:r w:rsidRPr="00931178">
        <w:rPr>
          <w:rFonts w:ascii="Times New Roman" w:hAnsi="Times New Roman"/>
          <w:lang w:val="en-US"/>
        </w:rPr>
        <w:t>Signature</w:t>
      </w:r>
      <w:r w:rsidRPr="00677AFE">
        <w:rPr>
          <w:rFonts w:ascii="Times New Roman" w:hAnsi="Times New Roman"/>
          <w:lang w:val="en-US"/>
        </w:rPr>
        <w:t xml:space="preserve">:   </w:t>
      </w:r>
      <w:r w:rsidR="00677AFE" w:rsidRPr="00677AFE">
        <w:rPr>
          <w:rFonts w:ascii="Times New Roman" w:hAnsi="Times New Roman"/>
          <w:lang w:val="en-US"/>
        </w:rPr>
        <w:t>……………………………</w:t>
      </w:r>
      <w:r w:rsidR="008C7F4A">
        <w:rPr>
          <w:rFonts w:ascii="Times New Roman" w:hAnsi="Times New Roman"/>
          <w:lang w:val="en-US"/>
        </w:rPr>
        <w:t xml:space="preserve">       </w:t>
      </w:r>
      <w:r w:rsidR="00677AFE">
        <w:rPr>
          <w:rFonts w:ascii="Times New Roman" w:hAnsi="Times New Roman"/>
          <w:lang w:val="en-US"/>
        </w:rPr>
        <w:t xml:space="preserve">     </w:t>
      </w:r>
      <w:r w:rsidR="00B616EA">
        <w:rPr>
          <w:rFonts w:ascii="Times New Roman" w:hAnsi="Times New Roman"/>
          <w:lang w:val="en-US"/>
        </w:rPr>
        <w:tab/>
      </w:r>
      <w:r w:rsidR="00B616EA">
        <w:rPr>
          <w:rFonts w:ascii="Times New Roman" w:hAnsi="Times New Roman"/>
          <w:lang w:val="en-US"/>
        </w:rPr>
        <w:tab/>
      </w:r>
      <w:r w:rsidR="008149F7" w:rsidRPr="00931178">
        <w:rPr>
          <w:rFonts w:ascii="Times New Roman" w:hAnsi="Times New Roman"/>
          <w:lang w:val="en-US"/>
        </w:rPr>
        <w:t>Date:</w:t>
      </w:r>
      <w:r w:rsidR="00677AFE">
        <w:rPr>
          <w:rFonts w:ascii="Times New Roman" w:hAnsi="Times New Roman"/>
          <w:lang w:val="en-US"/>
        </w:rPr>
        <w:t>……………</w:t>
      </w:r>
    </w:p>
    <w:p w14:paraId="25C68AD8" w14:textId="7D237AA6" w:rsidR="001F5A58" w:rsidRPr="00931178" w:rsidRDefault="00677AFE" w:rsidP="00931178">
      <w:pPr>
        <w:tabs>
          <w:tab w:val="left" w:pos="1815"/>
        </w:tabs>
        <w:rPr>
          <w:rFonts w:ascii="Times New Roman" w:hAnsi="Times New Roman"/>
          <w:lang w:val="en-US"/>
        </w:rPr>
      </w:pPr>
      <w:r>
        <w:rPr>
          <w:rFonts w:ascii="Times New Roman" w:hAnsi="Times New Roman"/>
          <w:b/>
          <w:bCs/>
          <w:lang w:val="en-US"/>
        </w:rPr>
        <w:t xml:space="preserve">Major </w:t>
      </w:r>
      <w:r w:rsidR="006C2F3E">
        <w:rPr>
          <w:rFonts w:ascii="Times New Roman" w:hAnsi="Times New Roman"/>
          <w:b/>
          <w:bCs/>
          <w:lang w:val="en-US"/>
        </w:rPr>
        <w:t>S</w:t>
      </w:r>
      <w:r>
        <w:rPr>
          <w:rFonts w:ascii="Times New Roman" w:hAnsi="Times New Roman"/>
          <w:b/>
          <w:bCs/>
          <w:lang w:val="en-US"/>
        </w:rPr>
        <w:t>upervisor</w:t>
      </w:r>
      <w:r w:rsidR="001F5A58" w:rsidRPr="00931178">
        <w:rPr>
          <w:rFonts w:ascii="Times New Roman" w:hAnsi="Times New Roman"/>
          <w:b/>
          <w:bCs/>
          <w:lang w:val="en-US"/>
        </w:rPr>
        <w:t>:</w:t>
      </w:r>
      <w:r w:rsidR="001F5A58" w:rsidRPr="00931178">
        <w:rPr>
          <w:rFonts w:ascii="Times New Roman" w:hAnsi="Times New Roman"/>
          <w:lang w:val="en-US"/>
        </w:rPr>
        <w:t xml:space="preserve">  Dr.  Russel Chidya (Ph. D.)</w:t>
      </w:r>
    </w:p>
    <w:p w14:paraId="4CC94D6B" w14:textId="2E8DC8A5" w:rsidR="001F5A58" w:rsidRPr="00931178" w:rsidRDefault="008C7F4A" w:rsidP="00931178">
      <w:pPr>
        <w:tabs>
          <w:tab w:val="left" w:pos="1815"/>
        </w:tabs>
        <w:rPr>
          <w:rFonts w:ascii="Times New Roman" w:hAnsi="Times New Roman"/>
          <w:lang w:val="en-US"/>
        </w:rPr>
      </w:pPr>
      <w:r w:rsidRPr="00931178">
        <w:rPr>
          <w:rFonts w:ascii="Times New Roman" w:hAnsi="Times New Roman"/>
          <w:lang w:val="en-US"/>
        </w:rPr>
        <w:t>Signature…</w:t>
      </w:r>
      <w:r>
        <w:rPr>
          <w:rFonts w:ascii="Times New Roman" w:hAnsi="Times New Roman"/>
          <w:lang w:val="en-US"/>
        </w:rPr>
        <w:t>……………………………</w:t>
      </w:r>
      <w:r w:rsidR="00B616EA">
        <w:rPr>
          <w:rFonts w:ascii="Times New Roman" w:hAnsi="Times New Roman"/>
          <w:lang w:val="en-US"/>
        </w:rPr>
        <w:t xml:space="preserve">                     </w:t>
      </w:r>
      <w:r w:rsidR="00B616EA">
        <w:rPr>
          <w:rFonts w:ascii="Times New Roman" w:hAnsi="Times New Roman"/>
          <w:lang w:val="en-US"/>
        </w:rPr>
        <w:tab/>
      </w:r>
      <w:r w:rsidRPr="00931178">
        <w:rPr>
          <w:rFonts w:ascii="Times New Roman" w:hAnsi="Times New Roman"/>
          <w:lang w:val="en-US"/>
        </w:rPr>
        <w:t>Date:</w:t>
      </w:r>
      <w:r>
        <w:rPr>
          <w:rFonts w:ascii="Times New Roman" w:hAnsi="Times New Roman"/>
          <w:lang w:val="en-US"/>
        </w:rPr>
        <w:t>…………………</w:t>
      </w:r>
    </w:p>
    <w:p w14:paraId="1C3AA2B6" w14:textId="4C5D3EAE" w:rsidR="001F5A58" w:rsidRPr="00931178" w:rsidRDefault="001F5A58" w:rsidP="00931178">
      <w:pPr>
        <w:tabs>
          <w:tab w:val="left" w:pos="1815"/>
        </w:tabs>
        <w:rPr>
          <w:rFonts w:ascii="Times New Roman" w:hAnsi="Times New Roman"/>
          <w:lang w:val="en-US"/>
        </w:rPr>
      </w:pPr>
      <w:r w:rsidRPr="00931178">
        <w:rPr>
          <w:rFonts w:ascii="Times New Roman" w:hAnsi="Times New Roman"/>
          <w:b/>
          <w:bCs/>
          <w:lang w:val="en-US"/>
        </w:rPr>
        <w:t>Co-supervisor:</w:t>
      </w:r>
      <w:r w:rsidRPr="00931178">
        <w:rPr>
          <w:rFonts w:ascii="Times New Roman" w:hAnsi="Times New Roman"/>
          <w:lang w:val="en-US"/>
        </w:rPr>
        <w:t xml:space="preserve"> Prof. Victor Kasulo</w:t>
      </w:r>
      <w:r w:rsidR="008C7F4A">
        <w:rPr>
          <w:rFonts w:ascii="Times New Roman" w:hAnsi="Times New Roman"/>
          <w:lang w:val="en-US"/>
        </w:rPr>
        <w:t xml:space="preserve"> (Ph</w:t>
      </w:r>
      <w:r w:rsidR="000779F7">
        <w:rPr>
          <w:rFonts w:ascii="Times New Roman" w:hAnsi="Times New Roman"/>
          <w:lang w:val="en-US"/>
        </w:rPr>
        <w:t>D)</w:t>
      </w:r>
      <w:r w:rsidR="00B616EA">
        <w:rPr>
          <w:rFonts w:ascii="Times New Roman" w:hAnsi="Times New Roman"/>
          <w:lang w:val="en-US"/>
        </w:rPr>
        <w:t xml:space="preserve">             </w:t>
      </w:r>
      <w:r w:rsidR="00B616EA">
        <w:rPr>
          <w:rFonts w:ascii="Times New Roman" w:hAnsi="Times New Roman"/>
          <w:lang w:val="en-US"/>
        </w:rPr>
        <w:tab/>
      </w:r>
      <w:r w:rsidR="00B616EA">
        <w:rPr>
          <w:rFonts w:ascii="Times New Roman" w:hAnsi="Times New Roman"/>
          <w:lang w:val="en-US"/>
        </w:rPr>
        <w:tab/>
        <w:t>Date:…………………</w:t>
      </w:r>
      <w:r w:rsidR="00677AFE">
        <w:rPr>
          <w:rFonts w:ascii="Times New Roman" w:hAnsi="Times New Roman"/>
          <w:lang w:val="en-US"/>
        </w:rPr>
        <w:t xml:space="preserve">                         </w:t>
      </w:r>
    </w:p>
    <w:p w14:paraId="32DFB23D" w14:textId="77777777" w:rsidR="00DD1AC4" w:rsidRDefault="008149F7" w:rsidP="00931178">
      <w:pPr>
        <w:tabs>
          <w:tab w:val="left" w:pos="1815"/>
        </w:tabs>
        <w:rPr>
          <w:rFonts w:ascii="Times New Roman" w:hAnsi="Times New Roman"/>
          <w:lang w:val="en-US"/>
        </w:rPr>
      </w:pPr>
      <w:r w:rsidRPr="00931178">
        <w:rPr>
          <w:rFonts w:ascii="Times New Roman" w:hAnsi="Times New Roman"/>
          <w:lang w:val="en-US"/>
        </w:rPr>
        <w:t>Signature:</w:t>
      </w:r>
      <w:r w:rsidR="008C7F4A">
        <w:rPr>
          <w:rFonts w:ascii="Times New Roman" w:hAnsi="Times New Roman"/>
          <w:lang w:val="en-US"/>
        </w:rPr>
        <w:t>…………………………</w:t>
      </w:r>
    </w:p>
    <w:p w14:paraId="1080D445" w14:textId="647884D8" w:rsidR="001F5A58" w:rsidRPr="00931178" w:rsidRDefault="00DD1AC4" w:rsidP="00931178">
      <w:pPr>
        <w:tabs>
          <w:tab w:val="left" w:pos="1815"/>
        </w:tabs>
        <w:rPr>
          <w:rFonts w:ascii="Times New Roman" w:hAnsi="Times New Roman"/>
          <w:lang w:val="en-US"/>
        </w:rPr>
      </w:pPr>
      <w:r w:rsidRPr="00DD1AC4">
        <w:rPr>
          <w:rFonts w:ascii="Times New Roman" w:hAnsi="Times New Roman"/>
          <w:b/>
          <w:bCs/>
          <w:lang w:val="en-US"/>
        </w:rPr>
        <w:t>Post graduate coordinator</w:t>
      </w:r>
      <w:r w:rsidR="00612293">
        <w:rPr>
          <w:rFonts w:ascii="Times New Roman" w:hAnsi="Times New Roman"/>
          <w:b/>
          <w:bCs/>
          <w:lang w:val="en-US"/>
        </w:rPr>
        <w:t xml:space="preserve">: </w:t>
      </w:r>
      <w:r w:rsidR="00612293" w:rsidRPr="00612293">
        <w:rPr>
          <w:rFonts w:ascii="Times New Roman" w:hAnsi="Times New Roman"/>
          <w:lang w:val="en-US"/>
        </w:rPr>
        <w:t>Dr Russel Chidya</w:t>
      </w:r>
      <w:r w:rsidR="00612293">
        <w:rPr>
          <w:rFonts w:ascii="Times New Roman" w:hAnsi="Times New Roman"/>
          <w:lang w:val="en-US"/>
        </w:rPr>
        <w:t>(PhD)</w:t>
      </w:r>
      <w:r w:rsidR="008C7F4A">
        <w:rPr>
          <w:rFonts w:ascii="Times New Roman" w:hAnsi="Times New Roman"/>
          <w:lang w:val="en-US"/>
        </w:rPr>
        <w:t xml:space="preserve"> </w:t>
      </w:r>
      <w:r w:rsidR="00612293">
        <w:rPr>
          <w:rFonts w:ascii="Times New Roman" w:hAnsi="Times New Roman"/>
          <w:lang w:val="en-US"/>
        </w:rPr>
        <w:t xml:space="preserve">         Date………….</w:t>
      </w:r>
      <w:r w:rsidR="008C7F4A">
        <w:rPr>
          <w:rFonts w:ascii="Times New Roman" w:hAnsi="Times New Roman"/>
          <w:lang w:val="en-US"/>
        </w:rPr>
        <w:t xml:space="preserve"> </w:t>
      </w:r>
      <w:r w:rsidR="00612293">
        <w:rPr>
          <w:rFonts w:ascii="Times New Roman" w:hAnsi="Times New Roman"/>
          <w:lang w:val="en-US"/>
        </w:rPr>
        <w:t>Signature</w:t>
      </w:r>
      <w:r w:rsidR="001F5A58" w:rsidRPr="00931178">
        <w:rPr>
          <w:rFonts w:ascii="Times New Roman" w:hAnsi="Times New Roman"/>
          <w:lang w:val="en-US"/>
        </w:rPr>
        <w:t>:</w:t>
      </w:r>
      <w:r w:rsidR="008C7F4A">
        <w:rPr>
          <w:rFonts w:ascii="Times New Roman" w:hAnsi="Times New Roman"/>
          <w:lang w:val="en-US"/>
        </w:rPr>
        <w:t>…………………</w:t>
      </w:r>
      <w:r w:rsidR="00B616EA">
        <w:rPr>
          <w:rFonts w:ascii="Times New Roman" w:hAnsi="Times New Roman"/>
          <w:lang w:val="en-US"/>
        </w:rPr>
        <w:t>.</w:t>
      </w:r>
    </w:p>
    <w:p w14:paraId="33F4F08F" w14:textId="77777777" w:rsidR="00B14B4F" w:rsidRDefault="001F5A58" w:rsidP="00931178">
      <w:pPr>
        <w:tabs>
          <w:tab w:val="left" w:pos="1815"/>
        </w:tabs>
        <w:rPr>
          <w:rFonts w:ascii="Times New Roman" w:hAnsi="Times New Roman"/>
          <w:lang w:val="en-US"/>
        </w:rPr>
      </w:pPr>
      <w:r w:rsidRPr="00931178">
        <w:rPr>
          <w:rFonts w:ascii="Times New Roman" w:hAnsi="Times New Roman"/>
          <w:b/>
          <w:bCs/>
          <w:lang w:val="en-US"/>
        </w:rPr>
        <w:t>Head of Department:</w:t>
      </w:r>
      <w:r w:rsidR="008C7F4A">
        <w:rPr>
          <w:rFonts w:ascii="Times New Roman" w:hAnsi="Times New Roman"/>
          <w:lang w:val="en-US"/>
        </w:rPr>
        <w:t xml:space="preserve"> </w:t>
      </w:r>
      <w:r w:rsidR="00EF1F5E">
        <w:rPr>
          <w:rFonts w:ascii="Times New Roman" w:hAnsi="Times New Roman"/>
          <w:lang w:val="en-US"/>
        </w:rPr>
        <w:t>Mr. Willy Chipeta</w:t>
      </w:r>
      <w:r w:rsidR="00B616EA">
        <w:rPr>
          <w:rFonts w:ascii="Times New Roman" w:hAnsi="Times New Roman"/>
          <w:lang w:val="en-US"/>
        </w:rPr>
        <w:t xml:space="preserve">  </w:t>
      </w:r>
    </w:p>
    <w:p w14:paraId="395C1EBA" w14:textId="214874EA" w:rsidR="001F5A58" w:rsidRDefault="00B14B4F" w:rsidP="00931178">
      <w:pPr>
        <w:tabs>
          <w:tab w:val="left" w:pos="1815"/>
        </w:tabs>
        <w:rPr>
          <w:rFonts w:ascii="Times New Roman" w:hAnsi="Times New Roman"/>
          <w:lang w:val="en-US"/>
        </w:rPr>
      </w:pPr>
      <w:r>
        <w:rPr>
          <w:rFonts w:ascii="Times New Roman" w:hAnsi="Times New Roman"/>
          <w:lang w:val="en-US"/>
        </w:rPr>
        <w:t>Signature………………………………….</w:t>
      </w:r>
      <w:r w:rsidR="00B616EA">
        <w:rPr>
          <w:rFonts w:ascii="Times New Roman" w:hAnsi="Times New Roman"/>
          <w:lang w:val="en-US"/>
        </w:rPr>
        <w:t xml:space="preserve">         </w:t>
      </w:r>
      <w:r w:rsidR="00EF1F5E">
        <w:rPr>
          <w:rFonts w:ascii="Times New Roman" w:hAnsi="Times New Roman"/>
          <w:lang w:val="en-US"/>
        </w:rPr>
        <w:t xml:space="preserve">                   </w:t>
      </w:r>
      <w:r w:rsidR="00B616EA" w:rsidRPr="00931178">
        <w:rPr>
          <w:rFonts w:ascii="Times New Roman" w:hAnsi="Times New Roman"/>
          <w:lang w:val="en-US"/>
        </w:rPr>
        <w:t>Date:</w:t>
      </w:r>
      <w:r w:rsidR="00B616EA">
        <w:rPr>
          <w:rFonts w:ascii="Times New Roman" w:hAnsi="Times New Roman"/>
          <w:lang w:val="en-US"/>
        </w:rPr>
        <w:t>………………….</w:t>
      </w:r>
    </w:p>
    <w:p w14:paraId="3FF2F961" w14:textId="77777777" w:rsidR="00B14B4F" w:rsidRDefault="00EF1F5E" w:rsidP="00931178">
      <w:pPr>
        <w:tabs>
          <w:tab w:val="left" w:pos="1815"/>
        </w:tabs>
        <w:rPr>
          <w:rFonts w:ascii="Times New Roman" w:hAnsi="Times New Roman"/>
          <w:lang w:val="en-US"/>
        </w:rPr>
      </w:pPr>
      <w:r w:rsidRPr="00EF1F5E">
        <w:rPr>
          <w:rFonts w:ascii="Times New Roman" w:hAnsi="Times New Roman"/>
          <w:b/>
          <w:bCs/>
          <w:lang w:val="en-US"/>
        </w:rPr>
        <w:t>Dean of Faculty</w:t>
      </w:r>
      <w:r>
        <w:rPr>
          <w:rFonts w:ascii="Times New Roman" w:hAnsi="Times New Roman"/>
          <w:b/>
          <w:bCs/>
          <w:lang w:val="en-US"/>
        </w:rPr>
        <w:t xml:space="preserve">:    </w:t>
      </w:r>
      <w:r w:rsidRPr="00EF1F5E">
        <w:rPr>
          <w:rFonts w:ascii="Times New Roman" w:hAnsi="Times New Roman"/>
          <w:lang w:val="en-US"/>
        </w:rPr>
        <w:t>Dr. Brighton Chunga (Ph.D.)</w:t>
      </w:r>
      <w:r>
        <w:rPr>
          <w:rFonts w:ascii="Times New Roman" w:hAnsi="Times New Roman"/>
          <w:lang w:val="en-US"/>
        </w:rPr>
        <w:t xml:space="preserve">  </w:t>
      </w:r>
    </w:p>
    <w:p w14:paraId="232860D7" w14:textId="1E0D1BA5" w:rsidR="00EF1F5E" w:rsidRDefault="00B14B4F" w:rsidP="00931178">
      <w:pPr>
        <w:tabs>
          <w:tab w:val="left" w:pos="1815"/>
        </w:tabs>
        <w:rPr>
          <w:rFonts w:ascii="Times New Roman" w:hAnsi="Times New Roman"/>
          <w:lang w:val="en-US"/>
        </w:rPr>
      </w:pPr>
      <w:r>
        <w:rPr>
          <w:rFonts w:ascii="Times New Roman" w:hAnsi="Times New Roman"/>
          <w:lang w:val="en-US"/>
        </w:rPr>
        <w:t>Signature………………………………………….</w:t>
      </w:r>
      <w:r w:rsidR="00EF1F5E">
        <w:rPr>
          <w:rFonts w:ascii="Times New Roman" w:hAnsi="Times New Roman"/>
          <w:lang w:val="en-US"/>
        </w:rPr>
        <w:t xml:space="preserve">               Date:…………………</w:t>
      </w:r>
    </w:p>
    <w:p w14:paraId="71E5B1FA" w14:textId="77777777" w:rsidR="00B14B4F" w:rsidRDefault="00EF1F5E" w:rsidP="00931178">
      <w:pPr>
        <w:tabs>
          <w:tab w:val="left" w:pos="1815"/>
        </w:tabs>
        <w:rPr>
          <w:rFonts w:ascii="Times New Roman" w:hAnsi="Times New Roman"/>
          <w:lang w:val="en-US"/>
        </w:rPr>
      </w:pPr>
      <w:r w:rsidRPr="00EF1F5E">
        <w:rPr>
          <w:rFonts w:ascii="Times New Roman" w:hAnsi="Times New Roman"/>
          <w:b/>
          <w:bCs/>
          <w:lang w:val="en-US"/>
        </w:rPr>
        <w:t>Deputy Dean:</w:t>
      </w:r>
      <w:r>
        <w:rPr>
          <w:rFonts w:ascii="Times New Roman" w:hAnsi="Times New Roman"/>
          <w:b/>
          <w:bCs/>
          <w:lang w:val="en-US"/>
        </w:rPr>
        <w:t xml:space="preserve">        </w:t>
      </w:r>
      <w:r w:rsidRPr="00EF1F5E">
        <w:rPr>
          <w:rFonts w:ascii="Times New Roman" w:hAnsi="Times New Roman"/>
          <w:lang w:val="en-US"/>
        </w:rPr>
        <w:t xml:space="preserve">Dr. Kumbukani </w:t>
      </w:r>
      <w:proofErr w:type="spellStart"/>
      <w:r w:rsidRPr="00EF1F5E">
        <w:rPr>
          <w:rFonts w:ascii="Times New Roman" w:hAnsi="Times New Roman"/>
          <w:lang w:val="en-US"/>
        </w:rPr>
        <w:t>Mzengereza</w:t>
      </w:r>
      <w:proofErr w:type="spellEnd"/>
    </w:p>
    <w:p w14:paraId="10BC15E4" w14:textId="281306E7" w:rsidR="00EF1F5E" w:rsidRPr="00EF1F5E" w:rsidRDefault="00B14B4F" w:rsidP="00931178">
      <w:pPr>
        <w:tabs>
          <w:tab w:val="left" w:pos="1815"/>
        </w:tabs>
        <w:rPr>
          <w:rFonts w:ascii="Times New Roman" w:hAnsi="Times New Roman"/>
          <w:b/>
          <w:bCs/>
          <w:lang w:val="en-US"/>
        </w:rPr>
      </w:pPr>
      <w:r>
        <w:rPr>
          <w:rFonts w:ascii="Times New Roman" w:hAnsi="Times New Roman"/>
          <w:lang w:val="en-US"/>
        </w:rPr>
        <w:t>Signature………………………………………</w:t>
      </w:r>
      <w:r w:rsidR="00EF1F5E">
        <w:rPr>
          <w:rFonts w:ascii="Times New Roman" w:hAnsi="Times New Roman"/>
          <w:lang w:val="en-US"/>
        </w:rPr>
        <w:t xml:space="preserve">                    Date……………………</w:t>
      </w:r>
    </w:p>
    <w:p w14:paraId="3CB70288" w14:textId="6E937EDE" w:rsidR="00900BE0" w:rsidRPr="00931178" w:rsidRDefault="00900BE0" w:rsidP="00931178">
      <w:pPr>
        <w:tabs>
          <w:tab w:val="left" w:pos="1815"/>
        </w:tabs>
        <w:rPr>
          <w:rFonts w:ascii="Times New Roman" w:hAnsi="Times New Roman"/>
        </w:rPr>
      </w:pPr>
    </w:p>
    <w:p w14:paraId="2B76F38D" w14:textId="77777777" w:rsidR="001F5A58" w:rsidRPr="00931178" w:rsidRDefault="001F5A58" w:rsidP="00931178">
      <w:pPr>
        <w:tabs>
          <w:tab w:val="left" w:pos="1815"/>
        </w:tabs>
        <w:rPr>
          <w:rFonts w:ascii="Times New Roman" w:hAnsi="Times New Roman"/>
        </w:rPr>
      </w:pPr>
    </w:p>
    <w:p w14:paraId="4C6AF999" w14:textId="52A98CF1" w:rsidR="004F2C77" w:rsidRPr="00BE00C0" w:rsidRDefault="007E69CC" w:rsidP="00BE00C0">
      <w:pPr>
        <w:pStyle w:val="Heading"/>
        <w:pBdr>
          <w:bottom w:val="thinThickSmallGap" w:sz="24" w:space="1" w:color="auto"/>
        </w:pBdr>
        <w:rPr>
          <w:rFonts w:ascii="Times New Roman" w:hAnsi="Times New Roman"/>
          <w:sz w:val="24"/>
        </w:rPr>
      </w:pPr>
      <w:r w:rsidRPr="00931178">
        <w:rPr>
          <w:rFonts w:ascii="Times New Roman" w:hAnsi="Times New Roman"/>
          <w:sz w:val="24"/>
        </w:rPr>
        <w:lastRenderedPageBreak/>
        <w:t xml:space="preserve"> </w:t>
      </w:r>
      <w:bookmarkStart w:id="2" w:name="_Toc196734192"/>
      <w:r w:rsidR="00111B3D">
        <w:rPr>
          <w:rFonts w:ascii="Times New Roman" w:hAnsi="Times New Roman"/>
          <w:sz w:val="24"/>
        </w:rPr>
        <w:t>DEDICATION</w:t>
      </w:r>
      <w:bookmarkEnd w:id="2"/>
    </w:p>
    <w:p w14:paraId="721E0B15" w14:textId="300DF62C" w:rsidR="00111B3D" w:rsidRPr="002574B9" w:rsidRDefault="00111B3D" w:rsidP="002574B9">
      <w:pPr>
        <w:spacing w:before="0" w:after="0" w:line="480" w:lineRule="auto"/>
        <w:rPr>
          <w:rFonts w:ascii="Times New Roman" w:eastAsia="Calibri" w:hAnsi="Times New Roman"/>
          <w:lang w:eastAsia="en-US"/>
        </w:rPr>
      </w:pPr>
      <w:r w:rsidRPr="00B7031F">
        <w:rPr>
          <w:rFonts w:ascii="Times New Roman" w:eastAsia="Calibri" w:hAnsi="Times New Roman"/>
          <w:lang w:eastAsia="en-US"/>
        </w:rPr>
        <w:t>I dedicate this work to the Lord Almighty, to my daughter Mtendere Josia, you missed a lot o</w:t>
      </w:r>
      <w:r>
        <w:rPr>
          <w:rFonts w:ascii="Times New Roman" w:eastAsia="Calibri" w:hAnsi="Times New Roman"/>
          <w:lang w:eastAsia="en-US"/>
        </w:rPr>
        <w:t>f</w:t>
      </w:r>
      <w:r w:rsidRPr="00B7031F">
        <w:rPr>
          <w:rFonts w:ascii="Times New Roman" w:eastAsia="Calibri" w:hAnsi="Times New Roman"/>
          <w:lang w:eastAsia="en-US"/>
        </w:rPr>
        <w:t xml:space="preserve"> my time so that I could do this. To my husband Chimwemwe Josia, you are such an amazing man, I love you. To my mum, dad and siblings </w:t>
      </w:r>
      <w:r>
        <w:rPr>
          <w:rFonts w:ascii="Times New Roman" w:eastAsia="Calibri" w:hAnsi="Times New Roman"/>
          <w:lang w:eastAsia="en-US"/>
        </w:rPr>
        <w:t xml:space="preserve">for believing in me, I love you all. </w:t>
      </w:r>
    </w:p>
    <w:p w14:paraId="12D4C3AA" w14:textId="0D4B7CFD" w:rsidR="00B7031F" w:rsidRDefault="00B7031F" w:rsidP="00AD3961">
      <w:pPr>
        <w:rPr>
          <w:rFonts w:ascii="Times New Roman" w:hAnsi="Times New Roman"/>
          <w:bCs/>
        </w:rPr>
      </w:pPr>
    </w:p>
    <w:p w14:paraId="7C22601D" w14:textId="12AAC362" w:rsidR="00B13C7B" w:rsidRPr="00931178" w:rsidRDefault="00F02082" w:rsidP="00B13C7B">
      <w:pPr>
        <w:pStyle w:val="Heading"/>
        <w:pBdr>
          <w:bottom w:val="thinThickSmallGap" w:sz="24" w:space="1" w:color="auto"/>
        </w:pBdr>
        <w:rPr>
          <w:rFonts w:ascii="Times New Roman" w:hAnsi="Times New Roman"/>
          <w:sz w:val="24"/>
        </w:rPr>
      </w:pPr>
      <w:bookmarkStart w:id="3" w:name="_Toc196734193"/>
      <w:r w:rsidRPr="00931178">
        <w:rPr>
          <w:rFonts w:ascii="Times New Roman" w:hAnsi="Times New Roman"/>
          <w:sz w:val="24"/>
        </w:rPr>
        <w:lastRenderedPageBreak/>
        <w:t xml:space="preserve">LIST OF </w:t>
      </w:r>
      <w:r>
        <w:rPr>
          <w:rFonts w:ascii="Times New Roman" w:hAnsi="Times New Roman"/>
          <w:sz w:val="24"/>
        </w:rPr>
        <w:t xml:space="preserve">ACRONYMS AND </w:t>
      </w:r>
      <w:r w:rsidRPr="00931178">
        <w:rPr>
          <w:rFonts w:ascii="Times New Roman" w:hAnsi="Times New Roman"/>
          <w:sz w:val="24"/>
        </w:rPr>
        <w:t>ABBREVIATIONS</w:t>
      </w:r>
      <w:bookmarkEnd w:id="3"/>
    </w:p>
    <w:p w14:paraId="267B1B6D" w14:textId="1F52321C" w:rsidR="006672A3" w:rsidRPr="00205A34" w:rsidRDefault="00EB7EC3" w:rsidP="003F5D08">
      <w:pPr>
        <w:spacing w:before="0" w:after="0" w:line="480" w:lineRule="auto"/>
        <w:rPr>
          <w:rFonts w:ascii="Times New Roman" w:hAnsi="Times New Roman"/>
          <w:b/>
          <w:bCs/>
        </w:rPr>
      </w:pPr>
      <w:r w:rsidRPr="00205A34">
        <w:rPr>
          <w:rFonts w:ascii="Times New Roman" w:hAnsi="Times New Roman"/>
          <w:b/>
          <w:bCs/>
        </w:rPr>
        <w:t>AEDC</w:t>
      </w:r>
      <w:r w:rsidR="003F5D08">
        <w:rPr>
          <w:rFonts w:ascii="Times New Roman" w:hAnsi="Times New Roman"/>
          <w:b/>
          <w:bCs/>
        </w:rPr>
        <w:t>:</w:t>
      </w:r>
      <w:r>
        <w:rPr>
          <w:rFonts w:ascii="Times New Roman" w:hAnsi="Times New Roman"/>
        </w:rPr>
        <w:tab/>
      </w:r>
      <w:r w:rsidR="006672A3">
        <w:rPr>
          <w:rFonts w:ascii="Times New Roman" w:hAnsi="Times New Roman"/>
        </w:rPr>
        <w:t>Agriculture extension development officer</w:t>
      </w:r>
    </w:p>
    <w:p w14:paraId="626E53F6" w14:textId="43CE242F" w:rsidR="00CE24F3" w:rsidRDefault="00CE24F3" w:rsidP="003F5D08">
      <w:pPr>
        <w:spacing w:before="0" w:after="0" w:line="480" w:lineRule="auto"/>
        <w:rPr>
          <w:rFonts w:ascii="Times New Roman" w:hAnsi="Times New Roman"/>
        </w:rPr>
      </w:pPr>
      <w:r w:rsidRPr="00205A34">
        <w:rPr>
          <w:rFonts w:ascii="Times New Roman" w:hAnsi="Times New Roman"/>
          <w:b/>
          <w:bCs/>
        </w:rPr>
        <w:t xml:space="preserve">DO: </w:t>
      </w:r>
      <w:r>
        <w:rPr>
          <w:rFonts w:ascii="Times New Roman" w:hAnsi="Times New Roman"/>
        </w:rPr>
        <w:t xml:space="preserve">               Dissolved oxygen</w:t>
      </w:r>
    </w:p>
    <w:p w14:paraId="3BFB9768" w14:textId="564EEF8C" w:rsidR="00CE24F3" w:rsidRDefault="00CE24F3" w:rsidP="003F5D08">
      <w:pPr>
        <w:spacing w:before="0" w:after="0" w:line="480" w:lineRule="auto"/>
        <w:rPr>
          <w:rFonts w:ascii="Times New Roman" w:hAnsi="Times New Roman"/>
        </w:rPr>
      </w:pPr>
      <w:r w:rsidRPr="00205A34">
        <w:rPr>
          <w:rFonts w:ascii="Times New Roman" w:hAnsi="Times New Roman"/>
          <w:b/>
          <w:bCs/>
        </w:rPr>
        <w:t xml:space="preserve">EC: </w:t>
      </w:r>
      <w:r>
        <w:rPr>
          <w:rFonts w:ascii="Times New Roman" w:hAnsi="Times New Roman"/>
        </w:rPr>
        <w:t xml:space="preserve">                Electrical conductivity</w:t>
      </w:r>
    </w:p>
    <w:p w14:paraId="3508CA86" w14:textId="29A48B0F" w:rsidR="006672A3" w:rsidRDefault="00EB7EC3" w:rsidP="003F5D08">
      <w:pPr>
        <w:spacing w:before="0" w:after="0" w:line="480" w:lineRule="auto"/>
        <w:rPr>
          <w:rFonts w:ascii="Times New Roman" w:hAnsi="Times New Roman"/>
        </w:rPr>
      </w:pPr>
      <w:r w:rsidRPr="00205A34">
        <w:rPr>
          <w:rFonts w:ascii="Times New Roman" w:hAnsi="Times New Roman"/>
          <w:b/>
          <w:bCs/>
        </w:rPr>
        <w:t>FGD:</w:t>
      </w:r>
      <w:r>
        <w:rPr>
          <w:rFonts w:ascii="Times New Roman" w:hAnsi="Times New Roman"/>
        </w:rPr>
        <w:tab/>
      </w:r>
      <w:r>
        <w:rPr>
          <w:rFonts w:ascii="Times New Roman" w:hAnsi="Times New Roman"/>
        </w:rPr>
        <w:tab/>
      </w:r>
      <w:r w:rsidR="006672A3">
        <w:rPr>
          <w:rFonts w:ascii="Times New Roman" w:hAnsi="Times New Roman"/>
        </w:rPr>
        <w:t>Focus group discussion</w:t>
      </w:r>
    </w:p>
    <w:p w14:paraId="34E474B6" w14:textId="25E6DD32" w:rsidR="006672A3" w:rsidRDefault="00EB7EC3" w:rsidP="003F5D08">
      <w:pPr>
        <w:spacing w:before="0" w:after="0" w:line="480" w:lineRule="auto"/>
        <w:rPr>
          <w:rFonts w:ascii="Times New Roman" w:hAnsi="Times New Roman"/>
        </w:rPr>
      </w:pPr>
      <w:r w:rsidRPr="00205A34">
        <w:rPr>
          <w:rFonts w:ascii="Times New Roman" w:hAnsi="Times New Roman"/>
          <w:b/>
          <w:bCs/>
        </w:rPr>
        <w:t>FAO:</w:t>
      </w:r>
      <w:r>
        <w:rPr>
          <w:rFonts w:ascii="Times New Roman" w:hAnsi="Times New Roman"/>
        </w:rPr>
        <w:tab/>
      </w:r>
      <w:r>
        <w:rPr>
          <w:rFonts w:ascii="Times New Roman" w:hAnsi="Times New Roman"/>
        </w:rPr>
        <w:tab/>
      </w:r>
      <w:r w:rsidR="006672A3">
        <w:rPr>
          <w:rFonts w:ascii="Times New Roman" w:hAnsi="Times New Roman"/>
        </w:rPr>
        <w:t>Food and agriculture organisation</w:t>
      </w:r>
    </w:p>
    <w:p w14:paraId="2B645998" w14:textId="61DB1D7A" w:rsidR="006672A3" w:rsidRPr="00205A34" w:rsidRDefault="006672A3" w:rsidP="003F5D08">
      <w:pPr>
        <w:spacing w:before="0" w:after="0" w:line="480" w:lineRule="auto"/>
        <w:rPr>
          <w:rFonts w:ascii="Times New Roman" w:hAnsi="Times New Roman"/>
          <w:b/>
          <w:bCs/>
        </w:rPr>
      </w:pPr>
      <w:r w:rsidRPr="00205A34">
        <w:rPr>
          <w:rFonts w:ascii="Times New Roman" w:hAnsi="Times New Roman"/>
          <w:b/>
          <w:bCs/>
        </w:rPr>
        <w:t xml:space="preserve">GIS: </w:t>
      </w:r>
      <w:r>
        <w:rPr>
          <w:rFonts w:ascii="Times New Roman" w:hAnsi="Times New Roman"/>
        </w:rPr>
        <w:t xml:space="preserve">               Geographical information system</w:t>
      </w:r>
    </w:p>
    <w:p w14:paraId="0BA2E3E1" w14:textId="06223102" w:rsidR="006672A3" w:rsidRDefault="00EB7EC3" w:rsidP="003F5D08">
      <w:pPr>
        <w:spacing w:before="0" w:after="0" w:line="480" w:lineRule="auto"/>
        <w:rPr>
          <w:rFonts w:ascii="Times New Roman" w:hAnsi="Times New Roman"/>
        </w:rPr>
      </w:pPr>
      <w:r w:rsidRPr="00205A34">
        <w:rPr>
          <w:rFonts w:ascii="Times New Roman" w:hAnsi="Times New Roman"/>
          <w:b/>
          <w:bCs/>
        </w:rPr>
        <w:t>GOM:</w:t>
      </w:r>
      <w:r>
        <w:rPr>
          <w:rFonts w:ascii="Times New Roman" w:hAnsi="Times New Roman"/>
        </w:rPr>
        <w:t xml:space="preserve">  </w:t>
      </w:r>
      <w:r w:rsidR="00CB4D38">
        <w:rPr>
          <w:rFonts w:ascii="Times New Roman" w:hAnsi="Times New Roman"/>
        </w:rPr>
        <w:t xml:space="preserve"> </w:t>
      </w:r>
      <w:r>
        <w:rPr>
          <w:rFonts w:ascii="Times New Roman" w:hAnsi="Times New Roman"/>
        </w:rPr>
        <w:tab/>
      </w:r>
      <w:r w:rsidR="006672A3">
        <w:rPr>
          <w:rFonts w:ascii="Times New Roman" w:hAnsi="Times New Roman"/>
        </w:rPr>
        <w:t>Government of Malawi</w:t>
      </w:r>
    </w:p>
    <w:p w14:paraId="60998223" w14:textId="42325639" w:rsidR="00B13C7B" w:rsidRDefault="00EB7EC3" w:rsidP="003F5D08">
      <w:pPr>
        <w:spacing w:before="0" w:after="0" w:line="480" w:lineRule="auto"/>
        <w:rPr>
          <w:rFonts w:ascii="Times New Roman" w:hAnsi="Times New Roman"/>
        </w:rPr>
      </w:pPr>
      <w:r w:rsidRPr="00205A34">
        <w:rPr>
          <w:rFonts w:ascii="Times New Roman" w:hAnsi="Times New Roman"/>
          <w:b/>
          <w:bCs/>
        </w:rPr>
        <w:t>LULCC:</w:t>
      </w:r>
      <w:r>
        <w:rPr>
          <w:rFonts w:ascii="Times New Roman" w:hAnsi="Times New Roman"/>
        </w:rPr>
        <w:tab/>
      </w:r>
      <w:r w:rsidR="00592537">
        <w:rPr>
          <w:rFonts w:ascii="Times New Roman" w:hAnsi="Times New Roman"/>
        </w:rPr>
        <w:t>Land use and land cover change</w:t>
      </w:r>
    </w:p>
    <w:p w14:paraId="42A474EA" w14:textId="399532D3" w:rsidR="006672A3" w:rsidRDefault="00EB7EC3" w:rsidP="003F5D08">
      <w:pPr>
        <w:spacing w:before="0" w:after="0" w:line="480" w:lineRule="auto"/>
        <w:rPr>
          <w:rFonts w:ascii="Times New Roman" w:hAnsi="Times New Roman"/>
        </w:rPr>
      </w:pPr>
      <w:r w:rsidRPr="00205A34">
        <w:rPr>
          <w:rFonts w:ascii="Times New Roman" w:hAnsi="Times New Roman"/>
          <w:b/>
          <w:bCs/>
        </w:rPr>
        <w:t>MBS:</w:t>
      </w:r>
      <w:r>
        <w:rPr>
          <w:rFonts w:ascii="Times New Roman" w:hAnsi="Times New Roman"/>
        </w:rPr>
        <w:tab/>
      </w:r>
      <w:r>
        <w:rPr>
          <w:rFonts w:ascii="Times New Roman" w:hAnsi="Times New Roman"/>
        </w:rPr>
        <w:tab/>
      </w:r>
      <w:r w:rsidR="009B512A">
        <w:rPr>
          <w:rFonts w:ascii="Times New Roman" w:hAnsi="Times New Roman"/>
        </w:rPr>
        <w:t>Malawi b</w:t>
      </w:r>
      <w:r w:rsidR="00CE24F3">
        <w:rPr>
          <w:rFonts w:ascii="Times New Roman" w:hAnsi="Times New Roman"/>
        </w:rPr>
        <w:t>ur</w:t>
      </w:r>
      <w:r w:rsidR="009B512A">
        <w:rPr>
          <w:rFonts w:ascii="Times New Roman" w:hAnsi="Times New Roman"/>
        </w:rPr>
        <w:t>eau of standards</w:t>
      </w:r>
    </w:p>
    <w:p w14:paraId="49DAA916" w14:textId="2D48AAD9" w:rsidR="009B512A" w:rsidRDefault="00EB7EC3" w:rsidP="003F5D08">
      <w:pPr>
        <w:spacing w:before="0" w:after="0" w:line="480" w:lineRule="auto"/>
        <w:rPr>
          <w:rFonts w:ascii="Times New Roman" w:hAnsi="Times New Roman"/>
        </w:rPr>
      </w:pPr>
      <w:r w:rsidRPr="00205A34">
        <w:rPr>
          <w:rFonts w:ascii="Times New Roman" w:hAnsi="Times New Roman"/>
          <w:b/>
          <w:bCs/>
        </w:rPr>
        <w:t>QGI:</w:t>
      </w:r>
      <w:r>
        <w:rPr>
          <w:rFonts w:ascii="Times New Roman" w:hAnsi="Times New Roman"/>
        </w:rPr>
        <w:tab/>
      </w:r>
      <w:r>
        <w:rPr>
          <w:rFonts w:ascii="Times New Roman" w:hAnsi="Times New Roman"/>
        </w:rPr>
        <w:tab/>
      </w:r>
      <w:r w:rsidR="00917142">
        <w:rPr>
          <w:rFonts w:ascii="Times New Roman" w:hAnsi="Times New Roman"/>
        </w:rPr>
        <w:t xml:space="preserve"> </w:t>
      </w:r>
      <w:r w:rsidR="009B512A">
        <w:rPr>
          <w:rFonts w:ascii="Times New Roman" w:hAnsi="Times New Roman"/>
        </w:rPr>
        <w:t>Quantum geographical information system</w:t>
      </w:r>
    </w:p>
    <w:p w14:paraId="4F0D0431" w14:textId="0C4FD5D4" w:rsidR="009B512A" w:rsidRDefault="009B512A" w:rsidP="003F5D08">
      <w:pPr>
        <w:spacing w:before="0" w:after="0" w:line="480" w:lineRule="auto"/>
        <w:rPr>
          <w:rFonts w:ascii="Times New Roman" w:hAnsi="Times New Roman"/>
        </w:rPr>
      </w:pPr>
      <w:r w:rsidRPr="00205A34">
        <w:rPr>
          <w:rFonts w:ascii="Times New Roman" w:hAnsi="Times New Roman"/>
          <w:b/>
          <w:bCs/>
        </w:rPr>
        <w:t>USDA</w:t>
      </w:r>
      <w:r w:rsidR="00EB7EC3">
        <w:rPr>
          <w:rFonts w:ascii="Times New Roman" w:hAnsi="Times New Roman"/>
        </w:rPr>
        <w:tab/>
      </w:r>
      <w:r w:rsidR="00B2118C">
        <w:rPr>
          <w:rFonts w:ascii="Times New Roman" w:hAnsi="Times New Roman"/>
        </w:rPr>
        <w:tab/>
      </w:r>
      <w:r w:rsidR="003A20D5">
        <w:rPr>
          <w:rFonts w:ascii="Times New Roman" w:hAnsi="Times New Roman"/>
        </w:rPr>
        <w:t>United states development agency</w:t>
      </w:r>
    </w:p>
    <w:p w14:paraId="03170EE8" w14:textId="6DCACD20" w:rsidR="009B512A" w:rsidRDefault="00EB7EC3" w:rsidP="003F5D08">
      <w:pPr>
        <w:spacing w:before="0" w:after="0" w:line="480" w:lineRule="auto"/>
        <w:rPr>
          <w:rFonts w:ascii="Times New Roman" w:hAnsi="Times New Roman"/>
        </w:rPr>
      </w:pPr>
      <w:r w:rsidRPr="00205A34">
        <w:rPr>
          <w:rFonts w:ascii="Times New Roman" w:hAnsi="Times New Roman"/>
          <w:b/>
          <w:bCs/>
        </w:rPr>
        <w:t>USGS</w:t>
      </w:r>
      <w:r>
        <w:rPr>
          <w:rFonts w:ascii="Times New Roman" w:hAnsi="Times New Roman"/>
        </w:rPr>
        <w:tab/>
      </w:r>
      <w:r w:rsidR="00B2118C">
        <w:rPr>
          <w:rFonts w:ascii="Times New Roman" w:hAnsi="Times New Roman"/>
        </w:rPr>
        <w:tab/>
      </w:r>
      <w:r w:rsidR="009B512A">
        <w:rPr>
          <w:rFonts w:ascii="Times New Roman" w:hAnsi="Times New Roman"/>
        </w:rPr>
        <w:t xml:space="preserve">United </w:t>
      </w:r>
      <w:r w:rsidR="003A20D5">
        <w:rPr>
          <w:rFonts w:ascii="Times New Roman" w:hAnsi="Times New Roman"/>
        </w:rPr>
        <w:t>states geographical survey</w:t>
      </w:r>
    </w:p>
    <w:p w14:paraId="5EB829F3" w14:textId="77777777" w:rsidR="006672A3" w:rsidRDefault="006672A3" w:rsidP="00931178">
      <w:pPr>
        <w:spacing w:before="0" w:after="0"/>
        <w:rPr>
          <w:rFonts w:ascii="Times New Roman" w:hAnsi="Times New Roman"/>
        </w:rPr>
      </w:pPr>
    </w:p>
    <w:p w14:paraId="62A6913E" w14:textId="77777777" w:rsidR="00592537" w:rsidRPr="00B13C7B" w:rsidRDefault="00592537" w:rsidP="00931178">
      <w:pPr>
        <w:spacing w:before="0" w:after="0"/>
        <w:rPr>
          <w:rFonts w:ascii="Times New Roman" w:hAnsi="Times New Roman"/>
        </w:rPr>
      </w:pPr>
    </w:p>
    <w:p w14:paraId="5C5FA534" w14:textId="77777777" w:rsidR="00EA12EC" w:rsidRPr="00931178" w:rsidRDefault="007810BE" w:rsidP="00931178">
      <w:pPr>
        <w:pStyle w:val="Heading"/>
        <w:pBdr>
          <w:bottom w:val="thinThickSmallGap" w:sz="24" w:space="1" w:color="auto"/>
        </w:pBdr>
        <w:rPr>
          <w:rFonts w:ascii="Times New Roman" w:hAnsi="Times New Roman"/>
          <w:sz w:val="24"/>
        </w:rPr>
      </w:pPr>
      <w:bookmarkStart w:id="4" w:name="_Toc196734194"/>
      <w:r w:rsidRPr="00931178">
        <w:rPr>
          <w:rFonts w:ascii="Times New Roman" w:hAnsi="Times New Roman"/>
          <w:sz w:val="24"/>
        </w:rPr>
        <w:lastRenderedPageBreak/>
        <w:t>TABLE OF CONTENTS</w:t>
      </w:r>
      <w:bookmarkEnd w:id="4"/>
    </w:p>
    <w:p w14:paraId="1AD27499" w14:textId="4F719679" w:rsidR="0042613E" w:rsidRDefault="007810BE">
      <w:pPr>
        <w:pStyle w:val="TOC1"/>
        <w:rPr>
          <w:rFonts w:asciiTheme="minorHAnsi" w:eastAsiaTheme="minorEastAsia" w:hAnsiTheme="minorHAnsi" w:cstheme="minorBidi"/>
          <w:kern w:val="2"/>
          <w:lang w:val="en-US" w:eastAsia="en-US"/>
          <w14:ligatures w14:val="standardContextual"/>
        </w:rPr>
      </w:pPr>
      <w:r w:rsidRPr="00931178">
        <w:rPr>
          <w:rFonts w:ascii="Times New Roman" w:hAnsi="Times New Roman"/>
        </w:rPr>
        <w:fldChar w:fldCharType="begin"/>
      </w:r>
      <w:r w:rsidRPr="00931178">
        <w:rPr>
          <w:rFonts w:ascii="Times New Roman" w:hAnsi="Times New Roman"/>
        </w:rPr>
        <w:instrText xml:space="preserve"> TOC \o "1-3" \h \z \t "Heading,1,ChapterAbstract,2" </w:instrText>
      </w:r>
      <w:r w:rsidRPr="00931178">
        <w:rPr>
          <w:rFonts w:ascii="Times New Roman" w:hAnsi="Times New Roman"/>
        </w:rPr>
        <w:fldChar w:fldCharType="separate"/>
      </w:r>
      <w:hyperlink w:anchor="_Toc196734190" w:history="1">
        <w:r w:rsidR="0042613E" w:rsidRPr="00EF111E">
          <w:rPr>
            <w:rStyle w:val="Hyperlink"/>
            <w:rFonts w:ascii="Times New Roman" w:hAnsi="Times New Roman"/>
          </w:rPr>
          <w:t>DECLARATION</w:t>
        </w:r>
        <w:r w:rsidR="0042613E">
          <w:rPr>
            <w:webHidden/>
          </w:rPr>
          <w:tab/>
        </w:r>
        <w:r w:rsidR="0042613E">
          <w:rPr>
            <w:webHidden/>
          </w:rPr>
          <w:fldChar w:fldCharType="begin"/>
        </w:r>
        <w:r w:rsidR="0042613E">
          <w:rPr>
            <w:webHidden/>
          </w:rPr>
          <w:instrText xml:space="preserve"> PAGEREF _Toc196734190 \h </w:instrText>
        </w:r>
        <w:r w:rsidR="0042613E">
          <w:rPr>
            <w:webHidden/>
          </w:rPr>
        </w:r>
        <w:r w:rsidR="0042613E">
          <w:rPr>
            <w:webHidden/>
          </w:rPr>
          <w:fldChar w:fldCharType="separate"/>
        </w:r>
        <w:r w:rsidR="0042613E">
          <w:rPr>
            <w:webHidden/>
          </w:rPr>
          <w:t>ii</w:t>
        </w:r>
        <w:r w:rsidR="0042613E">
          <w:rPr>
            <w:webHidden/>
          </w:rPr>
          <w:fldChar w:fldCharType="end"/>
        </w:r>
      </w:hyperlink>
    </w:p>
    <w:p w14:paraId="16CFDC10" w14:textId="270465F5" w:rsidR="0042613E" w:rsidRDefault="0042613E">
      <w:pPr>
        <w:pStyle w:val="TOC1"/>
        <w:rPr>
          <w:rFonts w:asciiTheme="minorHAnsi" w:eastAsiaTheme="minorEastAsia" w:hAnsiTheme="minorHAnsi" w:cstheme="minorBidi"/>
          <w:kern w:val="2"/>
          <w:lang w:val="en-US" w:eastAsia="en-US"/>
          <w14:ligatures w14:val="standardContextual"/>
        </w:rPr>
      </w:pPr>
      <w:hyperlink w:anchor="_Toc196734191" w:history="1">
        <w:r w:rsidRPr="00EF111E">
          <w:rPr>
            <w:rStyle w:val="Hyperlink"/>
            <w:rFonts w:ascii="Times New Roman" w:hAnsi="Times New Roman"/>
          </w:rPr>
          <w:t>CERTIFICATE OF COMPLETION</w:t>
        </w:r>
        <w:r>
          <w:rPr>
            <w:webHidden/>
          </w:rPr>
          <w:tab/>
        </w:r>
        <w:r>
          <w:rPr>
            <w:webHidden/>
          </w:rPr>
          <w:fldChar w:fldCharType="begin"/>
        </w:r>
        <w:r>
          <w:rPr>
            <w:webHidden/>
          </w:rPr>
          <w:instrText xml:space="preserve"> PAGEREF _Toc196734191 \h </w:instrText>
        </w:r>
        <w:r>
          <w:rPr>
            <w:webHidden/>
          </w:rPr>
        </w:r>
        <w:r>
          <w:rPr>
            <w:webHidden/>
          </w:rPr>
          <w:fldChar w:fldCharType="separate"/>
        </w:r>
        <w:r>
          <w:rPr>
            <w:webHidden/>
          </w:rPr>
          <w:t>iii</w:t>
        </w:r>
        <w:r>
          <w:rPr>
            <w:webHidden/>
          </w:rPr>
          <w:fldChar w:fldCharType="end"/>
        </w:r>
      </w:hyperlink>
    </w:p>
    <w:p w14:paraId="3F3A1A6B" w14:textId="1223DE05" w:rsidR="0042613E" w:rsidRDefault="0042613E">
      <w:pPr>
        <w:pStyle w:val="TOC1"/>
        <w:rPr>
          <w:rFonts w:asciiTheme="minorHAnsi" w:eastAsiaTheme="minorEastAsia" w:hAnsiTheme="minorHAnsi" w:cstheme="minorBidi"/>
          <w:kern w:val="2"/>
          <w:lang w:val="en-US" w:eastAsia="en-US"/>
          <w14:ligatures w14:val="standardContextual"/>
        </w:rPr>
      </w:pPr>
      <w:hyperlink w:anchor="_Toc196734192" w:history="1">
        <w:r w:rsidRPr="00EF111E">
          <w:rPr>
            <w:rStyle w:val="Hyperlink"/>
            <w:rFonts w:ascii="Times New Roman" w:hAnsi="Times New Roman"/>
          </w:rPr>
          <w:t>DEDICATION</w:t>
        </w:r>
        <w:r>
          <w:rPr>
            <w:webHidden/>
          </w:rPr>
          <w:tab/>
        </w:r>
        <w:r>
          <w:rPr>
            <w:webHidden/>
          </w:rPr>
          <w:fldChar w:fldCharType="begin"/>
        </w:r>
        <w:r>
          <w:rPr>
            <w:webHidden/>
          </w:rPr>
          <w:instrText xml:space="preserve"> PAGEREF _Toc196734192 \h </w:instrText>
        </w:r>
        <w:r>
          <w:rPr>
            <w:webHidden/>
          </w:rPr>
        </w:r>
        <w:r>
          <w:rPr>
            <w:webHidden/>
          </w:rPr>
          <w:fldChar w:fldCharType="separate"/>
        </w:r>
        <w:r>
          <w:rPr>
            <w:webHidden/>
          </w:rPr>
          <w:t>iv</w:t>
        </w:r>
        <w:r>
          <w:rPr>
            <w:webHidden/>
          </w:rPr>
          <w:fldChar w:fldCharType="end"/>
        </w:r>
      </w:hyperlink>
    </w:p>
    <w:p w14:paraId="33145516" w14:textId="1A943AF7" w:rsidR="0042613E" w:rsidRDefault="0042613E">
      <w:pPr>
        <w:pStyle w:val="TOC1"/>
        <w:rPr>
          <w:rFonts w:asciiTheme="minorHAnsi" w:eastAsiaTheme="minorEastAsia" w:hAnsiTheme="minorHAnsi" w:cstheme="minorBidi"/>
          <w:kern w:val="2"/>
          <w:lang w:val="en-US" w:eastAsia="en-US"/>
          <w14:ligatures w14:val="standardContextual"/>
        </w:rPr>
      </w:pPr>
      <w:hyperlink w:anchor="_Toc196734193" w:history="1">
        <w:r w:rsidRPr="00EF111E">
          <w:rPr>
            <w:rStyle w:val="Hyperlink"/>
            <w:rFonts w:ascii="Times New Roman" w:hAnsi="Times New Roman"/>
          </w:rPr>
          <w:t>LIST OF ACRONYMS AND ABBREVIATIONS</w:t>
        </w:r>
        <w:r>
          <w:rPr>
            <w:webHidden/>
          </w:rPr>
          <w:tab/>
        </w:r>
        <w:r>
          <w:rPr>
            <w:webHidden/>
          </w:rPr>
          <w:fldChar w:fldCharType="begin"/>
        </w:r>
        <w:r>
          <w:rPr>
            <w:webHidden/>
          </w:rPr>
          <w:instrText xml:space="preserve"> PAGEREF _Toc196734193 \h </w:instrText>
        </w:r>
        <w:r>
          <w:rPr>
            <w:webHidden/>
          </w:rPr>
        </w:r>
        <w:r>
          <w:rPr>
            <w:webHidden/>
          </w:rPr>
          <w:fldChar w:fldCharType="separate"/>
        </w:r>
        <w:r>
          <w:rPr>
            <w:webHidden/>
          </w:rPr>
          <w:t>v</w:t>
        </w:r>
        <w:r>
          <w:rPr>
            <w:webHidden/>
          </w:rPr>
          <w:fldChar w:fldCharType="end"/>
        </w:r>
      </w:hyperlink>
    </w:p>
    <w:p w14:paraId="2E10FB25" w14:textId="54F09377" w:rsidR="0042613E" w:rsidRDefault="0042613E">
      <w:pPr>
        <w:pStyle w:val="TOC1"/>
        <w:rPr>
          <w:rFonts w:asciiTheme="minorHAnsi" w:eastAsiaTheme="minorEastAsia" w:hAnsiTheme="minorHAnsi" w:cstheme="minorBidi"/>
          <w:kern w:val="2"/>
          <w:lang w:val="en-US" w:eastAsia="en-US"/>
          <w14:ligatures w14:val="standardContextual"/>
        </w:rPr>
      </w:pPr>
      <w:hyperlink w:anchor="_Toc196734194" w:history="1">
        <w:r w:rsidRPr="00EF111E">
          <w:rPr>
            <w:rStyle w:val="Hyperlink"/>
            <w:rFonts w:ascii="Times New Roman" w:hAnsi="Times New Roman"/>
          </w:rPr>
          <w:t>TABLE OF CONTENTS</w:t>
        </w:r>
        <w:r>
          <w:rPr>
            <w:webHidden/>
          </w:rPr>
          <w:tab/>
        </w:r>
        <w:r>
          <w:rPr>
            <w:webHidden/>
          </w:rPr>
          <w:fldChar w:fldCharType="begin"/>
        </w:r>
        <w:r>
          <w:rPr>
            <w:webHidden/>
          </w:rPr>
          <w:instrText xml:space="preserve"> PAGEREF _Toc196734194 \h </w:instrText>
        </w:r>
        <w:r>
          <w:rPr>
            <w:webHidden/>
          </w:rPr>
        </w:r>
        <w:r>
          <w:rPr>
            <w:webHidden/>
          </w:rPr>
          <w:fldChar w:fldCharType="separate"/>
        </w:r>
        <w:r>
          <w:rPr>
            <w:webHidden/>
          </w:rPr>
          <w:t>vi</w:t>
        </w:r>
        <w:r>
          <w:rPr>
            <w:webHidden/>
          </w:rPr>
          <w:fldChar w:fldCharType="end"/>
        </w:r>
      </w:hyperlink>
    </w:p>
    <w:p w14:paraId="5C7F7F39" w14:textId="08767EB6" w:rsidR="0042613E" w:rsidRDefault="0042613E">
      <w:pPr>
        <w:pStyle w:val="TOC1"/>
        <w:rPr>
          <w:rFonts w:asciiTheme="minorHAnsi" w:eastAsiaTheme="minorEastAsia" w:hAnsiTheme="minorHAnsi" w:cstheme="minorBidi"/>
          <w:kern w:val="2"/>
          <w:lang w:val="en-US" w:eastAsia="en-US"/>
          <w14:ligatures w14:val="standardContextual"/>
        </w:rPr>
      </w:pPr>
      <w:hyperlink w:anchor="_Toc196734195" w:history="1">
        <w:r w:rsidRPr="00EF111E">
          <w:rPr>
            <w:rStyle w:val="Hyperlink"/>
            <w:rFonts w:ascii="Times New Roman" w:hAnsi="Times New Roman"/>
          </w:rPr>
          <w:t>LIST OF TABLES</w:t>
        </w:r>
        <w:r>
          <w:rPr>
            <w:webHidden/>
          </w:rPr>
          <w:tab/>
        </w:r>
        <w:r>
          <w:rPr>
            <w:webHidden/>
          </w:rPr>
          <w:fldChar w:fldCharType="begin"/>
        </w:r>
        <w:r>
          <w:rPr>
            <w:webHidden/>
          </w:rPr>
          <w:instrText xml:space="preserve"> PAGEREF _Toc196734195 \h </w:instrText>
        </w:r>
        <w:r>
          <w:rPr>
            <w:webHidden/>
          </w:rPr>
        </w:r>
        <w:r>
          <w:rPr>
            <w:webHidden/>
          </w:rPr>
          <w:fldChar w:fldCharType="separate"/>
        </w:r>
        <w:r>
          <w:rPr>
            <w:webHidden/>
          </w:rPr>
          <w:t>xi</w:t>
        </w:r>
        <w:r>
          <w:rPr>
            <w:webHidden/>
          </w:rPr>
          <w:fldChar w:fldCharType="end"/>
        </w:r>
      </w:hyperlink>
    </w:p>
    <w:p w14:paraId="2240A42C" w14:textId="19D79CCC" w:rsidR="0042613E" w:rsidRDefault="0042613E">
      <w:pPr>
        <w:pStyle w:val="TOC1"/>
        <w:rPr>
          <w:rFonts w:asciiTheme="minorHAnsi" w:eastAsiaTheme="minorEastAsia" w:hAnsiTheme="minorHAnsi" w:cstheme="minorBidi"/>
          <w:kern w:val="2"/>
          <w:lang w:val="en-US" w:eastAsia="en-US"/>
          <w14:ligatures w14:val="standardContextual"/>
        </w:rPr>
      </w:pPr>
      <w:hyperlink w:anchor="_Toc196734196" w:history="1">
        <w:r w:rsidRPr="00EF111E">
          <w:rPr>
            <w:rStyle w:val="Hyperlink"/>
            <w:rFonts w:ascii="Times New Roman" w:hAnsi="Times New Roman"/>
          </w:rPr>
          <w:t>LIST OF FIGURES</w:t>
        </w:r>
        <w:r>
          <w:rPr>
            <w:webHidden/>
          </w:rPr>
          <w:tab/>
        </w:r>
        <w:r>
          <w:rPr>
            <w:webHidden/>
          </w:rPr>
          <w:fldChar w:fldCharType="begin"/>
        </w:r>
        <w:r>
          <w:rPr>
            <w:webHidden/>
          </w:rPr>
          <w:instrText xml:space="preserve"> PAGEREF _Toc196734196 \h </w:instrText>
        </w:r>
        <w:r>
          <w:rPr>
            <w:webHidden/>
          </w:rPr>
        </w:r>
        <w:r>
          <w:rPr>
            <w:webHidden/>
          </w:rPr>
          <w:fldChar w:fldCharType="separate"/>
        </w:r>
        <w:r>
          <w:rPr>
            <w:webHidden/>
          </w:rPr>
          <w:t>xii</w:t>
        </w:r>
        <w:r>
          <w:rPr>
            <w:webHidden/>
          </w:rPr>
          <w:fldChar w:fldCharType="end"/>
        </w:r>
      </w:hyperlink>
    </w:p>
    <w:p w14:paraId="24E6E621" w14:textId="20A125DE" w:rsidR="0042613E" w:rsidRDefault="0042613E">
      <w:pPr>
        <w:pStyle w:val="TOC1"/>
        <w:rPr>
          <w:rFonts w:asciiTheme="minorHAnsi" w:eastAsiaTheme="minorEastAsia" w:hAnsiTheme="minorHAnsi" w:cstheme="minorBidi"/>
          <w:kern w:val="2"/>
          <w:lang w:val="en-US" w:eastAsia="en-US"/>
          <w14:ligatures w14:val="standardContextual"/>
        </w:rPr>
      </w:pPr>
      <w:hyperlink w:anchor="_Toc196734197" w:history="1">
        <w:r w:rsidRPr="00EF111E">
          <w:rPr>
            <w:rStyle w:val="Hyperlink"/>
            <w:rFonts w:ascii="Times New Roman" w:hAnsi="Times New Roman"/>
          </w:rPr>
          <w:t>ABSTRACT</w:t>
        </w:r>
        <w:r>
          <w:rPr>
            <w:webHidden/>
          </w:rPr>
          <w:tab/>
        </w:r>
        <w:r>
          <w:rPr>
            <w:webHidden/>
          </w:rPr>
          <w:fldChar w:fldCharType="begin"/>
        </w:r>
        <w:r>
          <w:rPr>
            <w:webHidden/>
          </w:rPr>
          <w:instrText xml:space="preserve"> PAGEREF _Toc196734197 \h </w:instrText>
        </w:r>
        <w:r>
          <w:rPr>
            <w:webHidden/>
          </w:rPr>
        </w:r>
        <w:r>
          <w:rPr>
            <w:webHidden/>
          </w:rPr>
          <w:fldChar w:fldCharType="separate"/>
        </w:r>
        <w:r>
          <w:rPr>
            <w:webHidden/>
          </w:rPr>
          <w:t>xiii</w:t>
        </w:r>
        <w:r>
          <w:rPr>
            <w:webHidden/>
          </w:rPr>
          <w:fldChar w:fldCharType="end"/>
        </w:r>
      </w:hyperlink>
    </w:p>
    <w:p w14:paraId="49175807" w14:textId="5D7B3F0F" w:rsidR="0042613E" w:rsidRDefault="0042613E">
      <w:pPr>
        <w:pStyle w:val="TOC1"/>
        <w:rPr>
          <w:rFonts w:asciiTheme="minorHAnsi" w:eastAsiaTheme="minorEastAsia" w:hAnsiTheme="minorHAnsi" w:cstheme="minorBidi"/>
          <w:kern w:val="2"/>
          <w:lang w:val="en-US" w:eastAsia="en-US"/>
          <w14:ligatures w14:val="standardContextual"/>
        </w:rPr>
      </w:pPr>
      <w:hyperlink w:anchor="_Toc196734198" w:history="1">
        <w:r w:rsidRPr="00EF111E">
          <w:rPr>
            <w:rStyle w:val="Hyperlink"/>
            <w:rFonts w:ascii="Times New Roman" w:hAnsi="Times New Roman"/>
            <w14:scene3d>
              <w14:camera w14:prst="orthographicFront"/>
              <w14:lightRig w14:rig="threePt" w14:dir="t">
                <w14:rot w14:lat="0" w14:lon="0" w14:rev="0"/>
              </w14:lightRig>
            </w14:scene3d>
          </w:rPr>
          <w:t>CHAPTER 1</w:t>
        </w:r>
        <w:r w:rsidRPr="00EF111E">
          <w:rPr>
            <w:rStyle w:val="Hyperlink"/>
            <w:rFonts w:ascii="Times New Roman" w:hAnsi="Times New Roman"/>
          </w:rPr>
          <w:t xml:space="preserve"> : INTRODUCTION</w:t>
        </w:r>
        <w:r>
          <w:rPr>
            <w:webHidden/>
          </w:rPr>
          <w:tab/>
        </w:r>
        <w:r>
          <w:rPr>
            <w:webHidden/>
          </w:rPr>
          <w:fldChar w:fldCharType="begin"/>
        </w:r>
        <w:r>
          <w:rPr>
            <w:webHidden/>
          </w:rPr>
          <w:instrText xml:space="preserve"> PAGEREF _Toc196734198 \h </w:instrText>
        </w:r>
        <w:r>
          <w:rPr>
            <w:webHidden/>
          </w:rPr>
        </w:r>
        <w:r>
          <w:rPr>
            <w:webHidden/>
          </w:rPr>
          <w:fldChar w:fldCharType="separate"/>
        </w:r>
        <w:r>
          <w:rPr>
            <w:webHidden/>
          </w:rPr>
          <w:t>1</w:t>
        </w:r>
        <w:r>
          <w:rPr>
            <w:webHidden/>
          </w:rPr>
          <w:fldChar w:fldCharType="end"/>
        </w:r>
      </w:hyperlink>
    </w:p>
    <w:p w14:paraId="1F98EECB" w14:textId="0BBDF077"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199" w:history="1">
        <w:r w:rsidRPr="00EF111E">
          <w:rPr>
            <w:rStyle w:val="Hyperlink"/>
            <w:rFonts w:ascii="Times New Roman" w:hAnsi="Times New Roman"/>
            <w14:scene3d>
              <w14:camera w14:prst="orthographicFront"/>
              <w14:lightRig w14:rig="threePt" w14:dir="t">
                <w14:rot w14:lat="0" w14:lon="0" w14:rev="0"/>
              </w14:lightRig>
            </w14:scene3d>
          </w:rPr>
          <w:t>1.1</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Background of the study</w:t>
        </w:r>
        <w:r>
          <w:rPr>
            <w:webHidden/>
          </w:rPr>
          <w:tab/>
        </w:r>
        <w:r>
          <w:rPr>
            <w:webHidden/>
          </w:rPr>
          <w:fldChar w:fldCharType="begin"/>
        </w:r>
        <w:r>
          <w:rPr>
            <w:webHidden/>
          </w:rPr>
          <w:instrText xml:space="preserve"> PAGEREF _Toc196734199 \h </w:instrText>
        </w:r>
        <w:r>
          <w:rPr>
            <w:webHidden/>
          </w:rPr>
        </w:r>
        <w:r>
          <w:rPr>
            <w:webHidden/>
          </w:rPr>
          <w:fldChar w:fldCharType="separate"/>
        </w:r>
        <w:r>
          <w:rPr>
            <w:webHidden/>
          </w:rPr>
          <w:t>1</w:t>
        </w:r>
        <w:r>
          <w:rPr>
            <w:webHidden/>
          </w:rPr>
          <w:fldChar w:fldCharType="end"/>
        </w:r>
      </w:hyperlink>
    </w:p>
    <w:p w14:paraId="490DAAF3" w14:textId="5EE3A3AD"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00" w:history="1">
        <w:r w:rsidRPr="00EF111E">
          <w:rPr>
            <w:rStyle w:val="Hyperlink"/>
            <w:rFonts w:ascii="Times New Roman" w:hAnsi="Times New Roman"/>
            <w14:scene3d>
              <w14:camera w14:prst="orthographicFront"/>
              <w14:lightRig w14:rig="threePt" w14:dir="t">
                <w14:rot w14:lat="0" w14:lon="0" w14:rev="0"/>
              </w14:lightRig>
            </w14:scene3d>
          </w:rPr>
          <w:t>1.2</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Problem statement</w:t>
        </w:r>
        <w:r>
          <w:rPr>
            <w:webHidden/>
          </w:rPr>
          <w:tab/>
        </w:r>
        <w:r>
          <w:rPr>
            <w:webHidden/>
          </w:rPr>
          <w:fldChar w:fldCharType="begin"/>
        </w:r>
        <w:r>
          <w:rPr>
            <w:webHidden/>
          </w:rPr>
          <w:instrText xml:space="preserve"> PAGEREF _Toc196734200 \h </w:instrText>
        </w:r>
        <w:r>
          <w:rPr>
            <w:webHidden/>
          </w:rPr>
        </w:r>
        <w:r>
          <w:rPr>
            <w:webHidden/>
          </w:rPr>
          <w:fldChar w:fldCharType="separate"/>
        </w:r>
        <w:r>
          <w:rPr>
            <w:webHidden/>
          </w:rPr>
          <w:t>2</w:t>
        </w:r>
        <w:r>
          <w:rPr>
            <w:webHidden/>
          </w:rPr>
          <w:fldChar w:fldCharType="end"/>
        </w:r>
      </w:hyperlink>
    </w:p>
    <w:p w14:paraId="2C6417E0" w14:textId="6DAB89AC"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01" w:history="1">
        <w:r w:rsidRPr="00EF111E">
          <w:rPr>
            <w:rStyle w:val="Hyperlink"/>
            <w:rFonts w:ascii="Times New Roman" w:hAnsi="Times New Roman"/>
            <w14:scene3d>
              <w14:camera w14:prst="orthographicFront"/>
              <w14:lightRig w14:rig="threePt" w14:dir="t">
                <w14:rot w14:lat="0" w14:lon="0" w14:rev="0"/>
              </w14:lightRig>
            </w14:scene3d>
          </w:rPr>
          <w:t>1.3</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Main Objectives</w:t>
        </w:r>
        <w:r>
          <w:rPr>
            <w:webHidden/>
          </w:rPr>
          <w:tab/>
        </w:r>
        <w:r>
          <w:rPr>
            <w:webHidden/>
          </w:rPr>
          <w:fldChar w:fldCharType="begin"/>
        </w:r>
        <w:r>
          <w:rPr>
            <w:webHidden/>
          </w:rPr>
          <w:instrText xml:space="preserve"> PAGEREF _Toc196734201 \h </w:instrText>
        </w:r>
        <w:r>
          <w:rPr>
            <w:webHidden/>
          </w:rPr>
        </w:r>
        <w:r>
          <w:rPr>
            <w:webHidden/>
          </w:rPr>
          <w:fldChar w:fldCharType="separate"/>
        </w:r>
        <w:r>
          <w:rPr>
            <w:webHidden/>
          </w:rPr>
          <w:t>3</w:t>
        </w:r>
        <w:r>
          <w:rPr>
            <w:webHidden/>
          </w:rPr>
          <w:fldChar w:fldCharType="end"/>
        </w:r>
      </w:hyperlink>
    </w:p>
    <w:p w14:paraId="16F4BFEC" w14:textId="357D5617"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02" w:history="1">
        <w:r w:rsidRPr="00EF111E">
          <w:rPr>
            <w:rStyle w:val="Hyperlink"/>
            <w:rFonts w:ascii="Times New Roman" w:hAnsi="Times New Roman"/>
          </w:rPr>
          <w:t>1.3.1</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Specific objectives of the study</w:t>
        </w:r>
        <w:r>
          <w:rPr>
            <w:webHidden/>
          </w:rPr>
          <w:tab/>
        </w:r>
        <w:r>
          <w:rPr>
            <w:webHidden/>
          </w:rPr>
          <w:fldChar w:fldCharType="begin"/>
        </w:r>
        <w:r>
          <w:rPr>
            <w:webHidden/>
          </w:rPr>
          <w:instrText xml:space="preserve"> PAGEREF _Toc196734202 \h </w:instrText>
        </w:r>
        <w:r>
          <w:rPr>
            <w:webHidden/>
          </w:rPr>
        </w:r>
        <w:r>
          <w:rPr>
            <w:webHidden/>
          </w:rPr>
          <w:fldChar w:fldCharType="separate"/>
        </w:r>
        <w:r>
          <w:rPr>
            <w:webHidden/>
          </w:rPr>
          <w:t>3</w:t>
        </w:r>
        <w:r>
          <w:rPr>
            <w:webHidden/>
          </w:rPr>
          <w:fldChar w:fldCharType="end"/>
        </w:r>
      </w:hyperlink>
    </w:p>
    <w:p w14:paraId="46738884" w14:textId="2E76D099"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03" w:history="1">
        <w:r w:rsidRPr="00EF111E">
          <w:rPr>
            <w:rStyle w:val="Hyperlink"/>
            <w:rFonts w:ascii="Times New Roman" w:hAnsi="Times New Roman"/>
          </w:rPr>
          <w:t>1.3.2</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Research question</w:t>
        </w:r>
        <w:r>
          <w:rPr>
            <w:webHidden/>
          </w:rPr>
          <w:tab/>
        </w:r>
        <w:r>
          <w:rPr>
            <w:webHidden/>
          </w:rPr>
          <w:fldChar w:fldCharType="begin"/>
        </w:r>
        <w:r>
          <w:rPr>
            <w:webHidden/>
          </w:rPr>
          <w:instrText xml:space="preserve"> PAGEREF _Toc196734203 \h </w:instrText>
        </w:r>
        <w:r>
          <w:rPr>
            <w:webHidden/>
          </w:rPr>
        </w:r>
        <w:r>
          <w:rPr>
            <w:webHidden/>
          </w:rPr>
          <w:fldChar w:fldCharType="separate"/>
        </w:r>
        <w:r>
          <w:rPr>
            <w:webHidden/>
          </w:rPr>
          <w:t>4</w:t>
        </w:r>
        <w:r>
          <w:rPr>
            <w:webHidden/>
          </w:rPr>
          <w:fldChar w:fldCharType="end"/>
        </w:r>
      </w:hyperlink>
    </w:p>
    <w:p w14:paraId="59490A3E" w14:textId="5EF6D1F5"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04" w:history="1">
        <w:r w:rsidRPr="00EF111E">
          <w:rPr>
            <w:rStyle w:val="Hyperlink"/>
            <w:rFonts w:ascii="Times New Roman" w:hAnsi="Times New Roman"/>
            <w14:scene3d>
              <w14:camera w14:prst="orthographicFront"/>
              <w14:lightRig w14:rig="threePt" w14:dir="t">
                <w14:rot w14:lat="0" w14:lon="0" w14:rev="0"/>
              </w14:lightRig>
            </w14:scene3d>
          </w:rPr>
          <w:t>1.4</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Justification of the study</w:t>
        </w:r>
        <w:r>
          <w:rPr>
            <w:webHidden/>
          </w:rPr>
          <w:tab/>
        </w:r>
        <w:r>
          <w:rPr>
            <w:webHidden/>
          </w:rPr>
          <w:fldChar w:fldCharType="begin"/>
        </w:r>
        <w:r>
          <w:rPr>
            <w:webHidden/>
          </w:rPr>
          <w:instrText xml:space="preserve"> PAGEREF _Toc196734204 \h </w:instrText>
        </w:r>
        <w:r>
          <w:rPr>
            <w:webHidden/>
          </w:rPr>
        </w:r>
        <w:r>
          <w:rPr>
            <w:webHidden/>
          </w:rPr>
          <w:fldChar w:fldCharType="separate"/>
        </w:r>
        <w:r>
          <w:rPr>
            <w:webHidden/>
          </w:rPr>
          <w:t>5</w:t>
        </w:r>
        <w:r>
          <w:rPr>
            <w:webHidden/>
          </w:rPr>
          <w:fldChar w:fldCharType="end"/>
        </w:r>
      </w:hyperlink>
    </w:p>
    <w:p w14:paraId="621AC1A4" w14:textId="20DB88EB"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05" w:history="1">
        <w:r w:rsidRPr="00EF111E">
          <w:rPr>
            <w:rStyle w:val="Hyperlink"/>
            <w:rFonts w:ascii="Times New Roman" w:hAnsi="Times New Roman"/>
            <w14:scene3d>
              <w14:camera w14:prst="orthographicFront"/>
              <w14:lightRig w14:rig="threePt" w14:dir="t">
                <w14:rot w14:lat="0" w14:lon="0" w14:rev="0"/>
              </w14:lightRig>
            </w14:scene3d>
          </w:rPr>
          <w:t>1.5</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Ethical consideration</w:t>
        </w:r>
        <w:r>
          <w:rPr>
            <w:webHidden/>
          </w:rPr>
          <w:tab/>
        </w:r>
        <w:r>
          <w:rPr>
            <w:webHidden/>
          </w:rPr>
          <w:fldChar w:fldCharType="begin"/>
        </w:r>
        <w:r>
          <w:rPr>
            <w:webHidden/>
          </w:rPr>
          <w:instrText xml:space="preserve"> PAGEREF _Toc196734205 \h </w:instrText>
        </w:r>
        <w:r>
          <w:rPr>
            <w:webHidden/>
          </w:rPr>
        </w:r>
        <w:r>
          <w:rPr>
            <w:webHidden/>
          </w:rPr>
          <w:fldChar w:fldCharType="separate"/>
        </w:r>
        <w:r>
          <w:rPr>
            <w:webHidden/>
          </w:rPr>
          <w:t>6</w:t>
        </w:r>
        <w:r>
          <w:rPr>
            <w:webHidden/>
          </w:rPr>
          <w:fldChar w:fldCharType="end"/>
        </w:r>
      </w:hyperlink>
    </w:p>
    <w:p w14:paraId="3783979B" w14:textId="7E92AC68" w:rsidR="0042613E" w:rsidRDefault="0042613E">
      <w:pPr>
        <w:pStyle w:val="TOC1"/>
        <w:rPr>
          <w:rFonts w:asciiTheme="minorHAnsi" w:eastAsiaTheme="minorEastAsia" w:hAnsiTheme="minorHAnsi" w:cstheme="minorBidi"/>
          <w:kern w:val="2"/>
          <w:lang w:val="en-US" w:eastAsia="en-US"/>
          <w14:ligatures w14:val="standardContextual"/>
        </w:rPr>
      </w:pPr>
      <w:hyperlink w:anchor="_Toc196734206" w:history="1">
        <w:r w:rsidRPr="00EF111E">
          <w:rPr>
            <w:rStyle w:val="Hyperlink"/>
            <w:rFonts w:ascii="Times New Roman" w:hAnsi="Times New Roman"/>
            <w14:scene3d>
              <w14:camera w14:prst="orthographicFront"/>
              <w14:lightRig w14:rig="threePt" w14:dir="t">
                <w14:rot w14:lat="0" w14:lon="0" w14:rev="0"/>
              </w14:lightRig>
            </w14:scene3d>
          </w:rPr>
          <w:t>CHAPTER 2</w:t>
        </w:r>
        <w:r w:rsidRPr="00EF111E">
          <w:rPr>
            <w:rStyle w:val="Hyperlink"/>
            <w:rFonts w:ascii="Times New Roman" w:hAnsi="Times New Roman"/>
          </w:rPr>
          <w:t xml:space="preserve"> : LITERATRE REVIEW</w:t>
        </w:r>
        <w:r>
          <w:rPr>
            <w:webHidden/>
          </w:rPr>
          <w:tab/>
        </w:r>
        <w:r>
          <w:rPr>
            <w:webHidden/>
          </w:rPr>
          <w:fldChar w:fldCharType="begin"/>
        </w:r>
        <w:r>
          <w:rPr>
            <w:webHidden/>
          </w:rPr>
          <w:instrText xml:space="preserve"> PAGEREF _Toc196734206 \h </w:instrText>
        </w:r>
        <w:r>
          <w:rPr>
            <w:webHidden/>
          </w:rPr>
        </w:r>
        <w:r>
          <w:rPr>
            <w:webHidden/>
          </w:rPr>
          <w:fldChar w:fldCharType="separate"/>
        </w:r>
        <w:r>
          <w:rPr>
            <w:webHidden/>
          </w:rPr>
          <w:t>7</w:t>
        </w:r>
        <w:r>
          <w:rPr>
            <w:webHidden/>
          </w:rPr>
          <w:fldChar w:fldCharType="end"/>
        </w:r>
      </w:hyperlink>
    </w:p>
    <w:p w14:paraId="4E5BE5C8" w14:textId="725C8508"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07" w:history="1">
        <w:r w:rsidRPr="00EF111E">
          <w:rPr>
            <w:rStyle w:val="Hyperlink"/>
            <w:rFonts w:ascii="Times New Roman" w:hAnsi="Times New Roman"/>
            <w14:scene3d>
              <w14:camera w14:prst="orthographicFront"/>
              <w14:lightRig w14:rig="threePt" w14:dir="t">
                <w14:rot w14:lat="0" w14:lon="0" w14:rev="0"/>
              </w14:lightRig>
            </w14:scene3d>
          </w:rPr>
          <w:t>2.1</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Introduction</w:t>
        </w:r>
        <w:r>
          <w:rPr>
            <w:webHidden/>
          </w:rPr>
          <w:tab/>
        </w:r>
        <w:r>
          <w:rPr>
            <w:webHidden/>
          </w:rPr>
          <w:fldChar w:fldCharType="begin"/>
        </w:r>
        <w:r>
          <w:rPr>
            <w:webHidden/>
          </w:rPr>
          <w:instrText xml:space="preserve"> PAGEREF _Toc196734207 \h </w:instrText>
        </w:r>
        <w:r>
          <w:rPr>
            <w:webHidden/>
          </w:rPr>
        </w:r>
        <w:r>
          <w:rPr>
            <w:webHidden/>
          </w:rPr>
          <w:fldChar w:fldCharType="separate"/>
        </w:r>
        <w:r>
          <w:rPr>
            <w:webHidden/>
          </w:rPr>
          <w:t>7</w:t>
        </w:r>
        <w:r>
          <w:rPr>
            <w:webHidden/>
          </w:rPr>
          <w:fldChar w:fldCharType="end"/>
        </w:r>
      </w:hyperlink>
    </w:p>
    <w:p w14:paraId="368B06A5" w14:textId="5EAB28E1"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08" w:history="1">
        <w:r w:rsidRPr="00EF111E">
          <w:rPr>
            <w:rStyle w:val="Hyperlink"/>
            <w:rFonts w:ascii="Times New Roman" w:hAnsi="Times New Roman"/>
            <w14:scene3d>
              <w14:camera w14:prst="orthographicFront"/>
              <w14:lightRig w14:rig="threePt" w14:dir="t">
                <w14:rot w14:lat="0" w14:lon="0" w14:rev="0"/>
              </w14:lightRig>
            </w14:scene3d>
          </w:rPr>
          <w:t>2.2</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Theoretical framework</w:t>
        </w:r>
        <w:r>
          <w:rPr>
            <w:webHidden/>
          </w:rPr>
          <w:tab/>
        </w:r>
        <w:r>
          <w:rPr>
            <w:webHidden/>
          </w:rPr>
          <w:fldChar w:fldCharType="begin"/>
        </w:r>
        <w:r>
          <w:rPr>
            <w:webHidden/>
          </w:rPr>
          <w:instrText xml:space="preserve"> PAGEREF _Toc196734208 \h </w:instrText>
        </w:r>
        <w:r>
          <w:rPr>
            <w:webHidden/>
          </w:rPr>
        </w:r>
        <w:r>
          <w:rPr>
            <w:webHidden/>
          </w:rPr>
          <w:fldChar w:fldCharType="separate"/>
        </w:r>
        <w:r>
          <w:rPr>
            <w:webHidden/>
          </w:rPr>
          <w:t>7</w:t>
        </w:r>
        <w:r>
          <w:rPr>
            <w:webHidden/>
          </w:rPr>
          <w:fldChar w:fldCharType="end"/>
        </w:r>
      </w:hyperlink>
    </w:p>
    <w:p w14:paraId="0E8AAB61" w14:textId="347C47D4"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09" w:history="1">
        <w:r w:rsidRPr="00EF111E">
          <w:rPr>
            <w:rStyle w:val="Hyperlink"/>
            <w:rFonts w:ascii="Times New Roman" w:hAnsi="Times New Roman"/>
            <w:lang w:val="en-US"/>
          </w:rPr>
          <w:t>2.2.1</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lang w:val="en-US"/>
          </w:rPr>
          <w:t>Land use and land cover changes</w:t>
        </w:r>
        <w:r>
          <w:rPr>
            <w:webHidden/>
          </w:rPr>
          <w:tab/>
        </w:r>
        <w:r>
          <w:rPr>
            <w:webHidden/>
          </w:rPr>
          <w:fldChar w:fldCharType="begin"/>
        </w:r>
        <w:r>
          <w:rPr>
            <w:webHidden/>
          </w:rPr>
          <w:instrText xml:space="preserve"> PAGEREF _Toc196734209 \h </w:instrText>
        </w:r>
        <w:r>
          <w:rPr>
            <w:webHidden/>
          </w:rPr>
        </w:r>
        <w:r>
          <w:rPr>
            <w:webHidden/>
          </w:rPr>
          <w:fldChar w:fldCharType="separate"/>
        </w:r>
        <w:r>
          <w:rPr>
            <w:webHidden/>
          </w:rPr>
          <w:t>7</w:t>
        </w:r>
        <w:r>
          <w:rPr>
            <w:webHidden/>
          </w:rPr>
          <w:fldChar w:fldCharType="end"/>
        </w:r>
      </w:hyperlink>
    </w:p>
    <w:p w14:paraId="78DD6DFE" w14:textId="40128E68"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10" w:history="1">
        <w:r w:rsidRPr="00EF111E">
          <w:rPr>
            <w:rStyle w:val="Hyperlink"/>
            <w:rFonts w:ascii="Times New Roman" w:hAnsi="Times New Roman"/>
            <w:lang w:val="en-US"/>
          </w:rPr>
          <w:t>2.2.2</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lang w:val="en-US"/>
          </w:rPr>
          <w:t>Effects of land use patterns on stream water quality</w:t>
        </w:r>
        <w:r>
          <w:rPr>
            <w:webHidden/>
          </w:rPr>
          <w:tab/>
        </w:r>
        <w:r>
          <w:rPr>
            <w:webHidden/>
          </w:rPr>
          <w:fldChar w:fldCharType="begin"/>
        </w:r>
        <w:r>
          <w:rPr>
            <w:webHidden/>
          </w:rPr>
          <w:instrText xml:space="preserve"> PAGEREF _Toc196734210 \h </w:instrText>
        </w:r>
        <w:r>
          <w:rPr>
            <w:webHidden/>
          </w:rPr>
        </w:r>
        <w:r>
          <w:rPr>
            <w:webHidden/>
          </w:rPr>
          <w:fldChar w:fldCharType="separate"/>
        </w:r>
        <w:r>
          <w:rPr>
            <w:webHidden/>
          </w:rPr>
          <w:t>8</w:t>
        </w:r>
        <w:r>
          <w:rPr>
            <w:webHidden/>
          </w:rPr>
          <w:fldChar w:fldCharType="end"/>
        </w:r>
      </w:hyperlink>
    </w:p>
    <w:p w14:paraId="61D1AD98" w14:textId="2D87A0A5"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11" w:history="1">
        <w:r w:rsidRPr="00EF111E">
          <w:rPr>
            <w:rStyle w:val="Hyperlink"/>
            <w:rFonts w:ascii="Times New Roman" w:hAnsi="Times New Roman"/>
            <w:lang w:val="en-US"/>
          </w:rPr>
          <w:t>2.2.3</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lang w:val="en-US"/>
          </w:rPr>
          <w:t>Hydrological models for water resources</w:t>
        </w:r>
        <w:r>
          <w:rPr>
            <w:webHidden/>
          </w:rPr>
          <w:tab/>
        </w:r>
        <w:r>
          <w:rPr>
            <w:webHidden/>
          </w:rPr>
          <w:fldChar w:fldCharType="begin"/>
        </w:r>
        <w:r>
          <w:rPr>
            <w:webHidden/>
          </w:rPr>
          <w:instrText xml:space="preserve"> PAGEREF _Toc196734211 \h </w:instrText>
        </w:r>
        <w:r>
          <w:rPr>
            <w:webHidden/>
          </w:rPr>
        </w:r>
        <w:r>
          <w:rPr>
            <w:webHidden/>
          </w:rPr>
          <w:fldChar w:fldCharType="separate"/>
        </w:r>
        <w:r>
          <w:rPr>
            <w:webHidden/>
          </w:rPr>
          <w:t>8</w:t>
        </w:r>
        <w:r>
          <w:rPr>
            <w:webHidden/>
          </w:rPr>
          <w:fldChar w:fldCharType="end"/>
        </w:r>
      </w:hyperlink>
    </w:p>
    <w:p w14:paraId="43FD9807" w14:textId="5D331276"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12" w:history="1">
        <w:r w:rsidRPr="00EF111E">
          <w:rPr>
            <w:rStyle w:val="Hyperlink"/>
            <w:rFonts w:ascii="Times New Roman" w:hAnsi="Times New Roman"/>
            <w:lang w:val="en-US"/>
          </w:rPr>
          <w:t>2.2.4</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lang w:val="en-US"/>
          </w:rPr>
          <w:t>Soil and Water Assessment Tool (SWAT)</w:t>
        </w:r>
        <w:r>
          <w:rPr>
            <w:webHidden/>
          </w:rPr>
          <w:tab/>
        </w:r>
        <w:r>
          <w:rPr>
            <w:webHidden/>
          </w:rPr>
          <w:fldChar w:fldCharType="begin"/>
        </w:r>
        <w:r>
          <w:rPr>
            <w:webHidden/>
          </w:rPr>
          <w:instrText xml:space="preserve"> PAGEREF _Toc196734212 \h </w:instrText>
        </w:r>
        <w:r>
          <w:rPr>
            <w:webHidden/>
          </w:rPr>
        </w:r>
        <w:r>
          <w:rPr>
            <w:webHidden/>
          </w:rPr>
          <w:fldChar w:fldCharType="separate"/>
        </w:r>
        <w:r>
          <w:rPr>
            <w:webHidden/>
          </w:rPr>
          <w:t>9</w:t>
        </w:r>
        <w:r>
          <w:rPr>
            <w:webHidden/>
          </w:rPr>
          <w:fldChar w:fldCharType="end"/>
        </w:r>
      </w:hyperlink>
    </w:p>
    <w:p w14:paraId="72BE2F63" w14:textId="0452DCC4"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13" w:history="1">
        <w:r w:rsidRPr="00EF111E">
          <w:rPr>
            <w:rStyle w:val="Hyperlink"/>
            <w:rFonts w:ascii="Times New Roman" w:hAnsi="Times New Roman"/>
            <w14:scene3d>
              <w14:camera w14:prst="orthographicFront"/>
              <w14:lightRig w14:rig="threePt" w14:dir="t">
                <w14:rot w14:lat="0" w14:lon="0" w14:rev="0"/>
              </w14:lightRig>
            </w14:scene3d>
          </w:rPr>
          <w:t>2.3</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Empirical Evidences</w:t>
        </w:r>
        <w:r>
          <w:rPr>
            <w:webHidden/>
          </w:rPr>
          <w:tab/>
        </w:r>
        <w:r>
          <w:rPr>
            <w:webHidden/>
          </w:rPr>
          <w:fldChar w:fldCharType="begin"/>
        </w:r>
        <w:r>
          <w:rPr>
            <w:webHidden/>
          </w:rPr>
          <w:instrText xml:space="preserve"> PAGEREF _Toc196734213 \h </w:instrText>
        </w:r>
        <w:r>
          <w:rPr>
            <w:webHidden/>
          </w:rPr>
        </w:r>
        <w:r>
          <w:rPr>
            <w:webHidden/>
          </w:rPr>
          <w:fldChar w:fldCharType="separate"/>
        </w:r>
        <w:r>
          <w:rPr>
            <w:webHidden/>
          </w:rPr>
          <w:t>10</w:t>
        </w:r>
        <w:r>
          <w:rPr>
            <w:webHidden/>
          </w:rPr>
          <w:fldChar w:fldCharType="end"/>
        </w:r>
      </w:hyperlink>
    </w:p>
    <w:p w14:paraId="052CE9EC" w14:textId="231F4647"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14" w:history="1">
        <w:r w:rsidRPr="00EF111E">
          <w:rPr>
            <w:rStyle w:val="Hyperlink"/>
            <w:rFonts w:ascii="Times New Roman" w:hAnsi="Times New Roman"/>
            <w:lang w:val="en-US"/>
          </w:rPr>
          <w:t>2.3.1</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lang w:val="en-US"/>
          </w:rPr>
          <w:t>Agro chemicals</w:t>
        </w:r>
        <w:r>
          <w:rPr>
            <w:webHidden/>
          </w:rPr>
          <w:tab/>
        </w:r>
        <w:r>
          <w:rPr>
            <w:webHidden/>
          </w:rPr>
          <w:fldChar w:fldCharType="begin"/>
        </w:r>
        <w:r>
          <w:rPr>
            <w:webHidden/>
          </w:rPr>
          <w:instrText xml:space="preserve"> PAGEREF _Toc196734214 \h </w:instrText>
        </w:r>
        <w:r>
          <w:rPr>
            <w:webHidden/>
          </w:rPr>
        </w:r>
        <w:r>
          <w:rPr>
            <w:webHidden/>
          </w:rPr>
          <w:fldChar w:fldCharType="separate"/>
        </w:r>
        <w:r>
          <w:rPr>
            <w:webHidden/>
          </w:rPr>
          <w:t>10</w:t>
        </w:r>
        <w:r>
          <w:rPr>
            <w:webHidden/>
          </w:rPr>
          <w:fldChar w:fldCharType="end"/>
        </w:r>
      </w:hyperlink>
    </w:p>
    <w:p w14:paraId="2716A714" w14:textId="6CC62DCE"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15" w:history="1">
        <w:r w:rsidRPr="00EF111E">
          <w:rPr>
            <w:rStyle w:val="Hyperlink"/>
            <w:rFonts w:ascii="Times New Roman" w:hAnsi="Times New Roman"/>
            <w:lang w:val="en-US"/>
          </w:rPr>
          <w:t>2.3.2</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lang w:val="en-US"/>
          </w:rPr>
          <w:t>Cutting down of trees</w:t>
        </w:r>
        <w:r>
          <w:rPr>
            <w:webHidden/>
          </w:rPr>
          <w:tab/>
        </w:r>
        <w:r>
          <w:rPr>
            <w:webHidden/>
          </w:rPr>
          <w:fldChar w:fldCharType="begin"/>
        </w:r>
        <w:r>
          <w:rPr>
            <w:webHidden/>
          </w:rPr>
          <w:instrText xml:space="preserve"> PAGEREF _Toc196734215 \h </w:instrText>
        </w:r>
        <w:r>
          <w:rPr>
            <w:webHidden/>
          </w:rPr>
        </w:r>
        <w:r>
          <w:rPr>
            <w:webHidden/>
          </w:rPr>
          <w:fldChar w:fldCharType="separate"/>
        </w:r>
        <w:r>
          <w:rPr>
            <w:webHidden/>
          </w:rPr>
          <w:t>10</w:t>
        </w:r>
        <w:r>
          <w:rPr>
            <w:webHidden/>
          </w:rPr>
          <w:fldChar w:fldCharType="end"/>
        </w:r>
      </w:hyperlink>
    </w:p>
    <w:p w14:paraId="2B14616A" w14:textId="25A41DB9"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16" w:history="1">
        <w:r w:rsidRPr="00EF111E">
          <w:rPr>
            <w:rStyle w:val="Hyperlink"/>
            <w:rFonts w:ascii="Times New Roman" w:hAnsi="Times New Roman"/>
            <w:lang w:val="en-US"/>
          </w:rPr>
          <w:t>2.3.3</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lang w:val="en-US"/>
          </w:rPr>
          <w:t>Mining</w:t>
        </w:r>
        <w:r>
          <w:rPr>
            <w:webHidden/>
          </w:rPr>
          <w:tab/>
        </w:r>
        <w:r>
          <w:rPr>
            <w:webHidden/>
          </w:rPr>
          <w:fldChar w:fldCharType="begin"/>
        </w:r>
        <w:r>
          <w:rPr>
            <w:webHidden/>
          </w:rPr>
          <w:instrText xml:space="preserve"> PAGEREF _Toc196734216 \h </w:instrText>
        </w:r>
        <w:r>
          <w:rPr>
            <w:webHidden/>
          </w:rPr>
        </w:r>
        <w:r>
          <w:rPr>
            <w:webHidden/>
          </w:rPr>
          <w:fldChar w:fldCharType="separate"/>
        </w:r>
        <w:r>
          <w:rPr>
            <w:webHidden/>
          </w:rPr>
          <w:t>11</w:t>
        </w:r>
        <w:r>
          <w:rPr>
            <w:webHidden/>
          </w:rPr>
          <w:fldChar w:fldCharType="end"/>
        </w:r>
      </w:hyperlink>
    </w:p>
    <w:p w14:paraId="47E9ED5C" w14:textId="2E4E1CE2"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17" w:history="1">
        <w:r w:rsidRPr="00EF111E">
          <w:rPr>
            <w:rStyle w:val="Hyperlink"/>
            <w:rFonts w:ascii="Times New Roman" w:hAnsi="Times New Roman"/>
            <w:lang w:val="en-US"/>
            <w14:scene3d>
              <w14:camera w14:prst="orthographicFront"/>
              <w14:lightRig w14:rig="threePt" w14:dir="t">
                <w14:rot w14:lat="0" w14:lon="0" w14:rev="0"/>
              </w14:lightRig>
            </w14:scene3d>
          </w:rPr>
          <w:t>2.4</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Water Quality and LULC change</w:t>
        </w:r>
        <w:r>
          <w:rPr>
            <w:webHidden/>
          </w:rPr>
          <w:tab/>
        </w:r>
        <w:r>
          <w:rPr>
            <w:webHidden/>
          </w:rPr>
          <w:fldChar w:fldCharType="begin"/>
        </w:r>
        <w:r>
          <w:rPr>
            <w:webHidden/>
          </w:rPr>
          <w:instrText xml:space="preserve"> PAGEREF _Toc196734217 \h </w:instrText>
        </w:r>
        <w:r>
          <w:rPr>
            <w:webHidden/>
          </w:rPr>
        </w:r>
        <w:r>
          <w:rPr>
            <w:webHidden/>
          </w:rPr>
          <w:fldChar w:fldCharType="separate"/>
        </w:r>
        <w:r>
          <w:rPr>
            <w:webHidden/>
          </w:rPr>
          <w:t>12</w:t>
        </w:r>
        <w:r>
          <w:rPr>
            <w:webHidden/>
          </w:rPr>
          <w:fldChar w:fldCharType="end"/>
        </w:r>
      </w:hyperlink>
    </w:p>
    <w:p w14:paraId="7443B1B1" w14:textId="4DBF4E05"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18" w:history="1">
        <w:r w:rsidRPr="00EF111E">
          <w:rPr>
            <w:rStyle w:val="Hyperlink"/>
            <w:rFonts w:ascii="Times New Roman" w:hAnsi="Times New Roman"/>
            <w14:scene3d>
              <w14:camera w14:prst="orthographicFront"/>
              <w14:lightRig w14:rig="threePt" w14:dir="t">
                <w14:rot w14:lat="0" w14:lon="0" w14:rev="0"/>
              </w14:lightRig>
            </w14:scene3d>
          </w:rPr>
          <w:t>2.5</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Land use land cover change assessment</w:t>
        </w:r>
        <w:r>
          <w:rPr>
            <w:webHidden/>
          </w:rPr>
          <w:tab/>
        </w:r>
        <w:r>
          <w:rPr>
            <w:webHidden/>
          </w:rPr>
          <w:fldChar w:fldCharType="begin"/>
        </w:r>
        <w:r>
          <w:rPr>
            <w:webHidden/>
          </w:rPr>
          <w:instrText xml:space="preserve"> PAGEREF _Toc196734218 \h </w:instrText>
        </w:r>
        <w:r>
          <w:rPr>
            <w:webHidden/>
          </w:rPr>
        </w:r>
        <w:r>
          <w:rPr>
            <w:webHidden/>
          </w:rPr>
          <w:fldChar w:fldCharType="separate"/>
        </w:r>
        <w:r>
          <w:rPr>
            <w:webHidden/>
          </w:rPr>
          <w:t>13</w:t>
        </w:r>
        <w:r>
          <w:rPr>
            <w:webHidden/>
          </w:rPr>
          <w:fldChar w:fldCharType="end"/>
        </w:r>
      </w:hyperlink>
    </w:p>
    <w:p w14:paraId="6404DA3F" w14:textId="7576EE56"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19" w:history="1">
        <w:r w:rsidRPr="00EF111E">
          <w:rPr>
            <w:rStyle w:val="Hyperlink"/>
            <w:rFonts w:ascii="Times New Roman" w:hAnsi="Times New Roman"/>
            <w14:scene3d>
              <w14:camera w14:prst="orthographicFront"/>
              <w14:lightRig w14:rig="threePt" w14:dir="t">
                <w14:rot w14:lat="0" w14:lon="0" w14:rev="0"/>
              </w14:lightRig>
            </w14:scene3d>
          </w:rPr>
          <w:t>2.6</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Conclusion</w:t>
        </w:r>
        <w:r>
          <w:rPr>
            <w:webHidden/>
          </w:rPr>
          <w:tab/>
        </w:r>
        <w:r>
          <w:rPr>
            <w:webHidden/>
          </w:rPr>
          <w:fldChar w:fldCharType="begin"/>
        </w:r>
        <w:r>
          <w:rPr>
            <w:webHidden/>
          </w:rPr>
          <w:instrText xml:space="preserve"> PAGEREF _Toc196734219 \h </w:instrText>
        </w:r>
        <w:r>
          <w:rPr>
            <w:webHidden/>
          </w:rPr>
        </w:r>
        <w:r>
          <w:rPr>
            <w:webHidden/>
          </w:rPr>
          <w:fldChar w:fldCharType="separate"/>
        </w:r>
        <w:r>
          <w:rPr>
            <w:webHidden/>
          </w:rPr>
          <w:t>14</w:t>
        </w:r>
        <w:r>
          <w:rPr>
            <w:webHidden/>
          </w:rPr>
          <w:fldChar w:fldCharType="end"/>
        </w:r>
      </w:hyperlink>
    </w:p>
    <w:p w14:paraId="293581F9" w14:textId="015ACEFD" w:rsidR="0042613E" w:rsidRDefault="0042613E">
      <w:pPr>
        <w:pStyle w:val="TOC1"/>
        <w:rPr>
          <w:rFonts w:asciiTheme="minorHAnsi" w:eastAsiaTheme="minorEastAsia" w:hAnsiTheme="minorHAnsi" w:cstheme="minorBidi"/>
          <w:kern w:val="2"/>
          <w:lang w:val="en-US" w:eastAsia="en-US"/>
          <w14:ligatures w14:val="standardContextual"/>
        </w:rPr>
      </w:pPr>
      <w:hyperlink w:anchor="_Toc196734220" w:history="1">
        <w:r w:rsidRPr="00EF111E">
          <w:rPr>
            <w:rStyle w:val="Hyperlink"/>
            <w:rFonts w:ascii="Times New Roman" w:hAnsi="Times New Roman"/>
            <w14:scene3d>
              <w14:camera w14:prst="orthographicFront"/>
              <w14:lightRig w14:rig="threePt" w14:dir="t">
                <w14:rot w14:lat="0" w14:lon="0" w14:rev="0"/>
              </w14:lightRig>
            </w14:scene3d>
          </w:rPr>
          <w:t>CHAPTER 3</w:t>
        </w:r>
        <w:r w:rsidRPr="00EF111E">
          <w:rPr>
            <w:rStyle w:val="Hyperlink"/>
            <w:rFonts w:ascii="Times New Roman" w:hAnsi="Times New Roman"/>
          </w:rPr>
          <w:t xml:space="preserve"> : MATERIALS AND METHODS</w:t>
        </w:r>
        <w:r>
          <w:rPr>
            <w:webHidden/>
          </w:rPr>
          <w:tab/>
        </w:r>
        <w:r>
          <w:rPr>
            <w:webHidden/>
          </w:rPr>
          <w:fldChar w:fldCharType="begin"/>
        </w:r>
        <w:r>
          <w:rPr>
            <w:webHidden/>
          </w:rPr>
          <w:instrText xml:space="preserve"> PAGEREF _Toc196734220 \h </w:instrText>
        </w:r>
        <w:r>
          <w:rPr>
            <w:webHidden/>
          </w:rPr>
        </w:r>
        <w:r>
          <w:rPr>
            <w:webHidden/>
          </w:rPr>
          <w:fldChar w:fldCharType="separate"/>
        </w:r>
        <w:r>
          <w:rPr>
            <w:webHidden/>
          </w:rPr>
          <w:t>15</w:t>
        </w:r>
        <w:r>
          <w:rPr>
            <w:webHidden/>
          </w:rPr>
          <w:fldChar w:fldCharType="end"/>
        </w:r>
      </w:hyperlink>
    </w:p>
    <w:p w14:paraId="04C7F431" w14:textId="31ECD731"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21" w:history="1">
        <w:r w:rsidRPr="00EF111E">
          <w:rPr>
            <w:rStyle w:val="Hyperlink"/>
            <w:rFonts w:ascii="Times New Roman" w:hAnsi="Times New Roman"/>
          </w:rPr>
          <w:t>3.1.1</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Study area</w:t>
        </w:r>
        <w:r>
          <w:rPr>
            <w:webHidden/>
          </w:rPr>
          <w:tab/>
        </w:r>
        <w:r>
          <w:rPr>
            <w:webHidden/>
          </w:rPr>
          <w:fldChar w:fldCharType="begin"/>
        </w:r>
        <w:r>
          <w:rPr>
            <w:webHidden/>
          </w:rPr>
          <w:instrText xml:space="preserve"> PAGEREF _Toc196734221 \h </w:instrText>
        </w:r>
        <w:r>
          <w:rPr>
            <w:webHidden/>
          </w:rPr>
        </w:r>
        <w:r>
          <w:rPr>
            <w:webHidden/>
          </w:rPr>
          <w:fldChar w:fldCharType="separate"/>
        </w:r>
        <w:r>
          <w:rPr>
            <w:webHidden/>
          </w:rPr>
          <w:t>15</w:t>
        </w:r>
        <w:r>
          <w:rPr>
            <w:webHidden/>
          </w:rPr>
          <w:fldChar w:fldCharType="end"/>
        </w:r>
      </w:hyperlink>
    </w:p>
    <w:p w14:paraId="05EFC143" w14:textId="328E94A7"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22" w:history="1">
        <w:r w:rsidRPr="00EF111E">
          <w:rPr>
            <w:rStyle w:val="Hyperlink"/>
            <w:rFonts w:ascii="Times New Roman" w:hAnsi="Times New Roman"/>
            <w14:scene3d>
              <w14:camera w14:prst="orthographicFront"/>
              <w14:lightRig w14:rig="threePt" w14:dir="t">
                <w14:rot w14:lat="0" w14:lon="0" w14:rev="0"/>
              </w14:lightRig>
            </w14:scene3d>
          </w:rPr>
          <w:t>3.2</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Investigation of land use and land cover activities with direct influence on water quality in South and North Rukuru river catchments</w:t>
        </w:r>
        <w:r>
          <w:rPr>
            <w:webHidden/>
          </w:rPr>
          <w:tab/>
        </w:r>
        <w:r>
          <w:rPr>
            <w:webHidden/>
          </w:rPr>
          <w:fldChar w:fldCharType="begin"/>
        </w:r>
        <w:r>
          <w:rPr>
            <w:webHidden/>
          </w:rPr>
          <w:instrText xml:space="preserve"> PAGEREF _Toc196734222 \h </w:instrText>
        </w:r>
        <w:r>
          <w:rPr>
            <w:webHidden/>
          </w:rPr>
        </w:r>
        <w:r>
          <w:rPr>
            <w:webHidden/>
          </w:rPr>
          <w:fldChar w:fldCharType="separate"/>
        </w:r>
        <w:r>
          <w:rPr>
            <w:webHidden/>
          </w:rPr>
          <w:t>16</w:t>
        </w:r>
        <w:r>
          <w:rPr>
            <w:webHidden/>
          </w:rPr>
          <w:fldChar w:fldCharType="end"/>
        </w:r>
      </w:hyperlink>
    </w:p>
    <w:p w14:paraId="59D5E96D" w14:textId="7F423EF6"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23" w:history="1">
        <w:r w:rsidRPr="00EF111E">
          <w:rPr>
            <w:rStyle w:val="Hyperlink"/>
            <w:rFonts w:ascii="Times New Roman" w:hAnsi="Times New Roman"/>
          </w:rPr>
          <w:t>3.2.1</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Research design</w:t>
        </w:r>
        <w:r>
          <w:rPr>
            <w:webHidden/>
          </w:rPr>
          <w:tab/>
        </w:r>
        <w:r>
          <w:rPr>
            <w:webHidden/>
          </w:rPr>
          <w:fldChar w:fldCharType="begin"/>
        </w:r>
        <w:r>
          <w:rPr>
            <w:webHidden/>
          </w:rPr>
          <w:instrText xml:space="preserve"> PAGEREF _Toc196734223 \h </w:instrText>
        </w:r>
        <w:r>
          <w:rPr>
            <w:webHidden/>
          </w:rPr>
        </w:r>
        <w:r>
          <w:rPr>
            <w:webHidden/>
          </w:rPr>
          <w:fldChar w:fldCharType="separate"/>
        </w:r>
        <w:r>
          <w:rPr>
            <w:webHidden/>
          </w:rPr>
          <w:t>16</w:t>
        </w:r>
        <w:r>
          <w:rPr>
            <w:webHidden/>
          </w:rPr>
          <w:fldChar w:fldCharType="end"/>
        </w:r>
      </w:hyperlink>
    </w:p>
    <w:p w14:paraId="7E68DC60" w14:textId="360BCF63"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24" w:history="1">
        <w:r w:rsidRPr="00EF111E">
          <w:rPr>
            <w:rStyle w:val="Hyperlink"/>
            <w:rFonts w:ascii="Times New Roman" w:hAnsi="Times New Roman"/>
          </w:rPr>
          <w:t>3.2.2</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Sampling framework and methods</w:t>
        </w:r>
        <w:r>
          <w:rPr>
            <w:webHidden/>
          </w:rPr>
          <w:tab/>
        </w:r>
        <w:r>
          <w:rPr>
            <w:webHidden/>
          </w:rPr>
          <w:fldChar w:fldCharType="begin"/>
        </w:r>
        <w:r>
          <w:rPr>
            <w:webHidden/>
          </w:rPr>
          <w:instrText xml:space="preserve"> PAGEREF _Toc196734224 \h </w:instrText>
        </w:r>
        <w:r>
          <w:rPr>
            <w:webHidden/>
          </w:rPr>
        </w:r>
        <w:r>
          <w:rPr>
            <w:webHidden/>
          </w:rPr>
          <w:fldChar w:fldCharType="separate"/>
        </w:r>
        <w:r>
          <w:rPr>
            <w:webHidden/>
          </w:rPr>
          <w:t>17</w:t>
        </w:r>
        <w:r>
          <w:rPr>
            <w:webHidden/>
          </w:rPr>
          <w:fldChar w:fldCharType="end"/>
        </w:r>
      </w:hyperlink>
    </w:p>
    <w:p w14:paraId="17DB50A7" w14:textId="7A313481"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25" w:history="1">
        <w:r w:rsidRPr="00EF111E">
          <w:rPr>
            <w:rStyle w:val="Hyperlink"/>
            <w:rFonts w:ascii="Times New Roman" w:hAnsi="Times New Roman"/>
          </w:rPr>
          <w:t>3.2.3</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Data collection</w:t>
        </w:r>
        <w:r>
          <w:rPr>
            <w:webHidden/>
          </w:rPr>
          <w:tab/>
        </w:r>
        <w:r>
          <w:rPr>
            <w:webHidden/>
          </w:rPr>
          <w:fldChar w:fldCharType="begin"/>
        </w:r>
        <w:r>
          <w:rPr>
            <w:webHidden/>
          </w:rPr>
          <w:instrText xml:space="preserve"> PAGEREF _Toc196734225 \h </w:instrText>
        </w:r>
        <w:r>
          <w:rPr>
            <w:webHidden/>
          </w:rPr>
        </w:r>
        <w:r>
          <w:rPr>
            <w:webHidden/>
          </w:rPr>
          <w:fldChar w:fldCharType="separate"/>
        </w:r>
        <w:r>
          <w:rPr>
            <w:webHidden/>
          </w:rPr>
          <w:t>17</w:t>
        </w:r>
        <w:r>
          <w:rPr>
            <w:webHidden/>
          </w:rPr>
          <w:fldChar w:fldCharType="end"/>
        </w:r>
      </w:hyperlink>
    </w:p>
    <w:p w14:paraId="53B1E139" w14:textId="1B6B7F50"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26" w:history="1">
        <w:r w:rsidRPr="00EF111E">
          <w:rPr>
            <w:rStyle w:val="Hyperlink"/>
            <w:rFonts w:ascii="Times New Roman" w:hAnsi="Times New Roman"/>
          </w:rPr>
          <w:t>3.2.4</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Data analysis</w:t>
        </w:r>
        <w:r>
          <w:rPr>
            <w:webHidden/>
          </w:rPr>
          <w:tab/>
        </w:r>
        <w:r>
          <w:rPr>
            <w:webHidden/>
          </w:rPr>
          <w:fldChar w:fldCharType="begin"/>
        </w:r>
        <w:r>
          <w:rPr>
            <w:webHidden/>
          </w:rPr>
          <w:instrText xml:space="preserve"> PAGEREF _Toc196734226 \h </w:instrText>
        </w:r>
        <w:r>
          <w:rPr>
            <w:webHidden/>
          </w:rPr>
        </w:r>
        <w:r>
          <w:rPr>
            <w:webHidden/>
          </w:rPr>
          <w:fldChar w:fldCharType="separate"/>
        </w:r>
        <w:r>
          <w:rPr>
            <w:webHidden/>
          </w:rPr>
          <w:t>17</w:t>
        </w:r>
        <w:r>
          <w:rPr>
            <w:webHidden/>
          </w:rPr>
          <w:fldChar w:fldCharType="end"/>
        </w:r>
      </w:hyperlink>
    </w:p>
    <w:p w14:paraId="6A1A1747" w14:textId="13CB3E05"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27" w:history="1">
        <w:r w:rsidRPr="00EF111E">
          <w:rPr>
            <w:rStyle w:val="Hyperlink"/>
            <w:rFonts w:ascii="Times New Roman" w:hAnsi="Times New Roman"/>
            <w14:scene3d>
              <w14:camera w14:prst="orthographicFront"/>
              <w14:lightRig w14:rig="threePt" w14:dir="t">
                <w14:rot w14:lat="0" w14:lon="0" w14:rev="0"/>
              </w14:lightRig>
            </w14:scene3d>
          </w:rPr>
          <w:t>3.3</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Determining temporal changes in catchment land use and land cover for South and North Rukuru river</w:t>
        </w:r>
        <w:r>
          <w:rPr>
            <w:webHidden/>
          </w:rPr>
          <w:tab/>
        </w:r>
        <w:r>
          <w:rPr>
            <w:webHidden/>
          </w:rPr>
          <w:fldChar w:fldCharType="begin"/>
        </w:r>
        <w:r>
          <w:rPr>
            <w:webHidden/>
          </w:rPr>
          <w:instrText xml:space="preserve"> PAGEREF _Toc196734227 \h </w:instrText>
        </w:r>
        <w:r>
          <w:rPr>
            <w:webHidden/>
          </w:rPr>
        </w:r>
        <w:r>
          <w:rPr>
            <w:webHidden/>
          </w:rPr>
          <w:fldChar w:fldCharType="separate"/>
        </w:r>
        <w:r>
          <w:rPr>
            <w:webHidden/>
          </w:rPr>
          <w:t>17</w:t>
        </w:r>
        <w:r>
          <w:rPr>
            <w:webHidden/>
          </w:rPr>
          <w:fldChar w:fldCharType="end"/>
        </w:r>
      </w:hyperlink>
    </w:p>
    <w:p w14:paraId="05FBFB41" w14:textId="136791B4"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28" w:history="1">
        <w:r w:rsidRPr="00EF111E">
          <w:rPr>
            <w:rStyle w:val="Hyperlink"/>
            <w:rFonts w:ascii="Times New Roman" w:hAnsi="Times New Roman"/>
          </w:rPr>
          <w:t>3.3.1</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Research approach</w:t>
        </w:r>
        <w:r>
          <w:rPr>
            <w:webHidden/>
          </w:rPr>
          <w:tab/>
        </w:r>
        <w:r>
          <w:rPr>
            <w:webHidden/>
          </w:rPr>
          <w:fldChar w:fldCharType="begin"/>
        </w:r>
        <w:r>
          <w:rPr>
            <w:webHidden/>
          </w:rPr>
          <w:instrText xml:space="preserve"> PAGEREF _Toc196734228 \h </w:instrText>
        </w:r>
        <w:r>
          <w:rPr>
            <w:webHidden/>
          </w:rPr>
        </w:r>
        <w:r>
          <w:rPr>
            <w:webHidden/>
          </w:rPr>
          <w:fldChar w:fldCharType="separate"/>
        </w:r>
        <w:r>
          <w:rPr>
            <w:webHidden/>
          </w:rPr>
          <w:t>18</w:t>
        </w:r>
        <w:r>
          <w:rPr>
            <w:webHidden/>
          </w:rPr>
          <w:fldChar w:fldCharType="end"/>
        </w:r>
      </w:hyperlink>
    </w:p>
    <w:p w14:paraId="2EE294C7" w14:textId="60512641"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29" w:history="1">
        <w:r w:rsidRPr="00EF111E">
          <w:rPr>
            <w:rStyle w:val="Hyperlink"/>
            <w:rFonts w:ascii="Times New Roman" w:hAnsi="Times New Roman"/>
          </w:rPr>
          <w:t>3.3.2</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Step by step procedure</w:t>
        </w:r>
        <w:r>
          <w:rPr>
            <w:webHidden/>
          </w:rPr>
          <w:tab/>
        </w:r>
        <w:r>
          <w:rPr>
            <w:webHidden/>
          </w:rPr>
          <w:fldChar w:fldCharType="begin"/>
        </w:r>
        <w:r>
          <w:rPr>
            <w:webHidden/>
          </w:rPr>
          <w:instrText xml:space="preserve"> PAGEREF _Toc196734229 \h </w:instrText>
        </w:r>
        <w:r>
          <w:rPr>
            <w:webHidden/>
          </w:rPr>
        </w:r>
        <w:r>
          <w:rPr>
            <w:webHidden/>
          </w:rPr>
          <w:fldChar w:fldCharType="separate"/>
        </w:r>
        <w:r>
          <w:rPr>
            <w:webHidden/>
          </w:rPr>
          <w:t>18</w:t>
        </w:r>
        <w:r>
          <w:rPr>
            <w:webHidden/>
          </w:rPr>
          <w:fldChar w:fldCharType="end"/>
        </w:r>
      </w:hyperlink>
    </w:p>
    <w:p w14:paraId="4572578E" w14:textId="0144384F"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30" w:history="1">
        <w:r w:rsidRPr="00EF111E">
          <w:rPr>
            <w:rStyle w:val="Hyperlink"/>
            <w:rFonts w:ascii="Times New Roman" w:eastAsia="Calibri" w:hAnsi="Times New Roman"/>
            <w:lang w:val="en-US" w:eastAsia="en-US"/>
            <w14:scene3d>
              <w14:camera w14:prst="orthographicFront"/>
              <w14:lightRig w14:rig="threePt" w14:dir="t">
                <w14:rot w14:lat="0" w14:lon="0" w14:rev="0"/>
              </w14:lightRig>
            </w14:scene3d>
          </w:rPr>
          <w:t>3.4</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eastAsia="Calibri" w:hAnsi="Times New Roman"/>
            <w:lang w:val="en-US" w:eastAsia="en-US"/>
          </w:rPr>
          <w:t>Summary of regression analysis for LCLC area of North and South Rukuru</w:t>
        </w:r>
        <w:r>
          <w:rPr>
            <w:webHidden/>
          </w:rPr>
          <w:tab/>
        </w:r>
        <w:r>
          <w:rPr>
            <w:webHidden/>
          </w:rPr>
          <w:fldChar w:fldCharType="begin"/>
        </w:r>
        <w:r>
          <w:rPr>
            <w:webHidden/>
          </w:rPr>
          <w:instrText xml:space="preserve"> PAGEREF _Toc196734230 \h </w:instrText>
        </w:r>
        <w:r>
          <w:rPr>
            <w:webHidden/>
          </w:rPr>
        </w:r>
        <w:r>
          <w:rPr>
            <w:webHidden/>
          </w:rPr>
          <w:fldChar w:fldCharType="separate"/>
        </w:r>
        <w:r>
          <w:rPr>
            <w:webHidden/>
          </w:rPr>
          <w:t>19</w:t>
        </w:r>
        <w:r>
          <w:rPr>
            <w:webHidden/>
          </w:rPr>
          <w:fldChar w:fldCharType="end"/>
        </w:r>
      </w:hyperlink>
    </w:p>
    <w:p w14:paraId="4E95C471" w14:textId="1ACC9663"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31" w:history="1">
        <w:r w:rsidRPr="00EF111E">
          <w:rPr>
            <w:rStyle w:val="Hyperlink"/>
            <w:rFonts w:ascii="Times New Roman" w:hAnsi="Times New Roman"/>
            <w14:scene3d>
              <w14:camera w14:prst="orthographicFront"/>
              <w14:lightRig w14:rig="threePt" w14:dir="t">
                <w14:rot w14:lat="0" w14:lon="0" w14:rev="0"/>
              </w14:lightRig>
            </w14:scene3d>
          </w:rPr>
          <w:t>3.5</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Measuring the quality of water from South and North Rukuru river.</w:t>
        </w:r>
        <w:r>
          <w:rPr>
            <w:webHidden/>
          </w:rPr>
          <w:tab/>
        </w:r>
        <w:r>
          <w:rPr>
            <w:webHidden/>
          </w:rPr>
          <w:fldChar w:fldCharType="begin"/>
        </w:r>
        <w:r>
          <w:rPr>
            <w:webHidden/>
          </w:rPr>
          <w:instrText xml:space="preserve"> PAGEREF _Toc196734231 \h </w:instrText>
        </w:r>
        <w:r>
          <w:rPr>
            <w:webHidden/>
          </w:rPr>
        </w:r>
        <w:r>
          <w:rPr>
            <w:webHidden/>
          </w:rPr>
          <w:fldChar w:fldCharType="separate"/>
        </w:r>
        <w:r>
          <w:rPr>
            <w:webHidden/>
          </w:rPr>
          <w:t>19</w:t>
        </w:r>
        <w:r>
          <w:rPr>
            <w:webHidden/>
          </w:rPr>
          <w:fldChar w:fldCharType="end"/>
        </w:r>
      </w:hyperlink>
    </w:p>
    <w:p w14:paraId="629E056E" w14:textId="04BF8397"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32" w:history="1">
        <w:r w:rsidRPr="00EF111E">
          <w:rPr>
            <w:rStyle w:val="Hyperlink"/>
            <w:rFonts w:ascii="Times New Roman" w:hAnsi="Times New Roman"/>
          </w:rPr>
          <w:t>3.5.1</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Research design</w:t>
        </w:r>
        <w:r>
          <w:rPr>
            <w:webHidden/>
          </w:rPr>
          <w:tab/>
        </w:r>
        <w:r>
          <w:rPr>
            <w:webHidden/>
          </w:rPr>
          <w:fldChar w:fldCharType="begin"/>
        </w:r>
        <w:r>
          <w:rPr>
            <w:webHidden/>
          </w:rPr>
          <w:instrText xml:space="preserve"> PAGEREF _Toc196734232 \h </w:instrText>
        </w:r>
        <w:r>
          <w:rPr>
            <w:webHidden/>
          </w:rPr>
        </w:r>
        <w:r>
          <w:rPr>
            <w:webHidden/>
          </w:rPr>
          <w:fldChar w:fldCharType="separate"/>
        </w:r>
        <w:r>
          <w:rPr>
            <w:webHidden/>
          </w:rPr>
          <w:t>20</w:t>
        </w:r>
        <w:r>
          <w:rPr>
            <w:webHidden/>
          </w:rPr>
          <w:fldChar w:fldCharType="end"/>
        </w:r>
      </w:hyperlink>
    </w:p>
    <w:p w14:paraId="634339C1" w14:textId="518BA87F"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33" w:history="1">
        <w:r w:rsidRPr="00EF111E">
          <w:rPr>
            <w:rStyle w:val="Hyperlink"/>
            <w:rFonts w:ascii="Times New Roman" w:hAnsi="Times New Roman"/>
          </w:rPr>
          <w:t>3.5.2</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Sample collection and sampling technique</w:t>
        </w:r>
        <w:r>
          <w:rPr>
            <w:webHidden/>
          </w:rPr>
          <w:tab/>
        </w:r>
        <w:r>
          <w:rPr>
            <w:webHidden/>
          </w:rPr>
          <w:fldChar w:fldCharType="begin"/>
        </w:r>
        <w:r>
          <w:rPr>
            <w:webHidden/>
          </w:rPr>
          <w:instrText xml:space="preserve"> PAGEREF _Toc196734233 \h </w:instrText>
        </w:r>
        <w:r>
          <w:rPr>
            <w:webHidden/>
          </w:rPr>
        </w:r>
        <w:r>
          <w:rPr>
            <w:webHidden/>
          </w:rPr>
          <w:fldChar w:fldCharType="separate"/>
        </w:r>
        <w:r>
          <w:rPr>
            <w:webHidden/>
          </w:rPr>
          <w:t>20</w:t>
        </w:r>
        <w:r>
          <w:rPr>
            <w:webHidden/>
          </w:rPr>
          <w:fldChar w:fldCharType="end"/>
        </w:r>
      </w:hyperlink>
    </w:p>
    <w:p w14:paraId="250B976D" w14:textId="18FA0F92"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34" w:history="1">
        <w:r w:rsidRPr="00EF111E">
          <w:rPr>
            <w:rStyle w:val="Hyperlink"/>
            <w:rFonts w:ascii="Times New Roman" w:hAnsi="Times New Roman"/>
          </w:rPr>
          <w:t>3.5.3</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Sampling materials</w:t>
        </w:r>
        <w:r>
          <w:rPr>
            <w:webHidden/>
          </w:rPr>
          <w:tab/>
        </w:r>
        <w:r>
          <w:rPr>
            <w:webHidden/>
          </w:rPr>
          <w:fldChar w:fldCharType="begin"/>
        </w:r>
        <w:r>
          <w:rPr>
            <w:webHidden/>
          </w:rPr>
          <w:instrText xml:space="preserve"> PAGEREF _Toc196734234 \h </w:instrText>
        </w:r>
        <w:r>
          <w:rPr>
            <w:webHidden/>
          </w:rPr>
        </w:r>
        <w:r>
          <w:rPr>
            <w:webHidden/>
          </w:rPr>
          <w:fldChar w:fldCharType="separate"/>
        </w:r>
        <w:r>
          <w:rPr>
            <w:webHidden/>
          </w:rPr>
          <w:t>20</w:t>
        </w:r>
        <w:r>
          <w:rPr>
            <w:webHidden/>
          </w:rPr>
          <w:fldChar w:fldCharType="end"/>
        </w:r>
      </w:hyperlink>
    </w:p>
    <w:p w14:paraId="48BD032B" w14:textId="708D6AF1"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35" w:history="1">
        <w:r w:rsidRPr="00EF111E">
          <w:rPr>
            <w:rStyle w:val="Hyperlink"/>
            <w:rFonts w:ascii="Times New Roman" w:hAnsi="Times New Roman"/>
          </w:rPr>
          <w:t>3.5.4</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Quality control and reliability of result</w:t>
        </w:r>
        <w:r>
          <w:rPr>
            <w:webHidden/>
          </w:rPr>
          <w:tab/>
        </w:r>
        <w:r>
          <w:rPr>
            <w:webHidden/>
          </w:rPr>
          <w:fldChar w:fldCharType="begin"/>
        </w:r>
        <w:r>
          <w:rPr>
            <w:webHidden/>
          </w:rPr>
          <w:instrText xml:space="preserve"> PAGEREF _Toc196734235 \h </w:instrText>
        </w:r>
        <w:r>
          <w:rPr>
            <w:webHidden/>
          </w:rPr>
        </w:r>
        <w:r>
          <w:rPr>
            <w:webHidden/>
          </w:rPr>
          <w:fldChar w:fldCharType="separate"/>
        </w:r>
        <w:r>
          <w:rPr>
            <w:webHidden/>
          </w:rPr>
          <w:t>21</w:t>
        </w:r>
        <w:r>
          <w:rPr>
            <w:webHidden/>
          </w:rPr>
          <w:fldChar w:fldCharType="end"/>
        </w:r>
      </w:hyperlink>
    </w:p>
    <w:p w14:paraId="162F68E8" w14:textId="77D83C6A"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36" w:history="1">
        <w:r w:rsidRPr="00EF111E">
          <w:rPr>
            <w:rStyle w:val="Hyperlink"/>
            <w:rFonts w:ascii="Times New Roman" w:hAnsi="Times New Roman"/>
          </w:rPr>
          <w:t>3.5.5</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Lab Data analysis</w:t>
        </w:r>
        <w:r>
          <w:rPr>
            <w:webHidden/>
          </w:rPr>
          <w:tab/>
        </w:r>
        <w:r>
          <w:rPr>
            <w:webHidden/>
          </w:rPr>
          <w:fldChar w:fldCharType="begin"/>
        </w:r>
        <w:r>
          <w:rPr>
            <w:webHidden/>
          </w:rPr>
          <w:instrText xml:space="preserve"> PAGEREF _Toc196734236 \h </w:instrText>
        </w:r>
        <w:r>
          <w:rPr>
            <w:webHidden/>
          </w:rPr>
        </w:r>
        <w:r>
          <w:rPr>
            <w:webHidden/>
          </w:rPr>
          <w:fldChar w:fldCharType="separate"/>
        </w:r>
        <w:r>
          <w:rPr>
            <w:webHidden/>
          </w:rPr>
          <w:t>21</w:t>
        </w:r>
        <w:r>
          <w:rPr>
            <w:webHidden/>
          </w:rPr>
          <w:fldChar w:fldCharType="end"/>
        </w:r>
      </w:hyperlink>
    </w:p>
    <w:p w14:paraId="33D84F6B" w14:textId="041FE6A1"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37" w:history="1">
        <w:r w:rsidRPr="00EF111E">
          <w:rPr>
            <w:rStyle w:val="Hyperlink"/>
            <w:rFonts w:ascii="Times New Roman" w:hAnsi="Times New Roman"/>
          </w:rPr>
          <w:t>3.5.6</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Data analysis Procedure</w:t>
        </w:r>
        <w:r>
          <w:rPr>
            <w:webHidden/>
          </w:rPr>
          <w:tab/>
        </w:r>
        <w:r>
          <w:rPr>
            <w:webHidden/>
          </w:rPr>
          <w:fldChar w:fldCharType="begin"/>
        </w:r>
        <w:r>
          <w:rPr>
            <w:webHidden/>
          </w:rPr>
          <w:instrText xml:space="preserve"> PAGEREF _Toc196734237 \h </w:instrText>
        </w:r>
        <w:r>
          <w:rPr>
            <w:webHidden/>
          </w:rPr>
        </w:r>
        <w:r>
          <w:rPr>
            <w:webHidden/>
          </w:rPr>
          <w:fldChar w:fldCharType="separate"/>
        </w:r>
        <w:r>
          <w:rPr>
            <w:webHidden/>
          </w:rPr>
          <w:t>21</w:t>
        </w:r>
        <w:r>
          <w:rPr>
            <w:webHidden/>
          </w:rPr>
          <w:fldChar w:fldCharType="end"/>
        </w:r>
      </w:hyperlink>
    </w:p>
    <w:p w14:paraId="0C6B8C1F" w14:textId="6A958157" w:rsidR="0042613E" w:rsidRDefault="0042613E">
      <w:pPr>
        <w:pStyle w:val="TOC1"/>
        <w:rPr>
          <w:rFonts w:asciiTheme="minorHAnsi" w:eastAsiaTheme="minorEastAsia" w:hAnsiTheme="minorHAnsi" w:cstheme="minorBidi"/>
          <w:kern w:val="2"/>
          <w:lang w:val="en-US" w:eastAsia="en-US"/>
          <w14:ligatures w14:val="standardContextual"/>
        </w:rPr>
      </w:pPr>
      <w:hyperlink w:anchor="_Toc196734238" w:history="1">
        <w:r w:rsidRPr="00EF111E">
          <w:rPr>
            <w:rStyle w:val="Hyperlink"/>
            <w:rFonts w:ascii="Times New Roman" w:hAnsi="Times New Roman"/>
            <w14:scene3d>
              <w14:camera w14:prst="orthographicFront"/>
              <w14:lightRig w14:rig="threePt" w14:dir="t">
                <w14:rot w14:lat="0" w14:lon="0" w14:rev="0"/>
              </w14:lightRig>
            </w14:scene3d>
          </w:rPr>
          <w:t>CHAPTER 4</w:t>
        </w:r>
        <w:r w:rsidRPr="00EF111E">
          <w:rPr>
            <w:rStyle w:val="Hyperlink"/>
            <w:rFonts w:ascii="Times New Roman" w:hAnsi="Times New Roman"/>
          </w:rPr>
          <w:t xml:space="preserve"> : RESULTS</w:t>
        </w:r>
        <w:r>
          <w:rPr>
            <w:webHidden/>
          </w:rPr>
          <w:tab/>
        </w:r>
        <w:r>
          <w:rPr>
            <w:webHidden/>
          </w:rPr>
          <w:fldChar w:fldCharType="begin"/>
        </w:r>
        <w:r>
          <w:rPr>
            <w:webHidden/>
          </w:rPr>
          <w:instrText xml:space="preserve"> PAGEREF _Toc196734238 \h </w:instrText>
        </w:r>
        <w:r>
          <w:rPr>
            <w:webHidden/>
          </w:rPr>
        </w:r>
        <w:r>
          <w:rPr>
            <w:webHidden/>
          </w:rPr>
          <w:fldChar w:fldCharType="separate"/>
        </w:r>
        <w:r>
          <w:rPr>
            <w:webHidden/>
          </w:rPr>
          <w:t>24</w:t>
        </w:r>
        <w:r>
          <w:rPr>
            <w:webHidden/>
          </w:rPr>
          <w:fldChar w:fldCharType="end"/>
        </w:r>
      </w:hyperlink>
    </w:p>
    <w:p w14:paraId="14EB4958" w14:textId="46F61BFF"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39" w:history="1">
        <w:r w:rsidRPr="00EF111E">
          <w:rPr>
            <w:rStyle w:val="Hyperlink"/>
            <w:rFonts w:ascii="Times New Roman" w:hAnsi="Times New Roman"/>
            <w14:scene3d>
              <w14:camera w14:prst="orthographicFront"/>
              <w14:lightRig w14:rig="threePt" w14:dir="t">
                <w14:rot w14:lat="0" w14:lon="0" w14:rev="0"/>
              </w14:lightRig>
            </w14:scene3d>
          </w:rPr>
          <w:t>4.1</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Introduction</w:t>
        </w:r>
        <w:r>
          <w:rPr>
            <w:webHidden/>
          </w:rPr>
          <w:tab/>
        </w:r>
        <w:r>
          <w:rPr>
            <w:webHidden/>
          </w:rPr>
          <w:fldChar w:fldCharType="begin"/>
        </w:r>
        <w:r>
          <w:rPr>
            <w:webHidden/>
          </w:rPr>
          <w:instrText xml:space="preserve"> PAGEREF _Toc196734239 \h </w:instrText>
        </w:r>
        <w:r>
          <w:rPr>
            <w:webHidden/>
          </w:rPr>
        </w:r>
        <w:r>
          <w:rPr>
            <w:webHidden/>
          </w:rPr>
          <w:fldChar w:fldCharType="separate"/>
        </w:r>
        <w:r>
          <w:rPr>
            <w:webHidden/>
          </w:rPr>
          <w:t>24</w:t>
        </w:r>
        <w:r>
          <w:rPr>
            <w:webHidden/>
          </w:rPr>
          <w:fldChar w:fldCharType="end"/>
        </w:r>
      </w:hyperlink>
    </w:p>
    <w:p w14:paraId="216984C5" w14:textId="4533AAA8"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40" w:history="1">
        <w:r w:rsidRPr="00EF111E">
          <w:rPr>
            <w:rStyle w:val="Hyperlink"/>
            <w:rFonts w:ascii="Times New Roman" w:hAnsi="Times New Roman"/>
            <w14:scene3d>
              <w14:camera w14:prst="orthographicFront"/>
              <w14:lightRig w14:rig="threePt" w14:dir="t">
                <w14:rot w14:lat="0" w14:lon="0" w14:rev="0"/>
              </w14:lightRig>
            </w14:scene3d>
          </w:rPr>
          <w:t>4.2</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lang w:val="en-US"/>
          </w:rPr>
          <w:t>Determination of Temporal Changes in Catchment Land Use and Land Cover for South and North Rukuru rivers</w:t>
        </w:r>
        <w:r>
          <w:rPr>
            <w:webHidden/>
          </w:rPr>
          <w:tab/>
        </w:r>
        <w:r>
          <w:rPr>
            <w:webHidden/>
          </w:rPr>
          <w:fldChar w:fldCharType="begin"/>
        </w:r>
        <w:r>
          <w:rPr>
            <w:webHidden/>
          </w:rPr>
          <w:instrText xml:space="preserve"> PAGEREF _Toc196734240 \h </w:instrText>
        </w:r>
        <w:r>
          <w:rPr>
            <w:webHidden/>
          </w:rPr>
        </w:r>
        <w:r>
          <w:rPr>
            <w:webHidden/>
          </w:rPr>
          <w:fldChar w:fldCharType="separate"/>
        </w:r>
        <w:r>
          <w:rPr>
            <w:webHidden/>
          </w:rPr>
          <w:t>24</w:t>
        </w:r>
        <w:r>
          <w:rPr>
            <w:webHidden/>
          </w:rPr>
          <w:fldChar w:fldCharType="end"/>
        </w:r>
      </w:hyperlink>
    </w:p>
    <w:p w14:paraId="68173E33" w14:textId="56EE42EA"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41" w:history="1">
        <w:r w:rsidRPr="00EF111E">
          <w:rPr>
            <w:rStyle w:val="Hyperlink"/>
            <w:rFonts w:ascii="Times New Roman" w:hAnsi="Times New Roman"/>
          </w:rPr>
          <w:t>4.2.1</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Land Use and Land Cover Changes in North Rukuru River Catchment Area</w:t>
        </w:r>
        <w:r>
          <w:rPr>
            <w:webHidden/>
          </w:rPr>
          <w:tab/>
        </w:r>
        <w:r>
          <w:rPr>
            <w:webHidden/>
          </w:rPr>
          <w:fldChar w:fldCharType="begin"/>
        </w:r>
        <w:r>
          <w:rPr>
            <w:webHidden/>
          </w:rPr>
          <w:instrText xml:space="preserve"> PAGEREF _Toc196734241 \h </w:instrText>
        </w:r>
        <w:r>
          <w:rPr>
            <w:webHidden/>
          </w:rPr>
        </w:r>
        <w:r>
          <w:rPr>
            <w:webHidden/>
          </w:rPr>
          <w:fldChar w:fldCharType="separate"/>
        </w:r>
        <w:r>
          <w:rPr>
            <w:webHidden/>
          </w:rPr>
          <w:t>24</w:t>
        </w:r>
        <w:r>
          <w:rPr>
            <w:webHidden/>
          </w:rPr>
          <w:fldChar w:fldCharType="end"/>
        </w:r>
      </w:hyperlink>
    </w:p>
    <w:p w14:paraId="5EBA130D" w14:textId="658CBABF"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42" w:history="1">
        <w:r w:rsidRPr="00EF111E">
          <w:rPr>
            <w:rStyle w:val="Hyperlink"/>
            <w:rFonts w:ascii="Times New Roman" w:hAnsi="Times New Roman"/>
          </w:rPr>
          <w:t>4.2.2</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Graphical Presentation of Land use and land cover change for North Rukuru River</w:t>
        </w:r>
        <w:r>
          <w:rPr>
            <w:webHidden/>
          </w:rPr>
          <w:tab/>
        </w:r>
        <w:r>
          <w:rPr>
            <w:webHidden/>
          </w:rPr>
          <w:fldChar w:fldCharType="begin"/>
        </w:r>
        <w:r>
          <w:rPr>
            <w:webHidden/>
          </w:rPr>
          <w:instrText xml:space="preserve"> PAGEREF _Toc196734242 \h </w:instrText>
        </w:r>
        <w:r>
          <w:rPr>
            <w:webHidden/>
          </w:rPr>
        </w:r>
        <w:r>
          <w:rPr>
            <w:webHidden/>
          </w:rPr>
          <w:fldChar w:fldCharType="separate"/>
        </w:r>
        <w:r>
          <w:rPr>
            <w:webHidden/>
          </w:rPr>
          <w:t>27</w:t>
        </w:r>
        <w:r>
          <w:rPr>
            <w:webHidden/>
          </w:rPr>
          <w:fldChar w:fldCharType="end"/>
        </w:r>
      </w:hyperlink>
    </w:p>
    <w:p w14:paraId="2379C279" w14:textId="167F80C6"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43" w:history="1">
        <w:r w:rsidRPr="00EF111E">
          <w:rPr>
            <w:rStyle w:val="Hyperlink"/>
            <w:rFonts w:ascii="Times New Roman" w:hAnsi="Times New Roman"/>
            <w:lang w:val="en-US"/>
            <w14:scene3d>
              <w14:camera w14:prst="orthographicFront"/>
              <w14:lightRig w14:rig="threePt" w14:dir="t">
                <w14:rot w14:lat="0" w14:lon="0" w14:rev="0"/>
              </w14:lightRig>
            </w14:scene3d>
          </w:rPr>
          <w:t>4.3</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eastAsia="Calibri" w:hAnsi="Times New Roman"/>
            <w:lang w:val="en-US" w:eastAsia="en-US"/>
          </w:rPr>
          <w:t>Summary of Regression Analysis</w:t>
        </w:r>
        <w:r>
          <w:rPr>
            <w:webHidden/>
          </w:rPr>
          <w:tab/>
        </w:r>
        <w:r>
          <w:rPr>
            <w:webHidden/>
          </w:rPr>
          <w:fldChar w:fldCharType="begin"/>
        </w:r>
        <w:r>
          <w:rPr>
            <w:webHidden/>
          </w:rPr>
          <w:instrText xml:space="preserve"> PAGEREF _Toc196734243 \h </w:instrText>
        </w:r>
        <w:r>
          <w:rPr>
            <w:webHidden/>
          </w:rPr>
        </w:r>
        <w:r>
          <w:rPr>
            <w:webHidden/>
          </w:rPr>
          <w:fldChar w:fldCharType="separate"/>
        </w:r>
        <w:r>
          <w:rPr>
            <w:webHidden/>
          </w:rPr>
          <w:t>28</w:t>
        </w:r>
        <w:r>
          <w:rPr>
            <w:webHidden/>
          </w:rPr>
          <w:fldChar w:fldCharType="end"/>
        </w:r>
      </w:hyperlink>
    </w:p>
    <w:p w14:paraId="11267340" w14:textId="46DBDF36"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44" w:history="1">
        <w:r w:rsidRPr="00EF111E">
          <w:rPr>
            <w:rStyle w:val="Hyperlink"/>
            <w:rFonts w:ascii="Times New Roman" w:eastAsia="Calibri" w:hAnsi="Times New Roman"/>
            <w:lang w:eastAsia="en-US"/>
            <w14:scene3d>
              <w14:camera w14:prst="orthographicFront"/>
              <w14:lightRig w14:rig="threePt" w14:dir="t">
                <w14:rot w14:lat="0" w14:lon="0" w14:rev="0"/>
              </w14:lightRig>
            </w14:scene3d>
          </w:rPr>
          <w:t>4.4</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eastAsia="Calibri" w:hAnsi="Times New Roman"/>
            <w:lang w:eastAsia="en-US"/>
          </w:rPr>
          <w:t>LULC change maps for North and South Rukuru river catchment Area</w:t>
        </w:r>
        <w:r>
          <w:rPr>
            <w:webHidden/>
          </w:rPr>
          <w:tab/>
        </w:r>
        <w:r>
          <w:rPr>
            <w:webHidden/>
          </w:rPr>
          <w:fldChar w:fldCharType="begin"/>
        </w:r>
        <w:r>
          <w:rPr>
            <w:webHidden/>
          </w:rPr>
          <w:instrText xml:space="preserve"> PAGEREF _Toc196734244 \h </w:instrText>
        </w:r>
        <w:r>
          <w:rPr>
            <w:webHidden/>
          </w:rPr>
        </w:r>
        <w:r>
          <w:rPr>
            <w:webHidden/>
          </w:rPr>
          <w:fldChar w:fldCharType="separate"/>
        </w:r>
        <w:r>
          <w:rPr>
            <w:webHidden/>
          </w:rPr>
          <w:t>29</w:t>
        </w:r>
        <w:r>
          <w:rPr>
            <w:webHidden/>
          </w:rPr>
          <w:fldChar w:fldCharType="end"/>
        </w:r>
      </w:hyperlink>
    </w:p>
    <w:p w14:paraId="0B20292F" w14:textId="6C3FD934"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45" w:history="1">
        <w:r w:rsidRPr="00EF111E">
          <w:rPr>
            <w:rStyle w:val="Hyperlink"/>
            <w:rFonts w:ascii="Times New Roman" w:eastAsia="Calibri" w:hAnsi="Times New Roman"/>
            <w:lang w:eastAsia="en-US"/>
          </w:rPr>
          <w:t>4.4.1</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eastAsia="Calibri" w:hAnsi="Times New Roman"/>
            <w:lang w:eastAsia="en-US"/>
          </w:rPr>
          <w:t>LULC change maps for North Rukuru river catchment</w:t>
        </w:r>
        <w:r>
          <w:rPr>
            <w:webHidden/>
          </w:rPr>
          <w:tab/>
        </w:r>
        <w:r>
          <w:rPr>
            <w:webHidden/>
          </w:rPr>
          <w:fldChar w:fldCharType="begin"/>
        </w:r>
        <w:r>
          <w:rPr>
            <w:webHidden/>
          </w:rPr>
          <w:instrText xml:space="preserve"> PAGEREF _Toc196734245 \h </w:instrText>
        </w:r>
        <w:r>
          <w:rPr>
            <w:webHidden/>
          </w:rPr>
        </w:r>
        <w:r>
          <w:rPr>
            <w:webHidden/>
          </w:rPr>
          <w:fldChar w:fldCharType="separate"/>
        </w:r>
        <w:r>
          <w:rPr>
            <w:webHidden/>
          </w:rPr>
          <w:t>29</w:t>
        </w:r>
        <w:r>
          <w:rPr>
            <w:webHidden/>
          </w:rPr>
          <w:fldChar w:fldCharType="end"/>
        </w:r>
      </w:hyperlink>
    </w:p>
    <w:p w14:paraId="6BD895C3" w14:textId="6434E29D"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46" w:history="1">
        <w:r w:rsidRPr="00EF111E">
          <w:rPr>
            <w:rStyle w:val="Hyperlink"/>
            <w:rFonts w:ascii="Times New Roman" w:hAnsi="Times New Roman"/>
          </w:rPr>
          <w:t>4.4.2</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LULC change maps for South Rukuru river catchment</w:t>
        </w:r>
        <w:r>
          <w:rPr>
            <w:webHidden/>
          </w:rPr>
          <w:tab/>
        </w:r>
        <w:r>
          <w:rPr>
            <w:webHidden/>
          </w:rPr>
          <w:fldChar w:fldCharType="begin"/>
        </w:r>
        <w:r>
          <w:rPr>
            <w:webHidden/>
          </w:rPr>
          <w:instrText xml:space="preserve"> PAGEREF _Toc196734246 \h </w:instrText>
        </w:r>
        <w:r>
          <w:rPr>
            <w:webHidden/>
          </w:rPr>
        </w:r>
        <w:r>
          <w:rPr>
            <w:webHidden/>
          </w:rPr>
          <w:fldChar w:fldCharType="separate"/>
        </w:r>
        <w:r>
          <w:rPr>
            <w:webHidden/>
          </w:rPr>
          <w:t>30</w:t>
        </w:r>
        <w:r>
          <w:rPr>
            <w:webHidden/>
          </w:rPr>
          <w:fldChar w:fldCharType="end"/>
        </w:r>
      </w:hyperlink>
    </w:p>
    <w:p w14:paraId="6EF641B0" w14:textId="46E5899A"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47" w:history="1">
        <w:r w:rsidRPr="00EF111E">
          <w:rPr>
            <w:rStyle w:val="Hyperlink"/>
            <w:rFonts w:ascii="Times New Roman" w:hAnsi="Times New Roman"/>
            <w14:scene3d>
              <w14:camera w14:prst="orthographicFront"/>
              <w14:lightRig w14:rig="threePt" w14:dir="t">
                <w14:rot w14:lat="0" w14:lon="0" w14:rev="0"/>
              </w14:lightRig>
            </w14:scene3d>
          </w:rPr>
          <w:t>4.5</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Water quality</w:t>
        </w:r>
        <w:r>
          <w:rPr>
            <w:webHidden/>
          </w:rPr>
          <w:tab/>
        </w:r>
        <w:r>
          <w:rPr>
            <w:webHidden/>
          </w:rPr>
          <w:fldChar w:fldCharType="begin"/>
        </w:r>
        <w:r>
          <w:rPr>
            <w:webHidden/>
          </w:rPr>
          <w:instrText xml:space="preserve"> PAGEREF _Toc196734247 \h </w:instrText>
        </w:r>
        <w:r>
          <w:rPr>
            <w:webHidden/>
          </w:rPr>
        </w:r>
        <w:r>
          <w:rPr>
            <w:webHidden/>
          </w:rPr>
          <w:fldChar w:fldCharType="separate"/>
        </w:r>
        <w:r>
          <w:rPr>
            <w:webHidden/>
          </w:rPr>
          <w:t>31</w:t>
        </w:r>
        <w:r>
          <w:rPr>
            <w:webHidden/>
          </w:rPr>
          <w:fldChar w:fldCharType="end"/>
        </w:r>
      </w:hyperlink>
    </w:p>
    <w:p w14:paraId="7842F3D8" w14:textId="241852F0" w:rsidR="0042613E" w:rsidRDefault="0042613E">
      <w:pPr>
        <w:pStyle w:val="TOC1"/>
        <w:rPr>
          <w:rFonts w:asciiTheme="minorHAnsi" w:eastAsiaTheme="minorEastAsia" w:hAnsiTheme="minorHAnsi" w:cstheme="minorBidi"/>
          <w:kern w:val="2"/>
          <w:lang w:val="en-US" w:eastAsia="en-US"/>
          <w14:ligatures w14:val="standardContextual"/>
        </w:rPr>
      </w:pPr>
      <w:hyperlink w:anchor="_Toc196734248" w:history="1">
        <w:r w:rsidRPr="00EF111E">
          <w:rPr>
            <w:rStyle w:val="Hyperlink"/>
            <w:rFonts w:ascii="Times New Roman" w:hAnsi="Times New Roman"/>
            <w14:scene3d>
              <w14:camera w14:prst="orthographicFront"/>
              <w14:lightRig w14:rig="threePt" w14:dir="t">
                <w14:rot w14:lat="0" w14:lon="0" w14:rev="0"/>
              </w14:lightRig>
            </w14:scene3d>
          </w:rPr>
          <w:t>CHAPTER 5</w:t>
        </w:r>
        <w:r w:rsidRPr="00EF111E">
          <w:rPr>
            <w:rStyle w:val="Hyperlink"/>
            <w:rFonts w:ascii="Times New Roman" w:hAnsi="Times New Roman"/>
          </w:rPr>
          <w:t xml:space="preserve"> : DISCUSSION</w:t>
        </w:r>
        <w:r>
          <w:rPr>
            <w:webHidden/>
          </w:rPr>
          <w:tab/>
        </w:r>
        <w:r>
          <w:rPr>
            <w:webHidden/>
          </w:rPr>
          <w:fldChar w:fldCharType="begin"/>
        </w:r>
        <w:r>
          <w:rPr>
            <w:webHidden/>
          </w:rPr>
          <w:instrText xml:space="preserve"> PAGEREF _Toc196734248 \h </w:instrText>
        </w:r>
        <w:r>
          <w:rPr>
            <w:webHidden/>
          </w:rPr>
        </w:r>
        <w:r>
          <w:rPr>
            <w:webHidden/>
          </w:rPr>
          <w:fldChar w:fldCharType="separate"/>
        </w:r>
        <w:r>
          <w:rPr>
            <w:webHidden/>
          </w:rPr>
          <w:t>37</w:t>
        </w:r>
        <w:r>
          <w:rPr>
            <w:webHidden/>
          </w:rPr>
          <w:fldChar w:fldCharType="end"/>
        </w:r>
      </w:hyperlink>
    </w:p>
    <w:p w14:paraId="3B91AFDD" w14:textId="704DD100"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49" w:history="1">
        <w:r w:rsidRPr="00EF111E">
          <w:rPr>
            <w:rStyle w:val="Hyperlink"/>
            <w:rFonts w:ascii="Times New Roman" w:hAnsi="Times New Roman"/>
            <w14:scene3d>
              <w14:camera w14:prst="orthographicFront"/>
              <w14:lightRig w14:rig="threePt" w14:dir="t">
                <w14:rot w14:lat="0" w14:lon="0" w14:rev="0"/>
              </w14:lightRig>
            </w14:scene3d>
          </w:rPr>
          <w:t>5.1</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Introduction</w:t>
        </w:r>
        <w:r>
          <w:rPr>
            <w:webHidden/>
          </w:rPr>
          <w:tab/>
        </w:r>
        <w:r>
          <w:rPr>
            <w:webHidden/>
          </w:rPr>
          <w:fldChar w:fldCharType="begin"/>
        </w:r>
        <w:r>
          <w:rPr>
            <w:webHidden/>
          </w:rPr>
          <w:instrText xml:space="preserve"> PAGEREF _Toc196734249 \h </w:instrText>
        </w:r>
        <w:r>
          <w:rPr>
            <w:webHidden/>
          </w:rPr>
        </w:r>
        <w:r>
          <w:rPr>
            <w:webHidden/>
          </w:rPr>
          <w:fldChar w:fldCharType="separate"/>
        </w:r>
        <w:r>
          <w:rPr>
            <w:webHidden/>
          </w:rPr>
          <w:t>37</w:t>
        </w:r>
        <w:r>
          <w:rPr>
            <w:webHidden/>
          </w:rPr>
          <w:fldChar w:fldCharType="end"/>
        </w:r>
      </w:hyperlink>
    </w:p>
    <w:p w14:paraId="5F1477A4" w14:textId="152364CD"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50" w:history="1">
        <w:r w:rsidRPr="00EF111E">
          <w:rPr>
            <w:rStyle w:val="Hyperlink"/>
            <w:rFonts w:ascii="Times New Roman" w:hAnsi="Times New Roman"/>
            <w14:scene3d>
              <w14:camera w14:prst="orthographicFront"/>
              <w14:lightRig w14:rig="threePt" w14:dir="t">
                <w14:rot w14:lat="0" w14:lon="0" w14:rev="0"/>
              </w14:lightRig>
            </w14:scene3d>
          </w:rPr>
          <w:t>5.2</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Land use and land cover change activities influencing the water quality</w:t>
        </w:r>
        <w:r>
          <w:rPr>
            <w:webHidden/>
          </w:rPr>
          <w:tab/>
        </w:r>
        <w:r>
          <w:rPr>
            <w:webHidden/>
          </w:rPr>
          <w:fldChar w:fldCharType="begin"/>
        </w:r>
        <w:r>
          <w:rPr>
            <w:webHidden/>
          </w:rPr>
          <w:instrText xml:space="preserve"> PAGEREF _Toc196734250 \h </w:instrText>
        </w:r>
        <w:r>
          <w:rPr>
            <w:webHidden/>
          </w:rPr>
        </w:r>
        <w:r>
          <w:rPr>
            <w:webHidden/>
          </w:rPr>
          <w:fldChar w:fldCharType="separate"/>
        </w:r>
        <w:r>
          <w:rPr>
            <w:webHidden/>
          </w:rPr>
          <w:t>37</w:t>
        </w:r>
        <w:r>
          <w:rPr>
            <w:webHidden/>
          </w:rPr>
          <w:fldChar w:fldCharType="end"/>
        </w:r>
      </w:hyperlink>
    </w:p>
    <w:p w14:paraId="2F3EBDEC" w14:textId="29EA8340"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51" w:history="1">
        <w:r w:rsidRPr="00EF111E">
          <w:rPr>
            <w:rStyle w:val="Hyperlink"/>
            <w:rFonts w:ascii="Times New Roman" w:hAnsi="Times New Roman"/>
          </w:rPr>
          <w:t>5.2.1</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Agriculture</w:t>
        </w:r>
        <w:r>
          <w:rPr>
            <w:webHidden/>
          </w:rPr>
          <w:tab/>
        </w:r>
        <w:r>
          <w:rPr>
            <w:webHidden/>
          </w:rPr>
          <w:fldChar w:fldCharType="begin"/>
        </w:r>
        <w:r>
          <w:rPr>
            <w:webHidden/>
          </w:rPr>
          <w:instrText xml:space="preserve"> PAGEREF _Toc196734251 \h </w:instrText>
        </w:r>
        <w:r>
          <w:rPr>
            <w:webHidden/>
          </w:rPr>
        </w:r>
        <w:r>
          <w:rPr>
            <w:webHidden/>
          </w:rPr>
          <w:fldChar w:fldCharType="separate"/>
        </w:r>
        <w:r>
          <w:rPr>
            <w:webHidden/>
          </w:rPr>
          <w:t>37</w:t>
        </w:r>
        <w:r>
          <w:rPr>
            <w:webHidden/>
          </w:rPr>
          <w:fldChar w:fldCharType="end"/>
        </w:r>
      </w:hyperlink>
    </w:p>
    <w:p w14:paraId="1508DD6E" w14:textId="06763CC5"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52" w:history="1">
        <w:r w:rsidRPr="00EF111E">
          <w:rPr>
            <w:rStyle w:val="Hyperlink"/>
            <w:rFonts w:ascii="Times New Roman" w:hAnsi="Times New Roman"/>
          </w:rPr>
          <w:t>5.2.2</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Mining</w:t>
        </w:r>
        <w:r>
          <w:rPr>
            <w:webHidden/>
          </w:rPr>
          <w:tab/>
        </w:r>
        <w:r>
          <w:rPr>
            <w:webHidden/>
          </w:rPr>
          <w:fldChar w:fldCharType="begin"/>
        </w:r>
        <w:r>
          <w:rPr>
            <w:webHidden/>
          </w:rPr>
          <w:instrText xml:space="preserve"> PAGEREF _Toc196734252 \h </w:instrText>
        </w:r>
        <w:r>
          <w:rPr>
            <w:webHidden/>
          </w:rPr>
        </w:r>
        <w:r>
          <w:rPr>
            <w:webHidden/>
          </w:rPr>
          <w:fldChar w:fldCharType="separate"/>
        </w:r>
        <w:r>
          <w:rPr>
            <w:webHidden/>
          </w:rPr>
          <w:t>38</w:t>
        </w:r>
        <w:r>
          <w:rPr>
            <w:webHidden/>
          </w:rPr>
          <w:fldChar w:fldCharType="end"/>
        </w:r>
      </w:hyperlink>
    </w:p>
    <w:p w14:paraId="10237E82" w14:textId="1182A2B0"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53" w:history="1">
        <w:r w:rsidRPr="00EF111E">
          <w:rPr>
            <w:rStyle w:val="Hyperlink"/>
            <w:rFonts w:ascii="Times New Roman" w:hAnsi="Times New Roman"/>
          </w:rPr>
          <w:t>5.2.3</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Deforestation</w:t>
        </w:r>
        <w:r>
          <w:rPr>
            <w:webHidden/>
          </w:rPr>
          <w:tab/>
        </w:r>
        <w:r>
          <w:rPr>
            <w:webHidden/>
          </w:rPr>
          <w:fldChar w:fldCharType="begin"/>
        </w:r>
        <w:r>
          <w:rPr>
            <w:webHidden/>
          </w:rPr>
          <w:instrText xml:space="preserve"> PAGEREF _Toc196734253 \h </w:instrText>
        </w:r>
        <w:r>
          <w:rPr>
            <w:webHidden/>
          </w:rPr>
        </w:r>
        <w:r>
          <w:rPr>
            <w:webHidden/>
          </w:rPr>
          <w:fldChar w:fldCharType="separate"/>
        </w:r>
        <w:r>
          <w:rPr>
            <w:webHidden/>
          </w:rPr>
          <w:t>38</w:t>
        </w:r>
        <w:r>
          <w:rPr>
            <w:webHidden/>
          </w:rPr>
          <w:fldChar w:fldCharType="end"/>
        </w:r>
      </w:hyperlink>
    </w:p>
    <w:p w14:paraId="3CB907E2" w14:textId="289C692D"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54" w:history="1">
        <w:r w:rsidRPr="00EF111E">
          <w:rPr>
            <w:rStyle w:val="Hyperlink"/>
            <w:rFonts w:ascii="Times New Roman" w:hAnsi="Times New Roman"/>
          </w:rPr>
          <w:t>5.2.4</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Flooding</w:t>
        </w:r>
        <w:r>
          <w:rPr>
            <w:webHidden/>
          </w:rPr>
          <w:tab/>
        </w:r>
        <w:r>
          <w:rPr>
            <w:webHidden/>
          </w:rPr>
          <w:fldChar w:fldCharType="begin"/>
        </w:r>
        <w:r>
          <w:rPr>
            <w:webHidden/>
          </w:rPr>
          <w:instrText xml:space="preserve"> PAGEREF _Toc196734254 \h </w:instrText>
        </w:r>
        <w:r>
          <w:rPr>
            <w:webHidden/>
          </w:rPr>
        </w:r>
        <w:r>
          <w:rPr>
            <w:webHidden/>
          </w:rPr>
          <w:fldChar w:fldCharType="separate"/>
        </w:r>
        <w:r>
          <w:rPr>
            <w:webHidden/>
          </w:rPr>
          <w:t>39</w:t>
        </w:r>
        <w:r>
          <w:rPr>
            <w:webHidden/>
          </w:rPr>
          <w:fldChar w:fldCharType="end"/>
        </w:r>
      </w:hyperlink>
    </w:p>
    <w:p w14:paraId="21704DF5" w14:textId="3F802CE4"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55" w:history="1">
        <w:r w:rsidRPr="00EF111E">
          <w:rPr>
            <w:rStyle w:val="Hyperlink"/>
            <w:rFonts w:ascii="Times New Roman" w:hAnsi="Times New Roman"/>
          </w:rPr>
          <w:t>5.2.5</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Total suspended solids</w:t>
        </w:r>
        <w:r>
          <w:rPr>
            <w:webHidden/>
          </w:rPr>
          <w:tab/>
        </w:r>
        <w:r>
          <w:rPr>
            <w:webHidden/>
          </w:rPr>
          <w:fldChar w:fldCharType="begin"/>
        </w:r>
        <w:r>
          <w:rPr>
            <w:webHidden/>
          </w:rPr>
          <w:instrText xml:space="preserve"> PAGEREF _Toc196734255 \h </w:instrText>
        </w:r>
        <w:r>
          <w:rPr>
            <w:webHidden/>
          </w:rPr>
        </w:r>
        <w:r>
          <w:rPr>
            <w:webHidden/>
          </w:rPr>
          <w:fldChar w:fldCharType="separate"/>
        </w:r>
        <w:r>
          <w:rPr>
            <w:webHidden/>
          </w:rPr>
          <w:t>40</w:t>
        </w:r>
        <w:r>
          <w:rPr>
            <w:webHidden/>
          </w:rPr>
          <w:fldChar w:fldCharType="end"/>
        </w:r>
      </w:hyperlink>
    </w:p>
    <w:p w14:paraId="6C6B7636" w14:textId="257A8FCF"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56" w:history="1">
        <w:r w:rsidRPr="00EF111E">
          <w:rPr>
            <w:rStyle w:val="Hyperlink"/>
            <w:rFonts w:ascii="Times New Roman" w:hAnsi="Times New Roman"/>
          </w:rPr>
          <w:t>5.2.6</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rPr>
          <w:t>Chemicals (Agro Chemicals)</w:t>
        </w:r>
        <w:r>
          <w:rPr>
            <w:webHidden/>
          </w:rPr>
          <w:tab/>
        </w:r>
        <w:r>
          <w:rPr>
            <w:webHidden/>
          </w:rPr>
          <w:fldChar w:fldCharType="begin"/>
        </w:r>
        <w:r>
          <w:rPr>
            <w:webHidden/>
          </w:rPr>
          <w:instrText xml:space="preserve"> PAGEREF _Toc196734256 \h </w:instrText>
        </w:r>
        <w:r>
          <w:rPr>
            <w:webHidden/>
          </w:rPr>
        </w:r>
        <w:r>
          <w:rPr>
            <w:webHidden/>
          </w:rPr>
          <w:fldChar w:fldCharType="separate"/>
        </w:r>
        <w:r>
          <w:rPr>
            <w:webHidden/>
          </w:rPr>
          <w:t>40</w:t>
        </w:r>
        <w:r>
          <w:rPr>
            <w:webHidden/>
          </w:rPr>
          <w:fldChar w:fldCharType="end"/>
        </w:r>
      </w:hyperlink>
    </w:p>
    <w:p w14:paraId="71A2D705" w14:textId="3301F009"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57" w:history="1">
        <w:r w:rsidRPr="00EF111E">
          <w:rPr>
            <w:rStyle w:val="Hyperlink"/>
            <w:rFonts w:ascii="Times New Roman" w:eastAsia="Calibri" w:hAnsi="Times New Roman"/>
            <w:lang w:eastAsia="en-US"/>
          </w:rPr>
          <w:t>5.2.7</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eastAsia="Calibri" w:hAnsi="Times New Roman"/>
            <w:lang w:eastAsia="en-US"/>
          </w:rPr>
          <w:t>Land Use and Land Cover Changes in North and South Rukuru River Catchment Area</w:t>
        </w:r>
        <w:r>
          <w:rPr>
            <w:webHidden/>
          </w:rPr>
          <w:tab/>
        </w:r>
        <w:r>
          <w:rPr>
            <w:webHidden/>
          </w:rPr>
          <w:fldChar w:fldCharType="begin"/>
        </w:r>
        <w:r>
          <w:rPr>
            <w:webHidden/>
          </w:rPr>
          <w:instrText xml:space="preserve"> PAGEREF _Toc196734257 \h </w:instrText>
        </w:r>
        <w:r>
          <w:rPr>
            <w:webHidden/>
          </w:rPr>
        </w:r>
        <w:r>
          <w:rPr>
            <w:webHidden/>
          </w:rPr>
          <w:fldChar w:fldCharType="separate"/>
        </w:r>
        <w:r>
          <w:rPr>
            <w:webHidden/>
          </w:rPr>
          <w:t>41</w:t>
        </w:r>
        <w:r>
          <w:rPr>
            <w:webHidden/>
          </w:rPr>
          <w:fldChar w:fldCharType="end"/>
        </w:r>
      </w:hyperlink>
    </w:p>
    <w:p w14:paraId="0F1FE01E" w14:textId="4FCC296F"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58" w:history="1">
        <w:r w:rsidRPr="00EF111E">
          <w:rPr>
            <w:rStyle w:val="Hyperlink"/>
            <w:rFonts w:ascii="Times New Roman" w:eastAsia="+mn-ea" w:hAnsi="Times New Roman"/>
            <w:lang w:val="en-US" w:eastAsia="en-US"/>
          </w:rPr>
          <w:t>5.2.8</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eastAsia="+mn-ea" w:hAnsi="Times New Roman"/>
            <w:lang w:val="en-US" w:eastAsia="en-US"/>
          </w:rPr>
          <w:t>North Rukuru river catchment area</w:t>
        </w:r>
        <w:r>
          <w:rPr>
            <w:webHidden/>
          </w:rPr>
          <w:tab/>
        </w:r>
        <w:r>
          <w:rPr>
            <w:webHidden/>
          </w:rPr>
          <w:fldChar w:fldCharType="begin"/>
        </w:r>
        <w:r>
          <w:rPr>
            <w:webHidden/>
          </w:rPr>
          <w:instrText xml:space="preserve"> PAGEREF _Toc196734258 \h </w:instrText>
        </w:r>
        <w:r>
          <w:rPr>
            <w:webHidden/>
          </w:rPr>
        </w:r>
        <w:r>
          <w:rPr>
            <w:webHidden/>
          </w:rPr>
          <w:fldChar w:fldCharType="separate"/>
        </w:r>
        <w:r>
          <w:rPr>
            <w:webHidden/>
          </w:rPr>
          <w:t>43</w:t>
        </w:r>
        <w:r>
          <w:rPr>
            <w:webHidden/>
          </w:rPr>
          <w:fldChar w:fldCharType="end"/>
        </w:r>
      </w:hyperlink>
    </w:p>
    <w:p w14:paraId="54E597C5" w14:textId="708AF138"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59" w:history="1">
        <w:r w:rsidRPr="00EF111E">
          <w:rPr>
            <w:rStyle w:val="Hyperlink"/>
            <w:rFonts w:ascii="Times New Roman" w:eastAsia="+mn-ea" w:hAnsi="Times New Roman"/>
            <w:lang w:val="en-US" w:eastAsia="en-US"/>
          </w:rPr>
          <w:t>5.2.9</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eastAsia="+mn-ea" w:hAnsi="Times New Roman"/>
            <w:lang w:val="en-US" w:eastAsia="en-US"/>
          </w:rPr>
          <w:t>South Rukuru river catchment area</w:t>
        </w:r>
        <w:r>
          <w:rPr>
            <w:webHidden/>
          </w:rPr>
          <w:tab/>
        </w:r>
        <w:r>
          <w:rPr>
            <w:webHidden/>
          </w:rPr>
          <w:fldChar w:fldCharType="begin"/>
        </w:r>
        <w:r>
          <w:rPr>
            <w:webHidden/>
          </w:rPr>
          <w:instrText xml:space="preserve"> PAGEREF _Toc196734259 \h </w:instrText>
        </w:r>
        <w:r>
          <w:rPr>
            <w:webHidden/>
          </w:rPr>
        </w:r>
        <w:r>
          <w:rPr>
            <w:webHidden/>
          </w:rPr>
          <w:fldChar w:fldCharType="separate"/>
        </w:r>
        <w:r>
          <w:rPr>
            <w:webHidden/>
          </w:rPr>
          <w:t>43</w:t>
        </w:r>
        <w:r>
          <w:rPr>
            <w:webHidden/>
          </w:rPr>
          <w:fldChar w:fldCharType="end"/>
        </w:r>
      </w:hyperlink>
    </w:p>
    <w:p w14:paraId="06FC353D" w14:textId="4AE67467"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60" w:history="1">
        <w:r w:rsidRPr="00EF111E">
          <w:rPr>
            <w:rStyle w:val="Hyperlink"/>
            <w:rFonts w:ascii="Times New Roman" w:eastAsia="+mn-ea" w:hAnsi="Times New Roman"/>
            <w:lang w:val="en-US" w:eastAsia="en-US"/>
            <w14:scene3d>
              <w14:camera w14:prst="orthographicFront"/>
              <w14:lightRig w14:rig="threePt" w14:dir="t">
                <w14:rot w14:lat="0" w14:lon="0" w14:rev="0"/>
              </w14:lightRig>
            </w14:scene3d>
          </w:rPr>
          <w:t>5.3</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eastAsia="+mn-ea" w:hAnsi="Times New Roman"/>
            <w:lang w:val="en-US" w:eastAsia="en-US"/>
          </w:rPr>
          <w:t>Basic water parameter averages in wet season</w:t>
        </w:r>
        <w:r>
          <w:rPr>
            <w:webHidden/>
          </w:rPr>
          <w:tab/>
        </w:r>
        <w:r>
          <w:rPr>
            <w:webHidden/>
          </w:rPr>
          <w:fldChar w:fldCharType="begin"/>
        </w:r>
        <w:r>
          <w:rPr>
            <w:webHidden/>
          </w:rPr>
          <w:instrText xml:space="preserve"> PAGEREF _Toc196734260 \h </w:instrText>
        </w:r>
        <w:r>
          <w:rPr>
            <w:webHidden/>
          </w:rPr>
        </w:r>
        <w:r>
          <w:rPr>
            <w:webHidden/>
          </w:rPr>
          <w:fldChar w:fldCharType="separate"/>
        </w:r>
        <w:r>
          <w:rPr>
            <w:webHidden/>
          </w:rPr>
          <w:t>44</w:t>
        </w:r>
        <w:r>
          <w:rPr>
            <w:webHidden/>
          </w:rPr>
          <w:fldChar w:fldCharType="end"/>
        </w:r>
      </w:hyperlink>
    </w:p>
    <w:p w14:paraId="14932261" w14:textId="1FF36A6C"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61" w:history="1">
        <w:r w:rsidRPr="00EF111E">
          <w:rPr>
            <w:rStyle w:val="Hyperlink"/>
            <w:rFonts w:ascii="Times New Roman" w:eastAsia="+mn-ea" w:hAnsi="Times New Roman"/>
            <w:lang w:eastAsia="en-US"/>
          </w:rPr>
          <w:t>5.3.1</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eastAsia="+mn-ea" w:hAnsi="Times New Roman"/>
            <w:lang w:eastAsia="en-US"/>
          </w:rPr>
          <w:t>The electrical conductivity in North and South Rukuru river</w:t>
        </w:r>
        <w:r>
          <w:rPr>
            <w:webHidden/>
          </w:rPr>
          <w:tab/>
        </w:r>
        <w:r>
          <w:rPr>
            <w:webHidden/>
          </w:rPr>
          <w:fldChar w:fldCharType="begin"/>
        </w:r>
        <w:r>
          <w:rPr>
            <w:webHidden/>
          </w:rPr>
          <w:instrText xml:space="preserve"> PAGEREF _Toc196734261 \h </w:instrText>
        </w:r>
        <w:r>
          <w:rPr>
            <w:webHidden/>
          </w:rPr>
        </w:r>
        <w:r>
          <w:rPr>
            <w:webHidden/>
          </w:rPr>
          <w:fldChar w:fldCharType="separate"/>
        </w:r>
        <w:r>
          <w:rPr>
            <w:webHidden/>
          </w:rPr>
          <w:t>44</w:t>
        </w:r>
        <w:r>
          <w:rPr>
            <w:webHidden/>
          </w:rPr>
          <w:fldChar w:fldCharType="end"/>
        </w:r>
      </w:hyperlink>
    </w:p>
    <w:p w14:paraId="6B9AA612" w14:textId="4B12DE53"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62" w:history="1">
        <w:r w:rsidRPr="00EF111E">
          <w:rPr>
            <w:rStyle w:val="Hyperlink"/>
            <w:rFonts w:ascii="Times New Roman" w:eastAsia="+mn-ea" w:hAnsi="Times New Roman"/>
            <w:lang w:eastAsia="en-US"/>
          </w:rPr>
          <w:t>5.3.2</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eastAsia="+mn-ea" w:hAnsi="Times New Roman"/>
            <w:lang w:eastAsia="en-US"/>
          </w:rPr>
          <w:t>Dissolved Oxygen</w:t>
        </w:r>
        <w:r>
          <w:rPr>
            <w:webHidden/>
          </w:rPr>
          <w:tab/>
        </w:r>
        <w:r>
          <w:rPr>
            <w:webHidden/>
          </w:rPr>
          <w:fldChar w:fldCharType="begin"/>
        </w:r>
        <w:r>
          <w:rPr>
            <w:webHidden/>
          </w:rPr>
          <w:instrText xml:space="preserve"> PAGEREF _Toc196734262 \h </w:instrText>
        </w:r>
        <w:r>
          <w:rPr>
            <w:webHidden/>
          </w:rPr>
        </w:r>
        <w:r>
          <w:rPr>
            <w:webHidden/>
          </w:rPr>
          <w:fldChar w:fldCharType="separate"/>
        </w:r>
        <w:r>
          <w:rPr>
            <w:webHidden/>
          </w:rPr>
          <w:t>45</w:t>
        </w:r>
        <w:r>
          <w:rPr>
            <w:webHidden/>
          </w:rPr>
          <w:fldChar w:fldCharType="end"/>
        </w:r>
      </w:hyperlink>
    </w:p>
    <w:p w14:paraId="26E201A4" w14:textId="3B52FEFD"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63" w:history="1">
        <w:r w:rsidRPr="00EF111E">
          <w:rPr>
            <w:rStyle w:val="Hyperlink"/>
            <w:rFonts w:ascii="Times New Roman" w:eastAsia="+mn-ea" w:hAnsi="Times New Roman"/>
            <w:lang w:eastAsia="en-US"/>
          </w:rPr>
          <w:t>5.3.3</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eastAsia="+mn-ea" w:hAnsi="Times New Roman"/>
            <w:lang w:eastAsia="en-US"/>
          </w:rPr>
          <w:t>Power of Hydrogen (pH)</w:t>
        </w:r>
        <w:r>
          <w:rPr>
            <w:webHidden/>
          </w:rPr>
          <w:tab/>
        </w:r>
        <w:r>
          <w:rPr>
            <w:webHidden/>
          </w:rPr>
          <w:fldChar w:fldCharType="begin"/>
        </w:r>
        <w:r>
          <w:rPr>
            <w:webHidden/>
          </w:rPr>
          <w:instrText xml:space="preserve"> PAGEREF _Toc196734263 \h </w:instrText>
        </w:r>
        <w:r>
          <w:rPr>
            <w:webHidden/>
          </w:rPr>
        </w:r>
        <w:r>
          <w:rPr>
            <w:webHidden/>
          </w:rPr>
          <w:fldChar w:fldCharType="separate"/>
        </w:r>
        <w:r>
          <w:rPr>
            <w:webHidden/>
          </w:rPr>
          <w:t>45</w:t>
        </w:r>
        <w:r>
          <w:rPr>
            <w:webHidden/>
          </w:rPr>
          <w:fldChar w:fldCharType="end"/>
        </w:r>
      </w:hyperlink>
    </w:p>
    <w:p w14:paraId="4765C938" w14:textId="19321419"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64" w:history="1">
        <w:r w:rsidRPr="00EF111E">
          <w:rPr>
            <w:rStyle w:val="Hyperlink"/>
            <w:rFonts w:ascii="Times New Roman" w:eastAsia="+mn-ea" w:hAnsi="Times New Roman"/>
            <w:lang w:val="en-US" w:eastAsia="en-US"/>
          </w:rPr>
          <w:t>5.3.4</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eastAsia="+mn-ea" w:hAnsi="Times New Roman"/>
            <w:lang w:val="en-US" w:eastAsia="en-US"/>
          </w:rPr>
          <w:t>Temperature</w:t>
        </w:r>
        <w:r>
          <w:rPr>
            <w:webHidden/>
          </w:rPr>
          <w:tab/>
        </w:r>
        <w:r>
          <w:rPr>
            <w:webHidden/>
          </w:rPr>
          <w:fldChar w:fldCharType="begin"/>
        </w:r>
        <w:r>
          <w:rPr>
            <w:webHidden/>
          </w:rPr>
          <w:instrText xml:space="preserve"> PAGEREF _Toc196734264 \h </w:instrText>
        </w:r>
        <w:r>
          <w:rPr>
            <w:webHidden/>
          </w:rPr>
        </w:r>
        <w:r>
          <w:rPr>
            <w:webHidden/>
          </w:rPr>
          <w:fldChar w:fldCharType="separate"/>
        </w:r>
        <w:r>
          <w:rPr>
            <w:webHidden/>
          </w:rPr>
          <w:t>46</w:t>
        </w:r>
        <w:r>
          <w:rPr>
            <w:webHidden/>
          </w:rPr>
          <w:fldChar w:fldCharType="end"/>
        </w:r>
      </w:hyperlink>
    </w:p>
    <w:p w14:paraId="26E53E9D" w14:textId="4122A5E2"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65" w:history="1">
        <w:r w:rsidRPr="00EF111E">
          <w:rPr>
            <w:rStyle w:val="Hyperlink"/>
            <w:rFonts w:ascii="Times New Roman" w:eastAsia="+mn-ea" w:hAnsi="Times New Roman"/>
            <w:lang w:val="en-US" w:eastAsia="en-US"/>
          </w:rPr>
          <w:t>5.3.5</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eastAsia="+mn-ea" w:hAnsi="Times New Roman"/>
            <w:lang w:val="en-US" w:eastAsia="en-US"/>
          </w:rPr>
          <w:t>Nitrates, Phosphates and Fluorides</w:t>
        </w:r>
        <w:r>
          <w:rPr>
            <w:webHidden/>
          </w:rPr>
          <w:tab/>
        </w:r>
        <w:r>
          <w:rPr>
            <w:webHidden/>
          </w:rPr>
          <w:fldChar w:fldCharType="begin"/>
        </w:r>
        <w:r>
          <w:rPr>
            <w:webHidden/>
          </w:rPr>
          <w:instrText xml:space="preserve"> PAGEREF _Toc196734265 \h </w:instrText>
        </w:r>
        <w:r>
          <w:rPr>
            <w:webHidden/>
          </w:rPr>
        </w:r>
        <w:r>
          <w:rPr>
            <w:webHidden/>
          </w:rPr>
          <w:fldChar w:fldCharType="separate"/>
        </w:r>
        <w:r>
          <w:rPr>
            <w:webHidden/>
          </w:rPr>
          <w:t>47</w:t>
        </w:r>
        <w:r>
          <w:rPr>
            <w:webHidden/>
          </w:rPr>
          <w:fldChar w:fldCharType="end"/>
        </w:r>
      </w:hyperlink>
    </w:p>
    <w:p w14:paraId="439FDBA3" w14:textId="0A7FB8B9" w:rsidR="0042613E" w:rsidRDefault="0042613E">
      <w:pPr>
        <w:pStyle w:val="TOC3"/>
        <w:rPr>
          <w:rFonts w:asciiTheme="minorHAnsi" w:eastAsiaTheme="minorEastAsia" w:hAnsiTheme="minorHAnsi" w:cstheme="minorBidi"/>
          <w:kern w:val="2"/>
          <w:lang w:val="en-US" w:eastAsia="en-US"/>
          <w14:ligatures w14:val="standardContextual"/>
        </w:rPr>
      </w:pPr>
      <w:hyperlink w:anchor="_Toc196734266" w:history="1">
        <w:r w:rsidRPr="00EF111E">
          <w:rPr>
            <w:rStyle w:val="Hyperlink"/>
            <w:rFonts w:ascii="Times New Roman" w:eastAsia="+mn-ea" w:hAnsi="Times New Roman"/>
            <w:lang w:eastAsia="en-US"/>
          </w:rPr>
          <w:t>5.3.6</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eastAsia="+mn-ea" w:hAnsi="Times New Roman"/>
            <w:lang w:val="en-US" w:eastAsia="en-US"/>
          </w:rPr>
          <w:t>Quality of water</w:t>
        </w:r>
        <w:r>
          <w:rPr>
            <w:webHidden/>
          </w:rPr>
          <w:tab/>
        </w:r>
        <w:r>
          <w:rPr>
            <w:webHidden/>
          </w:rPr>
          <w:fldChar w:fldCharType="begin"/>
        </w:r>
        <w:r>
          <w:rPr>
            <w:webHidden/>
          </w:rPr>
          <w:instrText xml:space="preserve"> PAGEREF _Toc196734266 \h </w:instrText>
        </w:r>
        <w:r>
          <w:rPr>
            <w:webHidden/>
          </w:rPr>
        </w:r>
        <w:r>
          <w:rPr>
            <w:webHidden/>
          </w:rPr>
          <w:fldChar w:fldCharType="separate"/>
        </w:r>
        <w:r>
          <w:rPr>
            <w:webHidden/>
          </w:rPr>
          <w:t>47</w:t>
        </w:r>
        <w:r>
          <w:rPr>
            <w:webHidden/>
          </w:rPr>
          <w:fldChar w:fldCharType="end"/>
        </w:r>
      </w:hyperlink>
    </w:p>
    <w:p w14:paraId="66B9C472" w14:textId="65CA5859"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67" w:history="1">
        <w:r w:rsidRPr="00EF111E">
          <w:rPr>
            <w:rStyle w:val="Hyperlink"/>
            <w:rFonts w:ascii="Times New Roman" w:eastAsia="+mn-ea" w:hAnsi="Times New Roman"/>
            <w:lang w:eastAsia="en-US"/>
            <w14:scene3d>
              <w14:camera w14:prst="orthographicFront"/>
              <w14:lightRig w14:rig="threePt" w14:dir="t">
                <w14:rot w14:lat="0" w14:lon="0" w14:rev="0"/>
              </w14:lightRig>
            </w14:scene3d>
          </w:rPr>
          <w:t>5.4</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eastAsia="+mn-ea" w:hAnsi="Times New Roman"/>
            <w:lang w:eastAsia="en-US"/>
          </w:rPr>
          <w:t>Summary</w:t>
        </w:r>
        <w:r>
          <w:rPr>
            <w:webHidden/>
          </w:rPr>
          <w:tab/>
        </w:r>
        <w:r>
          <w:rPr>
            <w:webHidden/>
          </w:rPr>
          <w:fldChar w:fldCharType="begin"/>
        </w:r>
        <w:r>
          <w:rPr>
            <w:webHidden/>
          </w:rPr>
          <w:instrText xml:space="preserve"> PAGEREF _Toc196734267 \h </w:instrText>
        </w:r>
        <w:r>
          <w:rPr>
            <w:webHidden/>
          </w:rPr>
        </w:r>
        <w:r>
          <w:rPr>
            <w:webHidden/>
          </w:rPr>
          <w:fldChar w:fldCharType="separate"/>
        </w:r>
        <w:r>
          <w:rPr>
            <w:webHidden/>
          </w:rPr>
          <w:t>48</w:t>
        </w:r>
        <w:r>
          <w:rPr>
            <w:webHidden/>
          </w:rPr>
          <w:fldChar w:fldCharType="end"/>
        </w:r>
      </w:hyperlink>
    </w:p>
    <w:p w14:paraId="7FB22725" w14:textId="6A5C5DC8" w:rsidR="0042613E" w:rsidRDefault="0042613E">
      <w:pPr>
        <w:pStyle w:val="TOC1"/>
        <w:rPr>
          <w:rFonts w:asciiTheme="minorHAnsi" w:eastAsiaTheme="minorEastAsia" w:hAnsiTheme="minorHAnsi" w:cstheme="minorBidi"/>
          <w:kern w:val="2"/>
          <w:lang w:val="en-US" w:eastAsia="en-US"/>
          <w14:ligatures w14:val="standardContextual"/>
        </w:rPr>
      </w:pPr>
      <w:hyperlink w:anchor="_Toc196734268" w:history="1">
        <w:r w:rsidRPr="00EF111E">
          <w:rPr>
            <w:rStyle w:val="Hyperlink"/>
            <w:rFonts w:ascii="Times New Roman" w:eastAsia="+mn-ea" w:hAnsi="Times New Roman"/>
            <w:lang w:val="en-US" w:eastAsia="en-US"/>
            <w14:scene3d>
              <w14:camera w14:prst="orthographicFront"/>
              <w14:lightRig w14:rig="threePt" w14:dir="t">
                <w14:rot w14:lat="0" w14:lon="0" w14:rev="0"/>
              </w14:lightRig>
            </w14:scene3d>
          </w:rPr>
          <w:t>CHAPTER 6</w:t>
        </w:r>
        <w:r w:rsidRPr="00EF111E">
          <w:rPr>
            <w:rStyle w:val="Hyperlink"/>
            <w:rFonts w:eastAsia="+mn-ea"/>
            <w:lang w:val="en-US" w:eastAsia="en-US"/>
          </w:rPr>
          <w:t xml:space="preserve"> :  </w:t>
        </w:r>
        <w:r w:rsidRPr="00EF111E">
          <w:rPr>
            <w:rStyle w:val="Hyperlink"/>
            <w:rFonts w:ascii="Times New Roman" w:eastAsia="+mn-ea" w:hAnsi="Times New Roman"/>
            <w:lang w:val="en-US" w:eastAsia="en-US"/>
          </w:rPr>
          <w:t>CONCLUSION AND RECOMMENDATIONS</w:t>
        </w:r>
        <w:r>
          <w:rPr>
            <w:webHidden/>
          </w:rPr>
          <w:tab/>
        </w:r>
        <w:r>
          <w:rPr>
            <w:webHidden/>
          </w:rPr>
          <w:fldChar w:fldCharType="begin"/>
        </w:r>
        <w:r>
          <w:rPr>
            <w:webHidden/>
          </w:rPr>
          <w:instrText xml:space="preserve"> PAGEREF _Toc196734268 \h </w:instrText>
        </w:r>
        <w:r>
          <w:rPr>
            <w:webHidden/>
          </w:rPr>
        </w:r>
        <w:r>
          <w:rPr>
            <w:webHidden/>
          </w:rPr>
          <w:fldChar w:fldCharType="separate"/>
        </w:r>
        <w:r>
          <w:rPr>
            <w:webHidden/>
          </w:rPr>
          <w:t>49</w:t>
        </w:r>
        <w:r>
          <w:rPr>
            <w:webHidden/>
          </w:rPr>
          <w:fldChar w:fldCharType="end"/>
        </w:r>
      </w:hyperlink>
    </w:p>
    <w:p w14:paraId="7094BF8F" w14:textId="0F801D57"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69" w:history="1">
        <w:r w:rsidRPr="00EF111E">
          <w:rPr>
            <w:rStyle w:val="Hyperlink"/>
            <w:rFonts w:ascii="Times New Roman" w:eastAsia="+mn-ea" w:hAnsi="Times New Roman"/>
            <w:lang w:val="en-US" w:eastAsia="en-US"/>
            <w14:scene3d>
              <w14:camera w14:prst="orthographicFront"/>
              <w14:lightRig w14:rig="threePt" w14:dir="t">
                <w14:rot w14:lat="0" w14:lon="0" w14:rev="0"/>
              </w14:lightRig>
            </w14:scene3d>
          </w:rPr>
          <w:t>6.1</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eastAsia="+mn-ea" w:hAnsi="Times New Roman"/>
            <w:lang w:val="en-US" w:eastAsia="en-US"/>
          </w:rPr>
          <w:t>Conclusions</w:t>
        </w:r>
        <w:r>
          <w:rPr>
            <w:webHidden/>
          </w:rPr>
          <w:tab/>
        </w:r>
        <w:r>
          <w:rPr>
            <w:webHidden/>
          </w:rPr>
          <w:fldChar w:fldCharType="begin"/>
        </w:r>
        <w:r>
          <w:rPr>
            <w:webHidden/>
          </w:rPr>
          <w:instrText xml:space="preserve"> PAGEREF _Toc196734269 \h </w:instrText>
        </w:r>
        <w:r>
          <w:rPr>
            <w:webHidden/>
          </w:rPr>
        </w:r>
        <w:r>
          <w:rPr>
            <w:webHidden/>
          </w:rPr>
          <w:fldChar w:fldCharType="separate"/>
        </w:r>
        <w:r>
          <w:rPr>
            <w:webHidden/>
          </w:rPr>
          <w:t>49</w:t>
        </w:r>
        <w:r>
          <w:rPr>
            <w:webHidden/>
          </w:rPr>
          <w:fldChar w:fldCharType="end"/>
        </w:r>
      </w:hyperlink>
    </w:p>
    <w:p w14:paraId="1585BA60" w14:textId="6BD36A67" w:rsidR="0042613E" w:rsidRDefault="0042613E">
      <w:pPr>
        <w:pStyle w:val="TOC2"/>
        <w:rPr>
          <w:rFonts w:asciiTheme="minorHAnsi" w:eastAsiaTheme="minorEastAsia" w:hAnsiTheme="minorHAnsi" w:cstheme="minorBidi"/>
          <w:kern w:val="2"/>
          <w:lang w:val="en-US" w:eastAsia="en-US"/>
          <w14:ligatures w14:val="standardContextual"/>
        </w:rPr>
      </w:pPr>
      <w:hyperlink w:anchor="_Toc196734270" w:history="1">
        <w:r w:rsidRPr="00EF111E">
          <w:rPr>
            <w:rStyle w:val="Hyperlink"/>
            <w:rFonts w:ascii="Times New Roman" w:hAnsi="Times New Roman"/>
            <w:lang w:eastAsia="en-GB"/>
            <w14:scene3d>
              <w14:camera w14:prst="orthographicFront"/>
              <w14:lightRig w14:rig="threePt" w14:dir="t">
                <w14:rot w14:lat="0" w14:lon="0" w14:rev="0"/>
              </w14:lightRig>
            </w14:scene3d>
          </w:rPr>
          <w:t>6.2</w:t>
        </w:r>
        <w:r>
          <w:rPr>
            <w:rFonts w:asciiTheme="minorHAnsi" w:eastAsiaTheme="minorEastAsia" w:hAnsiTheme="minorHAnsi" w:cstheme="minorBidi"/>
            <w:kern w:val="2"/>
            <w:lang w:val="en-US" w:eastAsia="en-US"/>
            <w14:ligatures w14:val="standardContextual"/>
          </w:rPr>
          <w:tab/>
        </w:r>
        <w:r w:rsidRPr="00EF111E">
          <w:rPr>
            <w:rStyle w:val="Hyperlink"/>
            <w:rFonts w:ascii="Times New Roman" w:hAnsi="Times New Roman"/>
            <w:lang w:eastAsia="en-GB"/>
          </w:rPr>
          <w:t>Recommendations</w:t>
        </w:r>
        <w:r>
          <w:rPr>
            <w:webHidden/>
          </w:rPr>
          <w:tab/>
        </w:r>
        <w:r>
          <w:rPr>
            <w:webHidden/>
          </w:rPr>
          <w:fldChar w:fldCharType="begin"/>
        </w:r>
        <w:r>
          <w:rPr>
            <w:webHidden/>
          </w:rPr>
          <w:instrText xml:space="preserve"> PAGEREF _Toc196734270 \h </w:instrText>
        </w:r>
        <w:r>
          <w:rPr>
            <w:webHidden/>
          </w:rPr>
        </w:r>
        <w:r>
          <w:rPr>
            <w:webHidden/>
          </w:rPr>
          <w:fldChar w:fldCharType="separate"/>
        </w:r>
        <w:r>
          <w:rPr>
            <w:webHidden/>
          </w:rPr>
          <w:t>50</w:t>
        </w:r>
        <w:r>
          <w:rPr>
            <w:webHidden/>
          </w:rPr>
          <w:fldChar w:fldCharType="end"/>
        </w:r>
      </w:hyperlink>
    </w:p>
    <w:p w14:paraId="464BBE3B" w14:textId="5DDD9E8D" w:rsidR="0042613E" w:rsidRDefault="0042613E">
      <w:pPr>
        <w:pStyle w:val="TOC1"/>
        <w:rPr>
          <w:rFonts w:asciiTheme="minorHAnsi" w:eastAsiaTheme="minorEastAsia" w:hAnsiTheme="minorHAnsi" w:cstheme="minorBidi"/>
          <w:kern w:val="2"/>
          <w:lang w:val="en-US" w:eastAsia="en-US"/>
          <w14:ligatures w14:val="standardContextual"/>
        </w:rPr>
      </w:pPr>
      <w:hyperlink w:anchor="_Toc196734271" w:history="1">
        <w:r w:rsidRPr="00EF111E">
          <w:rPr>
            <w:rStyle w:val="Hyperlink"/>
            <w:rFonts w:ascii="Times New Roman" w:hAnsi="Times New Roman"/>
          </w:rPr>
          <w:t>REFERENCES</w:t>
        </w:r>
        <w:r>
          <w:rPr>
            <w:webHidden/>
          </w:rPr>
          <w:tab/>
        </w:r>
        <w:r>
          <w:rPr>
            <w:webHidden/>
          </w:rPr>
          <w:fldChar w:fldCharType="begin"/>
        </w:r>
        <w:r>
          <w:rPr>
            <w:webHidden/>
          </w:rPr>
          <w:instrText xml:space="preserve"> PAGEREF _Toc196734271 \h </w:instrText>
        </w:r>
        <w:r>
          <w:rPr>
            <w:webHidden/>
          </w:rPr>
        </w:r>
        <w:r>
          <w:rPr>
            <w:webHidden/>
          </w:rPr>
          <w:fldChar w:fldCharType="separate"/>
        </w:r>
        <w:r>
          <w:rPr>
            <w:webHidden/>
          </w:rPr>
          <w:t>51</w:t>
        </w:r>
        <w:r>
          <w:rPr>
            <w:webHidden/>
          </w:rPr>
          <w:fldChar w:fldCharType="end"/>
        </w:r>
      </w:hyperlink>
    </w:p>
    <w:p w14:paraId="62CDB09A" w14:textId="171406C2" w:rsidR="0042613E" w:rsidRDefault="0042613E">
      <w:pPr>
        <w:pStyle w:val="TOC1"/>
        <w:rPr>
          <w:rFonts w:asciiTheme="minorHAnsi" w:eastAsiaTheme="minorEastAsia" w:hAnsiTheme="minorHAnsi" w:cstheme="minorBidi"/>
          <w:kern w:val="2"/>
          <w:lang w:val="en-US" w:eastAsia="en-US"/>
          <w14:ligatures w14:val="standardContextual"/>
        </w:rPr>
      </w:pPr>
      <w:hyperlink w:anchor="_Toc196734272" w:history="1">
        <w:r w:rsidRPr="00EF111E">
          <w:rPr>
            <w:rStyle w:val="Hyperlink"/>
            <w:rFonts w:ascii="Times New Roman" w:hAnsi="Times New Roman"/>
          </w:rPr>
          <w:t>Appendix 1:</w:t>
        </w:r>
        <w:r>
          <w:rPr>
            <w:webHidden/>
          </w:rPr>
          <w:tab/>
        </w:r>
        <w:r>
          <w:rPr>
            <w:webHidden/>
          </w:rPr>
          <w:fldChar w:fldCharType="begin"/>
        </w:r>
        <w:r>
          <w:rPr>
            <w:webHidden/>
          </w:rPr>
          <w:instrText xml:space="preserve"> PAGEREF _Toc196734272 \h </w:instrText>
        </w:r>
        <w:r>
          <w:rPr>
            <w:webHidden/>
          </w:rPr>
        </w:r>
        <w:r>
          <w:rPr>
            <w:webHidden/>
          </w:rPr>
          <w:fldChar w:fldCharType="separate"/>
        </w:r>
        <w:r>
          <w:rPr>
            <w:webHidden/>
          </w:rPr>
          <w:t>59</w:t>
        </w:r>
        <w:r>
          <w:rPr>
            <w:webHidden/>
          </w:rPr>
          <w:fldChar w:fldCharType="end"/>
        </w:r>
      </w:hyperlink>
    </w:p>
    <w:p w14:paraId="07FCF59E" w14:textId="5DFC9C0D" w:rsidR="0042613E" w:rsidRDefault="0042613E">
      <w:pPr>
        <w:pStyle w:val="TOC1"/>
        <w:rPr>
          <w:rFonts w:asciiTheme="minorHAnsi" w:eastAsiaTheme="minorEastAsia" w:hAnsiTheme="minorHAnsi" w:cstheme="minorBidi"/>
          <w:kern w:val="2"/>
          <w:lang w:val="en-US" w:eastAsia="en-US"/>
          <w14:ligatures w14:val="standardContextual"/>
        </w:rPr>
      </w:pPr>
      <w:hyperlink w:anchor="_Toc196734273" w:history="1">
        <w:r w:rsidRPr="00EF111E">
          <w:rPr>
            <w:rStyle w:val="Hyperlink"/>
            <w:rFonts w:ascii="Times New Roman" w:hAnsi="Times New Roman"/>
          </w:rPr>
          <w:t>Appendix 2:</w:t>
        </w:r>
        <w:r>
          <w:rPr>
            <w:webHidden/>
          </w:rPr>
          <w:tab/>
        </w:r>
        <w:r>
          <w:rPr>
            <w:webHidden/>
          </w:rPr>
          <w:fldChar w:fldCharType="begin"/>
        </w:r>
        <w:r>
          <w:rPr>
            <w:webHidden/>
          </w:rPr>
          <w:instrText xml:space="preserve"> PAGEREF _Toc196734273 \h </w:instrText>
        </w:r>
        <w:r>
          <w:rPr>
            <w:webHidden/>
          </w:rPr>
        </w:r>
        <w:r>
          <w:rPr>
            <w:webHidden/>
          </w:rPr>
          <w:fldChar w:fldCharType="separate"/>
        </w:r>
        <w:r>
          <w:rPr>
            <w:webHidden/>
          </w:rPr>
          <w:t>62</w:t>
        </w:r>
        <w:r>
          <w:rPr>
            <w:webHidden/>
          </w:rPr>
          <w:fldChar w:fldCharType="end"/>
        </w:r>
      </w:hyperlink>
    </w:p>
    <w:p w14:paraId="0AC2F477" w14:textId="0E675092" w:rsidR="00EA12EC" w:rsidRPr="00931178" w:rsidRDefault="007810BE" w:rsidP="00931178">
      <w:pPr>
        <w:rPr>
          <w:rFonts w:ascii="Times New Roman" w:hAnsi="Times New Roman"/>
          <w:noProof/>
        </w:rPr>
      </w:pPr>
      <w:r w:rsidRPr="00931178">
        <w:rPr>
          <w:rFonts w:ascii="Times New Roman" w:hAnsi="Times New Roman"/>
          <w:noProof/>
        </w:rPr>
        <w:fldChar w:fldCharType="end"/>
      </w:r>
    </w:p>
    <w:p w14:paraId="74293E03" w14:textId="77777777" w:rsidR="00EA12EC" w:rsidRPr="00931178" w:rsidRDefault="00EA12EC" w:rsidP="00931178">
      <w:pPr>
        <w:rPr>
          <w:rFonts w:ascii="Times New Roman" w:hAnsi="Times New Roman"/>
        </w:rPr>
      </w:pPr>
    </w:p>
    <w:p w14:paraId="4DCE2BD9" w14:textId="2FB48F38" w:rsidR="00B13C7B" w:rsidRPr="00931178" w:rsidRDefault="00B13C7B" w:rsidP="005B68F8">
      <w:pPr>
        <w:pStyle w:val="Heading"/>
        <w:pBdr>
          <w:bottom w:val="thinThickSmallGap" w:sz="24" w:space="1" w:color="auto"/>
        </w:pBdr>
        <w:rPr>
          <w:rFonts w:ascii="Times New Roman" w:hAnsi="Times New Roman"/>
          <w:sz w:val="24"/>
        </w:rPr>
      </w:pPr>
      <w:bookmarkStart w:id="5" w:name="_Toc196734195"/>
      <w:r w:rsidRPr="00931178">
        <w:rPr>
          <w:rFonts w:ascii="Times New Roman" w:hAnsi="Times New Roman"/>
          <w:sz w:val="24"/>
        </w:rPr>
        <w:lastRenderedPageBreak/>
        <w:t>LIST</w:t>
      </w:r>
      <w:r>
        <w:rPr>
          <w:rFonts w:ascii="Times New Roman" w:hAnsi="Times New Roman"/>
          <w:sz w:val="24"/>
        </w:rPr>
        <w:t xml:space="preserve"> OF TABLES</w:t>
      </w:r>
      <w:bookmarkEnd w:id="5"/>
    </w:p>
    <w:p w14:paraId="5F118058" w14:textId="173D95FF" w:rsidR="00612293" w:rsidRDefault="00B23E3A">
      <w:pPr>
        <w:pStyle w:val="TableofFigures"/>
        <w:rPr>
          <w:rFonts w:asciiTheme="minorHAnsi" w:eastAsiaTheme="minorEastAsia" w:hAnsiTheme="minorHAnsi" w:cstheme="minorBidi"/>
          <w:noProof/>
          <w:kern w:val="2"/>
          <w:lang w:val="en-US" w:eastAsia="en-US"/>
          <w14:ligatures w14:val="standardContextual"/>
        </w:rPr>
      </w:pPr>
      <w:r w:rsidRPr="000865F8">
        <w:rPr>
          <w:rFonts w:ascii="Times New Roman" w:hAnsi="Times New Roman"/>
          <w:lang w:val="en-US"/>
        </w:rPr>
        <w:fldChar w:fldCharType="begin"/>
      </w:r>
      <w:r w:rsidRPr="000865F8">
        <w:rPr>
          <w:rFonts w:ascii="Times New Roman" w:hAnsi="Times New Roman"/>
          <w:lang w:val="en-US"/>
        </w:rPr>
        <w:instrText xml:space="preserve"> TOC \h \z \c "Table" </w:instrText>
      </w:r>
      <w:r w:rsidRPr="000865F8">
        <w:rPr>
          <w:rFonts w:ascii="Times New Roman" w:hAnsi="Times New Roman"/>
          <w:lang w:val="en-US"/>
        </w:rPr>
        <w:fldChar w:fldCharType="separate"/>
      </w:r>
      <w:hyperlink w:anchor="_Toc196804114" w:history="1">
        <w:r w:rsidR="00612293" w:rsidRPr="00281FCB">
          <w:rPr>
            <w:rStyle w:val="Hyperlink"/>
            <w:rFonts w:ascii="Times New Roman" w:hAnsi="Times New Roman"/>
            <w:noProof/>
          </w:rPr>
          <w:t>Table 1: Land use and land cover change and percentage change for North rukuru river catchment</w:t>
        </w:r>
        <w:r w:rsidR="00612293">
          <w:rPr>
            <w:noProof/>
            <w:webHidden/>
          </w:rPr>
          <w:tab/>
        </w:r>
        <w:r w:rsidR="00612293">
          <w:rPr>
            <w:noProof/>
            <w:webHidden/>
          </w:rPr>
          <w:fldChar w:fldCharType="begin"/>
        </w:r>
        <w:r w:rsidR="00612293">
          <w:rPr>
            <w:noProof/>
            <w:webHidden/>
          </w:rPr>
          <w:instrText xml:space="preserve"> PAGEREF _Toc196804114 \h </w:instrText>
        </w:r>
        <w:r w:rsidR="00612293">
          <w:rPr>
            <w:noProof/>
            <w:webHidden/>
          </w:rPr>
        </w:r>
        <w:r w:rsidR="00612293">
          <w:rPr>
            <w:noProof/>
            <w:webHidden/>
          </w:rPr>
          <w:fldChar w:fldCharType="separate"/>
        </w:r>
        <w:r w:rsidR="00612293">
          <w:rPr>
            <w:noProof/>
            <w:webHidden/>
          </w:rPr>
          <w:t>25</w:t>
        </w:r>
        <w:r w:rsidR="00612293">
          <w:rPr>
            <w:noProof/>
            <w:webHidden/>
          </w:rPr>
          <w:fldChar w:fldCharType="end"/>
        </w:r>
      </w:hyperlink>
    </w:p>
    <w:p w14:paraId="3D758CBB" w14:textId="2E3B78E4" w:rsidR="00612293" w:rsidRDefault="00612293">
      <w:pPr>
        <w:pStyle w:val="TableofFigures"/>
        <w:rPr>
          <w:rFonts w:asciiTheme="minorHAnsi" w:eastAsiaTheme="minorEastAsia" w:hAnsiTheme="minorHAnsi" w:cstheme="minorBidi"/>
          <w:noProof/>
          <w:kern w:val="2"/>
          <w:lang w:val="en-US" w:eastAsia="en-US"/>
          <w14:ligatures w14:val="standardContextual"/>
        </w:rPr>
      </w:pPr>
      <w:hyperlink w:anchor="_Toc196804115" w:history="1">
        <w:r w:rsidRPr="00281FCB">
          <w:rPr>
            <w:rStyle w:val="Hyperlink"/>
            <w:rFonts w:ascii="Times New Roman" w:hAnsi="Times New Roman"/>
            <w:noProof/>
          </w:rPr>
          <w:t>Table 2: LULCC and percentage change for South rukuru river catchment</w:t>
        </w:r>
        <w:r>
          <w:rPr>
            <w:noProof/>
            <w:webHidden/>
          </w:rPr>
          <w:tab/>
        </w:r>
        <w:r>
          <w:rPr>
            <w:noProof/>
            <w:webHidden/>
          </w:rPr>
          <w:fldChar w:fldCharType="begin"/>
        </w:r>
        <w:r>
          <w:rPr>
            <w:noProof/>
            <w:webHidden/>
          </w:rPr>
          <w:instrText xml:space="preserve"> PAGEREF _Toc196804115 \h </w:instrText>
        </w:r>
        <w:r>
          <w:rPr>
            <w:noProof/>
            <w:webHidden/>
          </w:rPr>
        </w:r>
        <w:r>
          <w:rPr>
            <w:noProof/>
            <w:webHidden/>
          </w:rPr>
          <w:fldChar w:fldCharType="separate"/>
        </w:r>
        <w:r>
          <w:rPr>
            <w:noProof/>
            <w:webHidden/>
          </w:rPr>
          <w:t>26</w:t>
        </w:r>
        <w:r>
          <w:rPr>
            <w:noProof/>
            <w:webHidden/>
          </w:rPr>
          <w:fldChar w:fldCharType="end"/>
        </w:r>
      </w:hyperlink>
    </w:p>
    <w:p w14:paraId="61A4B6D3" w14:textId="04444740" w:rsidR="00612293" w:rsidRDefault="00612293">
      <w:pPr>
        <w:pStyle w:val="TableofFigures"/>
        <w:rPr>
          <w:rFonts w:asciiTheme="minorHAnsi" w:eastAsiaTheme="minorEastAsia" w:hAnsiTheme="minorHAnsi" w:cstheme="minorBidi"/>
          <w:noProof/>
          <w:kern w:val="2"/>
          <w:lang w:val="en-US" w:eastAsia="en-US"/>
          <w14:ligatures w14:val="standardContextual"/>
        </w:rPr>
      </w:pPr>
      <w:hyperlink w:anchor="_Toc196804116" w:history="1">
        <w:r w:rsidRPr="00281FCB">
          <w:rPr>
            <w:rStyle w:val="Hyperlink"/>
            <w:rFonts w:ascii="Times New Roman" w:hAnsi="Times New Roman"/>
            <w:noProof/>
          </w:rPr>
          <w:t>Table 3: summary of the results of the analysis for each LULC type, including the standard  coefficient, standard error, confidence level and p-value.</w:t>
        </w:r>
        <w:r>
          <w:rPr>
            <w:noProof/>
            <w:webHidden/>
          </w:rPr>
          <w:tab/>
        </w:r>
        <w:r>
          <w:rPr>
            <w:noProof/>
            <w:webHidden/>
          </w:rPr>
          <w:fldChar w:fldCharType="begin"/>
        </w:r>
        <w:r>
          <w:rPr>
            <w:noProof/>
            <w:webHidden/>
          </w:rPr>
          <w:instrText xml:space="preserve"> PAGEREF _Toc196804116 \h </w:instrText>
        </w:r>
        <w:r>
          <w:rPr>
            <w:noProof/>
            <w:webHidden/>
          </w:rPr>
        </w:r>
        <w:r>
          <w:rPr>
            <w:noProof/>
            <w:webHidden/>
          </w:rPr>
          <w:fldChar w:fldCharType="separate"/>
        </w:r>
        <w:r>
          <w:rPr>
            <w:noProof/>
            <w:webHidden/>
          </w:rPr>
          <w:t>28</w:t>
        </w:r>
        <w:r>
          <w:rPr>
            <w:noProof/>
            <w:webHidden/>
          </w:rPr>
          <w:fldChar w:fldCharType="end"/>
        </w:r>
      </w:hyperlink>
    </w:p>
    <w:p w14:paraId="0706B524" w14:textId="7DA74E7D" w:rsidR="00612293" w:rsidRDefault="00612293">
      <w:pPr>
        <w:pStyle w:val="TableofFigures"/>
        <w:rPr>
          <w:rFonts w:asciiTheme="minorHAnsi" w:eastAsiaTheme="minorEastAsia" w:hAnsiTheme="minorHAnsi" w:cstheme="minorBidi"/>
          <w:noProof/>
          <w:kern w:val="2"/>
          <w:lang w:val="en-US" w:eastAsia="en-US"/>
          <w14:ligatures w14:val="standardContextual"/>
        </w:rPr>
      </w:pPr>
      <w:hyperlink w:anchor="_Toc196804117" w:history="1">
        <w:r w:rsidRPr="00281FCB">
          <w:rPr>
            <w:rStyle w:val="Hyperlink"/>
            <w:rFonts w:ascii="Times New Roman" w:hAnsi="Times New Roman"/>
            <w:noProof/>
          </w:rPr>
          <w:t>Table 4: Water quality parameters for North and South rukuru rivers</w:t>
        </w:r>
        <w:r>
          <w:rPr>
            <w:noProof/>
            <w:webHidden/>
          </w:rPr>
          <w:tab/>
        </w:r>
        <w:r>
          <w:rPr>
            <w:noProof/>
            <w:webHidden/>
          </w:rPr>
          <w:fldChar w:fldCharType="begin"/>
        </w:r>
        <w:r>
          <w:rPr>
            <w:noProof/>
            <w:webHidden/>
          </w:rPr>
          <w:instrText xml:space="preserve"> PAGEREF _Toc196804117 \h </w:instrText>
        </w:r>
        <w:r>
          <w:rPr>
            <w:noProof/>
            <w:webHidden/>
          </w:rPr>
        </w:r>
        <w:r>
          <w:rPr>
            <w:noProof/>
            <w:webHidden/>
          </w:rPr>
          <w:fldChar w:fldCharType="separate"/>
        </w:r>
        <w:r>
          <w:rPr>
            <w:noProof/>
            <w:webHidden/>
          </w:rPr>
          <w:t>32</w:t>
        </w:r>
        <w:r>
          <w:rPr>
            <w:noProof/>
            <w:webHidden/>
          </w:rPr>
          <w:fldChar w:fldCharType="end"/>
        </w:r>
      </w:hyperlink>
    </w:p>
    <w:p w14:paraId="4C48C3B3" w14:textId="275FDC8E" w:rsidR="00EA12EC" w:rsidRPr="000865F8" w:rsidRDefault="00B23E3A" w:rsidP="00931178">
      <w:pPr>
        <w:rPr>
          <w:rFonts w:ascii="Times New Roman" w:hAnsi="Times New Roman"/>
          <w:lang w:val="en-US"/>
        </w:rPr>
      </w:pPr>
      <w:r w:rsidRPr="000865F8">
        <w:rPr>
          <w:rFonts w:ascii="Times New Roman" w:hAnsi="Times New Roman"/>
          <w:lang w:val="en-US"/>
        </w:rPr>
        <w:fldChar w:fldCharType="end"/>
      </w:r>
    </w:p>
    <w:p w14:paraId="1E888C8F" w14:textId="77777777" w:rsidR="00EA12EC" w:rsidRPr="00931178" w:rsidRDefault="00EA12EC" w:rsidP="00931178">
      <w:pPr>
        <w:rPr>
          <w:rFonts w:ascii="Times New Roman" w:hAnsi="Times New Roman"/>
          <w:lang w:val="en-US"/>
        </w:rPr>
      </w:pPr>
    </w:p>
    <w:p w14:paraId="77851E51" w14:textId="77777777" w:rsidR="00EA12EC" w:rsidRPr="00931178" w:rsidRDefault="00EA12EC" w:rsidP="00931178">
      <w:pPr>
        <w:rPr>
          <w:rFonts w:ascii="Times New Roman" w:hAnsi="Times New Roman"/>
          <w:lang w:val="en-US"/>
        </w:rPr>
      </w:pPr>
    </w:p>
    <w:p w14:paraId="48E8F77F" w14:textId="3CE72C9D" w:rsidR="00EA12EC" w:rsidRDefault="00EA12EC" w:rsidP="00931178">
      <w:pPr>
        <w:rPr>
          <w:rFonts w:ascii="Times New Roman" w:hAnsi="Times New Roman"/>
          <w:lang w:val="en-US"/>
        </w:rPr>
      </w:pPr>
    </w:p>
    <w:p w14:paraId="0BA75D24" w14:textId="2EACDEA2" w:rsidR="00B13C7B" w:rsidRDefault="00B13C7B" w:rsidP="00931178">
      <w:pPr>
        <w:rPr>
          <w:rFonts w:ascii="Times New Roman" w:hAnsi="Times New Roman"/>
          <w:lang w:val="en-US"/>
        </w:rPr>
      </w:pPr>
    </w:p>
    <w:p w14:paraId="38E5BB4D" w14:textId="604F59A1" w:rsidR="00B13C7B" w:rsidRDefault="00B13C7B" w:rsidP="00931178">
      <w:pPr>
        <w:rPr>
          <w:rFonts w:ascii="Times New Roman" w:hAnsi="Times New Roman"/>
          <w:lang w:val="en-US"/>
        </w:rPr>
      </w:pPr>
    </w:p>
    <w:p w14:paraId="5F2E5B77" w14:textId="1077C63D" w:rsidR="00B13C7B" w:rsidRDefault="00B13C7B" w:rsidP="00931178">
      <w:pPr>
        <w:rPr>
          <w:rFonts w:ascii="Times New Roman" w:hAnsi="Times New Roman"/>
          <w:lang w:val="en-US"/>
        </w:rPr>
      </w:pPr>
    </w:p>
    <w:p w14:paraId="5DFCDC1D" w14:textId="48952917" w:rsidR="00B13C7B" w:rsidRDefault="00B13C7B" w:rsidP="00931178">
      <w:pPr>
        <w:rPr>
          <w:rFonts w:ascii="Times New Roman" w:hAnsi="Times New Roman"/>
          <w:lang w:val="en-US"/>
        </w:rPr>
      </w:pPr>
    </w:p>
    <w:p w14:paraId="1D56280E" w14:textId="0D4B6C9E" w:rsidR="00B13C7B" w:rsidRDefault="00B13C7B" w:rsidP="00931178">
      <w:pPr>
        <w:rPr>
          <w:rFonts w:ascii="Times New Roman" w:hAnsi="Times New Roman"/>
          <w:lang w:val="en-US"/>
        </w:rPr>
      </w:pPr>
    </w:p>
    <w:p w14:paraId="2192A079" w14:textId="112308D8" w:rsidR="00B13C7B" w:rsidRDefault="00B13C7B" w:rsidP="00931178">
      <w:pPr>
        <w:rPr>
          <w:rFonts w:ascii="Times New Roman" w:hAnsi="Times New Roman"/>
          <w:lang w:val="en-US"/>
        </w:rPr>
      </w:pPr>
    </w:p>
    <w:p w14:paraId="0816F381" w14:textId="738855B5" w:rsidR="00B13C7B" w:rsidRDefault="00B13C7B" w:rsidP="00931178">
      <w:pPr>
        <w:rPr>
          <w:rFonts w:ascii="Times New Roman" w:hAnsi="Times New Roman"/>
          <w:lang w:val="en-US"/>
        </w:rPr>
      </w:pPr>
    </w:p>
    <w:p w14:paraId="504CE349" w14:textId="30B83BF7" w:rsidR="00B13C7B" w:rsidRDefault="00B13C7B" w:rsidP="00931178">
      <w:pPr>
        <w:rPr>
          <w:rFonts w:ascii="Times New Roman" w:hAnsi="Times New Roman"/>
          <w:lang w:val="en-US"/>
        </w:rPr>
      </w:pPr>
    </w:p>
    <w:p w14:paraId="26E14168" w14:textId="2A9701FB" w:rsidR="00B13C7B" w:rsidRDefault="00B13C7B" w:rsidP="00931178">
      <w:pPr>
        <w:rPr>
          <w:rFonts w:ascii="Times New Roman" w:hAnsi="Times New Roman"/>
          <w:lang w:val="en-US"/>
        </w:rPr>
      </w:pPr>
    </w:p>
    <w:p w14:paraId="3B7E0DAC" w14:textId="6DDF50DB" w:rsidR="00B13C7B" w:rsidRDefault="00B13C7B" w:rsidP="00931178">
      <w:pPr>
        <w:rPr>
          <w:rFonts w:ascii="Times New Roman" w:hAnsi="Times New Roman"/>
          <w:lang w:val="en-US"/>
        </w:rPr>
      </w:pPr>
    </w:p>
    <w:p w14:paraId="15FC387A" w14:textId="31C93492" w:rsidR="00B13C7B" w:rsidRPr="00931178" w:rsidRDefault="00B13C7B" w:rsidP="00B13C7B">
      <w:pPr>
        <w:pStyle w:val="Heading"/>
        <w:pBdr>
          <w:bottom w:val="thinThickSmallGap" w:sz="24" w:space="1" w:color="auto"/>
        </w:pBdr>
        <w:rPr>
          <w:rFonts w:ascii="Times New Roman" w:hAnsi="Times New Roman"/>
          <w:sz w:val="24"/>
        </w:rPr>
      </w:pPr>
      <w:bookmarkStart w:id="6" w:name="_Toc196734196"/>
      <w:r w:rsidRPr="00931178">
        <w:rPr>
          <w:rFonts w:ascii="Times New Roman" w:hAnsi="Times New Roman"/>
          <w:sz w:val="24"/>
        </w:rPr>
        <w:lastRenderedPageBreak/>
        <w:t xml:space="preserve">LIST OF </w:t>
      </w:r>
      <w:r w:rsidR="0067466B">
        <w:rPr>
          <w:rFonts w:ascii="Times New Roman" w:hAnsi="Times New Roman"/>
          <w:sz w:val="24"/>
        </w:rPr>
        <w:t>FIGURES</w:t>
      </w:r>
      <w:bookmarkEnd w:id="6"/>
    </w:p>
    <w:p w14:paraId="53F952AD" w14:textId="3F475539" w:rsidR="00612293" w:rsidRDefault="00EE6738">
      <w:pPr>
        <w:pStyle w:val="TableofFigures"/>
        <w:rPr>
          <w:rFonts w:asciiTheme="minorHAnsi" w:eastAsiaTheme="minorEastAsia" w:hAnsiTheme="minorHAnsi" w:cstheme="minorBidi"/>
          <w:noProof/>
          <w:kern w:val="2"/>
          <w:lang w:val="en-US" w:eastAsia="en-US"/>
          <w14:ligatures w14:val="standardContextual"/>
        </w:rPr>
      </w:pPr>
      <w:r>
        <w:rPr>
          <w:rFonts w:ascii="Times New Roman" w:hAnsi="Times New Roman"/>
          <w:lang w:val="en-US"/>
        </w:rPr>
        <w:fldChar w:fldCharType="begin"/>
      </w:r>
      <w:r>
        <w:rPr>
          <w:rFonts w:ascii="Times New Roman" w:hAnsi="Times New Roman"/>
          <w:lang w:val="en-US"/>
        </w:rPr>
        <w:instrText xml:space="preserve"> TOC \h \z \c "Figure" </w:instrText>
      </w:r>
      <w:r>
        <w:rPr>
          <w:rFonts w:ascii="Times New Roman" w:hAnsi="Times New Roman"/>
          <w:lang w:val="en-US"/>
        </w:rPr>
        <w:fldChar w:fldCharType="separate"/>
      </w:r>
      <w:hyperlink w:anchor="_Toc196804268" w:history="1">
        <w:r w:rsidR="00612293" w:rsidRPr="00A90F03">
          <w:rPr>
            <w:rStyle w:val="Hyperlink"/>
            <w:rFonts w:ascii="Times New Roman" w:hAnsi="Times New Roman"/>
            <w:noProof/>
          </w:rPr>
          <w:t>Figure 1: Map of the study area</w:t>
        </w:r>
        <w:r w:rsidR="00612293">
          <w:rPr>
            <w:noProof/>
            <w:webHidden/>
          </w:rPr>
          <w:tab/>
        </w:r>
        <w:r w:rsidR="00612293">
          <w:rPr>
            <w:noProof/>
            <w:webHidden/>
          </w:rPr>
          <w:fldChar w:fldCharType="begin"/>
        </w:r>
        <w:r w:rsidR="00612293">
          <w:rPr>
            <w:noProof/>
            <w:webHidden/>
          </w:rPr>
          <w:instrText xml:space="preserve"> PAGEREF _Toc196804268 \h </w:instrText>
        </w:r>
        <w:r w:rsidR="00612293">
          <w:rPr>
            <w:noProof/>
            <w:webHidden/>
          </w:rPr>
        </w:r>
        <w:r w:rsidR="00612293">
          <w:rPr>
            <w:noProof/>
            <w:webHidden/>
          </w:rPr>
          <w:fldChar w:fldCharType="separate"/>
        </w:r>
        <w:r w:rsidR="00612293">
          <w:rPr>
            <w:noProof/>
            <w:webHidden/>
          </w:rPr>
          <w:t>16</w:t>
        </w:r>
        <w:r w:rsidR="00612293">
          <w:rPr>
            <w:noProof/>
            <w:webHidden/>
          </w:rPr>
          <w:fldChar w:fldCharType="end"/>
        </w:r>
      </w:hyperlink>
    </w:p>
    <w:p w14:paraId="1EE5AAEA" w14:textId="1D1198B6" w:rsidR="00612293" w:rsidRDefault="00612293">
      <w:pPr>
        <w:pStyle w:val="TableofFigures"/>
        <w:rPr>
          <w:rFonts w:asciiTheme="minorHAnsi" w:eastAsiaTheme="minorEastAsia" w:hAnsiTheme="minorHAnsi" w:cstheme="minorBidi"/>
          <w:noProof/>
          <w:kern w:val="2"/>
          <w:lang w:val="en-US" w:eastAsia="en-US"/>
          <w14:ligatures w14:val="standardContextual"/>
        </w:rPr>
      </w:pPr>
      <w:hyperlink w:anchor="_Toc196804269" w:history="1">
        <w:r w:rsidRPr="00A90F03">
          <w:rPr>
            <w:rStyle w:val="Hyperlink"/>
            <w:rFonts w:ascii="Times New Roman" w:hAnsi="Times New Roman"/>
            <w:noProof/>
          </w:rPr>
          <w:t>Figure 2: LULC change and land use percentage change for south Rukuru river catchment</w:t>
        </w:r>
        <w:r>
          <w:rPr>
            <w:noProof/>
            <w:webHidden/>
          </w:rPr>
          <w:tab/>
        </w:r>
        <w:r>
          <w:rPr>
            <w:noProof/>
            <w:webHidden/>
          </w:rPr>
          <w:fldChar w:fldCharType="begin"/>
        </w:r>
        <w:r>
          <w:rPr>
            <w:noProof/>
            <w:webHidden/>
          </w:rPr>
          <w:instrText xml:space="preserve"> PAGEREF _Toc196804269 \h </w:instrText>
        </w:r>
        <w:r>
          <w:rPr>
            <w:noProof/>
            <w:webHidden/>
          </w:rPr>
        </w:r>
        <w:r>
          <w:rPr>
            <w:noProof/>
            <w:webHidden/>
          </w:rPr>
          <w:fldChar w:fldCharType="separate"/>
        </w:r>
        <w:r>
          <w:rPr>
            <w:noProof/>
            <w:webHidden/>
          </w:rPr>
          <w:t>27</w:t>
        </w:r>
        <w:r>
          <w:rPr>
            <w:noProof/>
            <w:webHidden/>
          </w:rPr>
          <w:fldChar w:fldCharType="end"/>
        </w:r>
      </w:hyperlink>
    </w:p>
    <w:p w14:paraId="6BDA9458" w14:textId="5C5038B4" w:rsidR="00612293" w:rsidRDefault="00612293">
      <w:pPr>
        <w:pStyle w:val="TableofFigures"/>
        <w:rPr>
          <w:rFonts w:asciiTheme="minorHAnsi" w:eastAsiaTheme="minorEastAsia" w:hAnsiTheme="minorHAnsi" w:cstheme="minorBidi"/>
          <w:noProof/>
          <w:kern w:val="2"/>
          <w:lang w:val="en-US" w:eastAsia="en-US"/>
          <w14:ligatures w14:val="standardContextual"/>
        </w:rPr>
      </w:pPr>
      <w:hyperlink w:anchor="_Toc196804270" w:history="1">
        <w:r w:rsidRPr="00A90F03">
          <w:rPr>
            <w:rStyle w:val="Hyperlink"/>
            <w:rFonts w:ascii="Times New Roman" w:hAnsi="Times New Roman"/>
            <w:noProof/>
          </w:rPr>
          <w:t>Figure 3: LULC change and land use percentage change for North Rukuru</w:t>
        </w:r>
        <w:r>
          <w:rPr>
            <w:noProof/>
            <w:webHidden/>
          </w:rPr>
          <w:tab/>
        </w:r>
        <w:r>
          <w:rPr>
            <w:noProof/>
            <w:webHidden/>
          </w:rPr>
          <w:fldChar w:fldCharType="begin"/>
        </w:r>
        <w:r>
          <w:rPr>
            <w:noProof/>
            <w:webHidden/>
          </w:rPr>
          <w:instrText xml:space="preserve"> PAGEREF _Toc196804270 \h </w:instrText>
        </w:r>
        <w:r>
          <w:rPr>
            <w:noProof/>
            <w:webHidden/>
          </w:rPr>
        </w:r>
        <w:r>
          <w:rPr>
            <w:noProof/>
            <w:webHidden/>
          </w:rPr>
          <w:fldChar w:fldCharType="separate"/>
        </w:r>
        <w:r>
          <w:rPr>
            <w:noProof/>
            <w:webHidden/>
          </w:rPr>
          <w:t>27</w:t>
        </w:r>
        <w:r>
          <w:rPr>
            <w:noProof/>
            <w:webHidden/>
          </w:rPr>
          <w:fldChar w:fldCharType="end"/>
        </w:r>
      </w:hyperlink>
    </w:p>
    <w:p w14:paraId="3B79DCCB" w14:textId="35618193" w:rsidR="00612293" w:rsidRDefault="00612293">
      <w:pPr>
        <w:pStyle w:val="TableofFigures"/>
        <w:rPr>
          <w:rFonts w:asciiTheme="minorHAnsi" w:eastAsiaTheme="minorEastAsia" w:hAnsiTheme="minorHAnsi" w:cstheme="minorBidi"/>
          <w:noProof/>
          <w:kern w:val="2"/>
          <w:lang w:val="en-US" w:eastAsia="en-US"/>
          <w14:ligatures w14:val="standardContextual"/>
        </w:rPr>
      </w:pPr>
      <w:hyperlink w:anchor="_Toc196804271" w:history="1">
        <w:r w:rsidRPr="00A90F03">
          <w:rPr>
            <w:rStyle w:val="Hyperlink"/>
            <w:rFonts w:ascii="Times New Roman" w:hAnsi="Times New Roman"/>
            <w:noProof/>
          </w:rPr>
          <w:t>Figure 4: LULC map for North Rukuru river catchment</w:t>
        </w:r>
        <w:r>
          <w:rPr>
            <w:noProof/>
            <w:webHidden/>
          </w:rPr>
          <w:tab/>
        </w:r>
        <w:r>
          <w:rPr>
            <w:noProof/>
            <w:webHidden/>
          </w:rPr>
          <w:fldChar w:fldCharType="begin"/>
        </w:r>
        <w:r>
          <w:rPr>
            <w:noProof/>
            <w:webHidden/>
          </w:rPr>
          <w:instrText xml:space="preserve"> PAGEREF _Toc196804271 \h </w:instrText>
        </w:r>
        <w:r>
          <w:rPr>
            <w:noProof/>
            <w:webHidden/>
          </w:rPr>
        </w:r>
        <w:r>
          <w:rPr>
            <w:noProof/>
            <w:webHidden/>
          </w:rPr>
          <w:fldChar w:fldCharType="separate"/>
        </w:r>
        <w:r>
          <w:rPr>
            <w:noProof/>
            <w:webHidden/>
          </w:rPr>
          <w:t>29</w:t>
        </w:r>
        <w:r>
          <w:rPr>
            <w:noProof/>
            <w:webHidden/>
          </w:rPr>
          <w:fldChar w:fldCharType="end"/>
        </w:r>
      </w:hyperlink>
    </w:p>
    <w:p w14:paraId="4D183615" w14:textId="46CEDA71" w:rsidR="00612293" w:rsidRDefault="00612293">
      <w:pPr>
        <w:pStyle w:val="TableofFigures"/>
        <w:rPr>
          <w:rFonts w:asciiTheme="minorHAnsi" w:eastAsiaTheme="minorEastAsia" w:hAnsiTheme="minorHAnsi" w:cstheme="minorBidi"/>
          <w:noProof/>
          <w:kern w:val="2"/>
          <w:lang w:val="en-US" w:eastAsia="en-US"/>
          <w14:ligatures w14:val="standardContextual"/>
        </w:rPr>
      </w:pPr>
      <w:hyperlink w:anchor="_Toc196804272" w:history="1">
        <w:r w:rsidRPr="00A90F03">
          <w:rPr>
            <w:rStyle w:val="Hyperlink"/>
            <w:rFonts w:ascii="Times New Roman" w:hAnsi="Times New Roman"/>
            <w:noProof/>
          </w:rPr>
          <w:t>Figure 5: LULC map for South Rukuru river catchment</w:t>
        </w:r>
        <w:r>
          <w:rPr>
            <w:noProof/>
            <w:webHidden/>
          </w:rPr>
          <w:tab/>
        </w:r>
        <w:r>
          <w:rPr>
            <w:noProof/>
            <w:webHidden/>
          </w:rPr>
          <w:fldChar w:fldCharType="begin"/>
        </w:r>
        <w:r>
          <w:rPr>
            <w:noProof/>
            <w:webHidden/>
          </w:rPr>
          <w:instrText xml:space="preserve"> PAGEREF _Toc196804272 \h </w:instrText>
        </w:r>
        <w:r>
          <w:rPr>
            <w:noProof/>
            <w:webHidden/>
          </w:rPr>
        </w:r>
        <w:r>
          <w:rPr>
            <w:noProof/>
            <w:webHidden/>
          </w:rPr>
          <w:fldChar w:fldCharType="separate"/>
        </w:r>
        <w:r>
          <w:rPr>
            <w:noProof/>
            <w:webHidden/>
          </w:rPr>
          <w:t>30</w:t>
        </w:r>
        <w:r>
          <w:rPr>
            <w:noProof/>
            <w:webHidden/>
          </w:rPr>
          <w:fldChar w:fldCharType="end"/>
        </w:r>
      </w:hyperlink>
    </w:p>
    <w:p w14:paraId="2B2DC571" w14:textId="34DF9168" w:rsidR="00B13C7B" w:rsidRPr="00931178" w:rsidRDefault="00EE6738" w:rsidP="00931178">
      <w:pPr>
        <w:rPr>
          <w:rFonts w:ascii="Times New Roman" w:hAnsi="Times New Roman"/>
          <w:lang w:val="en-US"/>
        </w:rPr>
      </w:pPr>
      <w:r>
        <w:rPr>
          <w:rFonts w:ascii="Times New Roman" w:hAnsi="Times New Roman"/>
          <w:lang w:val="en-US"/>
        </w:rPr>
        <w:fldChar w:fldCharType="end"/>
      </w:r>
    </w:p>
    <w:p w14:paraId="2C6B9689" w14:textId="77777777" w:rsidR="00EA12EC" w:rsidRPr="00931178" w:rsidRDefault="00EA12EC" w:rsidP="00931178">
      <w:pPr>
        <w:rPr>
          <w:rFonts w:ascii="Times New Roman" w:hAnsi="Times New Roman"/>
          <w:lang w:val="en-US"/>
        </w:rPr>
      </w:pPr>
    </w:p>
    <w:p w14:paraId="695D13CB" w14:textId="66CC83DA" w:rsidR="009A2284" w:rsidRPr="00931178" w:rsidRDefault="009A2284" w:rsidP="009A2284">
      <w:pPr>
        <w:pStyle w:val="Heading"/>
        <w:pBdr>
          <w:bottom w:val="thinThickSmallGap" w:sz="24" w:space="1" w:color="auto"/>
        </w:pBdr>
        <w:jc w:val="both"/>
        <w:rPr>
          <w:rFonts w:ascii="Times New Roman" w:hAnsi="Times New Roman"/>
          <w:sz w:val="24"/>
        </w:rPr>
      </w:pPr>
      <w:r>
        <w:rPr>
          <w:rFonts w:ascii="Times New Roman" w:hAnsi="Times New Roman"/>
          <w:sz w:val="24"/>
        </w:rPr>
        <w:lastRenderedPageBreak/>
        <w:t xml:space="preserve">                                                                     </w:t>
      </w:r>
      <w:bookmarkStart w:id="7" w:name="_Toc196734197"/>
      <w:r>
        <w:rPr>
          <w:rFonts w:ascii="Times New Roman" w:hAnsi="Times New Roman"/>
          <w:sz w:val="24"/>
        </w:rPr>
        <w:t>ABSTRACT</w:t>
      </w:r>
      <w:bookmarkEnd w:id="7"/>
      <w:r>
        <w:rPr>
          <w:rFonts w:ascii="Times New Roman" w:hAnsi="Times New Roman"/>
          <w:sz w:val="24"/>
        </w:rPr>
        <w:t xml:space="preserve"> </w:t>
      </w:r>
    </w:p>
    <w:p w14:paraId="32CD33A1" w14:textId="01EB2DD3" w:rsidR="009A2284" w:rsidRPr="002574B9" w:rsidRDefault="009A2284" w:rsidP="00E60568">
      <w:pPr>
        <w:spacing w:line="480" w:lineRule="auto"/>
        <w:rPr>
          <w:rFonts w:ascii="Times New Roman" w:hAnsi="Times New Roman"/>
          <w:bCs/>
        </w:rPr>
      </w:pPr>
      <w:r>
        <w:rPr>
          <w:rFonts w:ascii="Times New Roman" w:hAnsi="Times New Roman"/>
          <w:bCs/>
        </w:rPr>
        <w:t>South and North Rukuru River are major rivers that sustain the ecosystems and biodiversity of Vwaza Wildlife Reserve and Nyika National Park. Regardless of their significance, they have been affected by massive land use and land cover changes driven by different factors</w:t>
      </w:r>
      <w:r w:rsidR="008527E9">
        <w:rPr>
          <w:rFonts w:ascii="Times New Roman" w:hAnsi="Times New Roman"/>
          <w:bCs/>
        </w:rPr>
        <w:t>.</w:t>
      </w:r>
      <w:r w:rsidRPr="00CC006A">
        <w:rPr>
          <w:rFonts w:ascii="Times New Roman" w:hAnsi="Times New Roman"/>
          <w:bCs/>
          <w:lang w:val="en-US"/>
        </w:rPr>
        <w:t xml:space="preserve"> </w:t>
      </w:r>
      <w:r>
        <w:rPr>
          <w:rFonts w:ascii="Times New Roman" w:hAnsi="Times New Roman"/>
          <w:bCs/>
          <w:lang w:val="en-US"/>
        </w:rPr>
        <w:t xml:space="preserve"> It is against this background that this study was conducted in North and South Rukuru catchment areas to</w:t>
      </w:r>
      <w:r w:rsidRPr="006471DB">
        <w:rPr>
          <w:rFonts w:ascii="Times New Roman" w:hAnsi="Times New Roman"/>
          <w:bCs/>
          <w:lang w:val="en-US"/>
        </w:rPr>
        <w:t xml:space="preserve"> analyse the effects of land use and land cover change on water quality.</w:t>
      </w:r>
      <w:r>
        <w:rPr>
          <w:rFonts w:ascii="Times New Roman" w:hAnsi="Times New Roman"/>
          <w:bCs/>
          <w:lang w:val="en-US"/>
        </w:rPr>
        <w:t xml:space="preserve"> The research specifically:</w:t>
      </w:r>
      <w:r w:rsidRPr="00F1633D">
        <w:rPr>
          <w:rFonts w:ascii="Times New Roman" w:hAnsi="Times New Roman"/>
        </w:rPr>
        <w:t xml:space="preserve"> investigate</w:t>
      </w:r>
      <w:r>
        <w:rPr>
          <w:rFonts w:ascii="Times New Roman" w:hAnsi="Times New Roman"/>
        </w:rPr>
        <w:t>d</w:t>
      </w:r>
      <w:r w:rsidRPr="00F1633D">
        <w:rPr>
          <w:rFonts w:ascii="Times New Roman" w:hAnsi="Times New Roman"/>
        </w:rPr>
        <w:t xml:space="preserve"> land use and land cover activities with direct influence on</w:t>
      </w:r>
      <w:r w:rsidR="008527E9">
        <w:rPr>
          <w:rFonts w:ascii="Times New Roman" w:hAnsi="Times New Roman"/>
        </w:rPr>
        <w:t xml:space="preserve"> </w:t>
      </w:r>
      <w:r w:rsidRPr="00F1633D">
        <w:rPr>
          <w:rFonts w:ascii="Times New Roman" w:hAnsi="Times New Roman"/>
        </w:rPr>
        <w:t>water quality</w:t>
      </w:r>
      <w:r>
        <w:rPr>
          <w:rFonts w:ascii="Times New Roman" w:hAnsi="Times New Roman"/>
          <w:lang w:val="en-US"/>
        </w:rPr>
        <w:t xml:space="preserve">, </w:t>
      </w:r>
      <w:r w:rsidRPr="00F1633D">
        <w:rPr>
          <w:rFonts w:ascii="Times New Roman" w:hAnsi="Times New Roman"/>
          <w:lang w:val="en-US"/>
        </w:rPr>
        <w:t>determine</w:t>
      </w:r>
      <w:r>
        <w:rPr>
          <w:rFonts w:ascii="Times New Roman" w:hAnsi="Times New Roman"/>
          <w:lang w:val="en-US"/>
        </w:rPr>
        <w:t>d</w:t>
      </w:r>
      <w:r w:rsidRPr="00F1633D">
        <w:rPr>
          <w:rFonts w:ascii="Times New Roman" w:hAnsi="Times New Roman"/>
          <w:lang w:val="en-US"/>
        </w:rPr>
        <w:t xml:space="preserve"> temporal changes in catchment land use and land cover </w:t>
      </w:r>
      <w:r>
        <w:rPr>
          <w:rFonts w:ascii="Times New Roman" w:hAnsi="Times New Roman"/>
          <w:lang w:val="en-US"/>
        </w:rPr>
        <w:t>a</w:t>
      </w:r>
      <w:r w:rsidR="00FA0CD9">
        <w:rPr>
          <w:rFonts w:ascii="Times New Roman" w:hAnsi="Times New Roman"/>
          <w:lang w:val="en-US"/>
        </w:rPr>
        <w:t xml:space="preserve">nd </w:t>
      </w:r>
      <w:r>
        <w:rPr>
          <w:rFonts w:ascii="Times New Roman" w:hAnsi="Times New Roman"/>
          <w:lang w:val="en-US"/>
        </w:rPr>
        <w:t>measured the</w:t>
      </w:r>
      <w:r w:rsidR="008527E9">
        <w:rPr>
          <w:rFonts w:ascii="Times New Roman" w:hAnsi="Times New Roman"/>
          <w:lang w:val="en-US"/>
        </w:rPr>
        <w:t xml:space="preserve"> </w:t>
      </w:r>
      <w:r w:rsidRPr="003A77D6">
        <w:rPr>
          <w:rFonts w:ascii="Times New Roman" w:hAnsi="Times New Roman"/>
          <w:lang w:val="en-US"/>
        </w:rPr>
        <w:t>quality of water from South and North Rukuru river</w:t>
      </w:r>
      <w:r>
        <w:rPr>
          <w:rFonts w:ascii="Times New Roman" w:hAnsi="Times New Roman"/>
          <w:lang w:val="en-US"/>
        </w:rPr>
        <w:t>.</w:t>
      </w:r>
      <w:r w:rsidR="00FA0CD9">
        <w:rPr>
          <w:rFonts w:ascii="Times New Roman" w:hAnsi="Times New Roman"/>
          <w:bCs/>
        </w:rPr>
        <w:t xml:space="preserve"> </w:t>
      </w:r>
      <w:r>
        <w:rPr>
          <w:rFonts w:ascii="Times New Roman" w:hAnsi="Times New Roman"/>
          <w:bCs/>
        </w:rPr>
        <w:t>Focus Group Discussion (FDGs), Key Informant Interviews (KII), Geographical Information System (GIS) and Remote Sensing and laboratory data analysis were used to generate data for this study. The results</w:t>
      </w:r>
      <w:r w:rsidR="00A7521A">
        <w:rPr>
          <w:rFonts w:ascii="Times New Roman" w:hAnsi="Times New Roman"/>
          <w:bCs/>
        </w:rPr>
        <w:t>,</w:t>
      </w:r>
      <w:r>
        <w:rPr>
          <w:rFonts w:ascii="Times New Roman" w:hAnsi="Times New Roman"/>
          <w:bCs/>
        </w:rPr>
        <w:t xml:space="preserve"> revealed that the</w:t>
      </w:r>
      <w:r w:rsidR="00A7521A">
        <w:rPr>
          <w:rFonts w:ascii="Times New Roman" w:hAnsi="Times New Roman"/>
          <w:bCs/>
        </w:rPr>
        <w:t>re</w:t>
      </w:r>
      <w:r>
        <w:rPr>
          <w:rFonts w:ascii="Times New Roman" w:hAnsi="Times New Roman"/>
          <w:bCs/>
        </w:rPr>
        <w:t xml:space="preserve"> was an increase in built-up areas by 1991% and 1168%, respectively, which is extremely considered high and destructive to these catchment areas under study. In the first decade, Forest land also decreased by -72% and the decreasing trend continued to -59% in the second decade. The results statistically further revealed significant increase at P&lt;0.05 in built-up area, agriculture activities, </w:t>
      </w:r>
      <w:proofErr w:type="spellStart"/>
      <w:r>
        <w:rPr>
          <w:rFonts w:ascii="Times New Roman" w:hAnsi="Times New Roman"/>
          <w:bCs/>
        </w:rPr>
        <w:t>bareland</w:t>
      </w:r>
      <w:proofErr w:type="spellEnd"/>
      <w:r>
        <w:rPr>
          <w:rFonts w:ascii="Times New Roman" w:hAnsi="Times New Roman"/>
          <w:bCs/>
        </w:rPr>
        <w:t xml:space="preserve"> and grassland among the seven classes studied. Laboratory analysis water quality results indicated physical parameters such as power of hydrogen(pH) (7.3-7.9), electrical conductivity(EC) (71.62-136.2µm/cm), dissolved oxygen(DO) (5.6-7.8mg/l), temperature(˚Ϲ) (24˚Ϲ-27.9˚Ϲ), nitrate (0.22-33.397mg/l), phosphate (0.055-2.358), fluoride (0.007-0.506) and chloride (11.86-55.58) were within permissible maximum limits set by the Malawi Bureau of Standards (MBS).The study further justified the importance of putting into consideration the effects of </w:t>
      </w:r>
      <w:r w:rsidR="003F5D08">
        <w:rPr>
          <w:rFonts w:ascii="Times New Roman" w:hAnsi="Times New Roman"/>
          <w:bCs/>
        </w:rPr>
        <w:t>LULCC</w:t>
      </w:r>
      <w:r>
        <w:rPr>
          <w:rFonts w:ascii="Times New Roman" w:hAnsi="Times New Roman"/>
          <w:bCs/>
        </w:rPr>
        <w:t xml:space="preserve"> on ecosystems and water quality in planning and proper catchment management</w:t>
      </w:r>
      <w:r w:rsidR="003F5D08">
        <w:rPr>
          <w:rFonts w:ascii="Times New Roman" w:hAnsi="Times New Roman"/>
          <w:bCs/>
        </w:rPr>
        <w:t>.</w:t>
      </w:r>
    </w:p>
    <w:p w14:paraId="05427C03" w14:textId="77777777" w:rsidR="009A2284" w:rsidRDefault="009A2284" w:rsidP="00E60568">
      <w:pPr>
        <w:spacing w:line="480" w:lineRule="auto"/>
        <w:rPr>
          <w:rFonts w:ascii="Times New Roman" w:hAnsi="Times New Roman"/>
          <w:bCs/>
        </w:rPr>
      </w:pPr>
      <w:r w:rsidRPr="00BE51AE">
        <w:rPr>
          <w:rFonts w:ascii="Times New Roman" w:hAnsi="Times New Roman"/>
          <w:b/>
        </w:rPr>
        <w:t>KEYWORDS</w:t>
      </w:r>
      <w:r>
        <w:rPr>
          <w:rFonts w:ascii="Times New Roman" w:hAnsi="Times New Roman"/>
          <w:bCs/>
        </w:rPr>
        <w:t>: Catchment area, Land use, land cover change, sediment yield, water quality</w:t>
      </w:r>
    </w:p>
    <w:p w14:paraId="794D9A3B" w14:textId="77777777" w:rsidR="00EA12EC" w:rsidRPr="00931178" w:rsidRDefault="00EA12EC" w:rsidP="00E60568">
      <w:pPr>
        <w:spacing w:line="480" w:lineRule="auto"/>
        <w:rPr>
          <w:rFonts w:ascii="Times New Roman" w:hAnsi="Times New Roman"/>
        </w:rPr>
        <w:sectPr w:rsidR="00EA12EC" w:rsidRPr="00931178" w:rsidSect="004C7B7F">
          <w:headerReference w:type="default" r:id="rId11"/>
          <w:footerReference w:type="default" r:id="rId12"/>
          <w:pgSz w:w="11906" w:h="16838" w:code="9"/>
          <w:pgMar w:top="1440" w:right="1440" w:bottom="1440" w:left="1440" w:header="720" w:footer="720" w:gutter="0"/>
          <w:pgNumType w:fmt="lowerRoman" w:start="1"/>
          <w:cols w:space="720"/>
          <w:docGrid w:linePitch="326"/>
        </w:sectPr>
      </w:pPr>
    </w:p>
    <w:p w14:paraId="3122BF39" w14:textId="304F29B5" w:rsidR="00EA12EC" w:rsidRPr="00931178" w:rsidRDefault="00E70448" w:rsidP="00E60568">
      <w:pPr>
        <w:pStyle w:val="Heading1"/>
        <w:pBdr>
          <w:bottom w:val="thinThickSmallGap" w:sz="24" w:space="1" w:color="auto"/>
        </w:pBdr>
        <w:spacing w:line="480" w:lineRule="auto"/>
        <w:ind w:left="0"/>
        <w:rPr>
          <w:rFonts w:ascii="Times New Roman" w:hAnsi="Times New Roman"/>
          <w:sz w:val="24"/>
        </w:rPr>
      </w:pPr>
      <w:bookmarkStart w:id="8" w:name="_Toc196734198"/>
      <w:r>
        <w:rPr>
          <w:rFonts w:ascii="Times New Roman" w:hAnsi="Times New Roman"/>
          <w:sz w:val="24"/>
        </w:rPr>
        <w:lastRenderedPageBreak/>
        <w:t>: INTRODUCTION</w:t>
      </w:r>
      <w:bookmarkEnd w:id="8"/>
    </w:p>
    <w:p w14:paraId="1D0EB5DE" w14:textId="4EBC54F0" w:rsidR="00EA12EC" w:rsidRPr="00931178" w:rsidRDefault="002C0733" w:rsidP="00E60568">
      <w:pPr>
        <w:pStyle w:val="Heading2"/>
        <w:spacing w:line="480" w:lineRule="auto"/>
        <w:rPr>
          <w:rFonts w:ascii="Times New Roman" w:hAnsi="Times New Roman"/>
        </w:rPr>
      </w:pPr>
      <w:bookmarkStart w:id="9" w:name="_Toc196734199"/>
      <w:r w:rsidRPr="00931178">
        <w:rPr>
          <w:rFonts w:ascii="Times New Roman" w:hAnsi="Times New Roman"/>
        </w:rPr>
        <w:t xml:space="preserve">Background </w:t>
      </w:r>
      <w:r w:rsidR="00B7031F">
        <w:rPr>
          <w:rFonts w:ascii="Times New Roman" w:hAnsi="Times New Roman"/>
        </w:rPr>
        <w:t>of the study</w:t>
      </w:r>
      <w:bookmarkEnd w:id="9"/>
      <w:r w:rsidR="00B7031F">
        <w:rPr>
          <w:rFonts w:ascii="Times New Roman" w:hAnsi="Times New Roman"/>
        </w:rPr>
        <w:t xml:space="preserve"> </w:t>
      </w:r>
    </w:p>
    <w:p w14:paraId="57CB9B16" w14:textId="1B7BB3E8" w:rsidR="00792DC9" w:rsidRPr="00931178" w:rsidRDefault="00792DC9" w:rsidP="00E60568">
      <w:pPr>
        <w:spacing w:line="480" w:lineRule="auto"/>
        <w:rPr>
          <w:rFonts w:ascii="Times New Roman" w:hAnsi="Times New Roman"/>
        </w:rPr>
      </w:pPr>
      <w:r w:rsidRPr="00931178">
        <w:rPr>
          <w:rFonts w:ascii="Times New Roman" w:hAnsi="Times New Roman"/>
        </w:rPr>
        <w:t>The world population stands at 6.7 billion which calls for increased effects of land use and land cover changes(LULCC) on</w:t>
      </w:r>
      <w:r w:rsidR="00AD58EE">
        <w:rPr>
          <w:rFonts w:ascii="Times New Roman" w:hAnsi="Times New Roman"/>
        </w:rPr>
        <w:t xml:space="preserve"> </w:t>
      </w:r>
      <w:r w:rsidRPr="00931178">
        <w:rPr>
          <w:rFonts w:ascii="Times New Roman" w:hAnsi="Times New Roman"/>
        </w:rPr>
        <w:t xml:space="preserve">water quality </w:t>
      </w:r>
      <w:r w:rsidR="00043887">
        <w:rPr>
          <w:rFonts w:ascii="Times New Roman" w:hAnsi="Times New Roman"/>
        </w:rPr>
        <w:fldChar w:fldCharType="begin" w:fldLock="1"/>
      </w:r>
      <w:r w:rsidR="00FF3E69">
        <w:rPr>
          <w:rFonts w:ascii="Times New Roman" w:hAnsi="Times New Roman"/>
        </w:rPr>
        <w:instrText>ADDIN CSL_CITATION {"citationItems":[{"id":"ITEM-1","itemData":{"DOI":"10.1007/s10113-011-0220-2","ISSN":"14363798","abstract":"A study was conducted to investigate hydrological impacts of land cover changes in the degradation of the hydrological on flow regimes of the Upper Shire river, Malawi. Remote sensing techniques were used to inventory temporal changes of land cover changes in the catchment. Hydrological data were analyzed to reveal the alterations and trends for two periods; 1989 and 2002. The study revealed significant changes in magnitude and direction that have occurred in the catchment between 1989 and 2002, mainly in areas of human habitation. Trends in land cover change in the Upper Shire river catchment depict land cover transition from woodlands to mostly cultivated/grazing and built-up areas. The land cover mapping showed that 23% of the land was covered by agricultural land in 1989. Subsistence agricultural area has increased by 18%, occupying 41% of the study area in 2002. The effects of the derived land cover changes on river flow in the Upper Shire river were investigated using the semi distributed soil and water assessment tool (SWAT) model. River flows were found to be highly variable and sensitive to land cover changes. Simulation results show that 2002 land cover data produces higher flow peaks and faster travel times compared to the 1989 land cover data. The changes detected indicate the effects of land use pressure in the catchment. The study highlights the importance of considering effects of land use and land cover changes on ecosystems, and water resources for an informed decision on proper catchment planning and management. © 2011 Springer-Verlag.","author":[{"dropping-particle":"","family":"Palamuleni","given":"Lobina Gertrude","non-dropping-particle":"","parse-names":false,"suffix":""},{"dropping-particle":"","family":"Ndomba","given":"Preksedis Marco","non-dropping-particle":"","parse-names":false,"suffix":""},{"dropping-particle":"","family":"Annegarn","given":"Harold John","non-dropping-particle":"","parse-names":false,"suffix":""}],"container-title":"Regional Environmental Change","id":"ITEM-1","issue":"4","issued":{"date-parts":[["2011"]]},"page":"845-855","title":"Evaluating land cover change and its impact on hydrological regime in Upper Shire river catchment, Malawi","type":"article-journal","volume":"11"},"uris":["http://www.mendeley.com/documents/?uuid=21c0f686-c233-41a8-8f1a-d410e8c57747","http://www.mendeley.com/documents/?uuid=934605c2-3a47-433b-bef3-24b3f93a448c"]}],"mendeley":{"formattedCitation":"(Palamuleni, Ndomba and Annegarn, 2011)","manualFormatting":"(Palamuleni et al., 2011)","plainTextFormattedCitation":"(Palamuleni, Ndomba and Annegarn, 2011)","previouslyFormattedCitation":"(Palamuleni, Ndomba and Annegarn, 2011)"},"properties":{"noteIndex":0},"schema":"https://github.com/citation-style-language/schema/raw/master/csl-citation.json"}</w:instrText>
      </w:r>
      <w:r w:rsidR="00043887">
        <w:rPr>
          <w:rFonts w:ascii="Times New Roman" w:hAnsi="Times New Roman"/>
        </w:rPr>
        <w:fldChar w:fldCharType="separate"/>
      </w:r>
      <w:r w:rsidR="00043887" w:rsidRPr="00043887">
        <w:rPr>
          <w:rFonts w:ascii="Times New Roman" w:hAnsi="Times New Roman"/>
          <w:noProof/>
        </w:rPr>
        <w:t>(Palamuleni</w:t>
      </w:r>
      <w:r w:rsidR="00474857">
        <w:rPr>
          <w:rFonts w:ascii="Times New Roman" w:hAnsi="Times New Roman"/>
          <w:noProof/>
        </w:rPr>
        <w:t xml:space="preserve"> </w:t>
      </w:r>
      <w:r w:rsidR="00474857" w:rsidRPr="00474857">
        <w:rPr>
          <w:rFonts w:ascii="Times New Roman" w:hAnsi="Times New Roman"/>
          <w:i/>
          <w:iCs/>
          <w:noProof/>
        </w:rPr>
        <w:t>et al.</w:t>
      </w:r>
      <w:r w:rsidR="00043887" w:rsidRPr="00043887">
        <w:rPr>
          <w:rFonts w:ascii="Times New Roman" w:hAnsi="Times New Roman"/>
          <w:noProof/>
        </w:rPr>
        <w:t>, 2011)</w:t>
      </w:r>
      <w:r w:rsidR="00043887">
        <w:rPr>
          <w:rFonts w:ascii="Times New Roman" w:hAnsi="Times New Roman"/>
        </w:rPr>
        <w:fldChar w:fldCharType="end"/>
      </w:r>
      <w:r w:rsidRPr="00931178">
        <w:rPr>
          <w:rFonts w:ascii="Times New Roman" w:hAnsi="Times New Roman"/>
        </w:rPr>
        <w:t xml:space="preserve">. The increased effects of LULCC has </w:t>
      </w:r>
      <w:r w:rsidR="00A145BA" w:rsidRPr="00931178">
        <w:rPr>
          <w:rFonts w:ascii="Times New Roman" w:hAnsi="Times New Roman"/>
        </w:rPr>
        <w:t>amplified</w:t>
      </w:r>
      <w:r w:rsidRPr="00931178">
        <w:rPr>
          <w:rFonts w:ascii="Times New Roman" w:hAnsi="Times New Roman"/>
        </w:rPr>
        <w:t xml:space="preserve"> the deposition of sediment load in river and resulting in reduced quali</w:t>
      </w:r>
      <w:r w:rsidR="00A145BA">
        <w:rPr>
          <w:rFonts w:ascii="Times New Roman" w:hAnsi="Times New Roman"/>
        </w:rPr>
        <w:t>ty of water from the water bodies</w:t>
      </w:r>
      <w:r w:rsidRPr="00931178">
        <w:rPr>
          <w:rFonts w:ascii="Times New Roman" w:hAnsi="Times New Roman"/>
        </w:rPr>
        <w:t xml:space="preserve">. Most of the developing countries in Africa are facing </w:t>
      </w:r>
      <w:r w:rsidR="00AD58EE">
        <w:rPr>
          <w:rFonts w:ascii="Times New Roman" w:hAnsi="Times New Roman"/>
        </w:rPr>
        <w:t>several</w:t>
      </w:r>
      <w:r w:rsidRPr="00931178">
        <w:rPr>
          <w:rFonts w:ascii="Times New Roman" w:hAnsi="Times New Roman"/>
        </w:rPr>
        <w:t xml:space="preserve"> challenge</w:t>
      </w:r>
      <w:r w:rsidR="00AD58EE">
        <w:rPr>
          <w:rFonts w:ascii="Times New Roman" w:hAnsi="Times New Roman"/>
        </w:rPr>
        <w:t>s</w:t>
      </w:r>
      <w:r w:rsidRPr="00931178">
        <w:rPr>
          <w:rFonts w:ascii="Times New Roman" w:hAnsi="Times New Roman"/>
        </w:rPr>
        <w:t xml:space="preserve"> concerning LULCC effects on</w:t>
      </w:r>
      <w:r w:rsidR="00AD58EE">
        <w:rPr>
          <w:rFonts w:ascii="Times New Roman" w:hAnsi="Times New Roman"/>
        </w:rPr>
        <w:t xml:space="preserve"> </w:t>
      </w:r>
      <w:r w:rsidRPr="00931178">
        <w:rPr>
          <w:rFonts w:ascii="Times New Roman" w:hAnsi="Times New Roman"/>
        </w:rPr>
        <w:t>water quality due to increased population</w:t>
      </w:r>
      <w:r w:rsidR="00AD58EE">
        <w:rPr>
          <w:rFonts w:ascii="Times New Roman" w:hAnsi="Times New Roman"/>
        </w:rPr>
        <w:t>,</w:t>
      </w:r>
      <w:r w:rsidRPr="00931178">
        <w:rPr>
          <w:rFonts w:ascii="Times New Roman" w:hAnsi="Times New Roman"/>
        </w:rPr>
        <w:t xml:space="preserve"> particularly in</w:t>
      </w:r>
      <w:r w:rsidR="00A145BA">
        <w:rPr>
          <w:rFonts w:ascii="Times New Roman" w:hAnsi="Times New Roman"/>
        </w:rPr>
        <w:t xml:space="preserve"> </w:t>
      </w:r>
      <w:r w:rsidRPr="00931178">
        <w:rPr>
          <w:rFonts w:ascii="Times New Roman" w:hAnsi="Times New Roman"/>
        </w:rPr>
        <w:t>Southern Africa</w:t>
      </w:r>
      <w:r w:rsidR="00236F15">
        <w:rPr>
          <w:rFonts w:ascii="Times New Roman" w:hAnsi="Times New Roman"/>
        </w:rPr>
        <w:fldChar w:fldCharType="begin" w:fldLock="1"/>
      </w:r>
      <w:r w:rsidR="00FF3E69">
        <w:rPr>
          <w:rFonts w:ascii="Times New Roman" w:hAnsi="Times New Roman"/>
        </w:rPr>
        <w:instrText>ADDIN CSL_CITATION {"citationItems":[{"id":"ITEM-1","itemData":{"author":[{"dropping-particle":"","family":"Japhet","given":"Kashaigili","non-dropping-particle":"","parse-names":false,"suffix":""}],"id":"ITEM-1","issued":{"date-parts":[["2018"]]},"title":"Assessing the impacts of land use and land cover on hydrology of the Mbarali River sub-basin. The case of upper Great Ruaha sub-basin","type":"article-journal"},"uris":["http://www.mendeley.com/documents/?uuid=9b96974b-0bd0-4988-b39f-ae26ac28f90c","http://www.mendeley.com/documents/?uuid=88901e7b-463f-4882-8d3f-6888b98407fa"]}],"mendeley":{"formattedCitation":"(Japhet, 2018)","plainTextFormattedCitation":"(Japhet, 2018)","previouslyFormattedCitation":"(Japhet, 2018)"},"properties":{"noteIndex":0},"schema":"https://github.com/citation-style-language/schema/raw/master/csl-citation.json"}</w:instrText>
      </w:r>
      <w:r w:rsidR="00236F15">
        <w:rPr>
          <w:rFonts w:ascii="Times New Roman" w:hAnsi="Times New Roman"/>
        </w:rPr>
        <w:fldChar w:fldCharType="separate"/>
      </w:r>
      <w:r w:rsidR="004B2578" w:rsidRPr="004B2578">
        <w:rPr>
          <w:rFonts w:ascii="Times New Roman" w:hAnsi="Times New Roman"/>
          <w:noProof/>
        </w:rPr>
        <w:t>(Japhet, 2018)</w:t>
      </w:r>
      <w:r w:rsidR="00236F15">
        <w:rPr>
          <w:rFonts w:ascii="Times New Roman" w:hAnsi="Times New Roman"/>
        </w:rPr>
        <w:fldChar w:fldCharType="end"/>
      </w:r>
      <w:r w:rsidRPr="00931178">
        <w:rPr>
          <w:rFonts w:ascii="Times New Roman" w:hAnsi="Times New Roman"/>
        </w:rPr>
        <w:t xml:space="preserve">. </w:t>
      </w:r>
      <w:r w:rsidR="00474857">
        <w:rPr>
          <w:rFonts w:ascii="Times New Roman" w:hAnsi="Times New Roman"/>
        </w:rPr>
        <w:fldChar w:fldCharType="begin" w:fldLock="1"/>
      </w:r>
      <w:r w:rsidR="00FF3E69">
        <w:rPr>
          <w:rFonts w:ascii="Times New Roman" w:hAnsi="Times New Roman"/>
        </w:rPr>
        <w:instrText>ADDIN CSL_CITATION {"citationItems":[{"id":"ITEM-1","itemData":{"DOI":"10.1007/s10113-011-0220-2","ISSN":"14363798","abstract":"A study was conducted to investigate hydrological impacts of land cover changes in the degradation of the hydrological on flow regimes of the Upper Shire river, Malawi. Remote sensing techniques were used to inventory temporal changes of land cover changes in the catchment. Hydrological data were analyzed to reveal the alterations and trends for two periods; 1989 and 2002. The study revealed significant changes in magnitude and direction that have occurred in the catchment between 1989 and 2002, mainly in areas of human habitation. Trends in land cover change in the Upper Shire river catchment depict land cover transition from woodlands to mostly cultivated/grazing and built-up areas. The land cover mapping showed that 23% of the land was covered by agricultural land in 1989. Subsistence agricultural area has increased by 18%, occupying 41% of the study area in 2002. The effects of the derived land cover changes on river flow in the Upper Shire river were investigated using the semi distributed soil and water assessment tool (SWAT) model. River flows were found to be highly variable and sensitive to land cover changes. Simulation results show that 2002 land cover data produces higher flow peaks and faster travel times compared to the 1989 land cover data. The changes detected indicate the effects of land use pressure in the catchment. The study highlights the importance of considering effects of land use and land cover changes on ecosystems, and water resources for an informed decision on proper catchment planning and management. © 2011 Springer-Verlag.","author":[{"dropping-particle":"","family":"Palamuleni","given":"Lobina Gertrude","non-dropping-particle":"","parse-names":false,"suffix":""},{"dropping-particle":"","family":"Ndomba","given":"Preksedis Marco","non-dropping-particle":"","parse-names":false,"suffix":""},{"dropping-particle":"","family":"Annegarn","given":"Harold John","non-dropping-particle":"","parse-names":false,"suffix":""}],"container-title":"Regional Environmental Change","id":"ITEM-1","issue":"4","issued":{"date-parts":[["2011"]]},"page":"845-855","title":"Evaluating land cover change and its impact on hydrological regime in Upper Shire river catchment, Malawi","type":"article-journal","volume":"11"},"uris":["http://www.mendeley.com/documents/?uuid=934605c2-3a47-433b-bef3-24b3f93a448c","http://www.mendeley.com/documents/?uuid=21c0f686-c233-41a8-8f1a-d410e8c57747"]}],"mendeley":{"formattedCitation":"(Palamuleni, Ndomba and Annegarn, 2011)","manualFormatting":"Palamuleni et al., (2011)","plainTextFormattedCitation":"(Palamuleni, Ndomba and Annegarn, 2011)","previouslyFormattedCitation":"(Palamuleni, Ndomba and Annegarn, 2011)"},"properties":{"noteIndex":0},"schema":"https://github.com/citation-style-language/schema/raw/master/csl-citation.json"}</w:instrText>
      </w:r>
      <w:r w:rsidR="00474857">
        <w:rPr>
          <w:rFonts w:ascii="Times New Roman" w:hAnsi="Times New Roman"/>
        </w:rPr>
        <w:fldChar w:fldCharType="separate"/>
      </w:r>
      <w:r w:rsidR="00474857" w:rsidRPr="00474857">
        <w:rPr>
          <w:rFonts w:ascii="Times New Roman" w:hAnsi="Times New Roman"/>
          <w:noProof/>
        </w:rPr>
        <w:t>Palamuleni</w:t>
      </w:r>
      <w:r w:rsidR="00474857">
        <w:rPr>
          <w:rFonts w:ascii="Times New Roman" w:hAnsi="Times New Roman"/>
          <w:noProof/>
        </w:rPr>
        <w:t xml:space="preserve"> </w:t>
      </w:r>
      <w:r w:rsidR="00474857" w:rsidRPr="00474857">
        <w:rPr>
          <w:rFonts w:ascii="Times New Roman" w:hAnsi="Times New Roman"/>
          <w:i/>
          <w:iCs/>
          <w:noProof/>
        </w:rPr>
        <w:t>et al.</w:t>
      </w:r>
      <w:r w:rsidR="00474857" w:rsidRPr="00474857">
        <w:rPr>
          <w:rFonts w:ascii="Times New Roman" w:hAnsi="Times New Roman"/>
          <w:noProof/>
        </w:rPr>
        <w:t xml:space="preserve">, </w:t>
      </w:r>
      <w:r w:rsidR="00474857">
        <w:rPr>
          <w:rFonts w:ascii="Times New Roman" w:hAnsi="Times New Roman"/>
          <w:noProof/>
        </w:rPr>
        <w:t>(</w:t>
      </w:r>
      <w:r w:rsidR="00474857" w:rsidRPr="00474857">
        <w:rPr>
          <w:rFonts w:ascii="Times New Roman" w:hAnsi="Times New Roman"/>
          <w:noProof/>
        </w:rPr>
        <w:t>2011)</w:t>
      </w:r>
      <w:r w:rsidR="00474857">
        <w:rPr>
          <w:rFonts w:ascii="Times New Roman" w:hAnsi="Times New Roman"/>
        </w:rPr>
        <w:fldChar w:fldCharType="end"/>
      </w:r>
      <w:r w:rsidRPr="00931178">
        <w:rPr>
          <w:rFonts w:ascii="Times New Roman" w:hAnsi="Times New Roman"/>
        </w:rPr>
        <w:t>, found that in Malawi just as in other countries, increased populat</w:t>
      </w:r>
      <w:r w:rsidR="00A145BA">
        <w:rPr>
          <w:rFonts w:ascii="Times New Roman" w:hAnsi="Times New Roman"/>
        </w:rPr>
        <w:t>ion has also resulted in LULCC. H</w:t>
      </w:r>
      <w:r w:rsidRPr="00931178">
        <w:rPr>
          <w:rFonts w:ascii="Times New Roman" w:hAnsi="Times New Roman"/>
        </w:rPr>
        <w:t>ence</w:t>
      </w:r>
      <w:r w:rsidR="00AD58EE">
        <w:rPr>
          <w:rFonts w:ascii="Times New Roman" w:hAnsi="Times New Roman"/>
        </w:rPr>
        <w:t>,</w:t>
      </w:r>
      <w:r w:rsidRPr="00931178">
        <w:rPr>
          <w:rFonts w:ascii="Times New Roman" w:hAnsi="Times New Roman"/>
        </w:rPr>
        <w:t xml:space="preserve"> water quality in river channels and catchments are affected, South and North Rukur</w:t>
      </w:r>
      <w:r w:rsidR="00A145BA">
        <w:rPr>
          <w:rFonts w:ascii="Times New Roman" w:hAnsi="Times New Roman"/>
        </w:rPr>
        <w:t>u river catchments inclusive</w:t>
      </w:r>
      <w:r w:rsidRPr="00931178">
        <w:rPr>
          <w:rFonts w:ascii="Times New Roman" w:hAnsi="Times New Roman"/>
        </w:rPr>
        <w:t xml:space="preserve">. South and North Rukuru rivers lies in areas where almost 75% of the population derives their livelihood directly from agriculture through crop cultivation which has led to conversion of land </w:t>
      </w:r>
      <w:r w:rsidR="004B2578">
        <w:rPr>
          <w:rFonts w:ascii="Times New Roman" w:hAnsi="Times New Roman"/>
        </w:rPr>
        <w:fldChar w:fldCharType="begin" w:fldLock="1"/>
      </w:r>
      <w:r w:rsidR="00FF3E69">
        <w:rPr>
          <w:rFonts w:ascii="Times New Roman" w:hAnsi="Times New Roman"/>
        </w:rPr>
        <w:instrText>ADDIN CSL_CITATION {"citationItems":[{"id":"ITEM-1","itemData":{"ISSN":"0043-1397","author":[{"dropping-particle":"","family":"Schilling","given":"Keith E","non-dropping-particle":"","parse-names":false,"suffix":""},{"dropping-particle":"","family":"Jha","given":"Manoj K","non-dropping-particle":"","parse-names":false,"suffix":""},{"dropping-particle":"","family":"Zhang","given":"You‐Kuan","non-dropping-particle":"","parse-names":false,"suffix":""},{"dropping-particle":"","family":"Gassman","given":"Philip W","non-dropping-particle":"","parse-names":false,"suffix":""},{"dropping-particle":"","family":"Wolter","given":"Calvin F","non-dropping-particle":"","parse-names":false,"suffix":""}],"container-title":"Water Resources Research","id":"ITEM-1","issue":"7","issued":{"date-parts":[["2008"]]},"publisher":"Wiley Online Library","title":"Impact of land use and land cover change on the water balance of a large agricultural watershed: Historical effects and future directions","type":"article-journal","volume":"44"},"uris":["http://www.mendeley.com/documents/?uuid=59481c6a-2ab2-4fe0-90cf-12a84e7430d4","http://www.mendeley.com/documents/?uuid=f26edf06-e371-4a42-ac40-47e7242a1af1"]}],"mendeley":{"formattedCitation":"(Schilling &lt;i&gt;et al.&lt;/i&gt;, 2008)","plainTextFormattedCitation":"(Schilling et al., 2008)","previouslyFormattedCitation":"(Schilling &lt;i&gt;et al.&lt;/i&gt;, 2008)"},"properties":{"noteIndex":0},"schema":"https://github.com/citation-style-language/schema/raw/master/csl-citation.json"}</w:instrText>
      </w:r>
      <w:r w:rsidR="004B2578">
        <w:rPr>
          <w:rFonts w:ascii="Times New Roman" w:hAnsi="Times New Roman"/>
        </w:rPr>
        <w:fldChar w:fldCharType="separate"/>
      </w:r>
      <w:r w:rsidR="004B2578" w:rsidRPr="004B2578">
        <w:rPr>
          <w:rFonts w:ascii="Times New Roman" w:hAnsi="Times New Roman"/>
          <w:noProof/>
        </w:rPr>
        <w:t xml:space="preserve">(Schilling </w:t>
      </w:r>
      <w:r w:rsidR="004B2578" w:rsidRPr="004B2578">
        <w:rPr>
          <w:rFonts w:ascii="Times New Roman" w:hAnsi="Times New Roman"/>
          <w:i/>
          <w:noProof/>
        </w:rPr>
        <w:t>et al.</w:t>
      </w:r>
      <w:r w:rsidR="004B2578" w:rsidRPr="004B2578">
        <w:rPr>
          <w:rFonts w:ascii="Times New Roman" w:hAnsi="Times New Roman"/>
          <w:noProof/>
        </w:rPr>
        <w:t>, 2008)</w:t>
      </w:r>
      <w:r w:rsidR="004B2578">
        <w:rPr>
          <w:rFonts w:ascii="Times New Roman" w:hAnsi="Times New Roman"/>
        </w:rPr>
        <w:fldChar w:fldCharType="end"/>
      </w:r>
      <w:r w:rsidRPr="00931178">
        <w:rPr>
          <w:rFonts w:ascii="Times New Roman" w:hAnsi="Times New Roman"/>
        </w:rPr>
        <w:t xml:space="preserve">. However, these are the water sources that sustains the biodiversity and ecosystems of Nyika National park and Vwaza wildlife reserve </w:t>
      </w:r>
      <w:r w:rsidR="00D86EE9">
        <w:rPr>
          <w:rFonts w:ascii="Times New Roman" w:hAnsi="Times New Roman"/>
        </w:rPr>
        <w:fldChar w:fldCharType="begin" w:fldLock="1"/>
      </w:r>
      <w:r w:rsidR="00FF3E69">
        <w:rPr>
          <w:rFonts w:ascii="Times New Roman" w:hAnsi="Times New Roman"/>
        </w:rPr>
        <w:instrText>ADDIN CSL_CITATION {"citationItems":[{"id":"ITEM-1","itemData":{"author":[{"dropping-particle":"","family":"Kumambala","given":"Patsani","non-dropping-particle":"","parse-names":false,"suffix":""}],"id":"ITEM-1","issued":{"date-parts":[["2010"]]},"title":"Sustainability of water resources development for Malawi with particular emphasis on North and central Malawi","type":"thesis"},"uris":["http://www.mendeley.com/documents/?uuid=f9552e5e-8bed-46d9-9dcb-2b8342d7ff90","http://www.mendeley.com/documents/?uuid=553d6cac-a06c-44ae-86a0-b25c934594a5"]}],"mendeley":{"formattedCitation":"(Kumambala, 2010)","plainTextFormattedCitation":"(Kumambala, 2010)","previouslyFormattedCitation":"(Kumambala, 2010)"},"properties":{"noteIndex":0},"schema":"https://github.com/citation-style-language/schema/raw/master/csl-citation.json"}</w:instrText>
      </w:r>
      <w:r w:rsidR="00D86EE9">
        <w:rPr>
          <w:rFonts w:ascii="Times New Roman" w:hAnsi="Times New Roman"/>
        </w:rPr>
        <w:fldChar w:fldCharType="separate"/>
      </w:r>
      <w:r w:rsidR="00D86EE9" w:rsidRPr="00D86EE9">
        <w:rPr>
          <w:rFonts w:ascii="Times New Roman" w:hAnsi="Times New Roman"/>
          <w:noProof/>
        </w:rPr>
        <w:t>(Kumambala, 2010)</w:t>
      </w:r>
      <w:r w:rsidR="00D86EE9">
        <w:rPr>
          <w:rFonts w:ascii="Times New Roman" w:hAnsi="Times New Roman"/>
        </w:rPr>
        <w:fldChar w:fldCharType="end"/>
      </w:r>
      <w:r w:rsidRPr="00931178">
        <w:rPr>
          <w:rFonts w:ascii="Times New Roman" w:hAnsi="Times New Roman"/>
        </w:rPr>
        <w:t xml:space="preserve">. </w:t>
      </w:r>
    </w:p>
    <w:p w14:paraId="3909834B" w14:textId="1D43C413" w:rsidR="00792DC9" w:rsidRPr="00931178" w:rsidRDefault="00474857" w:rsidP="00E60568">
      <w:pPr>
        <w:spacing w:line="480" w:lineRule="auto"/>
        <w:rPr>
          <w:rFonts w:ascii="Times New Roman" w:hAnsi="Times New Roman"/>
        </w:rPr>
      </w:pPr>
      <w:r>
        <w:rPr>
          <w:rFonts w:ascii="Times New Roman" w:hAnsi="Times New Roman"/>
        </w:rPr>
        <w:fldChar w:fldCharType="begin" w:fldLock="1"/>
      </w:r>
      <w:r w:rsidR="00FF3E69">
        <w:rPr>
          <w:rFonts w:ascii="Times New Roman" w:hAnsi="Times New Roman"/>
        </w:rPr>
        <w:instrText>ADDIN CSL_CITATION {"citationItems":[{"id":"ITEM-1","itemData":{"DOI":"10.1007/s10113-011-0220-2","ISSN":"14363798","abstract":"A study was conducted to investigate hydrological impacts of land cover changes in the degradation of the hydrological on flow regimes of the Upper Shire river, Malawi. Remote sensing techniques were used to inventory temporal changes of land cover changes in the catchment. Hydrological data were analyzed to reveal the alterations and trends for two periods; 1989 and 2002. The study revealed significant changes in magnitude and direction that have occurred in the catchment between 1989 and 2002, mainly in areas of human habitation. Trends in land cover change in the Upper Shire river catchment depict land cover transition from woodlands to mostly cultivated/grazing and built-up areas. The land cover mapping showed that 23% of the land was covered by agricultural land in 1989. Subsistence agricultural area has increased by 18%, occupying 41% of the study area in 2002. The effects of the derived land cover changes on river flow in the Upper Shire river were investigated using the semi distributed soil and water assessment tool (SWAT) model. River flows were found to be highly variable and sensitive to land cover changes. Simulation results show that 2002 land cover data produces higher flow peaks and faster travel times compared to the 1989 land cover data. The changes detected indicate the effects of land use pressure in the catchment. The study highlights the importance of considering effects of land use and land cover changes on ecosystems, and water resources for an informed decision on proper catchment planning and management. © 2011 Springer-Verlag.","author":[{"dropping-particle":"","family":"Palamuleni","given":"Lobina Gertrude","non-dropping-particle":"","parse-names":false,"suffix":""},{"dropping-particle":"","family":"Ndomba","given":"Preksedis Marco","non-dropping-particle":"","parse-names":false,"suffix":""},{"dropping-particle":"","family":"Annegarn","given":"Harold John","non-dropping-particle":"","parse-names":false,"suffix":""}],"container-title":"Regional Environmental Change","id":"ITEM-1","issue":"4","issued":{"date-parts":[["2011"]]},"page":"845-855","title":"Evaluating land cover change and its impact on hydrological regime in Upper Shire river catchment, Malawi","type":"article-journal","volume":"11"},"uris":["http://www.mendeley.com/documents/?uuid=934605c2-3a47-433b-bef3-24b3f93a448c","http://www.mendeley.com/documents/?uuid=21c0f686-c233-41a8-8f1a-d410e8c57747"]}],"mendeley":{"formattedCitation":"(Palamuleni, Ndomba and Annegarn, 2011)","manualFormatting":"Palamuleni et al., (2011)","plainTextFormattedCitation":"(Palamuleni, Ndomba and Annegarn, 2011)","previouslyFormattedCitation":"(Palamuleni, Ndomba and Annegarn, 2011)"},"properties":{"noteIndex":0},"schema":"https://github.com/citation-style-language/schema/raw/master/csl-citation.json"}</w:instrText>
      </w:r>
      <w:r>
        <w:rPr>
          <w:rFonts w:ascii="Times New Roman" w:hAnsi="Times New Roman"/>
        </w:rPr>
        <w:fldChar w:fldCharType="separate"/>
      </w:r>
      <w:r w:rsidRPr="00474857">
        <w:rPr>
          <w:rFonts w:ascii="Times New Roman" w:hAnsi="Times New Roman"/>
          <w:noProof/>
        </w:rPr>
        <w:t>Palamuleni</w:t>
      </w:r>
      <w:r>
        <w:rPr>
          <w:rFonts w:ascii="Times New Roman" w:hAnsi="Times New Roman"/>
          <w:noProof/>
        </w:rPr>
        <w:t xml:space="preserve"> </w:t>
      </w:r>
      <w:r w:rsidRPr="00474857">
        <w:rPr>
          <w:rFonts w:ascii="Times New Roman" w:hAnsi="Times New Roman"/>
          <w:i/>
          <w:iCs/>
          <w:noProof/>
        </w:rPr>
        <w:t>et al.</w:t>
      </w:r>
      <w:r w:rsidRPr="00474857">
        <w:rPr>
          <w:rFonts w:ascii="Times New Roman" w:hAnsi="Times New Roman"/>
          <w:noProof/>
        </w:rPr>
        <w:t xml:space="preserve">, </w:t>
      </w:r>
      <w:r>
        <w:rPr>
          <w:rFonts w:ascii="Times New Roman" w:hAnsi="Times New Roman"/>
          <w:noProof/>
        </w:rPr>
        <w:t>(</w:t>
      </w:r>
      <w:r w:rsidRPr="00474857">
        <w:rPr>
          <w:rFonts w:ascii="Times New Roman" w:hAnsi="Times New Roman"/>
          <w:noProof/>
        </w:rPr>
        <w:t>2011)</w:t>
      </w:r>
      <w:r>
        <w:rPr>
          <w:rFonts w:ascii="Times New Roman" w:hAnsi="Times New Roman"/>
        </w:rPr>
        <w:fldChar w:fldCharType="end"/>
      </w:r>
      <w:r w:rsidR="00792DC9" w:rsidRPr="00931178">
        <w:rPr>
          <w:rFonts w:ascii="Times New Roman" w:hAnsi="Times New Roman"/>
        </w:rPr>
        <w:t xml:space="preserve">, described a catchment as an area that catches rainfall and direct it to a stream, river, reservoir or in a </w:t>
      </w:r>
      <w:r w:rsidR="00D86EE9" w:rsidRPr="00931178">
        <w:rPr>
          <w:rFonts w:ascii="Times New Roman" w:hAnsi="Times New Roman"/>
        </w:rPr>
        <w:t>built-up</w:t>
      </w:r>
      <w:r w:rsidR="00792DC9" w:rsidRPr="00931178">
        <w:rPr>
          <w:rFonts w:ascii="Times New Roman" w:hAnsi="Times New Roman"/>
        </w:rPr>
        <w:t xml:space="preserve"> area</w:t>
      </w:r>
      <w:r w:rsidR="005B045D">
        <w:rPr>
          <w:rFonts w:ascii="Times New Roman" w:hAnsi="Times New Roman"/>
        </w:rPr>
        <w:t>. The researcher further</w:t>
      </w:r>
      <w:r w:rsidR="00792DC9" w:rsidRPr="00931178">
        <w:rPr>
          <w:rFonts w:ascii="Times New Roman" w:hAnsi="Times New Roman"/>
        </w:rPr>
        <w:t xml:space="preserve"> described land use as the arrangements of activities and inputs that people undertake in a particular land cover type to produce. Land use and land cover are the critical components</w:t>
      </w:r>
      <w:r w:rsidR="005B045D">
        <w:rPr>
          <w:rFonts w:ascii="Times New Roman" w:hAnsi="Times New Roman"/>
        </w:rPr>
        <w:t>, therefore</w:t>
      </w:r>
      <w:r w:rsidR="00792DC9" w:rsidRPr="00931178">
        <w:rPr>
          <w:rFonts w:ascii="Times New Roman" w:hAnsi="Times New Roman"/>
        </w:rPr>
        <w:t xml:space="preserve"> change</w:t>
      </w:r>
      <w:r w:rsidR="005B045D">
        <w:rPr>
          <w:rFonts w:ascii="Times New Roman" w:hAnsi="Times New Roman"/>
        </w:rPr>
        <w:t xml:space="preserve"> in these components warrant </w:t>
      </w:r>
      <w:r w:rsidR="00792DC9" w:rsidRPr="00931178">
        <w:rPr>
          <w:rFonts w:ascii="Times New Roman" w:hAnsi="Times New Roman"/>
        </w:rPr>
        <w:t>distinct atten</w:t>
      </w:r>
      <w:r w:rsidR="005B045D">
        <w:rPr>
          <w:rFonts w:ascii="Times New Roman" w:hAnsi="Times New Roman"/>
        </w:rPr>
        <w:t>tion since it modifies</w:t>
      </w:r>
      <w:r w:rsidR="00792DC9" w:rsidRPr="00931178">
        <w:rPr>
          <w:rFonts w:ascii="Times New Roman" w:hAnsi="Times New Roman"/>
        </w:rPr>
        <w:t xml:space="preserve"> the catchment runoff and also increase deposition of sediments loads in the rivers</w:t>
      </w:r>
      <w:r w:rsidR="00D86EE9">
        <w:rPr>
          <w:rFonts w:ascii="Times New Roman" w:hAnsi="Times New Roman"/>
        </w:rPr>
        <w:fldChar w:fldCharType="begin" w:fldLock="1"/>
      </w:r>
      <w:r w:rsidR="00FF3E69">
        <w:rPr>
          <w:rFonts w:ascii="Times New Roman" w:hAnsi="Times New Roman"/>
        </w:rPr>
        <w:instrText>ADDIN CSL_CITATION {"citationItems":[{"id":"ITEM-1","itemData":{"DOI":"10.5194/piahs-377-57-2018","author":[{"dropping-particle":"","family":"Tumbare","given":"Michael James","non-dropping-particle":"","parse-names":false,"suffix":""}],"id":"ITEM-1","issue":"April","issued":{"date-parts":[["2018"]]},"title":"Sedimentation and Its Impacts / Effects on River System and Reservoir Water Quality : case Study of Mazowe Catchment , Zimbabwe Sedimentation and Its Impacts / Effects on River System and Reservoir Water Quality : case Study of Mazowe Catchment , Zimbabwe","type":"article-journal"},"uris":["http://www.mendeley.com/documents/?uuid=db7f1eb3-89c9-4e2a-9896-e7949e855814","http://www.mendeley.com/documents/?uuid=453aea1c-1f57-42f5-91cd-057141f95196"]}],"mendeley":{"formattedCitation":"(Tumbare, 2018)","plainTextFormattedCitation":"(Tumbare, 2018)","previouslyFormattedCitation":"(Tumbare, 2018)"},"properties":{"noteIndex":0},"schema":"https://github.com/citation-style-language/schema/raw/master/csl-citation.json"}</w:instrText>
      </w:r>
      <w:r w:rsidR="00D86EE9">
        <w:rPr>
          <w:rFonts w:ascii="Times New Roman" w:hAnsi="Times New Roman"/>
        </w:rPr>
        <w:fldChar w:fldCharType="separate"/>
      </w:r>
      <w:r w:rsidR="00D86EE9" w:rsidRPr="00D86EE9">
        <w:rPr>
          <w:rFonts w:ascii="Times New Roman" w:hAnsi="Times New Roman"/>
          <w:noProof/>
        </w:rPr>
        <w:t>(Tumbare, 2018)</w:t>
      </w:r>
      <w:r w:rsidR="00D86EE9">
        <w:rPr>
          <w:rFonts w:ascii="Times New Roman" w:hAnsi="Times New Roman"/>
        </w:rPr>
        <w:fldChar w:fldCharType="end"/>
      </w:r>
      <w:r w:rsidR="00792DC9" w:rsidRPr="00931178">
        <w:rPr>
          <w:rFonts w:ascii="Times New Roman" w:hAnsi="Times New Roman"/>
        </w:rPr>
        <w:t xml:space="preserve">. </w:t>
      </w:r>
      <w:r>
        <w:rPr>
          <w:rFonts w:ascii="Times New Roman" w:hAnsi="Times New Roman"/>
        </w:rPr>
        <w:t>L</w:t>
      </w:r>
      <w:r w:rsidR="00792DC9" w:rsidRPr="00931178">
        <w:rPr>
          <w:rFonts w:ascii="Times New Roman" w:hAnsi="Times New Roman"/>
        </w:rPr>
        <w:t xml:space="preserve">and cover is frequently changing under the influence of several factors like national policies, agricultural activities, Charcoal business, demographic trends and climate variability. Land use and land cover changes over the </w:t>
      </w:r>
      <w:r w:rsidR="00792DC9" w:rsidRPr="00931178">
        <w:rPr>
          <w:rFonts w:ascii="Times New Roman" w:hAnsi="Times New Roman"/>
        </w:rPr>
        <w:lastRenderedPageBreak/>
        <w:t>two decades have affected catchment runoff and quality of water, for example in the South and North Rukuru river catchment, Malawi</w:t>
      </w:r>
      <w:r w:rsidR="00D86EE9">
        <w:rPr>
          <w:rFonts w:ascii="Times New Roman" w:hAnsi="Times New Roman"/>
        </w:rPr>
        <w:t xml:space="preserve"> </w:t>
      </w:r>
      <w:r w:rsidR="00D86EE9">
        <w:rPr>
          <w:rFonts w:ascii="Times New Roman" w:hAnsi="Times New Roman"/>
        </w:rPr>
        <w:fldChar w:fldCharType="begin" w:fldLock="1"/>
      </w:r>
      <w:r w:rsidR="00FF3E69">
        <w:rPr>
          <w:rFonts w:ascii="Times New Roman" w:hAnsi="Times New Roman"/>
        </w:rPr>
        <w:instrText>ADDIN CSL_CITATION {"citationItems":[{"id":"ITEM-1","itemData":{"author":[{"dropping-particle":"","family":"Kumambala","given":"Patsani","non-dropping-particle":"","parse-names":false,"suffix":""}],"id":"ITEM-1","issued":{"date-parts":[["2010"]]},"title":"Sustainability of water resources development for Malawi with particular emphasis on North and central Malawi","type":"thesis"},"uris":["http://www.mendeley.com/documents/?uuid=553d6cac-a06c-44ae-86a0-b25c934594a5","http://www.mendeley.com/documents/?uuid=f9552e5e-8bed-46d9-9dcb-2b8342d7ff90"]}],"mendeley":{"formattedCitation":"(Kumambala, 2010)","plainTextFormattedCitation":"(Kumambala, 2010)","previouslyFormattedCitation":"(Kumambala, 2010)"},"properties":{"noteIndex":0},"schema":"https://github.com/citation-style-language/schema/raw/master/csl-citation.json"}</w:instrText>
      </w:r>
      <w:r w:rsidR="00D86EE9">
        <w:rPr>
          <w:rFonts w:ascii="Times New Roman" w:hAnsi="Times New Roman"/>
        </w:rPr>
        <w:fldChar w:fldCharType="separate"/>
      </w:r>
      <w:r w:rsidR="00D86EE9" w:rsidRPr="00D86EE9">
        <w:rPr>
          <w:rFonts w:ascii="Times New Roman" w:hAnsi="Times New Roman"/>
          <w:noProof/>
        </w:rPr>
        <w:t>(Kumambala, 2010)</w:t>
      </w:r>
      <w:r w:rsidR="00D86EE9">
        <w:rPr>
          <w:rFonts w:ascii="Times New Roman" w:hAnsi="Times New Roman"/>
        </w:rPr>
        <w:fldChar w:fldCharType="end"/>
      </w:r>
      <w:r w:rsidR="00792DC9" w:rsidRPr="00931178">
        <w:rPr>
          <w:rFonts w:ascii="Times New Roman" w:hAnsi="Times New Roman"/>
        </w:rPr>
        <w:t>.</w:t>
      </w:r>
    </w:p>
    <w:p w14:paraId="03C9AE33" w14:textId="77777777" w:rsidR="00D256D3" w:rsidRDefault="00792DC9" w:rsidP="00E60568">
      <w:pPr>
        <w:spacing w:line="480" w:lineRule="auto"/>
        <w:rPr>
          <w:rFonts w:ascii="Times New Roman" w:hAnsi="Times New Roman"/>
        </w:rPr>
      </w:pPr>
      <w:r w:rsidRPr="00931178">
        <w:rPr>
          <w:rFonts w:ascii="Times New Roman" w:hAnsi="Times New Roman"/>
        </w:rPr>
        <w:t>According to National statistical office 2018, there is</w:t>
      </w:r>
      <w:r w:rsidR="00D256D3">
        <w:rPr>
          <w:rFonts w:ascii="Times New Roman" w:hAnsi="Times New Roman"/>
        </w:rPr>
        <w:t xml:space="preserve"> an increased population growth. T</w:t>
      </w:r>
      <w:r w:rsidRPr="00931178">
        <w:rPr>
          <w:rFonts w:ascii="Times New Roman" w:hAnsi="Times New Roman"/>
        </w:rPr>
        <w:t>he catchment population has increased from 24,000 to 28,000 which is translating into a rapidly increasi</w:t>
      </w:r>
      <w:r w:rsidR="00D256D3">
        <w:rPr>
          <w:rFonts w:ascii="Times New Roman" w:hAnsi="Times New Roman"/>
        </w:rPr>
        <w:t>ng demand for LULC activities. F</w:t>
      </w:r>
      <w:r w:rsidRPr="00931178">
        <w:rPr>
          <w:rFonts w:ascii="Times New Roman" w:hAnsi="Times New Roman"/>
        </w:rPr>
        <w:t xml:space="preserve">or instance, some land has been replaced or converted. The grasslands, wetlands have been cultivated or overgrazed or are now bare. </w:t>
      </w:r>
    </w:p>
    <w:p w14:paraId="044BF79A" w14:textId="26D6C773" w:rsidR="00EA12EC" w:rsidRPr="00931178" w:rsidRDefault="00792DC9" w:rsidP="00E60568">
      <w:pPr>
        <w:spacing w:line="480" w:lineRule="auto"/>
        <w:rPr>
          <w:rFonts w:ascii="Times New Roman" w:hAnsi="Times New Roman"/>
        </w:rPr>
      </w:pPr>
      <w:r w:rsidRPr="00931178">
        <w:rPr>
          <w:rFonts w:ascii="Times New Roman" w:hAnsi="Times New Roman"/>
        </w:rPr>
        <w:t xml:space="preserve">This trend is likely to continue as it has been proven by current agricultural practices and population increase. Nevertheless, </w:t>
      </w:r>
      <w:r w:rsidR="00A02AC3">
        <w:rPr>
          <w:rFonts w:ascii="Times New Roman" w:hAnsi="Times New Roman"/>
        </w:rPr>
        <w:t>several</w:t>
      </w:r>
      <w:r w:rsidRPr="00931178">
        <w:rPr>
          <w:rFonts w:ascii="Times New Roman" w:hAnsi="Times New Roman"/>
        </w:rPr>
        <w:t xml:space="preserve"> studies showed that changes in vegetation cover due to agriculture practices has led to increase in reduction in water quality </w:t>
      </w:r>
      <w:r w:rsidR="00D86EE9">
        <w:rPr>
          <w:rFonts w:ascii="Times New Roman" w:hAnsi="Times New Roman"/>
        </w:rPr>
        <w:fldChar w:fldCharType="begin" w:fldLock="1"/>
      </w:r>
      <w:r w:rsidR="00FF3E69">
        <w:rPr>
          <w:rFonts w:ascii="Times New Roman" w:hAnsi="Times New Roman"/>
        </w:rPr>
        <w:instrText>ADDIN CSL_CITATION {"citationItems":[{"id":"ITEM-1","itemData":{"author":[{"dropping-particle":"","family":"Berhanu","given":"Kalsido and","non-dropping-particle":"","parse-names":false,"suffix":""}],"id":"ITEM-1","issued":{"date-parts":[["2020"]]},"title":"Impact of land use on sediment load and capacity reduction of Lake Zuway, Ethiopia","type":"article-journal"},"uris":["http://www.mendeley.com/documents/?uuid=355e4c6a-5196-43ed-a283-4ed560f230ff","http://www.mendeley.com/documents/?uuid=39291df8-d428-4e7b-acbc-80575a4c742a"]}],"mendeley":{"formattedCitation":"(Berhanu, 2020)","plainTextFormattedCitation":"(Berhanu, 2020)","previouslyFormattedCitation":"(Berhanu, 2020)"},"properties":{"noteIndex":0},"schema":"https://github.com/citation-style-language/schema/raw/master/csl-citation.json"}</w:instrText>
      </w:r>
      <w:r w:rsidR="00D86EE9">
        <w:rPr>
          <w:rFonts w:ascii="Times New Roman" w:hAnsi="Times New Roman"/>
        </w:rPr>
        <w:fldChar w:fldCharType="separate"/>
      </w:r>
      <w:r w:rsidR="00D86EE9" w:rsidRPr="00D86EE9">
        <w:rPr>
          <w:rFonts w:ascii="Times New Roman" w:hAnsi="Times New Roman"/>
          <w:noProof/>
        </w:rPr>
        <w:t>(Berhanu, 2020)</w:t>
      </w:r>
      <w:r w:rsidR="00D86EE9">
        <w:rPr>
          <w:rFonts w:ascii="Times New Roman" w:hAnsi="Times New Roman"/>
        </w:rPr>
        <w:fldChar w:fldCharType="end"/>
      </w:r>
      <w:r w:rsidRPr="00931178">
        <w:rPr>
          <w:rFonts w:ascii="Times New Roman" w:hAnsi="Times New Roman"/>
        </w:rPr>
        <w:t xml:space="preserve">. Sediment yield and water quality are critical component in water resources affected by land use and land cover changes. </w:t>
      </w:r>
      <w:r w:rsidR="00AD3630">
        <w:rPr>
          <w:rFonts w:ascii="Times New Roman" w:hAnsi="Times New Roman"/>
        </w:rPr>
        <w:t>Suspended solids are</w:t>
      </w:r>
      <w:r w:rsidRPr="00931178">
        <w:rPr>
          <w:rFonts w:ascii="Times New Roman" w:hAnsi="Times New Roman"/>
        </w:rPr>
        <w:t xml:space="preserve"> described as the amount of s</w:t>
      </w:r>
      <w:r w:rsidR="00AD3630">
        <w:rPr>
          <w:rFonts w:ascii="Times New Roman" w:hAnsi="Times New Roman"/>
        </w:rPr>
        <w:t>uspended solid</w:t>
      </w:r>
      <w:r w:rsidRPr="00931178">
        <w:rPr>
          <w:rFonts w:ascii="Times New Roman" w:hAnsi="Times New Roman"/>
        </w:rPr>
        <w:t xml:space="preserve"> loads generated from the catchment into the river channel</w:t>
      </w:r>
      <w:r w:rsidR="00563C0D">
        <w:rPr>
          <w:rFonts w:ascii="Times New Roman" w:hAnsi="Times New Roman"/>
        </w:rPr>
        <w:t xml:space="preserve"> </w:t>
      </w:r>
      <w:r w:rsidR="00F7169B">
        <w:rPr>
          <w:rFonts w:ascii="Times New Roman" w:hAnsi="Times New Roman"/>
        </w:rPr>
        <w:fldChar w:fldCharType="begin" w:fldLock="1"/>
      </w:r>
      <w:r w:rsidR="00FF3E69">
        <w:rPr>
          <w:rFonts w:ascii="Times New Roman" w:hAnsi="Times New Roman"/>
        </w:rPr>
        <w:instrText>ADDIN CSL_CITATION {"citationItems":[{"id":"ITEM-1","itemData":{"DOI":"10.5194/piahs-377-57-2018","author":[{"dropping-particle":"","family":"Tumbare","given":"Michael James","non-dropping-particle":"","parse-names":false,"suffix":""}],"id":"ITEM-1","issue":"April","issued":{"date-parts":[["2018"]]},"title":"Sedimentation and Its Impacts / Effects on River System and Reservoir Water Quality : case Study of Mazowe Catchment , Zimbabwe Sedimentation and Its Impacts / Effects on River System and Reservoir Water Quality : case Study of Mazowe Catchment , Zimbabwe","type":"article-journal"},"uris":["http://www.mendeley.com/documents/?uuid=453aea1c-1f57-42f5-91cd-057141f95196","http://www.mendeley.com/documents/?uuid=db7f1eb3-89c9-4e2a-9896-e7949e855814"]}],"mendeley":{"formattedCitation":"(Tumbare, 2018)","plainTextFormattedCitation":"(Tumbare, 2018)","previouslyFormattedCitation":"(Tumbare, 2018)"},"properties":{"noteIndex":0},"schema":"https://github.com/citation-style-language/schema/raw/master/csl-citation.json"}</w:instrText>
      </w:r>
      <w:r w:rsidR="00F7169B">
        <w:rPr>
          <w:rFonts w:ascii="Times New Roman" w:hAnsi="Times New Roman"/>
        </w:rPr>
        <w:fldChar w:fldCharType="separate"/>
      </w:r>
      <w:r w:rsidR="00F7169B" w:rsidRPr="00F7169B">
        <w:rPr>
          <w:rFonts w:ascii="Times New Roman" w:hAnsi="Times New Roman"/>
          <w:noProof/>
        </w:rPr>
        <w:t>(Tumbare, 2018)</w:t>
      </w:r>
      <w:r w:rsidR="00F7169B">
        <w:rPr>
          <w:rFonts w:ascii="Times New Roman" w:hAnsi="Times New Roman"/>
        </w:rPr>
        <w:fldChar w:fldCharType="end"/>
      </w:r>
      <w:r w:rsidRPr="00931178">
        <w:rPr>
          <w:rFonts w:ascii="Times New Roman" w:hAnsi="Times New Roman"/>
        </w:rPr>
        <w:t xml:space="preserve">. </w:t>
      </w:r>
      <w:r w:rsidR="00AD3630">
        <w:rPr>
          <w:rFonts w:ascii="Times New Roman" w:hAnsi="Times New Roman"/>
        </w:rPr>
        <w:t xml:space="preserve">This is </w:t>
      </w:r>
      <w:r w:rsidRPr="00931178">
        <w:rPr>
          <w:rFonts w:ascii="Times New Roman" w:hAnsi="Times New Roman"/>
        </w:rPr>
        <w:t>deliver</w:t>
      </w:r>
      <w:r w:rsidR="00AD3630">
        <w:rPr>
          <w:rFonts w:ascii="Times New Roman" w:hAnsi="Times New Roman"/>
        </w:rPr>
        <w:t>ed</w:t>
      </w:r>
      <w:r w:rsidRPr="00931178">
        <w:rPr>
          <w:rFonts w:ascii="Times New Roman" w:hAnsi="Times New Roman"/>
        </w:rPr>
        <w:t xml:space="preserve"> into a water source and bodies </w:t>
      </w:r>
      <w:r w:rsidR="00AD3630">
        <w:rPr>
          <w:rFonts w:ascii="Times New Roman" w:hAnsi="Times New Roman"/>
        </w:rPr>
        <w:t>resulting</w:t>
      </w:r>
      <w:r w:rsidRPr="00931178">
        <w:rPr>
          <w:rFonts w:ascii="Times New Roman" w:hAnsi="Times New Roman"/>
        </w:rPr>
        <w:t xml:space="preserve"> in the reduction of water quality and river capacity</w:t>
      </w:r>
      <w:r w:rsidR="00AD3630">
        <w:rPr>
          <w:rFonts w:ascii="Times New Roman" w:hAnsi="Times New Roman"/>
        </w:rPr>
        <w:t>.</w:t>
      </w:r>
      <w:r w:rsidRPr="00931178">
        <w:rPr>
          <w:rFonts w:ascii="Times New Roman" w:hAnsi="Times New Roman"/>
        </w:rPr>
        <w:t xml:space="preserve"> Therefore, it is against this background that this study should be conducted to analyse the effects of LULCC on water quality in </w:t>
      </w:r>
      <w:r w:rsidR="00551BAC" w:rsidRPr="00931178">
        <w:rPr>
          <w:rFonts w:ascii="Times New Roman" w:hAnsi="Times New Roman"/>
        </w:rPr>
        <w:t>these catchments.</w:t>
      </w:r>
      <w:r w:rsidR="007810BE" w:rsidRPr="00931178">
        <w:rPr>
          <w:rFonts w:ascii="Times New Roman" w:hAnsi="Times New Roman"/>
        </w:rPr>
        <w:t xml:space="preserve"> </w:t>
      </w:r>
    </w:p>
    <w:p w14:paraId="7166917B" w14:textId="37321C36" w:rsidR="00EA12EC" w:rsidRPr="00931178" w:rsidRDefault="00DB1143" w:rsidP="00E60568">
      <w:pPr>
        <w:pStyle w:val="Heading2"/>
        <w:spacing w:line="480" w:lineRule="auto"/>
        <w:rPr>
          <w:rFonts w:ascii="Times New Roman" w:hAnsi="Times New Roman"/>
        </w:rPr>
      </w:pPr>
      <w:bookmarkStart w:id="10" w:name="_Toc196734200"/>
      <w:r w:rsidRPr="00931178">
        <w:rPr>
          <w:rFonts w:ascii="Times New Roman" w:hAnsi="Times New Roman"/>
        </w:rPr>
        <w:t>Pro</w:t>
      </w:r>
      <w:r w:rsidR="00D256D3">
        <w:rPr>
          <w:rFonts w:ascii="Times New Roman" w:hAnsi="Times New Roman"/>
        </w:rPr>
        <w:t>blem s</w:t>
      </w:r>
      <w:r w:rsidRPr="00931178">
        <w:rPr>
          <w:rFonts w:ascii="Times New Roman" w:hAnsi="Times New Roman"/>
        </w:rPr>
        <w:t>tatement</w:t>
      </w:r>
      <w:bookmarkEnd w:id="10"/>
      <w:r w:rsidRPr="00931178">
        <w:rPr>
          <w:rFonts w:ascii="Times New Roman" w:hAnsi="Times New Roman"/>
        </w:rPr>
        <w:t xml:space="preserve"> </w:t>
      </w:r>
    </w:p>
    <w:p w14:paraId="5ED5EAE8" w14:textId="5046C279" w:rsidR="00DB1143" w:rsidRPr="00931178" w:rsidRDefault="00DB1143" w:rsidP="00E60568">
      <w:pPr>
        <w:spacing w:after="0" w:line="480" w:lineRule="auto"/>
        <w:rPr>
          <w:rFonts w:ascii="Times New Roman" w:hAnsi="Times New Roman"/>
          <w:lang w:val="en-US"/>
        </w:rPr>
      </w:pPr>
      <w:r w:rsidRPr="00931178">
        <w:rPr>
          <w:rFonts w:ascii="Times New Roman" w:hAnsi="Times New Roman"/>
          <w:lang w:val="en-US"/>
        </w:rPr>
        <w:t>South and North Rukuru rivers lies in an area where almost 75% of the population deriv</w:t>
      </w:r>
      <w:r w:rsidR="00222DA2">
        <w:rPr>
          <w:rFonts w:ascii="Times New Roman" w:hAnsi="Times New Roman"/>
          <w:lang w:val="en-US"/>
        </w:rPr>
        <w:t xml:space="preserve">es their livelihood </w:t>
      </w:r>
      <w:r w:rsidRPr="00931178">
        <w:rPr>
          <w:rFonts w:ascii="Times New Roman" w:hAnsi="Times New Roman"/>
          <w:lang w:val="en-US"/>
        </w:rPr>
        <w:t>directly from agriculture through crop cultivation and livestock keeping</w:t>
      </w:r>
      <w:r w:rsidR="00B242E3">
        <w:rPr>
          <w:rFonts w:ascii="Times New Roman" w:hAnsi="Times New Roman"/>
          <w:lang w:val="en-US"/>
        </w:rPr>
        <w:fldChar w:fldCharType="begin" w:fldLock="1"/>
      </w:r>
      <w:r w:rsidR="00FF3E69">
        <w:rPr>
          <w:rFonts w:ascii="Times New Roman" w:hAnsi="Times New Roman"/>
          <w:lang w:val="en-US"/>
        </w:rPr>
        <w:instrText>ADDIN CSL_CITATION {"citationItems":[{"id":"ITEM-1","itemData":{"author":[{"dropping-particle":"","family":"Kumambala","given":"Patsani","non-dropping-particle":"","parse-names":false,"suffix":""}],"id":"ITEM-1","issued":{"date-parts":[["2010"]]},"title":"Sustainability of water resources development for Malawi with particular emphasis on North and central Malawi","type":"thesis"},"uris":["http://www.mendeley.com/documents/?uuid=553d6cac-a06c-44ae-86a0-b25c934594a5","http://www.mendeley.com/documents/?uuid=f9552e5e-8bed-46d9-9dcb-2b8342d7ff90"]}],"mendeley":{"formattedCitation":"(Kumambala, 2010)","plainTextFormattedCitation":"(Kumambala, 2010)","previouslyFormattedCitation":"(Kumambala, 2010)"},"properties":{"noteIndex":0},"schema":"https://github.com/citation-style-language/schema/raw/master/csl-citation.json"}</w:instrText>
      </w:r>
      <w:r w:rsidR="00B242E3">
        <w:rPr>
          <w:rFonts w:ascii="Times New Roman" w:hAnsi="Times New Roman"/>
          <w:lang w:val="en-US"/>
        </w:rPr>
        <w:fldChar w:fldCharType="separate"/>
      </w:r>
      <w:r w:rsidR="00B242E3" w:rsidRPr="00B242E3">
        <w:rPr>
          <w:rFonts w:ascii="Times New Roman" w:hAnsi="Times New Roman"/>
          <w:noProof/>
          <w:lang w:val="en-US"/>
        </w:rPr>
        <w:t>(Kumambala, 2010)</w:t>
      </w:r>
      <w:r w:rsidR="00B242E3">
        <w:rPr>
          <w:rFonts w:ascii="Times New Roman" w:hAnsi="Times New Roman"/>
          <w:lang w:val="en-US"/>
        </w:rPr>
        <w:fldChar w:fldCharType="end"/>
      </w:r>
      <w:r w:rsidRPr="00931178">
        <w:rPr>
          <w:rFonts w:ascii="Times New Roman" w:hAnsi="Times New Roman"/>
          <w:lang w:val="en-US"/>
        </w:rPr>
        <w:t xml:space="preserve">. According to </w:t>
      </w:r>
      <w:r w:rsidR="00B242E3">
        <w:rPr>
          <w:rFonts w:ascii="Times New Roman" w:hAnsi="Times New Roman"/>
          <w:lang w:val="en-US"/>
        </w:rPr>
        <w:fldChar w:fldCharType="begin" w:fldLock="1"/>
      </w:r>
      <w:r w:rsidR="00222DA2">
        <w:rPr>
          <w:rFonts w:ascii="Times New Roman" w:hAnsi="Times New Roman"/>
          <w:lang w:val="en-US"/>
        </w:rPr>
        <w:instrText>ADDIN CSL_CITATION {"citationItems":[{"id":"ITEM-1","itemData":{"author":[{"dropping-particle":"","family":"GoM","given":"","non-dropping-particle":"","parse-names":false,"suffix":""}],"id":"ITEM-1","issued":{"date-parts":[["2023"]]},"title":"No Title","type":"report"},"uris":["http://www.mendeley.com/documents/?uuid=e46285a3-b6c3-4b27-9bff-75c52632370c","http://www.mendeley.com/documents/?uuid=5b094983-171c-4d75-b649-357bef949db7"]}],"mendeley":{"formattedCitation":"(GoM, 2023)","manualFormatting":"GoM, 2023","plainTextFormattedCitation":"(GoM, 2023)","previouslyFormattedCitation":"(GoM, 2023)"},"properties":{"noteIndex":0},"schema":"https://github.com/citation-style-language/schema/raw/master/csl-citation.json"}</w:instrText>
      </w:r>
      <w:r w:rsidR="00B242E3">
        <w:rPr>
          <w:rFonts w:ascii="Times New Roman" w:hAnsi="Times New Roman"/>
          <w:lang w:val="en-US"/>
        </w:rPr>
        <w:fldChar w:fldCharType="separate"/>
      </w:r>
      <w:r w:rsidR="00B242E3" w:rsidRPr="00B242E3">
        <w:rPr>
          <w:rFonts w:ascii="Times New Roman" w:hAnsi="Times New Roman"/>
          <w:noProof/>
          <w:lang w:val="en-US"/>
        </w:rPr>
        <w:t>GoM, 2023</w:t>
      </w:r>
      <w:r w:rsidR="00B242E3">
        <w:rPr>
          <w:rFonts w:ascii="Times New Roman" w:hAnsi="Times New Roman"/>
          <w:lang w:val="en-US"/>
        </w:rPr>
        <w:fldChar w:fldCharType="end"/>
      </w:r>
      <w:r w:rsidRPr="00931178">
        <w:rPr>
          <w:rFonts w:ascii="Times New Roman" w:hAnsi="Times New Roman"/>
          <w:lang w:val="en-US"/>
        </w:rPr>
        <w:t xml:space="preserve"> the catchment population has increased from 24,000 to 28,000 in 2019 and 2023 respectively. The catchment has also reported a decrease in mean annual flow of 209cubic meters to 138 cubic meters between 1995 and 2019. This trend is likely to continue as it has been proven. Therefore, there is expansion of land use and land cover changes contributing to </w:t>
      </w:r>
      <w:r w:rsidRPr="00931178">
        <w:rPr>
          <w:rFonts w:ascii="Times New Roman" w:hAnsi="Times New Roman"/>
          <w:lang w:val="en-US"/>
        </w:rPr>
        <w:lastRenderedPageBreak/>
        <w:t>negative lateral movement of surface w</w:t>
      </w:r>
      <w:r w:rsidR="00563C0D">
        <w:rPr>
          <w:rFonts w:ascii="Times New Roman" w:hAnsi="Times New Roman"/>
          <w:lang w:val="en-US"/>
        </w:rPr>
        <w:t>ater and affecting the</w:t>
      </w:r>
      <w:r w:rsidR="00222DA2">
        <w:rPr>
          <w:rFonts w:ascii="Times New Roman" w:hAnsi="Times New Roman"/>
          <w:lang w:val="en-US"/>
        </w:rPr>
        <w:t xml:space="preserve"> s</w:t>
      </w:r>
      <w:r w:rsidRPr="00931178">
        <w:rPr>
          <w:rFonts w:ascii="Times New Roman" w:hAnsi="Times New Roman"/>
          <w:lang w:val="en-US"/>
        </w:rPr>
        <w:t xml:space="preserve">ediment yield and quality of water. </w:t>
      </w:r>
      <w:r w:rsidR="00B242E3">
        <w:rPr>
          <w:rFonts w:ascii="Times New Roman" w:hAnsi="Times New Roman"/>
          <w:lang w:val="en-US"/>
        </w:rPr>
        <w:fldChar w:fldCharType="begin" w:fldLock="1"/>
      </w:r>
      <w:r w:rsidR="00222DA2">
        <w:rPr>
          <w:rFonts w:ascii="Times New Roman" w:hAnsi="Times New Roman"/>
          <w:lang w:val="en-US"/>
        </w:rPr>
        <w:instrText>ADDIN CSL_CITATION {"citationItems":[{"id":"ITEM-1","itemData":{"author":[{"dropping-particle":"","family":"Berhanu","given":"Kalsido and","non-dropping-particle":"","parse-names":false,"suffix":""}],"id":"ITEM-1","issued":{"date-parts":[["2020"]]},"title":"Impact of land use on sediment load and capacity reduction of Lake Zuway, Ethiopia","type":"article-journal"},"uris":["http://www.mendeley.com/documents/?uuid=39291df8-d428-4e7b-acbc-80575a4c742a","http://www.mendeley.com/documents/?uuid=355e4c6a-5196-43ed-a283-4ed560f230ff"]}],"mendeley":{"formattedCitation":"(Berhanu, 2020)","manualFormatting":"Berhanu, (2020)","plainTextFormattedCitation":"(Berhanu, 2020)","previouslyFormattedCitation":"(Berhanu, 2020)"},"properties":{"noteIndex":0},"schema":"https://github.com/citation-style-language/schema/raw/master/csl-citation.json"}</w:instrText>
      </w:r>
      <w:r w:rsidR="00B242E3">
        <w:rPr>
          <w:rFonts w:ascii="Times New Roman" w:hAnsi="Times New Roman"/>
          <w:lang w:val="en-US"/>
        </w:rPr>
        <w:fldChar w:fldCharType="separate"/>
      </w:r>
      <w:r w:rsidR="00B242E3" w:rsidRPr="00B242E3">
        <w:rPr>
          <w:rFonts w:ascii="Times New Roman" w:hAnsi="Times New Roman"/>
          <w:noProof/>
          <w:lang w:val="en-US"/>
        </w:rPr>
        <w:t xml:space="preserve">Berhanu, </w:t>
      </w:r>
      <w:r w:rsidR="00222DA2">
        <w:rPr>
          <w:rFonts w:ascii="Times New Roman" w:hAnsi="Times New Roman"/>
          <w:noProof/>
          <w:lang w:val="en-US"/>
        </w:rPr>
        <w:t>(</w:t>
      </w:r>
      <w:r w:rsidR="00B242E3" w:rsidRPr="00B242E3">
        <w:rPr>
          <w:rFonts w:ascii="Times New Roman" w:hAnsi="Times New Roman"/>
          <w:noProof/>
          <w:lang w:val="en-US"/>
        </w:rPr>
        <w:t>2020)</w:t>
      </w:r>
      <w:r w:rsidR="00B242E3">
        <w:rPr>
          <w:rFonts w:ascii="Times New Roman" w:hAnsi="Times New Roman"/>
          <w:lang w:val="en-US"/>
        </w:rPr>
        <w:fldChar w:fldCharType="end"/>
      </w:r>
      <w:r w:rsidRPr="00931178">
        <w:rPr>
          <w:rFonts w:ascii="Times New Roman" w:hAnsi="Times New Roman"/>
          <w:lang w:val="en-US"/>
        </w:rPr>
        <w:t>, found that sediment loads into the catchment water bodies result in</w:t>
      </w:r>
      <w:r w:rsidR="00563C0D">
        <w:rPr>
          <w:rFonts w:ascii="Times New Roman" w:hAnsi="Times New Roman"/>
          <w:lang w:val="en-US"/>
        </w:rPr>
        <w:t xml:space="preserve"> the reduction of water quality. </w:t>
      </w:r>
    </w:p>
    <w:p w14:paraId="4FA1BE04" w14:textId="0FE7BAC2" w:rsidR="00DB1143" w:rsidRPr="00931178" w:rsidRDefault="00DB1143" w:rsidP="00E60568">
      <w:pPr>
        <w:spacing w:after="0" w:line="480" w:lineRule="auto"/>
        <w:rPr>
          <w:rFonts w:ascii="Times New Roman" w:hAnsi="Times New Roman"/>
          <w:lang w:val="en-US"/>
        </w:rPr>
      </w:pPr>
      <w:r w:rsidRPr="00931178">
        <w:rPr>
          <w:rFonts w:ascii="Times New Roman" w:hAnsi="Times New Roman"/>
          <w:lang w:val="en-US"/>
        </w:rPr>
        <w:t xml:space="preserve">Increased </w:t>
      </w:r>
      <w:r w:rsidR="009D7013">
        <w:rPr>
          <w:rFonts w:ascii="Times New Roman" w:hAnsi="Times New Roman"/>
          <w:lang w:val="en-US"/>
        </w:rPr>
        <w:t>suspended solids</w:t>
      </w:r>
      <w:r w:rsidRPr="00931178">
        <w:rPr>
          <w:rFonts w:ascii="Times New Roman" w:hAnsi="Times New Roman"/>
          <w:lang w:val="en-US"/>
        </w:rPr>
        <w:t xml:space="preserve"> load</w:t>
      </w:r>
      <w:r w:rsidR="009D7013">
        <w:rPr>
          <w:rFonts w:ascii="Times New Roman" w:hAnsi="Times New Roman"/>
          <w:lang w:val="en-US"/>
        </w:rPr>
        <w:t>ing</w:t>
      </w:r>
      <w:r w:rsidRPr="00931178">
        <w:rPr>
          <w:rFonts w:ascii="Times New Roman" w:hAnsi="Times New Roman"/>
          <w:lang w:val="en-US"/>
        </w:rPr>
        <w:t xml:space="preserve"> affect the quality of water and become not safe for p</w:t>
      </w:r>
      <w:r w:rsidR="00DA555F">
        <w:rPr>
          <w:rFonts w:ascii="Times New Roman" w:hAnsi="Times New Roman"/>
          <w:lang w:val="en-US"/>
        </w:rPr>
        <w:t xml:space="preserve">eople and entire ecosystems within the </w:t>
      </w:r>
      <w:r w:rsidRPr="00931178">
        <w:rPr>
          <w:rFonts w:ascii="Times New Roman" w:hAnsi="Times New Roman"/>
          <w:lang w:val="en-US"/>
        </w:rPr>
        <w:t xml:space="preserve">catchment </w:t>
      </w:r>
      <w:r w:rsidR="00B242E3">
        <w:rPr>
          <w:rFonts w:ascii="Times New Roman" w:hAnsi="Times New Roman"/>
          <w:lang w:val="en-US"/>
        </w:rPr>
        <w:fldChar w:fldCharType="begin" w:fldLock="1"/>
      </w:r>
      <w:r w:rsidR="00FF3E69">
        <w:rPr>
          <w:rFonts w:ascii="Times New Roman" w:hAnsi="Times New Roman"/>
          <w:lang w:val="en-US"/>
        </w:rPr>
        <w:instrText>ADDIN CSL_CITATION {"citationItems":[{"id":"ITEM-1","itemData":{"author":[{"dropping-particle":"","family":"Allison","given":"Edward H","non-dropping-particle":"","parse-names":false,"suffix":""},{"dropping-particle":"","family":"Mvula","given":"Peter","non-dropping-particle":"","parse-names":false,"suffix":""}],"id":"ITEM-1","issue":"January 2002","issued":{"date-parts":[["2013"]]},"title":"Fishing Livelihoods and Fisheries Management in Malawi Fishing Livelihoods and Fisheries Management in Malawi by","type":"article-journal"},"uris":["http://www.mendeley.com/documents/?uuid=cb6852b4-096e-470a-b6a2-74db670d758b","http://www.mendeley.com/documents/?uuid=97a03875-dad7-4ab5-a55b-4c7096a405de"]}],"mendeley":{"formattedCitation":"(Allison and Mvula, 2013)","plainTextFormattedCitation":"(Allison and Mvula, 2013)","previouslyFormattedCitation":"(Allison and Mvula, 2013)"},"properties":{"noteIndex":0},"schema":"https://github.com/citation-style-language/schema/raw/master/csl-citation.json"}</w:instrText>
      </w:r>
      <w:r w:rsidR="00B242E3">
        <w:rPr>
          <w:rFonts w:ascii="Times New Roman" w:hAnsi="Times New Roman"/>
          <w:lang w:val="en-US"/>
        </w:rPr>
        <w:fldChar w:fldCharType="separate"/>
      </w:r>
      <w:r w:rsidR="00B242E3" w:rsidRPr="00B242E3">
        <w:rPr>
          <w:rFonts w:ascii="Times New Roman" w:hAnsi="Times New Roman"/>
          <w:noProof/>
          <w:lang w:val="en-US"/>
        </w:rPr>
        <w:t>(Allison and Mvula, 2013)</w:t>
      </w:r>
      <w:r w:rsidR="00B242E3">
        <w:rPr>
          <w:rFonts w:ascii="Times New Roman" w:hAnsi="Times New Roman"/>
          <w:lang w:val="en-US"/>
        </w:rPr>
        <w:fldChar w:fldCharType="end"/>
      </w:r>
      <w:r w:rsidRPr="00931178">
        <w:rPr>
          <w:rFonts w:ascii="Times New Roman" w:hAnsi="Times New Roman"/>
          <w:lang w:val="en-US"/>
        </w:rPr>
        <w:t xml:space="preserve">. Increased runoff cause soil loss which eventually turn the land into bare and also result in increased deposition of sediments in rivers around the catchment. Hence, it is necessary to conduct this study to give government proper direction on how or where to start from in the restoration of the quality of water around the catchment area and catchment management in general. </w:t>
      </w:r>
      <w:r w:rsidR="00B242E3">
        <w:rPr>
          <w:rFonts w:ascii="Times New Roman" w:hAnsi="Times New Roman"/>
          <w:lang w:val="en-US"/>
        </w:rPr>
        <w:fldChar w:fldCharType="begin" w:fldLock="1"/>
      </w:r>
      <w:r w:rsidR="007346D2">
        <w:rPr>
          <w:rFonts w:ascii="Times New Roman" w:hAnsi="Times New Roman"/>
          <w:lang w:val="en-US"/>
        </w:rPr>
        <w:instrText>ADDIN CSL_CITATION {"citationItems":[{"id":"ITEM-1","itemData":{"DOI":"10.1007/s10113-011-0220-2","ISSN":"14363798","abstract":"A study was conducted to investigate hydrological impacts of land cover changes in the degradation of the hydrological on flow regimes of the Upper Shire river, Malawi. Remote sensing techniques were used to inventory temporal changes of land cover changes in the catchment. Hydrological data were analyzed to reveal the alterations and trends for two periods; 1989 and 2002. The study revealed significant changes in magnitude and direction that have occurred in the catchment between 1989 and 2002, mainly in areas of human habitation. Trends in land cover change in the Upper Shire river catchment depict land cover transition from woodlands to mostly cultivated/grazing and built-up areas. The land cover mapping showed that 23% of the land was covered by agricultural land in 1989. Subsistence agricultural area has increased by 18%, occupying 41% of the study area in 2002. The effects of the derived land cover changes on river flow in the Upper Shire river were investigated using the semi distributed soil and water assessment tool (SWAT) model. River flows were found to be highly variable and sensitive to land cover changes. Simulation results show that 2002 land cover data produces higher flow peaks and faster travel times compared to the 1989 land cover data. The changes detected indicate the effects of land use pressure in the catchment. The study highlights the importance of considering effects of land use and land cover changes on ecosystems, and water resources for an informed decision on proper catchment planning and management. © 2011 Springer-Verlag.","author":[{"dropping-particle":"","family":"Palamuleni","given":"Lobina Gertrude","non-dropping-particle":"","parse-names":false,"suffix":""},{"dropping-particle":"","family":"Ndomba","given":"Preksedis Marco","non-dropping-particle":"","parse-names":false,"suffix":""},{"dropping-particle":"","family":"Annegarn","given":"Harold John","non-dropping-particle":"","parse-names":false,"suffix":""}],"container-title":"Regional Environmental Change","id":"ITEM-1","issue":"4","issued":{"date-parts":[["2011"]]},"page":"845-855","title":"Evaluating land cover change and its impact on hydrological regime in Upper Shire river catchment, Malawi","type":"article-journal","volume":"11"},"uris":["http://www.mendeley.com/documents/?uuid=934605c2-3a47-433b-bef3-24b3f93a448c","http://www.mendeley.com/documents/?uuid=21c0f686-c233-41a8-8f1a-d410e8c57747"]}],"mendeley":{"formattedCitation":"(Palamuleni, Ndomba and Annegarn, 2011)","manualFormatting":"Palamuleni et al., (2011)","plainTextFormattedCitation":"(Palamuleni, Ndomba and Annegarn, 2011)","previouslyFormattedCitation":"(Palamuleni, Ndomba and Annegarn, 2011)"},"properties":{"noteIndex":0},"schema":"https://github.com/citation-style-language/schema/raw/master/csl-citation.json"}</w:instrText>
      </w:r>
      <w:r w:rsidR="00B242E3">
        <w:rPr>
          <w:rFonts w:ascii="Times New Roman" w:hAnsi="Times New Roman"/>
          <w:lang w:val="en-US"/>
        </w:rPr>
        <w:fldChar w:fldCharType="separate"/>
      </w:r>
      <w:r w:rsidR="00B242E3" w:rsidRPr="00B242E3">
        <w:rPr>
          <w:rFonts w:ascii="Times New Roman" w:hAnsi="Times New Roman"/>
          <w:noProof/>
          <w:lang w:val="en-US"/>
        </w:rPr>
        <w:t>Palamuleni</w:t>
      </w:r>
      <w:r w:rsidR="00474857">
        <w:rPr>
          <w:rFonts w:ascii="Times New Roman" w:hAnsi="Times New Roman"/>
          <w:noProof/>
          <w:lang w:val="en-US"/>
        </w:rPr>
        <w:t xml:space="preserve"> </w:t>
      </w:r>
      <w:r w:rsidR="00474857" w:rsidRPr="00474857">
        <w:rPr>
          <w:rFonts w:ascii="Times New Roman" w:hAnsi="Times New Roman"/>
          <w:i/>
          <w:iCs/>
          <w:noProof/>
          <w:lang w:val="en-US"/>
        </w:rPr>
        <w:t>et al</w:t>
      </w:r>
      <w:r w:rsidR="00474857">
        <w:rPr>
          <w:rFonts w:ascii="Times New Roman" w:hAnsi="Times New Roman"/>
          <w:noProof/>
          <w:lang w:val="en-US"/>
        </w:rPr>
        <w:t>.,</w:t>
      </w:r>
      <w:r w:rsidR="00B242E3" w:rsidRPr="00B242E3">
        <w:rPr>
          <w:rFonts w:ascii="Times New Roman" w:hAnsi="Times New Roman"/>
          <w:noProof/>
          <w:lang w:val="en-US"/>
        </w:rPr>
        <w:t xml:space="preserve"> </w:t>
      </w:r>
      <w:r w:rsidR="00222DA2">
        <w:rPr>
          <w:rFonts w:ascii="Times New Roman" w:hAnsi="Times New Roman"/>
          <w:noProof/>
          <w:lang w:val="en-US"/>
        </w:rPr>
        <w:t>(</w:t>
      </w:r>
      <w:r w:rsidR="00B242E3" w:rsidRPr="00B242E3">
        <w:rPr>
          <w:rFonts w:ascii="Times New Roman" w:hAnsi="Times New Roman"/>
          <w:noProof/>
          <w:lang w:val="en-US"/>
        </w:rPr>
        <w:t>2011)</w:t>
      </w:r>
      <w:r w:rsidR="00B242E3">
        <w:rPr>
          <w:rFonts w:ascii="Times New Roman" w:hAnsi="Times New Roman"/>
          <w:lang w:val="en-US"/>
        </w:rPr>
        <w:fldChar w:fldCharType="end"/>
      </w:r>
      <w:r w:rsidRPr="00931178">
        <w:rPr>
          <w:rFonts w:ascii="Times New Roman" w:hAnsi="Times New Roman"/>
          <w:lang w:val="en-US"/>
        </w:rPr>
        <w:t xml:space="preserve"> found that conversion of forest to cropland resulted in increased runoff during rainy season but decreased runoff during the dry season. The extent to which these land use and land cover change has reached is not clear</w:t>
      </w:r>
      <w:r w:rsidR="00222DA2">
        <w:rPr>
          <w:rFonts w:ascii="Times New Roman" w:hAnsi="Times New Roman"/>
          <w:lang w:val="en-US"/>
        </w:rPr>
        <w:t>. T</w:t>
      </w:r>
      <w:r w:rsidRPr="00931178">
        <w:rPr>
          <w:rFonts w:ascii="Times New Roman" w:hAnsi="Times New Roman"/>
          <w:lang w:val="en-US"/>
        </w:rPr>
        <w:t>herefore, there is a need to analyse how changes in these local anthropogenic pressure like change in land use and land cover has influence these hydrological processes.</w:t>
      </w:r>
    </w:p>
    <w:p w14:paraId="6E665DFB" w14:textId="61BE9198" w:rsidR="00EA12EC" w:rsidRPr="00931178" w:rsidRDefault="005420BE" w:rsidP="00E60568">
      <w:pPr>
        <w:pStyle w:val="Heading2"/>
        <w:spacing w:line="480" w:lineRule="auto"/>
        <w:rPr>
          <w:rFonts w:ascii="Times New Roman" w:hAnsi="Times New Roman"/>
        </w:rPr>
      </w:pPr>
      <w:bookmarkStart w:id="11" w:name="_Toc196734201"/>
      <w:r>
        <w:rPr>
          <w:rFonts w:ascii="Times New Roman" w:hAnsi="Times New Roman"/>
        </w:rPr>
        <w:t xml:space="preserve">Main </w:t>
      </w:r>
      <w:r w:rsidR="009E1028" w:rsidRPr="00931178">
        <w:rPr>
          <w:rFonts w:ascii="Times New Roman" w:hAnsi="Times New Roman"/>
        </w:rPr>
        <w:t>O</w:t>
      </w:r>
      <w:r w:rsidR="007810BE" w:rsidRPr="00931178">
        <w:rPr>
          <w:rFonts w:ascii="Times New Roman" w:hAnsi="Times New Roman"/>
        </w:rPr>
        <w:t>bjectives</w:t>
      </w:r>
      <w:bookmarkEnd w:id="11"/>
    </w:p>
    <w:p w14:paraId="337CE293" w14:textId="77777777" w:rsidR="009E1028" w:rsidRPr="00931178" w:rsidRDefault="009E1028" w:rsidP="00E60568">
      <w:pPr>
        <w:spacing w:line="480" w:lineRule="auto"/>
        <w:rPr>
          <w:rFonts w:ascii="Times New Roman" w:hAnsi="Times New Roman"/>
          <w:lang w:val="en-US"/>
        </w:rPr>
      </w:pPr>
      <w:r w:rsidRPr="00931178">
        <w:rPr>
          <w:rFonts w:ascii="Times New Roman" w:hAnsi="Times New Roman"/>
          <w:lang w:val="en-US"/>
        </w:rPr>
        <w:t>The main objective of this study is to analyse the effects of land use and land cover change on sediments yield and water quality.</w:t>
      </w:r>
    </w:p>
    <w:p w14:paraId="1FB2E54E" w14:textId="79529D17" w:rsidR="00EA12EC" w:rsidRPr="00CB4D38" w:rsidRDefault="007810BE" w:rsidP="00E60568">
      <w:pPr>
        <w:pStyle w:val="Heading3"/>
        <w:spacing w:line="480" w:lineRule="auto"/>
        <w:rPr>
          <w:rFonts w:ascii="Times New Roman" w:hAnsi="Times New Roman"/>
        </w:rPr>
      </w:pPr>
      <w:bookmarkStart w:id="12" w:name="_Toc196734202"/>
      <w:r w:rsidRPr="00CB4D38">
        <w:rPr>
          <w:rFonts w:ascii="Times New Roman" w:hAnsi="Times New Roman"/>
        </w:rPr>
        <w:t>Specific objectives of the study</w:t>
      </w:r>
      <w:bookmarkEnd w:id="12"/>
    </w:p>
    <w:p w14:paraId="2D13AFB6" w14:textId="3C37A999" w:rsidR="00EA12EC" w:rsidRPr="00931178" w:rsidRDefault="007810BE" w:rsidP="00E60568">
      <w:pPr>
        <w:spacing w:beforeAutospacing="1" w:afterAutospacing="1" w:line="480" w:lineRule="auto"/>
        <w:rPr>
          <w:rFonts w:ascii="Times New Roman" w:hAnsi="Times New Roman"/>
        </w:rPr>
      </w:pPr>
      <w:r w:rsidRPr="00931178">
        <w:rPr>
          <w:rFonts w:ascii="Times New Roman" w:hAnsi="Times New Roman"/>
        </w:rPr>
        <w:t>The specif</w:t>
      </w:r>
      <w:r w:rsidR="00061BD8" w:rsidRPr="00931178">
        <w:rPr>
          <w:rFonts w:ascii="Times New Roman" w:hAnsi="Times New Roman"/>
        </w:rPr>
        <w:t>ic objectives of the study were to</w:t>
      </w:r>
    </w:p>
    <w:p w14:paraId="2F17A6E2" w14:textId="1543A3CB" w:rsidR="003E7CE1" w:rsidRPr="003E7CE1" w:rsidRDefault="009E1028" w:rsidP="00E60568">
      <w:pPr>
        <w:pStyle w:val="ListParagraph"/>
        <w:numPr>
          <w:ilvl w:val="0"/>
          <w:numId w:val="6"/>
        </w:numPr>
        <w:spacing w:after="100" w:line="480" w:lineRule="auto"/>
        <w:rPr>
          <w:rFonts w:ascii="Times New Roman" w:hAnsi="Times New Roman"/>
        </w:rPr>
      </w:pPr>
      <w:r w:rsidRPr="00DE77F7">
        <w:rPr>
          <w:rFonts w:ascii="Times New Roman" w:hAnsi="Times New Roman"/>
        </w:rPr>
        <w:t>To i</w:t>
      </w:r>
      <w:r w:rsidR="008348CB" w:rsidRPr="00DE77F7">
        <w:rPr>
          <w:rFonts w:ascii="Times New Roman" w:hAnsi="Times New Roman"/>
        </w:rPr>
        <w:t>nvestigate</w:t>
      </w:r>
      <w:r w:rsidRPr="00DE77F7">
        <w:rPr>
          <w:rFonts w:ascii="Times New Roman" w:hAnsi="Times New Roman"/>
        </w:rPr>
        <w:t xml:space="preserve"> land use and land cover activities with direct influence on water quality</w:t>
      </w:r>
      <w:r w:rsidRPr="00DE77F7">
        <w:rPr>
          <w:rFonts w:ascii="Times New Roman" w:hAnsi="Times New Roman"/>
          <w:lang w:val="en-US"/>
        </w:rPr>
        <w:t xml:space="preserve"> in South and North Rukuru river catchments</w:t>
      </w:r>
    </w:p>
    <w:p w14:paraId="482D8492" w14:textId="5BA28C07" w:rsidR="003E7CE1" w:rsidRPr="003E7CE1" w:rsidRDefault="009E1028" w:rsidP="00E60568">
      <w:pPr>
        <w:pStyle w:val="ListParagraph"/>
        <w:numPr>
          <w:ilvl w:val="0"/>
          <w:numId w:val="6"/>
        </w:numPr>
        <w:spacing w:after="100" w:line="480" w:lineRule="auto"/>
        <w:rPr>
          <w:rFonts w:ascii="Times New Roman" w:hAnsi="Times New Roman"/>
        </w:rPr>
      </w:pPr>
      <w:r w:rsidRPr="003E7CE1">
        <w:rPr>
          <w:rFonts w:ascii="Times New Roman" w:hAnsi="Times New Roman"/>
        </w:rPr>
        <w:lastRenderedPageBreak/>
        <w:t xml:space="preserve">To </w:t>
      </w:r>
      <w:r w:rsidRPr="003E7CE1">
        <w:rPr>
          <w:rFonts w:ascii="Times New Roman" w:hAnsi="Times New Roman"/>
          <w:lang w:val="en-US"/>
        </w:rPr>
        <w:t xml:space="preserve">determine </w:t>
      </w:r>
      <w:proofErr w:type="spellStart"/>
      <w:r w:rsidR="00C7006A" w:rsidRPr="003E7CE1">
        <w:rPr>
          <w:rFonts w:ascii="Times New Roman" w:hAnsi="Times New Roman"/>
          <w:lang w:val="en-US"/>
        </w:rPr>
        <w:t>spartial</w:t>
      </w:r>
      <w:proofErr w:type="spellEnd"/>
      <w:r w:rsidR="00C7006A" w:rsidRPr="003E7CE1">
        <w:rPr>
          <w:rFonts w:ascii="Times New Roman" w:hAnsi="Times New Roman"/>
          <w:lang w:val="en-US"/>
        </w:rPr>
        <w:t>-</w:t>
      </w:r>
      <w:r w:rsidRPr="003E7CE1">
        <w:rPr>
          <w:rFonts w:ascii="Times New Roman" w:hAnsi="Times New Roman"/>
          <w:lang w:val="en-US"/>
        </w:rPr>
        <w:t>temporal changes in catchment land use and land</w:t>
      </w:r>
      <w:r w:rsidR="00C7006A" w:rsidRPr="003E7CE1">
        <w:rPr>
          <w:rFonts w:ascii="Times New Roman" w:hAnsi="Times New Roman"/>
          <w:lang w:val="en-US"/>
        </w:rPr>
        <w:t xml:space="preserve"> cover</w:t>
      </w:r>
      <w:r w:rsidR="00ED1716">
        <w:rPr>
          <w:rFonts w:ascii="Times New Roman" w:hAnsi="Times New Roman"/>
          <w:lang w:val="en-US"/>
        </w:rPr>
        <w:t xml:space="preserve"> </w:t>
      </w:r>
      <w:r w:rsidRPr="003E7CE1">
        <w:rPr>
          <w:rFonts w:ascii="Times New Roman" w:hAnsi="Times New Roman"/>
          <w:lang w:val="en-US"/>
        </w:rPr>
        <w:t>for South and North Rukuru river</w:t>
      </w:r>
    </w:p>
    <w:p w14:paraId="31569071" w14:textId="0FE4FC3F" w:rsidR="00AB1BA7" w:rsidRPr="003E7CE1" w:rsidRDefault="009E1028" w:rsidP="00E60568">
      <w:pPr>
        <w:pStyle w:val="ListParagraph"/>
        <w:numPr>
          <w:ilvl w:val="0"/>
          <w:numId w:val="6"/>
        </w:numPr>
        <w:spacing w:after="100" w:line="480" w:lineRule="auto"/>
        <w:rPr>
          <w:rFonts w:ascii="Times New Roman" w:hAnsi="Times New Roman"/>
        </w:rPr>
      </w:pPr>
      <w:r w:rsidRPr="003E7CE1">
        <w:rPr>
          <w:rFonts w:ascii="Times New Roman" w:hAnsi="Times New Roman"/>
          <w:lang w:val="en-US"/>
        </w:rPr>
        <w:t xml:space="preserve">To </w:t>
      </w:r>
      <w:r w:rsidR="00072F94" w:rsidRPr="003E7CE1">
        <w:rPr>
          <w:rFonts w:ascii="Times New Roman" w:hAnsi="Times New Roman"/>
          <w:lang w:val="en-US"/>
        </w:rPr>
        <w:t xml:space="preserve">determine the physical </w:t>
      </w:r>
      <w:r w:rsidR="003E7CE1">
        <w:rPr>
          <w:rFonts w:ascii="Times New Roman" w:hAnsi="Times New Roman"/>
          <w:lang w:val="en-US"/>
        </w:rPr>
        <w:t xml:space="preserve">and </w:t>
      </w:r>
      <w:r w:rsidR="00072F94" w:rsidRPr="003E7CE1">
        <w:rPr>
          <w:rFonts w:ascii="Times New Roman" w:hAnsi="Times New Roman"/>
          <w:lang w:val="en-US"/>
        </w:rPr>
        <w:t>chemic</w:t>
      </w:r>
      <w:r w:rsidR="00C7006A" w:rsidRPr="003E7CE1">
        <w:rPr>
          <w:rFonts w:ascii="Times New Roman" w:hAnsi="Times New Roman"/>
          <w:lang w:val="en-US"/>
        </w:rPr>
        <w:t>al</w:t>
      </w:r>
      <w:r w:rsidRPr="003E7CE1">
        <w:rPr>
          <w:rFonts w:ascii="Times New Roman" w:hAnsi="Times New Roman"/>
          <w:lang w:val="en-US"/>
        </w:rPr>
        <w:t xml:space="preserve"> </w:t>
      </w:r>
      <w:r w:rsidR="003E7CE1">
        <w:rPr>
          <w:rFonts w:ascii="Times New Roman" w:hAnsi="Times New Roman"/>
          <w:lang w:val="en-US"/>
        </w:rPr>
        <w:t>q</w:t>
      </w:r>
      <w:r w:rsidRPr="003E7CE1">
        <w:rPr>
          <w:rFonts w:ascii="Times New Roman" w:hAnsi="Times New Roman"/>
          <w:lang w:val="en-US"/>
        </w:rPr>
        <w:t xml:space="preserve">uality water </w:t>
      </w:r>
      <w:r w:rsidR="00C7006A" w:rsidRPr="003E7CE1">
        <w:rPr>
          <w:rFonts w:ascii="Times New Roman" w:hAnsi="Times New Roman"/>
          <w:lang w:val="en-US"/>
        </w:rPr>
        <w:t>parameters for</w:t>
      </w:r>
      <w:r w:rsidRPr="003E7CE1">
        <w:rPr>
          <w:rFonts w:ascii="Times New Roman" w:hAnsi="Times New Roman"/>
          <w:lang w:val="en-US"/>
        </w:rPr>
        <w:t xml:space="preserve"> South and North Rukuru river.</w:t>
      </w:r>
    </w:p>
    <w:p w14:paraId="307D708B" w14:textId="3322B8C2" w:rsidR="00DA555F" w:rsidRDefault="00DA555F" w:rsidP="00DA555F">
      <w:pPr>
        <w:pStyle w:val="Heading3"/>
        <w:rPr>
          <w:rFonts w:ascii="Times New Roman" w:hAnsi="Times New Roman"/>
        </w:rPr>
      </w:pPr>
      <w:bookmarkStart w:id="13" w:name="_Toc196734203"/>
      <w:r>
        <w:rPr>
          <w:rFonts w:ascii="Times New Roman" w:hAnsi="Times New Roman"/>
        </w:rPr>
        <w:t>Research question</w:t>
      </w:r>
      <w:bookmarkEnd w:id="13"/>
      <w:r>
        <w:rPr>
          <w:rFonts w:ascii="Times New Roman" w:hAnsi="Times New Roman"/>
        </w:rPr>
        <w:t xml:space="preserve"> </w:t>
      </w:r>
    </w:p>
    <w:p w14:paraId="4A98EF98" w14:textId="37A1B913" w:rsidR="00B06689" w:rsidRDefault="00DA555F" w:rsidP="00E60568">
      <w:pPr>
        <w:pStyle w:val="ListParagraph"/>
        <w:numPr>
          <w:ilvl w:val="0"/>
          <w:numId w:val="22"/>
        </w:numPr>
        <w:spacing w:after="0" w:line="480" w:lineRule="auto"/>
        <w:rPr>
          <w:rFonts w:ascii="Times New Roman" w:hAnsi="Times New Roman"/>
        </w:rPr>
      </w:pPr>
      <w:r w:rsidRPr="00DA555F">
        <w:rPr>
          <w:rFonts w:ascii="Times New Roman" w:hAnsi="Times New Roman"/>
        </w:rPr>
        <w:t xml:space="preserve">What are the main </w:t>
      </w:r>
      <w:r w:rsidR="00B06689">
        <w:rPr>
          <w:rFonts w:ascii="Times New Roman" w:hAnsi="Times New Roman"/>
        </w:rPr>
        <w:t>l</w:t>
      </w:r>
      <w:r w:rsidRPr="00DA555F">
        <w:rPr>
          <w:rFonts w:ascii="Times New Roman" w:hAnsi="Times New Roman"/>
        </w:rPr>
        <w:t xml:space="preserve">and use and land cover change activities </w:t>
      </w:r>
      <w:r w:rsidR="009D7013">
        <w:rPr>
          <w:rFonts w:ascii="Times New Roman" w:hAnsi="Times New Roman"/>
        </w:rPr>
        <w:t>that</w:t>
      </w:r>
      <w:r w:rsidRPr="00DA555F">
        <w:rPr>
          <w:rFonts w:ascii="Times New Roman" w:hAnsi="Times New Roman"/>
        </w:rPr>
        <w:t xml:space="preserve"> have direct influence </w:t>
      </w:r>
      <w:r w:rsidR="009D7013">
        <w:rPr>
          <w:rFonts w:ascii="Times New Roman" w:hAnsi="Times New Roman"/>
        </w:rPr>
        <w:t xml:space="preserve">on </w:t>
      </w:r>
      <w:r w:rsidR="00B06689">
        <w:rPr>
          <w:rFonts w:ascii="Times New Roman" w:hAnsi="Times New Roman"/>
        </w:rPr>
        <w:t xml:space="preserve">water quality in South and North Rukuru Rivers? </w:t>
      </w:r>
    </w:p>
    <w:p w14:paraId="67971653" w14:textId="77777777" w:rsidR="00B06689" w:rsidRDefault="00DA555F" w:rsidP="00E60568">
      <w:pPr>
        <w:pStyle w:val="ListParagraph"/>
        <w:numPr>
          <w:ilvl w:val="0"/>
          <w:numId w:val="22"/>
        </w:numPr>
        <w:spacing w:after="0" w:line="480" w:lineRule="auto"/>
        <w:rPr>
          <w:rFonts w:ascii="Times New Roman" w:hAnsi="Times New Roman"/>
        </w:rPr>
      </w:pPr>
      <w:r w:rsidRPr="00B06689">
        <w:rPr>
          <w:rFonts w:ascii="Times New Roman" w:hAnsi="Times New Roman"/>
        </w:rPr>
        <w:t>To what extent do you think the catchment land use and land cover change have reached?</w:t>
      </w:r>
    </w:p>
    <w:p w14:paraId="5616B4A8" w14:textId="2D8A1C27" w:rsidR="00DA555F" w:rsidRDefault="00B06689" w:rsidP="00E60568">
      <w:pPr>
        <w:pStyle w:val="ListParagraph"/>
        <w:numPr>
          <w:ilvl w:val="0"/>
          <w:numId w:val="22"/>
        </w:numPr>
        <w:spacing w:after="0" w:line="480" w:lineRule="auto"/>
        <w:rPr>
          <w:rFonts w:ascii="Times New Roman" w:hAnsi="Times New Roman"/>
        </w:rPr>
      </w:pPr>
      <w:r>
        <w:rPr>
          <w:rFonts w:ascii="Times New Roman" w:hAnsi="Times New Roman"/>
        </w:rPr>
        <w:t>How has been</w:t>
      </w:r>
      <w:r w:rsidR="00DA555F" w:rsidRPr="00B06689">
        <w:rPr>
          <w:rFonts w:ascii="Times New Roman" w:hAnsi="Times New Roman"/>
        </w:rPr>
        <w:t xml:space="preserve"> th</w:t>
      </w:r>
      <w:r>
        <w:rPr>
          <w:rFonts w:ascii="Times New Roman" w:hAnsi="Times New Roman"/>
        </w:rPr>
        <w:t xml:space="preserve">e quality of water in the South and </w:t>
      </w:r>
      <w:r w:rsidR="00DA555F" w:rsidRPr="00B06689">
        <w:rPr>
          <w:rFonts w:ascii="Times New Roman" w:hAnsi="Times New Roman"/>
        </w:rPr>
        <w:t xml:space="preserve">North </w:t>
      </w:r>
      <w:r w:rsidRPr="00B06689">
        <w:rPr>
          <w:rFonts w:ascii="Times New Roman" w:hAnsi="Times New Roman"/>
        </w:rPr>
        <w:t>Rukuru</w:t>
      </w:r>
      <w:r w:rsidR="00DA555F" w:rsidRPr="00B06689">
        <w:rPr>
          <w:rFonts w:ascii="Times New Roman" w:hAnsi="Times New Roman"/>
        </w:rPr>
        <w:t xml:space="preserve"> river</w:t>
      </w:r>
      <w:r>
        <w:rPr>
          <w:rFonts w:ascii="Times New Roman" w:hAnsi="Times New Roman"/>
        </w:rPr>
        <w:t>s</w:t>
      </w:r>
      <w:r w:rsidR="00DA555F" w:rsidRPr="00B06689">
        <w:rPr>
          <w:rFonts w:ascii="Times New Roman" w:hAnsi="Times New Roman"/>
        </w:rPr>
        <w:t xml:space="preserve"> for the past ten years to</w:t>
      </w:r>
      <w:r>
        <w:rPr>
          <w:rFonts w:ascii="Times New Roman" w:hAnsi="Times New Roman"/>
        </w:rPr>
        <w:t xml:space="preserve"> </w:t>
      </w:r>
      <w:r w:rsidR="00DA555F" w:rsidRPr="00B06689">
        <w:rPr>
          <w:rFonts w:ascii="Times New Roman" w:hAnsi="Times New Roman"/>
        </w:rPr>
        <w:t>date?</w:t>
      </w:r>
    </w:p>
    <w:p w14:paraId="51321D7D" w14:textId="77777777" w:rsidR="000131A5" w:rsidRDefault="000131A5" w:rsidP="000131A5">
      <w:pPr>
        <w:spacing w:after="0" w:line="480" w:lineRule="auto"/>
        <w:rPr>
          <w:rFonts w:ascii="Times New Roman" w:hAnsi="Times New Roman"/>
        </w:rPr>
      </w:pPr>
    </w:p>
    <w:p w14:paraId="4F231CAB" w14:textId="77777777" w:rsidR="000131A5" w:rsidRDefault="000131A5" w:rsidP="000131A5">
      <w:pPr>
        <w:spacing w:after="0" w:line="480" w:lineRule="auto"/>
        <w:rPr>
          <w:rFonts w:ascii="Times New Roman" w:hAnsi="Times New Roman"/>
        </w:rPr>
      </w:pPr>
    </w:p>
    <w:p w14:paraId="11EA7BF4" w14:textId="77777777" w:rsidR="000131A5" w:rsidRDefault="000131A5" w:rsidP="000131A5">
      <w:pPr>
        <w:spacing w:after="0" w:line="480" w:lineRule="auto"/>
        <w:rPr>
          <w:rFonts w:ascii="Times New Roman" w:hAnsi="Times New Roman"/>
        </w:rPr>
      </w:pPr>
    </w:p>
    <w:p w14:paraId="4E6C1C9C" w14:textId="77777777" w:rsidR="000131A5" w:rsidRDefault="000131A5" w:rsidP="000131A5">
      <w:pPr>
        <w:spacing w:after="0" w:line="480" w:lineRule="auto"/>
        <w:rPr>
          <w:rFonts w:ascii="Times New Roman" w:hAnsi="Times New Roman"/>
        </w:rPr>
      </w:pPr>
    </w:p>
    <w:p w14:paraId="570B503D" w14:textId="77777777" w:rsidR="000131A5" w:rsidRDefault="000131A5" w:rsidP="000131A5">
      <w:pPr>
        <w:spacing w:after="0" w:line="480" w:lineRule="auto"/>
        <w:rPr>
          <w:rFonts w:ascii="Times New Roman" w:hAnsi="Times New Roman"/>
        </w:rPr>
      </w:pPr>
    </w:p>
    <w:p w14:paraId="4B6D1EBD" w14:textId="77777777" w:rsidR="000131A5" w:rsidRDefault="000131A5" w:rsidP="000131A5">
      <w:pPr>
        <w:spacing w:after="0" w:line="480" w:lineRule="auto"/>
        <w:rPr>
          <w:rFonts w:ascii="Times New Roman" w:hAnsi="Times New Roman"/>
        </w:rPr>
      </w:pPr>
    </w:p>
    <w:p w14:paraId="523DF2DC" w14:textId="77777777" w:rsidR="000131A5" w:rsidRDefault="000131A5" w:rsidP="000131A5">
      <w:pPr>
        <w:spacing w:after="0" w:line="480" w:lineRule="auto"/>
        <w:rPr>
          <w:rFonts w:ascii="Times New Roman" w:hAnsi="Times New Roman"/>
        </w:rPr>
      </w:pPr>
    </w:p>
    <w:p w14:paraId="7759C1EF" w14:textId="77777777" w:rsidR="000131A5" w:rsidRDefault="000131A5" w:rsidP="000131A5">
      <w:pPr>
        <w:spacing w:after="0" w:line="480" w:lineRule="auto"/>
        <w:rPr>
          <w:rFonts w:ascii="Times New Roman" w:hAnsi="Times New Roman"/>
        </w:rPr>
      </w:pPr>
    </w:p>
    <w:p w14:paraId="4446A466" w14:textId="77777777" w:rsidR="000131A5" w:rsidRPr="000131A5" w:rsidRDefault="000131A5" w:rsidP="000131A5">
      <w:pPr>
        <w:spacing w:after="0" w:line="480" w:lineRule="auto"/>
        <w:rPr>
          <w:rFonts w:ascii="Times New Roman" w:hAnsi="Times New Roman"/>
        </w:rPr>
      </w:pPr>
    </w:p>
    <w:p w14:paraId="1BBE820F" w14:textId="0402F015" w:rsidR="00EA12EC" w:rsidRPr="00931178" w:rsidRDefault="004D740F" w:rsidP="00E60568">
      <w:pPr>
        <w:pStyle w:val="Heading2"/>
        <w:spacing w:line="480" w:lineRule="auto"/>
        <w:rPr>
          <w:rFonts w:ascii="Times New Roman" w:hAnsi="Times New Roman"/>
        </w:rPr>
      </w:pPr>
      <w:bookmarkStart w:id="14" w:name="_Toc196734204"/>
      <w:r>
        <w:rPr>
          <w:rFonts w:ascii="Times New Roman" w:hAnsi="Times New Roman"/>
        </w:rPr>
        <w:lastRenderedPageBreak/>
        <w:t>Justification of the s</w:t>
      </w:r>
      <w:r w:rsidR="00E446FC" w:rsidRPr="00931178">
        <w:rPr>
          <w:rFonts w:ascii="Times New Roman" w:hAnsi="Times New Roman"/>
        </w:rPr>
        <w:t>tudy</w:t>
      </w:r>
      <w:bookmarkEnd w:id="14"/>
      <w:r w:rsidR="00E446FC" w:rsidRPr="00931178">
        <w:rPr>
          <w:rFonts w:ascii="Times New Roman" w:hAnsi="Times New Roman"/>
        </w:rPr>
        <w:t xml:space="preserve"> </w:t>
      </w:r>
    </w:p>
    <w:p w14:paraId="39C88609" w14:textId="44676F32" w:rsidR="00536F1E" w:rsidRDefault="009B1B75" w:rsidP="00E60568">
      <w:pPr>
        <w:spacing w:line="480" w:lineRule="auto"/>
        <w:rPr>
          <w:rFonts w:ascii="Times New Roman" w:hAnsi="Times New Roman"/>
        </w:rPr>
      </w:pPr>
      <w:r w:rsidRPr="00931178">
        <w:rPr>
          <w:rFonts w:ascii="Times New Roman" w:hAnsi="Times New Roman"/>
        </w:rPr>
        <w:t xml:space="preserve">Understanding how changes in local anthropogenic pressure like </w:t>
      </w:r>
      <w:r w:rsidR="00D71643">
        <w:rPr>
          <w:rFonts w:ascii="Times New Roman" w:hAnsi="Times New Roman"/>
        </w:rPr>
        <w:t>changes</w:t>
      </w:r>
      <w:r w:rsidRPr="00931178">
        <w:rPr>
          <w:rFonts w:ascii="Times New Roman" w:hAnsi="Times New Roman"/>
        </w:rPr>
        <w:t xml:space="preserve"> in land use and land cover</w:t>
      </w:r>
      <w:r w:rsidR="00D71643">
        <w:rPr>
          <w:rFonts w:ascii="Times New Roman" w:hAnsi="Times New Roman"/>
        </w:rPr>
        <w:t>,</w:t>
      </w:r>
      <w:r w:rsidR="000D000A">
        <w:rPr>
          <w:rFonts w:ascii="Times New Roman" w:hAnsi="Times New Roman"/>
        </w:rPr>
        <w:t xml:space="preserve"> its </w:t>
      </w:r>
      <w:r w:rsidR="00D71643">
        <w:rPr>
          <w:rFonts w:ascii="Times New Roman" w:hAnsi="Times New Roman"/>
        </w:rPr>
        <w:t>implications</w:t>
      </w:r>
      <w:r w:rsidR="000D000A">
        <w:rPr>
          <w:rFonts w:ascii="Times New Roman" w:hAnsi="Times New Roman"/>
        </w:rPr>
        <w:t xml:space="preserve"> on water quality,</w:t>
      </w:r>
      <w:r w:rsidRPr="00931178">
        <w:rPr>
          <w:rFonts w:ascii="Times New Roman" w:hAnsi="Times New Roman"/>
        </w:rPr>
        <w:t xml:space="preserve"> is of great imp</w:t>
      </w:r>
      <w:r w:rsidR="004D740F">
        <w:rPr>
          <w:rFonts w:ascii="Times New Roman" w:hAnsi="Times New Roman"/>
        </w:rPr>
        <w:t>ortance in water resources governance</w:t>
      </w:r>
      <w:r w:rsidR="00D71643">
        <w:rPr>
          <w:rFonts w:ascii="Times New Roman" w:hAnsi="Times New Roman"/>
        </w:rPr>
        <w:t xml:space="preserve"> and future catchment management projects. </w:t>
      </w:r>
      <w:r w:rsidRPr="00931178">
        <w:rPr>
          <w:rFonts w:ascii="Times New Roman" w:hAnsi="Times New Roman"/>
        </w:rPr>
        <w:t>Therefore</w:t>
      </w:r>
      <w:r w:rsidR="004D740F">
        <w:rPr>
          <w:rFonts w:ascii="Times New Roman" w:hAnsi="Times New Roman"/>
        </w:rPr>
        <w:t xml:space="preserve">, if this research is conducted, </w:t>
      </w:r>
      <w:r w:rsidRPr="00931178">
        <w:rPr>
          <w:rFonts w:ascii="Times New Roman" w:hAnsi="Times New Roman"/>
        </w:rPr>
        <w:t>th</w:t>
      </w:r>
      <w:r w:rsidR="004D740F">
        <w:rPr>
          <w:rFonts w:ascii="Times New Roman" w:hAnsi="Times New Roman"/>
        </w:rPr>
        <w:t xml:space="preserve">e information generated regarding the </w:t>
      </w:r>
      <w:r w:rsidR="00536F1E">
        <w:rPr>
          <w:rFonts w:ascii="Times New Roman" w:hAnsi="Times New Roman"/>
        </w:rPr>
        <w:t xml:space="preserve">land use and land cover change status, will guide the government in developing policies that will promote sustainable management of water and </w:t>
      </w:r>
      <w:r w:rsidR="00D71643">
        <w:rPr>
          <w:rFonts w:ascii="Times New Roman" w:hAnsi="Times New Roman"/>
        </w:rPr>
        <w:t>land</w:t>
      </w:r>
      <w:r w:rsidR="00536F1E">
        <w:rPr>
          <w:rFonts w:ascii="Times New Roman" w:hAnsi="Times New Roman"/>
        </w:rPr>
        <w:t xml:space="preserve"> resources. The study will also help people </w:t>
      </w:r>
      <w:r w:rsidR="00D71643">
        <w:rPr>
          <w:rFonts w:ascii="Times New Roman" w:hAnsi="Times New Roman"/>
        </w:rPr>
        <w:t>whose</w:t>
      </w:r>
      <w:r w:rsidR="00536F1E">
        <w:rPr>
          <w:rFonts w:ascii="Times New Roman" w:hAnsi="Times New Roman"/>
        </w:rPr>
        <w:t xml:space="preserve"> livelihoods depend</w:t>
      </w:r>
      <w:r w:rsidR="00D71643">
        <w:rPr>
          <w:rFonts w:ascii="Times New Roman" w:hAnsi="Times New Roman"/>
        </w:rPr>
        <w:t xml:space="preserve"> </w:t>
      </w:r>
      <w:r w:rsidR="00536F1E">
        <w:rPr>
          <w:rFonts w:ascii="Times New Roman" w:hAnsi="Times New Roman"/>
        </w:rPr>
        <w:t>on the</w:t>
      </w:r>
      <w:r w:rsidRPr="00931178">
        <w:rPr>
          <w:rFonts w:ascii="Times New Roman" w:hAnsi="Times New Roman"/>
        </w:rPr>
        <w:t xml:space="preserve"> </w:t>
      </w:r>
      <w:r w:rsidR="00536F1E" w:rsidRPr="00931178">
        <w:rPr>
          <w:rFonts w:ascii="Times New Roman" w:hAnsi="Times New Roman"/>
        </w:rPr>
        <w:t>catchment</w:t>
      </w:r>
      <w:r w:rsidR="00536F1E">
        <w:rPr>
          <w:rFonts w:ascii="Times New Roman" w:hAnsi="Times New Roman"/>
        </w:rPr>
        <w:t xml:space="preserve"> area</w:t>
      </w:r>
      <w:r w:rsidRPr="00931178">
        <w:rPr>
          <w:rFonts w:ascii="Times New Roman" w:hAnsi="Times New Roman"/>
        </w:rPr>
        <w:t xml:space="preserve"> to be aware of the quality status of water i</w:t>
      </w:r>
      <w:r w:rsidR="00536F1E">
        <w:rPr>
          <w:rFonts w:ascii="Times New Roman" w:hAnsi="Times New Roman"/>
        </w:rPr>
        <w:t>n South and North Rukuru rivers</w:t>
      </w:r>
      <w:r w:rsidR="00D71643">
        <w:rPr>
          <w:rFonts w:ascii="Times New Roman" w:hAnsi="Times New Roman"/>
        </w:rPr>
        <w:t xml:space="preserve"> </w:t>
      </w:r>
      <w:r w:rsidR="00536F1E">
        <w:rPr>
          <w:rFonts w:ascii="Times New Roman" w:hAnsi="Times New Roman"/>
        </w:rPr>
        <w:t xml:space="preserve">if it is </w:t>
      </w:r>
      <w:r w:rsidR="00D71643">
        <w:rPr>
          <w:rFonts w:ascii="Times New Roman" w:hAnsi="Times New Roman"/>
        </w:rPr>
        <w:t>safe for drinking and need to be treated before use.</w:t>
      </w:r>
      <w:r w:rsidR="00536F1E">
        <w:rPr>
          <w:rFonts w:ascii="Times New Roman" w:hAnsi="Times New Roman"/>
        </w:rPr>
        <w:t xml:space="preserve"> </w:t>
      </w:r>
    </w:p>
    <w:p w14:paraId="15BF6225" w14:textId="2002D234" w:rsidR="00EA12EC" w:rsidRDefault="00536F1E" w:rsidP="00E60568">
      <w:pPr>
        <w:spacing w:line="480" w:lineRule="auto"/>
        <w:rPr>
          <w:rFonts w:ascii="Times New Roman" w:hAnsi="Times New Roman"/>
        </w:rPr>
      </w:pPr>
      <w:r>
        <w:rPr>
          <w:rFonts w:ascii="Times New Roman" w:hAnsi="Times New Roman"/>
        </w:rPr>
        <w:t xml:space="preserve">Considering that </w:t>
      </w:r>
      <w:r w:rsidR="009B1B75" w:rsidRPr="00931178">
        <w:rPr>
          <w:rFonts w:ascii="Times New Roman" w:hAnsi="Times New Roman"/>
        </w:rPr>
        <w:t>La</w:t>
      </w:r>
      <w:r>
        <w:rPr>
          <w:rFonts w:ascii="Times New Roman" w:hAnsi="Times New Roman"/>
        </w:rPr>
        <w:t>nd use and land cover changes are</w:t>
      </w:r>
      <w:r w:rsidR="009B1B75" w:rsidRPr="00931178">
        <w:rPr>
          <w:rFonts w:ascii="Times New Roman" w:hAnsi="Times New Roman"/>
        </w:rPr>
        <w:t xml:space="preserve"> driven by human actions</w:t>
      </w:r>
      <w:r w:rsidR="00A72E01">
        <w:rPr>
          <w:rFonts w:ascii="Times New Roman" w:hAnsi="Times New Roman"/>
        </w:rPr>
        <w:t xml:space="preserve"> </w:t>
      </w:r>
      <w:r w:rsidR="00A72E01">
        <w:rPr>
          <w:rFonts w:ascii="Times New Roman" w:hAnsi="Times New Roman"/>
        </w:rPr>
        <w:fldChar w:fldCharType="begin" w:fldLock="1"/>
      </w:r>
      <w:r w:rsidR="00FF3E69">
        <w:rPr>
          <w:rFonts w:ascii="Times New Roman" w:hAnsi="Times New Roman"/>
        </w:rPr>
        <w:instrText>ADDIN CSL_CITATION {"citationItems":[{"id":"ITEM-1","itemData":{"author":[{"dropping-particle":"","family":"Japhet","given":"Kashaigili","non-dropping-particle":"","parse-names":false,"suffix":""}],"id":"ITEM-1","issued":{"date-parts":[["2018"]]},"title":"Assessing the impacts of land use and land cover on hydrology of the Mbarali River sub-basin. The case of upper Great Ruaha sub-basin","type":"article-journal"},"uris":["http://www.mendeley.com/documents/?uuid=88901e7b-463f-4882-8d3f-6888b98407fa","http://www.mendeley.com/documents/?uuid=9b96974b-0bd0-4988-b39f-ae26ac28f90c"]}],"mendeley":{"formattedCitation":"(Japhet, 2018)","plainTextFormattedCitation":"(Japhet, 2018)","previouslyFormattedCitation":"(Japhet, 2018)"},"properties":{"noteIndex":0},"schema":"https://github.com/citation-style-language/schema/raw/master/csl-citation.json"}</w:instrText>
      </w:r>
      <w:r w:rsidR="00A72E01">
        <w:rPr>
          <w:rFonts w:ascii="Times New Roman" w:hAnsi="Times New Roman"/>
        </w:rPr>
        <w:fldChar w:fldCharType="separate"/>
      </w:r>
      <w:r w:rsidR="00A72E01" w:rsidRPr="00A72E01">
        <w:rPr>
          <w:rFonts w:ascii="Times New Roman" w:hAnsi="Times New Roman"/>
          <w:noProof/>
        </w:rPr>
        <w:t>(Japhet, 2018)</w:t>
      </w:r>
      <w:r w:rsidR="00A72E01">
        <w:rPr>
          <w:rFonts w:ascii="Times New Roman" w:hAnsi="Times New Roman"/>
        </w:rPr>
        <w:fldChar w:fldCharType="end"/>
      </w:r>
      <w:r>
        <w:rPr>
          <w:rFonts w:ascii="Times New Roman" w:hAnsi="Times New Roman"/>
        </w:rPr>
        <w:t xml:space="preserve">, </w:t>
      </w:r>
      <w:r w:rsidR="009B1B75" w:rsidRPr="00931178">
        <w:rPr>
          <w:rFonts w:ascii="Times New Roman" w:hAnsi="Times New Roman"/>
        </w:rPr>
        <w:t xml:space="preserve"> </w:t>
      </w:r>
      <w:r w:rsidR="00537E3F">
        <w:rPr>
          <w:rFonts w:ascii="Times New Roman" w:hAnsi="Times New Roman"/>
        </w:rPr>
        <w:t>T</w:t>
      </w:r>
      <w:r w:rsidR="009B1B75" w:rsidRPr="00931178">
        <w:rPr>
          <w:rFonts w:ascii="Times New Roman" w:hAnsi="Times New Roman"/>
        </w:rPr>
        <w:t xml:space="preserve">his study will </w:t>
      </w:r>
      <w:r>
        <w:rPr>
          <w:rFonts w:ascii="Times New Roman" w:hAnsi="Times New Roman"/>
        </w:rPr>
        <w:t xml:space="preserve">also </w:t>
      </w:r>
      <w:r w:rsidR="009B1B75" w:rsidRPr="00931178">
        <w:rPr>
          <w:rFonts w:ascii="Times New Roman" w:hAnsi="Times New Roman"/>
        </w:rPr>
        <w:t>come up with</w:t>
      </w:r>
      <w:r>
        <w:rPr>
          <w:rFonts w:ascii="Times New Roman" w:hAnsi="Times New Roman"/>
        </w:rPr>
        <w:t xml:space="preserve"> land use and land cover maps that will guide in the sustainable use and management of </w:t>
      </w:r>
      <w:r w:rsidR="009B1B75" w:rsidRPr="00931178">
        <w:rPr>
          <w:rFonts w:ascii="Times New Roman" w:hAnsi="Times New Roman"/>
        </w:rPr>
        <w:t>the catchment</w:t>
      </w:r>
      <w:r>
        <w:rPr>
          <w:rFonts w:ascii="Times New Roman" w:hAnsi="Times New Roman"/>
        </w:rPr>
        <w:t xml:space="preserve"> area. The study will make people living within the catchment area understands </w:t>
      </w:r>
      <w:r w:rsidR="009B1B75" w:rsidRPr="00931178">
        <w:rPr>
          <w:rFonts w:ascii="Times New Roman" w:hAnsi="Times New Roman"/>
        </w:rPr>
        <w:t>how human actions has influenced the effects of LULCC on the ca</w:t>
      </w:r>
      <w:r>
        <w:rPr>
          <w:rFonts w:ascii="Times New Roman" w:hAnsi="Times New Roman"/>
        </w:rPr>
        <w:t>tchment runoff, sediments.</w:t>
      </w:r>
      <w:r w:rsidR="00222DA2">
        <w:rPr>
          <w:rFonts w:ascii="Times New Roman" w:hAnsi="Times New Roman"/>
        </w:rPr>
        <w:t xml:space="preserve"> Current updates on</w:t>
      </w:r>
      <w:r w:rsidR="009B1B75" w:rsidRPr="00931178">
        <w:rPr>
          <w:rFonts w:ascii="Times New Roman" w:hAnsi="Times New Roman"/>
        </w:rPr>
        <w:t xml:space="preserve"> current river discharge for South and North Rukuru river will be provided to Rumphi and Karonga district water resources office and stakeholders </w:t>
      </w:r>
      <w:r w:rsidR="00471A02">
        <w:rPr>
          <w:rFonts w:ascii="Times New Roman" w:hAnsi="Times New Roman"/>
        </w:rPr>
        <w:t>for their decision making. T</w:t>
      </w:r>
      <w:r w:rsidR="009B1B75" w:rsidRPr="00931178">
        <w:rPr>
          <w:rFonts w:ascii="Times New Roman" w:hAnsi="Times New Roman"/>
        </w:rPr>
        <w:t xml:space="preserve">he study findings will </w:t>
      </w:r>
      <w:r w:rsidR="00471A02">
        <w:rPr>
          <w:rFonts w:ascii="Times New Roman" w:hAnsi="Times New Roman"/>
        </w:rPr>
        <w:t xml:space="preserve">make original significant contribution towards the discipline of water resources management and development useful to future research for continuous improvement in management of these </w:t>
      </w:r>
      <w:r w:rsidR="00B23DDA">
        <w:rPr>
          <w:rFonts w:ascii="Times New Roman" w:hAnsi="Times New Roman"/>
        </w:rPr>
        <w:t>catchments’</w:t>
      </w:r>
      <w:r w:rsidR="00471A02">
        <w:rPr>
          <w:rFonts w:ascii="Times New Roman" w:hAnsi="Times New Roman"/>
        </w:rPr>
        <w:t xml:space="preserve"> areas. </w:t>
      </w:r>
      <w:r w:rsidR="009B1B75" w:rsidRPr="00931178">
        <w:rPr>
          <w:rFonts w:ascii="Times New Roman" w:hAnsi="Times New Roman"/>
          <w:lang w:val="en-US"/>
        </w:rPr>
        <w:t xml:space="preserve"> </w:t>
      </w:r>
      <w:r w:rsidR="009B1B75" w:rsidRPr="00931178">
        <w:rPr>
          <w:rFonts w:ascii="Times New Roman" w:hAnsi="Times New Roman"/>
        </w:rPr>
        <w:t>Information generated from this research work will help to achieve improved sustainable livelihood of poor smallholder farmers that predominantly depend on agriculture activities from wi</w:t>
      </w:r>
      <w:r w:rsidR="001958E2">
        <w:rPr>
          <w:rFonts w:ascii="Times New Roman" w:hAnsi="Times New Roman"/>
        </w:rPr>
        <w:t xml:space="preserve">thin the South </w:t>
      </w:r>
      <w:r w:rsidR="00DA044A">
        <w:rPr>
          <w:rFonts w:ascii="Times New Roman" w:hAnsi="Times New Roman"/>
        </w:rPr>
        <w:t xml:space="preserve">and North </w:t>
      </w:r>
      <w:r w:rsidR="001958E2">
        <w:rPr>
          <w:rFonts w:ascii="Times New Roman" w:hAnsi="Times New Roman"/>
        </w:rPr>
        <w:t>Rukuru catchment</w:t>
      </w:r>
      <w:r w:rsidR="00DA044A">
        <w:rPr>
          <w:rFonts w:ascii="Times New Roman" w:hAnsi="Times New Roman"/>
        </w:rPr>
        <w:t>s</w:t>
      </w:r>
      <w:r w:rsidR="001958E2">
        <w:rPr>
          <w:rFonts w:ascii="Times New Roman" w:hAnsi="Times New Roman"/>
        </w:rPr>
        <w:t xml:space="preserve">. Policy makers </w:t>
      </w:r>
      <w:proofErr w:type="spellStart"/>
      <w:r w:rsidR="001958E2">
        <w:rPr>
          <w:rFonts w:ascii="Times New Roman" w:hAnsi="Times New Roman"/>
        </w:rPr>
        <w:t>willalso</w:t>
      </w:r>
      <w:proofErr w:type="spellEnd"/>
      <w:r w:rsidR="001958E2">
        <w:rPr>
          <w:rFonts w:ascii="Times New Roman" w:hAnsi="Times New Roman"/>
        </w:rPr>
        <w:t xml:space="preserve"> be guided t</w:t>
      </w:r>
      <w:r w:rsidR="009B1B75" w:rsidRPr="00931178">
        <w:rPr>
          <w:rFonts w:ascii="Times New Roman" w:hAnsi="Times New Roman"/>
        </w:rPr>
        <w:t xml:space="preserve">o flame up proper policies that will govern the sustainable management of South </w:t>
      </w:r>
      <w:r w:rsidR="000D7062">
        <w:rPr>
          <w:rFonts w:ascii="Times New Roman" w:hAnsi="Times New Roman"/>
        </w:rPr>
        <w:t xml:space="preserve">and North </w:t>
      </w:r>
      <w:r w:rsidR="009B1B75" w:rsidRPr="00931178">
        <w:rPr>
          <w:rFonts w:ascii="Times New Roman" w:hAnsi="Times New Roman"/>
        </w:rPr>
        <w:t xml:space="preserve">Rukuru Rivers. </w:t>
      </w:r>
    </w:p>
    <w:p w14:paraId="61674507" w14:textId="38502050" w:rsidR="00471A02" w:rsidRPr="00931178" w:rsidRDefault="00471A02" w:rsidP="00E60568">
      <w:pPr>
        <w:pStyle w:val="Heading2"/>
        <w:spacing w:line="480" w:lineRule="auto"/>
        <w:rPr>
          <w:rFonts w:ascii="Times New Roman" w:hAnsi="Times New Roman"/>
        </w:rPr>
      </w:pPr>
      <w:bookmarkStart w:id="15" w:name="_Toc196734205"/>
      <w:r>
        <w:rPr>
          <w:rFonts w:ascii="Times New Roman" w:hAnsi="Times New Roman"/>
        </w:rPr>
        <w:lastRenderedPageBreak/>
        <w:t>Ethical consideration</w:t>
      </w:r>
      <w:bookmarkEnd w:id="15"/>
      <w:r>
        <w:rPr>
          <w:rFonts w:ascii="Times New Roman" w:hAnsi="Times New Roman"/>
        </w:rPr>
        <w:t xml:space="preserve"> </w:t>
      </w:r>
    </w:p>
    <w:p w14:paraId="4E198842" w14:textId="33EC80E2" w:rsidR="00471A02" w:rsidRPr="00841509" w:rsidRDefault="00471A02" w:rsidP="00E60568">
      <w:pPr>
        <w:spacing w:line="480" w:lineRule="auto"/>
        <w:rPr>
          <w:rFonts w:ascii="Times New Roman" w:hAnsi="Times New Roman"/>
        </w:rPr>
      </w:pPr>
      <w:r w:rsidRPr="00841509">
        <w:rPr>
          <w:rFonts w:ascii="Times New Roman" w:hAnsi="Times New Roman"/>
        </w:rPr>
        <w:t>Ethical clearance w</w:t>
      </w:r>
      <w:r>
        <w:rPr>
          <w:rFonts w:ascii="Times New Roman" w:hAnsi="Times New Roman"/>
        </w:rPr>
        <w:t>as</w:t>
      </w:r>
      <w:r w:rsidRPr="00841509">
        <w:rPr>
          <w:rFonts w:ascii="Times New Roman" w:hAnsi="Times New Roman"/>
        </w:rPr>
        <w:t xml:space="preserve"> sought from MZUNIREC for approval and then </w:t>
      </w:r>
      <w:r>
        <w:rPr>
          <w:rFonts w:ascii="Times New Roman" w:hAnsi="Times New Roman"/>
        </w:rPr>
        <w:t>a</w:t>
      </w:r>
      <w:r w:rsidRPr="00841509">
        <w:rPr>
          <w:rFonts w:ascii="Times New Roman" w:hAnsi="Times New Roman"/>
        </w:rPr>
        <w:t xml:space="preserve"> consent from the Department of Water and Sanitation</w:t>
      </w:r>
      <w:r>
        <w:rPr>
          <w:rFonts w:ascii="Times New Roman" w:hAnsi="Times New Roman"/>
        </w:rPr>
        <w:t xml:space="preserve"> (DWAS)</w:t>
      </w:r>
      <w:r w:rsidRPr="00841509">
        <w:rPr>
          <w:rFonts w:ascii="Times New Roman" w:hAnsi="Times New Roman"/>
        </w:rPr>
        <w:t>, Rumphi and Karonga District councils to collect data from Water</w:t>
      </w:r>
      <w:r>
        <w:rPr>
          <w:rFonts w:ascii="Times New Roman" w:hAnsi="Times New Roman"/>
        </w:rPr>
        <w:t xml:space="preserve"> and Land Resources D</w:t>
      </w:r>
      <w:r w:rsidRPr="00841509">
        <w:rPr>
          <w:rFonts w:ascii="Times New Roman" w:hAnsi="Times New Roman"/>
        </w:rPr>
        <w:t>epartments in the district as well as communities. Permission w</w:t>
      </w:r>
      <w:r>
        <w:rPr>
          <w:rFonts w:ascii="Times New Roman" w:hAnsi="Times New Roman"/>
        </w:rPr>
        <w:t>as</w:t>
      </w:r>
      <w:r w:rsidRPr="00841509">
        <w:rPr>
          <w:rFonts w:ascii="Times New Roman" w:hAnsi="Times New Roman"/>
        </w:rPr>
        <w:t xml:space="preserve"> sought from the Village Headmen before enga</w:t>
      </w:r>
      <w:r>
        <w:rPr>
          <w:rFonts w:ascii="Times New Roman" w:hAnsi="Times New Roman"/>
        </w:rPr>
        <w:t xml:space="preserve">ging community members. </w:t>
      </w:r>
      <w:r w:rsidRPr="00841509">
        <w:rPr>
          <w:rFonts w:ascii="Times New Roman" w:hAnsi="Times New Roman"/>
        </w:rPr>
        <w:t>Participants w</w:t>
      </w:r>
      <w:r>
        <w:rPr>
          <w:rFonts w:ascii="Times New Roman" w:hAnsi="Times New Roman"/>
        </w:rPr>
        <w:t>ere</w:t>
      </w:r>
      <w:r w:rsidRPr="00841509">
        <w:rPr>
          <w:rFonts w:ascii="Times New Roman" w:hAnsi="Times New Roman"/>
        </w:rPr>
        <w:t xml:space="preserve"> referred by an assigned number and their names and data w</w:t>
      </w:r>
      <w:r>
        <w:rPr>
          <w:rFonts w:ascii="Times New Roman" w:hAnsi="Times New Roman"/>
        </w:rPr>
        <w:t>ere</w:t>
      </w:r>
      <w:r w:rsidRPr="00841509">
        <w:rPr>
          <w:rFonts w:ascii="Times New Roman" w:hAnsi="Times New Roman"/>
        </w:rPr>
        <w:t xml:space="preserve"> stored and disposed after use.</w:t>
      </w:r>
    </w:p>
    <w:p w14:paraId="448D32C7" w14:textId="77777777" w:rsidR="00471A02" w:rsidRPr="00841509" w:rsidRDefault="00471A02" w:rsidP="00471A02">
      <w:pPr>
        <w:spacing w:after="0" w:line="480" w:lineRule="auto"/>
        <w:rPr>
          <w:rFonts w:ascii="Times New Roman" w:hAnsi="Times New Roman"/>
        </w:rPr>
      </w:pPr>
    </w:p>
    <w:p w14:paraId="77E1DE39" w14:textId="77777777" w:rsidR="00471A02" w:rsidRPr="004B6D83" w:rsidRDefault="00471A02" w:rsidP="00471A02">
      <w:pPr>
        <w:spacing w:after="0" w:line="480" w:lineRule="auto"/>
        <w:ind w:left="720"/>
        <w:rPr>
          <w:rFonts w:ascii="Times New Roman" w:hAnsi="Times New Roman"/>
        </w:rPr>
      </w:pPr>
    </w:p>
    <w:p w14:paraId="6942707D" w14:textId="2F171A0F" w:rsidR="009B1B75" w:rsidRPr="00931178" w:rsidRDefault="00471A02" w:rsidP="00471A02">
      <w:pPr>
        <w:pStyle w:val="ListParagraph"/>
        <w:numPr>
          <w:ilvl w:val="0"/>
          <w:numId w:val="0"/>
        </w:numPr>
        <w:spacing w:beforeAutospacing="1" w:after="100" w:afterAutospacing="1" w:line="360" w:lineRule="auto"/>
        <w:ind w:left="1985" w:hanging="1985"/>
        <w:rPr>
          <w:rFonts w:ascii="Times New Roman" w:hAnsi="Times New Roman"/>
        </w:rPr>
      </w:pPr>
      <w:r w:rsidRPr="004B6D83">
        <w:br w:type="page"/>
      </w:r>
    </w:p>
    <w:p w14:paraId="19A83136" w14:textId="4B9E4A04" w:rsidR="00EA12EC" w:rsidRPr="00931178" w:rsidRDefault="005420BE" w:rsidP="009F116F">
      <w:pPr>
        <w:pStyle w:val="Heading1"/>
        <w:pBdr>
          <w:bottom w:val="thinThickSmallGap" w:sz="24" w:space="1" w:color="auto"/>
        </w:pBdr>
        <w:ind w:left="0"/>
        <w:rPr>
          <w:rFonts w:ascii="Times New Roman" w:hAnsi="Times New Roman"/>
          <w:b w:val="0"/>
          <w:sz w:val="24"/>
        </w:rPr>
      </w:pPr>
      <w:bookmarkStart w:id="16" w:name="_Toc196734206"/>
      <w:r>
        <w:rPr>
          <w:rFonts w:ascii="Times New Roman" w:hAnsi="Times New Roman"/>
          <w:sz w:val="24"/>
        </w:rPr>
        <w:lastRenderedPageBreak/>
        <w:t>: LITERATRE REVIEW</w:t>
      </w:r>
      <w:bookmarkEnd w:id="16"/>
    </w:p>
    <w:p w14:paraId="6474A6A1" w14:textId="77777777" w:rsidR="00EA12EC" w:rsidRPr="004D232F" w:rsidRDefault="007810BE" w:rsidP="00E60568">
      <w:pPr>
        <w:pStyle w:val="Heading2"/>
        <w:spacing w:line="480" w:lineRule="auto"/>
        <w:rPr>
          <w:rFonts w:ascii="Times New Roman" w:hAnsi="Times New Roman"/>
        </w:rPr>
      </w:pPr>
      <w:r w:rsidRPr="004D232F">
        <w:rPr>
          <w:rFonts w:ascii="Times New Roman" w:hAnsi="Times New Roman"/>
        </w:rPr>
        <w:tab/>
      </w:r>
      <w:bookmarkStart w:id="17" w:name="_Toc517524182"/>
      <w:bookmarkStart w:id="18" w:name="_Toc531607539"/>
      <w:bookmarkStart w:id="19" w:name="_Toc196734207"/>
      <w:r w:rsidRPr="004D232F">
        <w:rPr>
          <w:rFonts w:ascii="Times New Roman" w:hAnsi="Times New Roman"/>
        </w:rPr>
        <w:t>Introduction</w:t>
      </w:r>
      <w:bookmarkEnd w:id="17"/>
      <w:bookmarkEnd w:id="18"/>
      <w:bookmarkEnd w:id="19"/>
    </w:p>
    <w:p w14:paraId="430238C4" w14:textId="4E23F813" w:rsidR="00D06A90" w:rsidRDefault="00D06A90" w:rsidP="00E60568">
      <w:pPr>
        <w:spacing w:line="480" w:lineRule="auto"/>
        <w:rPr>
          <w:rFonts w:ascii="Times New Roman" w:hAnsi="Times New Roman"/>
        </w:rPr>
      </w:pPr>
      <w:bookmarkStart w:id="20" w:name="_Toc510360216"/>
      <w:bookmarkStart w:id="21" w:name="_Toc517524183"/>
      <w:bookmarkStart w:id="22" w:name="_Toc531607540"/>
      <w:r w:rsidRPr="004D232F">
        <w:rPr>
          <w:rFonts w:ascii="Times New Roman" w:hAnsi="Times New Roman"/>
        </w:rPr>
        <w:t xml:space="preserve">Land Use and Land Cover </w:t>
      </w:r>
      <w:r w:rsidR="00EC5E54">
        <w:rPr>
          <w:rFonts w:ascii="Times New Roman" w:hAnsi="Times New Roman"/>
        </w:rPr>
        <w:t xml:space="preserve">changes </w:t>
      </w:r>
      <w:r w:rsidRPr="004D232F">
        <w:rPr>
          <w:rFonts w:ascii="Times New Roman" w:hAnsi="Times New Roman"/>
        </w:rPr>
        <w:t xml:space="preserve">(LULC) embodies a broad aspect that in tells the interaction that exist between natural factors and human influence on the planet. The concept of LULC change is envisaged as a factor that can produce multiple impacts, ranging from water resource to food security. With respect to water resources, impacts of LULC change have been linked to varying entities such as groundwater, stream water, surface </w:t>
      </w:r>
      <w:r w:rsidR="004D232F" w:rsidRPr="004D232F">
        <w:rPr>
          <w:rFonts w:ascii="Times New Roman" w:hAnsi="Times New Roman"/>
        </w:rPr>
        <w:t>runoff, as</w:t>
      </w:r>
      <w:r w:rsidRPr="004D232F">
        <w:rPr>
          <w:rFonts w:ascii="Times New Roman" w:hAnsi="Times New Roman"/>
        </w:rPr>
        <w:t xml:space="preserve"> well as sediment and nutrient yields. Given a broad range of area, there have been numerous methods developed to investigate LULC change and its impact. Improvement in science and technologies have refined the understanding of the concept of LULC and diversified methodologies. This chapter is strategically authored to provide a theoretical information outlining related to LULC change assessment and its relationship to water resources. More specifically, this chapter provides information about what constitutes Land Use/Land Cover (LULC), how studies assess LULC change, how LULC change may affect water resources, and methods employed to quantify impacts of LULC change on water resources.</w:t>
      </w:r>
    </w:p>
    <w:p w14:paraId="54F0DC93" w14:textId="4674B788" w:rsidR="001D6E16" w:rsidRPr="004D232F" w:rsidRDefault="001D6E16" w:rsidP="00E60568">
      <w:pPr>
        <w:pStyle w:val="Heading2"/>
        <w:spacing w:line="480" w:lineRule="auto"/>
        <w:rPr>
          <w:rFonts w:ascii="Times New Roman" w:hAnsi="Times New Roman"/>
        </w:rPr>
      </w:pPr>
      <w:bookmarkStart w:id="23" w:name="_Toc196734208"/>
      <w:r>
        <w:rPr>
          <w:rFonts w:ascii="Times New Roman" w:hAnsi="Times New Roman"/>
        </w:rPr>
        <w:t>Theoretical framework</w:t>
      </w:r>
      <w:bookmarkEnd w:id="23"/>
      <w:r>
        <w:rPr>
          <w:rFonts w:ascii="Times New Roman" w:hAnsi="Times New Roman"/>
        </w:rPr>
        <w:t xml:space="preserve"> </w:t>
      </w:r>
    </w:p>
    <w:p w14:paraId="7BF837DA" w14:textId="2F3A8238" w:rsidR="00B60423" w:rsidRPr="001D6E16" w:rsidRDefault="00B60423" w:rsidP="00E60568">
      <w:pPr>
        <w:pStyle w:val="Heading3"/>
        <w:spacing w:line="480" w:lineRule="auto"/>
        <w:rPr>
          <w:rFonts w:ascii="Times New Roman" w:hAnsi="Times New Roman"/>
          <w:lang w:val="en-US"/>
        </w:rPr>
      </w:pPr>
      <w:bookmarkStart w:id="24" w:name="_Toc196734209"/>
      <w:r w:rsidRPr="001D6E16">
        <w:rPr>
          <w:rFonts w:ascii="Times New Roman" w:hAnsi="Times New Roman"/>
          <w:lang w:val="en-US"/>
        </w:rPr>
        <w:t>Land use and land cover changes</w:t>
      </w:r>
      <w:bookmarkEnd w:id="24"/>
    </w:p>
    <w:p w14:paraId="72A25E8E" w14:textId="12B7F074" w:rsidR="00C279F5" w:rsidRDefault="00D671E3" w:rsidP="00E60568">
      <w:pPr>
        <w:spacing w:line="480" w:lineRule="auto"/>
        <w:rPr>
          <w:rFonts w:ascii="Times New Roman" w:hAnsi="Times New Roman"/>
          <w:lang w:val="en-US"/>
        </w:rPr>
      </w:pPr>
      <w:r w:rsidRPr="004D232F">
        <w:rPr>
          <w:rFonts w:ascii="Times New Roman" w:hAnsi="Times New Roman"/>
          <w:lang w:val="en-US"/>
        </w:rPr>
        <w:t>Land Use and Land Cover (LULC) are the important components of the terrestrial ecosystem that influence geomorphological, ecological and hydrological processes</w:t>
      </w:r>
      <w:r w:rsidR="00C42042">
        <w:rPr>
          <w:rFonts w:ascii="Times New Roman" w:hAnsi="Times New Roman"/>
          <w:lang w:val="en-US"/>
        </w:rPr>
        <w:fldChar w:fldCharType="begin" w:fldLock="1"/>
      </w:r>
      <w:r w:rsidR="007346D2">
        <w:rPr>
          <w:rFonts w:ascii="Times New Roman" w:hAnsi="Times New Roman"/>
          <w:lang w:val="en-US"/>
        </w:rPr>
        <w:instrText>ADDIN CSL_CITATION {"citationItems":[{"id":"ITEM-1","itemData":{"ISSN":"0899-8418","author":[{"dropping-particle":"","family":"Githui","given":"Faith","non-dropping-particle":"","parse-names":false,"suffix":""},{"dropping-particle":"","family":"Gitau","given":"Wilson","non-dropping-particle":"","parse-names":false,"suffix":""},{"dropping-particle":"","family":"Mutua","given":"Francis","non-dropping-particle":"","parse-names":false,"suffix":""},{"dropping-particle":"","family":"Bauwens","given":"Willy","non-dropping-particle":"","parse-names":false,"suffix":""}],"container-title":"International Journal of Climatology: A Journal of the Royal Meteorological Society","id":"ITEM-1","issue":"12","issued":{"date-parts":[["2009"]]},"page":"1823-1834","publisher":"John Wiley &amp; Sons, Ltd. Chichester, UK","title":"Climate change impact on SWAT simulated streamflow in western Kenya","type":"article-journal","volume":"29"},"uris":["http://www.mendeley.com/documents/?uuid=049ead0f-c0b7-4691-bbf5-0cd4a0862e02"]}],"mendeley":{"formattedCitation":"(Githui &lt;i&gt;et al.&lt;/i&gt;, 2009)","plainTextFormattedCitation":"(Githui et al., 2009)","previouslyFormattedCitation":"(Githui &lt;i&gt;et al.&lt;/i&gt;, 2009)"},"properties":{"noteIndex":0},"schema":"https://github.com/citation-style-language/schema/raw/master/csl-citation.json"}</w:instrText>
      </w:r>
      <w:r w:rsidR="00C42042">
        <w:rPr>
          <w:rFonts w:ascii="Times New Roman" w:hAnsi="Times New Roman"/>
          <w:lang w:val="en-US"/>
        </w:rPr>
        <w:fldChar w:fldCharType="separate"/>
      </w:r>
      <w:r w:rsidR="00C42042" w:rsidRPr="00C42042">
        <w:rPr>
          <w:rFonts w:ascii="Times New Roman" w:hAnsi="Times New Roman"/>
          <w:noProof/>
          <w:lang w:val="en-US"/>
        </w:rPr>
        <w:t xml:space="preserve">(Githui </w:t>
      </w:r>
      <w:r w:rsidR="00C42042" w:rsidRPr="00C42042">
        <w:rPr>
          <w:rFonts w:ascii="Times New Roman" w:hAnsi="Times New Roman"/>
          <w:i/>
          <w:noProof/>
          <w:lang w:val="en-US"/>
        </w:rPr>
        <w:t>et al.</w:t>
      </w:r>
      <w:r w:rsidR="00C42042" w:rsidRPr="00C42042">
        <w:rPr>
          <w:rFonts w:ascii="Times New Roman" w:hAnsi="Times New Roman"/>
          <w:noProof/>
          <w:lang w:val="en-US"/>
        </w:rPr>
        <w:t>, 2009)</w:t>
      </w:r>
      <w:r w:rsidR="00C42042">
        <w:rPr>
          <w:rFonts w:ascii="Times New Roman" w:hAnsi="Times New Roman"/>
          <w:lang w:val="en-US"/>
        </w:rPr>
        <w:fldChar w:fldCharType="end"/>
      </w:r>
      <w:r w:rsidRPr="004D232F">
        <w:rPr>
          <w:rFonts w:ascii="Times New Roman" w:hAnsi="Times New Roman"/>
          <w:lang w:val="en-US"/>
        </w:rPr>
        <w:t xml:space="preserve">. The changes in LULC call for special attention since humans have been modifying land to obtain food and other essentials for thousands of years, but current rates, extents and intensities of changes are far greater now compared to historically </w:t>
      </w:r>
      <w:r w:rsidR="009925EC">
        <w:rPr>
          <w:rFonts w:ascii="Times New Roman" w:hAnsi="Times New Roman"/>
          <w:lang w:val="en-US"/>
        </w:rPr>
        <w:fldChar w:fldCharType="begin" w:fldLock="1"/>
      </w:r>
      <w:r w:rsidR="007346D2">
        <w:rPr>
          <w:rFonts w:ascii="Times New Roman" w:hAnsi="Times New Roman"/>
          <w:lang w:val="en-US"/>
        </w:rPr>
        <w:instrText>ADDIN CSL_CITATION {"citationItems":[{"id":"ITEM-1","itemData":{"ISSN":"0165-0009","author":[{"dropping-particle":"","family":"Ruddiman","given":"William F","non-dropping-particle":"","parse-names":false,"suffix":""}],"container-title":"Climatic change","id":"ITEM-1","issue":"3","issued":{"date-parts":[["2003"]]},"page":"261-293","publisher":"Springer","title":"The anthropogenic greenhouse era began thousands of years ago","type":"article-journal","volume":"61"},"uris":["http://www.mendeley.com/documents/?uuid=57e66fb4-e011-4eca-a6d6-79753245be5c"]}],"mendeley":{"formattedCitation":"(Ruddiman, 2003)","plainTextFormattedCitation":"(Ruddiman, 2003)","previouslyFormattedCitation":"(Ruddiman, 2003)"},"properties":{"noteIndex":0},"schema":"https://github.com/citation-style-language/schema/raw/master/csl-citation.json"}</w:instrText>
      </w:r>
      <w:r w:rsidR="009925EC">
        <w:rPr>
          <w:rFonts w:ascii="Times New Roman" w:hAnsi="Times New Roman"/>
          <w:lang w:val="en-US"/>
        </w:rPr>
        <w:fldChar w:fldCharType="separate"/>
      </w:r>
      <w:r w:rsidR="009925EC" w:rsidRPr="009925EC">
        <w:rPr>
          <w:rFonts w:ascii="Times New Roman" w:hAnsi="Times New Roman"/>
          <w:noProof/>
          <w:lang w:val="en-US"/>
        </w:rPr>
        <w:t>(Ruddiman, 2003)</w:t>
      </w:r>
      <w:r w:rsidR="009925EC">
        <w:rPr>
          <w:rFonts w:ascii="Times New Roman" w:hAnsi="Times New Roman"/>
          <w:lang w:val="en-US"/>
        </w:rPr>
        <w:fldChar w:fldCharType="end"/>
      </w:r>
      <w:r w:rsidRPr="004D232F">
        <w:rPr>
          <w:rFonts w:ascii="Times New Roman" w:hAnsi="Times New Roman"/>
          <w:lang w:val="en-US"/>
        </w:rPr>
        <w:t xml:space="preserve">. Day-to-day anthropogenic activities including expansion of agriculture, urbanization and deforestation activities have resulted in </w:t>
      </w:r>
      <w:r w:rsidRPr="004D232F">
        <w:rPr>
          <w:rFonts w:ascii="Times New Roman" w:hAnsi="Times New Roman"/>
          <w:lang w:val="en-US"/>
        </w:rPr>
        <w:lastRenderedPageBreak/>
        <w:t xml:space="preserve">temporal and spatial changes in LULC which are argued to have contributed to change in hydrological regimes of many rivers and wetlands </w:t>
      </w:r>
      <w:r w:rsidR="003B3E2F">
        <w:rPr>
          <w:rFonts w:ascii="Times New Roman" w:hAnsi="Times New Roman"/>
          <w:lang w:val="en-US"/>
        </w:rPr>
        <w:fldChar w:fldCharType="begin" w:fldLock="1"/>
      </w:r>
      <w:r w:rsidR="007346D2">
        <w:rPr>
          <w:rFonts w:ascii="Times New Roman" w:hAnsi="Times New Roman"/>
          <w:lang w:val="en-US"/>
        </w:rPr>
        <w:instrText>ADDIN CSL_CITATION {"citationItems":[{"id":"ITEM-1","itemData":{"ISSN":"1110-9823","author":[{"dropping-particle":"","family":"Rawat","given":"J S","non-dropping-particle":"","parse-names":false,"suffix":""},{"dropping-particle":"","family":"Kumar","given":"Manish","non-dropping-particle":"","parse-names":false,"suffix":""}],"container-title":"The Egyptian Journal of Remote Sensing and Space Science","id":"ITEM-1","issue":"1","issued":{"date-parts":[["2015"]]},"page":"77-84","publisher":"Elsevier","title":"Monitoring land use/cover change using remote sensing and GIS techniques: A case study of Hawalbagh block, district Almora, Uttarakhand, India","type":"article-journal","volume":"18"},"uris":["http://www.mendeley.com/documents/?uuid=e8b388c2-c24b-43e9-bd45-faf3ee1674b6"]}],"mendeley":{"formattedCitation":"(Rawat and Kumar, 2015)","plainTextFormattedCitation":"(Rawat and Kumar, 2015)","previouslyFormattedCitation":"(Rawat and Kumar, 2015)"},"properties":{"noteIndex":0},"schema":"https://github.com/citation-style-language/schema/raw/master/csl-citation.json"}</w:instrText>
      </w:r>
      <w:r w:rsidR="003B3E2F">
        <w:rPr>
          <w:rFonts w:ascii="Times New Roman" w:hAnsi="Times New Roman"/>
          <w:lang w:val="en-US"/>
        </w:rPr>
        <w:fldChar w:fldCharType="separate"/>
      </w:r>
      <w:r w:rsidR="003B3E2F" w:rsidRPr="003B3E2F">
        <w:rPr>
          <w:rFonts w:ascii="Times New Roman" w:hAnsi="Times New Roman"/>
          <w:noProof/>
          <w:lang w:val="en-US"/>
        </w:rPr>
        <w:t>(Rawat and Kumar, 2015)</w:t>
      </w:r>
      <w:r w:rsidR="003B3E2F">
        <w:rPr>
          <w:rFonts w:ascii="Times New Roman" w:hAnsi="Times New Roman"/>
          <w:lang w:val="en-US"/>
        </w:rPr>
        <w:fldChar w:fldCharType="end"/>
      </w:r>
      <w:r w:rsidRPr="004D232F">
        <w:rPr>
          <w:rFonts w:ascii="Times New Roman" w:hAnsi="Times New Roman"/>
          <w:lang w:val="en-US"/>
        </w:rPr>
        <w:t>. For instance, the conversion of tropical forest to grassland disrupts the hydrological cycle of a drainage basin, by altering the water yield of the area</w:t>
      </w:r>
      <w:r w:rsidR="00731F76">
        <w:rPr>
          <w:rFonts w:ascii="Times New Roman" w:hAnsi="Times New Roman"/>
          <w:lang w:val="en-US"/>
        </w:rPr>
        <w:t xml:space="preserve"> </w:t>
      </w:r>
      <w:r w:rsidR="00D06E83">
        <w:rPr>
          <w:rFonts w:ascii="Times New Roman" w:hAnsi="Times New Roman"/>
          <w:lang w:val="en-US"/>
        </w:rPr>
        <w:fldChar w:fldCharType="begin" w:fldLock="1"/>
      </w:r>
      <w:r w:rsidR="007346D2">
        <w:rPr>
          <w:rFonts w:ascii="Times New Roman" w:hAnsi="Times New Roman"/>
          <w:lang w:val="en-US"/>
        </w:rPr>
        <w:instrText>ADDIN CSL_CITATION {"citationItems":[{"id":"ITEM-1","itemData":{"ISSN":"1474-7065","author":[{"dropping-particle":"","family":"Sokile","given":"Charles S","non-dropping-particle":"","parse-names":false,"suffix":""},{"dropping-particle":"","family":"Kashaigili","given":"Japhet J","non-dropping-particle":"","parse-names":false,"suffix":""},{"dropping-particle":"","family":"Kadigi","given":"Reuben M J","non-dropping-particle":"","parse-names":false,"suffix":""}],"container-title":"Physics and Chemistry of the Earth, Parts A/B/C","id":"ITEM-1","issue":"20-27","issued":{"date-parts":[["2003"]]},"page":"1015-1023","publisher":"Elsevier","title":"Towards an integrated water resource management in Tanzania: the role of appropriate institutional framework in Rufiji Basin","type":"article-journal","volume":"28"},"uris":["http://www.mendeley.com/documents/?uuid=a4e02d08-5608-4d17-a28a-ea2e824edb88"]}],"mendeley":{"formattedCitation":"(Sokile, Kashaigili and Kadigi, 2003)","manualFormatting":"(Sokile et al., 2003)","plainTextFormattedCitation":"(Sokile, Kashaigili and Kadigi, 2003)","previouslyFormattedCitation":"(Sokile, Kashaigili and Kadigi, 2003)"},"properties":{"noteIndex":0},"schema":"https://github.com/citation-style-language/schema/raw/master/csl-citation.json"}</w:instrText>
      </w:r>
      <w:r w:rsidR="00D06E83">
        <w:rPr>
          <w:rFonts w:ascii="Times New Roman" w:hAnsi="Times New Roman"/>
          <w:lang w:val="en-US"/>
        </w:rPr>
        <w:fldChar w:fldCharType="separate"/>
      </w:r>
      <w:r w:rsidR="00D06E83" w:rsidRPr="00D06E83">
        <w:rPr>
          <w:rFonts w:ascii="Times New Roman" w:hAnsi="Times New Roman"/>
          <w:noProof/>
          <w:lang w:val="en-US"/>
        </w:rPr>
        <w:t>(Sokile</w:t>
      </w:r>
      <w:r w:rsidR="00731F76">
        <w:rPr>
          <w:rFonts w:ascii="Times New Roman" w:hAnsi="Times New Roman"/>
          <w:noProof/>
          <w:lang w:val="en-US"/>
        </w:rPr>
        <w:t xml:space="preserve"> </w:t>
      </w:r>
      <w:r w:rsidR="00731F76" w:rsidRPr="00731F76">
        <w:rPr>
          <w:rFonts w:ascii="Times New Roman" w:hAnsi="Times New Roman"/>
          <w:i/>
          <w:iCs/>
          <w:noProof/>
          <w:lang w:val="en-US"/>
        </w:rPr>
        <w:t>et al</w:t>
      </w:r>
      <w:r w:rsidR="00731F76">
        <w:rPr>
          <w:rFonts w:ascii="Times New Roman" w:hAnsi="Times New Roman"/>
          <w:noProof/>
          <w:lang w:val="en-US"/>
        </w:rPr>
        <w:t>.</w:t>
      </w:r>
      <w:r w:rsidR="00D06E83" w:rsidRPr="00D06E83">
        <w:rPr>
          <w:rFonts w:ascii="Times New Roman" w:hAnsi="Times New Roman"/>
          <w:noProof/>
          <w:lang w:val="en-US"/>
        </w:rPr>
        <w:t>, 2003)</w:t>
      </w:r>
      <w:r w:rsidR="00D06E83">
        <w:rPr>
          <w:rFonts w:ascii="Times New Roman" w:hAnsi="Times New Roman"/>
          <w:lang w:val="en-US"/>
        </w:rPr>
        <w:fldChar w:fldCharType="end"/>
      </w:r>
      <w:r w:rsidRPr="004D232F">
        <w:rPr>
          <w:rFonts w:ascii="Times New Roman" w:hAnsi="Times New Roman"/>
          <w:lang w:val="en-US"/>
        </w:rPr>
        <w:t xml:space="preserve">. LULC change, particularly natural forest alteration, makes soils vulnerable to a massive increase in wind and water soil erosion, particularly on steep topography. When accompanied by fire, pollutants to the atmosphere are also released. </w:t>
      </w:r>
    </w:p>
    <w:p w14:paraId="2BE19678" w14:textId="77777777" w:rsidR="003E013F" w:rsidRPr="00E40DA2" w:rsidRDefault="003E013F" w:rsidP="002F7E99">
      <w:pPr>
        <w:pStyle w:val="Heading3"/>
        <w:spacing w:line="480" w:lineRule="auto"/>
        <w:rPr>
          <w:rFonts w:ascii="Times New Roman" w:hAnsi="Times New Roman"/>
          <w:lang w:val="en-US"/>
        </w:rPr>
      </w:pPr>
      <w:bookmarkStart w:id="25" w:name="_Toc196734210"/>
      <w:r w:rsidRPr="003E013F">
        <w:rPr>
          <w:rFonts w:ascii="Times New Roman" w:hAnsi="Times New Roman"/>
          <w:lang w:val="en-US"/>
        </w:rPr>
        <w:t>Effects of land use patterns on stream water quality</w:t>
      </w:r>
      <w:bookmarkEnd w:id="25"/>
    </w:p>
    <w:p w14:paraId="2601677C" w14:textId="77777777" w:rsidR="003E013F" w:rsidRPr="00596350" w:rsidRDefault="003E013F" w:rsidP="002F7E99">
      <w:pPr>
        <w:spacing w:line="480" w:lineRule="auto"/>
        <w:rPr>
          <w:rFonts w:ascii="Times New Roman" w:hAnsi="Times New Roman"/>
          <w:lang w:val="en"/>
        </w:rPr>
      </w:pPr>
      <w:r w:rsidRPr="00596350">
        <w:rPr>
          <w:rFonts w:ascii="Times New Roman" w:hAnsi="Times New Roman"/>
        </w:rPr>
        <w:t xml:space="preserve">According to </w:t>
      </w:r>
      <w:r w:rsidRPr="00596350">
        <w:rPr>
          <w:rFonts w:ascii="Times New Roman" w:hAnsi="Times New Roman"/>
        </w:rPr>
        <w:fldChar w:fldCharType="begin" w:fldLock="1"/>
      </w:r>
      <w:r w:rsidRPr="00596350">
        <w:rPr>
          <w:rFonts w:ascii="Times New Roman" w:hAnsi="Times New Roman"/>
        </w:rPr>
        <w:instrText>ADDIN CSL_CITATION {"citationItems":[{"id":"ITEM-1","itemData":{"author":[{"dropping-particle":"","family":"Huang et al.","given":"","non-dropping-particle":"","parse-names":false,"suffix":""}],"id":"ITEM-1","issued":{"date-parts":[["2016"]]},"title":"No Title","type":"article-journal"},"uris":["http://www.mendeley.com/documents/?uuid=d677db14-9751-46c3-88ec-416a297501e5","http://www.mendeley.com/documents/?uuid=88e9fab4-11c1-4261-926d-b1543988166f"]}],"mendeley":{"formattedCitation":"(Huang et al., 2016)","manualFormatting":"Huang et al., (2016)","plainTextFormattedCitation":"(Huang et al., 2016)","previouslyFormattedCitation":"(Huang et al., 2016)"},"properties":{"noteIndex":0},"schema":"https://github.com/citation-style-language/schema/raw/master/csl-citation.json"}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Huang et al., (2016)</w:t>
      </w:r>
      <w:r w:rsidRPr="00596350">
        <w:rPr>
          <w:rFonts w:ascii="Times New Roman" w:hAnsi="Times New Roman"/>
        </w:rPr>
        <w:fldChar w:fldCharType="end"/>
      </w:r>
      <w:r w:rsidRPr="00596350">
        <w:rPr>
          <w:rFonts w:ascii="Times New Roman" w:hAnsi="Times New Roman"/>
        </w:rPr>
        <w:t xml:space="preserve">, the study considered the relationship between the spatial configuration of land use and water quality in the Three Gorges reservoir area in China. Using land use types, landscape metrics, and long-term water quality data, as well as statistical and spatial analysis, it was determined that most water quality parameters were negatively correlated with non-wood forest and urban areas but were strongly positively correlated with the proportion of forest area. </w:t>
      </w:r>
      <w:r w:rsidRPr="00596350">
        <w:rPr>
          <w:rFonts w:ascii="Times New Roman" w:hAnsi="Times New Roman"/>
          <w:lang w:val="en"/>
        </w:rPr>
        <w:t xml:space="preserve">It is therefore widely acknowledged that while increased proportions of urban and agricultural land cover tend to be correlated with negative water quality impacts, undeveloped areas of natural vegetation are generally associated with improved water quality </w:t>
      </w:r>
      <w:r w:rsidRPr="00596350">
        <w:rPr>
          <w:rFonts w:ascii="Times New Roman" w:hAnsi="Times New Roman"/>
          <w:lang w:val="en"/>
        </w:rPr>
        <w:fldChar w:fldCharType="begin" w:fldLock="1"/>
      </w:r>
      <w:r w:rsidRPr="00596350">
        <w:rPr>
          <w:rFonts w:ascii="Times New Roman" w:hAnsi="Times New Roman"/>
          <w:lang w:val="en"/>
        </w:rPr>
        <w:instrText>ADDIN CSL_CITATION {"citationItems":[{"id":"ITEM-1","itemData":{"ISSN":"2045-2322","author":[{"dropping-particle":"","family":"Mello","given":"Vanessa D","non-dropping-particle":"de","parse-names":false,"suffix":""},{"dropping-particle":"","family":"Paananen","given":"Jussi","non-dropping-particle":"","parse-names":false,"suffix":""},{"dropping-particle":"","family":"Lindström","given":"Jaana","non-dropping-particle":"","parse-names":false,"suffix":""},{"dropping-particle":"","family":"Lankinen","given":"Maria A","non-dropping-particle":"","parse-names":false,"suffix":""},{"dropping-particle":"","family":"Shi","given":"Lin","non-dropping-particle":"","parse-names":false,"suffix":""},{"dropping-particle":"","family":"Kuusisto","given":"Johanna","non-dropping-particle":"","parse-names":false,"suffix":""},{"dropping-particle":"","family":"Pihlajamäki","given":"Jussi","non-dropping-particle":"","parse-names":false,"suffix":""},{"dropping-particle":"","family":"Auriola","given":"Seppo","non-dropping-particle":"","parse-names":false,"suffix":""},{"dropping-particle":"","family":"Lehtonen","given":"Marko","non-dropping-particle":"","parse-names":false,"suffix":""},{"dropping-particle":"","family":"Rolandsson","given":"Olov","non-dropping-particle":"","parse-names":false,"suffix":""}],"container-title":"Scientific reports","id":"ITEM-1","issue":"1","issued":{"date-parts":[["2017"]]},"page":"46337","publisher":"Nature Publishing Group UK London","title":"Indolepropionic acid and novel lipid metabolites are associated with a lower risk of type 2 diabetes in the Finnish Diabetes Prevention Study","type":"article-journal","volume":"7"},"uris":["http://www.mendeley.com/documents/?uuid=37b5a5ac-fb35-4edd-9b24-10c2c7eba3e1","http://www.mendeley.com/documents/?uuid=7a4025c9-d06f-4ff0-b3fa-be7ac1f2de96"]}],"mendeley":{"formattedCitation":"(de Mello &lt;i&gt;et al.&lt;/i&gt;, 2017)","plainTextFormattedCitation":"(de Mello et al., 2017)","previouslyFormattedCitation":"(de Mello &lt;i&gt;et al.&lt;/i&gt;, 2017)"},"properties":{"noteIndex":0},"schema":"https://github.com/citation-style-language/schema/raw/master/csl-citation.json"}</w:instrText>
      </w:r>
      <w:r w:rsidRPr="00596350">
        <w:rPr>
          <w:rFonts w:ascii="Times New Roman" w:hAnsi="Times New Roman"/>
          <w:lang w:val="en"/>
        </w:rPr>
        <w:fldChar w:fldCharType="separate"/>
      </w:r>
      <w:r w:rsidRPr="00596350">
        <w:rPr>
          <w:rFonts w:ascii="Times New Roman" w:hAnsi="Times New Roman"/>
          <w:noProof/>
          <w:lang w:val="en"/>
        </w:rPr>
        <w:t xml:space="preserve">(de Mello </w:t>
      </w:r>
      <w:r w:rsidRPr="00596350">
        <w:rPr>
          <w:rFonts w:ascii="Times New Roman" w:hAnsi="Times New Roman"/>
          <w:i/>
          <w:noProof/>
          <w:lang w:val="en"/>
        </w:rPr>
        <w:t>et al.</w:t>
      </w:r>
      <w:r w:rsidRPr="00596350">
        <w:rPr>
          <w:rFonts w:ascii="Times New Roman" w:hAnsi="Times New Roman"/>
          <w:noProof/>
          <w:lang w:val="en"/>
        </w:rPr>
        <w:t>, 2017)</w:t>
      </w:r>
      <w:r w:rsidRPr="00596350">
        <w:rPr>
          <w:rFonts w:ascii="Times New Roman" w:hAnsi="Times New Roman"/>
          <w:lang w:val="en"/>
        </w:rPr>
        <w:fldChar w:fldCharType="end"/>
      </w:r>
    </w:p>
    <w:p w14:paraId="7749A878" w14:textId="77777777" w:rsidR="003E013F" w:rsidRPr="003E013F" w:rsidRDefault="003E013F" w:rsidP="002F7E99">
      <w:pPr>
        <w:pStyle w:val="Heading3"/>
        <w:spacing w:line="480" w:lineRule="auto"/>
        <w:rPr>
          <w:rFonts w:ascii="Times New Roman" w:hAnsi="Times New Roman"/>
          <w:lang w:val="en-US"/>
        </w:rPr>
      </w:pPr>
      <w:bookmarkStart w:id="26" w:name="_Toc196734211"/>
      <w:r w:rsidRPr="003E013F">
        <w:rPr>
          <w:rFonts w:ascii="Times New Roman" w:hAnsi="Times New Roman"/>
          <w:lang w:val="en-US"/>
        </w:rPr>
        <w:t>Hydrological models for water resources</w:t>
      </w:r>
      <w:bookmarkEnd w:id="26"/>
      <w:r w:rsidRPr="003E013F">
        <w:rPr>
          <w:rFonts w:ascii="Times New Roman" w:hAnsi="Times New Roman"/>
          <w:lang w:val="en-US"/>
        </w:rPr>
        <w:t xml:space="preserve"> </w:t>
      </w:r>
    </w:p>
    <w:p w14:paraId="27997ED0" w14:textId="066498BE" w:rsidR="003E013F" w:rsidRDefault="003E013F" w:rsidP="002F7E99">
      <w:pPr>
        <w:spacing w:line="480" w:lineRule="auto"/>
        <w:rPr>
          <w:rFonts w:ascii="Times New Roman" w:hAnsi="Times New Roman"/>
        </w:rPr>
      </w:pPr>
      <w:r w:rsidRPr="00596350">
        <w:rPr>
          <w:rFonts w:ascii="Times New Roman" w:hAnsi="Times New Roman"/>
        </w:rPr>
        <w:t xml:space="preserve">Hydrologic modelling is used to answer environmental transport questions where water excess, scarcity, or dissolved or solid content is of primary importance. Because of the nature of environmental predictions, there is no single best model for doing this exercise. There have been a number of methods developed to assess water resources. Hydrologic models examine water distribution patterns and constituents. In general, watershed hydrologic models can be classified </w:t>
      </w:r>
      <w:r w:rsidRPr="00596350">
        <w:rPr>
          <w:rFonts w:ascii="Times New Roman" w:hAnsi="Times New Roman"/>
        </w:rPr>
        <w:lastRenderedPageBreak/>
        <w:t xml:space="preserve">based on the approaches used for the modelling. These can include the 13 nature of algorithms, (either empirical, conceptual or physically-based), model input and parameters specification (deterministic or stochastic), and spatial representation (lumped or distributed) </w:t>
      </w:r>
      <w:r w:rsidRPr="00596350">
        <w:rPr>
          <w:rFonts w:ascii="Times New Roman" w:hAnsi="Times New Roman"/>
        </w:rPr>
        <w:fldChar w:fldCharType="begin" w:fldLock="1"/>
      </w:r>
      <w:r w:rsidRPr="00596350">
        <w:rPr>
          <w:rFonts w:ascii="Times New Roman" w:hAnsi="Times New Roman"/>
        </w:rPr>
        <w:instrText>ADDIN CSL_CITATION {"citationItems":[{"id":"ITEM-1","itemData":{"author":[{"dropping-particle":"","family":"Melone","given":"F","non-dropping-particle":"","parse-names":false,"suffix":""},{"dropping-particle":"","family":"Barbetta","given":"S","non-dropping-particle":"","parse-names":false,"suffix":""},{"dropping-particle":"","family":"Diomede","given":"T","non-dropping-particle":"","parse-names":false,"suffix":""},{"dropping-particle":"","family":"Peruccacci","given":"S","non-dropping-particle":"","parse-names":false,"suffix":""},{"dropping-particle":"","family":"Rossi","given":"M","non-dropping-particle":"","parse-names":false,"suffix":""},{"dropping-particle":"","family":"Tessarolo","given":"A","non-dropping-particle":"","parse-names":false,"suffix":""},{"dropping-particle":"","family":"Verdecchia","given":"M","non-dropping-particle":"","parse-names":false,"suffix":""}],"container-title":"Contract","id":"ITEM-1","issued":{"date-parts":[["2005"]]},"title":"Review and selection of hydrological models–Integration of hydrological models and meteorological inputs","type":"article-journal","volume":"12"},"uris":["http://www.mendeley.com/documents/?uuid=e9d39d0b-466e-46c2-9b2e-737b34a10f26","http://www.mendeley.com/documents/?uuid=1209a654-5883-47d5-86c3-b43bda125963"]}],"mendeley":{"formattedCitation":"(Melone &lt;i&gt;et al.&lt;/i&gt;, 2005)","plainTextFormattedCitation":"(Melone et al., 2005)","previouslyFormattedCitation":"(Melone &lt;i&gt;et al.&lt;/i&gt;, 2005)"},"properties":{"noteIndex":0},"schema":"https://github.com/citation-style-language/schema/raw/master/csl-citation.json"}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 xml:space="preserve">(Melone </w:t>
      </w:r>
      <w:r w:rsidRPr="00596350">
        <w:rPr>
          <w:rFonts w:ascii="Times New Roman" w:hAnsi="Times New Roman"/>
          <w:i/>
          <w:noProof/>
        </w:rPr>
        <w:t>et al.</w:t>
      </w:r>
      <w:r w:rsidRPr="00596350">
        <w:rPr>
          <w:rFonts w:ascii="Times New Roman" w:hAnsi="Times New Roman"/>
          <w:noProof/>
        </w:rPr>
        <w:t>, 2005)</w:t>
      </w:r>
      <w:r w:rsidRPr="00596350">
        <w:rPr>
          <w:rFonts w:ascii="Times New Roman" w:hAnsi="Times New Roman"/>
        </w:rPr>
        <w:fldChar w:fldCharType="end"/>
      </w:r>
      <w:r w:rsidRPr="00596350">
        <w:rPr>
          <w:rFonts w:ascii="Times New Roman" w:hAnsi="Times New Roman"/>
        </w:rPr>
        <w:t xml:space="preserve">. Empirical models involve statistical fits between the explanatory variables and the variable of interest. Example of these are regression techniques </w:t>
      </w:r>
      <w:r w:rsidRPr="00596350">
        <w:rPr>
          <w:rFonts w:ascii="Times New Roman" w:hAnsi="Times New Roman"/>
        </w:rPr>
        <w:fldChar w:fldCharType="begin" w:fldLock="1"/>
      </w:r>
      <w:r w:rsidRPr="00596350">
        <w:rPr>
          <w:rFonts w:ascii="Times New Roman" w:hAnsi="Times New Roman"/>
        </w:rPr>
        <w:instrText>ADDIN CSL_CITATION {"citationItems":[{"id":"ITEM-1","itemData":{"ISSN":"0885-6087","author":[{"dropping-particle":"","family":"Wang","given":"Guoqiang","non-dropping-particle":"","parse-names":false,"suffix":""},{"dropping-particle":"","family":"Yang","given":"Huicai","non-dropping-particle":"","parse-names":false,"suffix":""},{"dropping-particle":"","family":"Wang","given":"Lijing","non-dropping-particle":"","parse-names":false,"suffix":""},{"dropping-particle":"","family":"Xu","given":"Zongxue","non-dropping-particle":"","parse-names":false,"suffix":""},{"dropping-particle":"","family":"Xue","given":"Baolin","non-dropping-particle":"","parse-names":false,"suffix":""}],"container-title":"Hydrological Processes","id":"ITEM-1","issue":"3","issued":{"date-parts":[["2014"]]},"page":"1032-1042","publisher":"Wiley Online Library","title":"Using the SWAT model to assess impacts of land use changes on runoff generation in headwaters","type":"article-journal","volume":"28"},"uris":["http://www.mendeley.com/documents/?uuid=2c46aec6-1d4e-4e41-b91f-8ed3ce91b8fc","http://www.mendeley.com/documents/?uuid=246cde37-747a-4961-8a09-93bc1125ab9b"]}],"mendeley":{"formattedCitation":"(Wang &lt;i&gt;et al.&lt;/i&gt;, 2014)","plainTextFormattedCitation":"(Wang et al., 2014)","previouslyFormattedCitation":"(Wang &lt;i&gt;et al.&lt;/i&gt;, 2014)"},"properties":{"noteIndex":0},"schema":"https://github.com/citation-style-language/schema/raw/master/csl-citation.json"}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 xml:space="preserve">(Wang </w:t>
      </w:r>
      <w:r w:rsidRPr="00596350">
        <w:rPr>
          <w:rFonts w:ascii="Times New Roman" w:hAnsi="Times New Roman"/>
          <w:i/>
          <w:noProof/>
        </w:rPr>
        <w:t>et al.</w:t>
      </w:r>
      <w:r w:rsidRPr="00596350">
        <w:rPr>
          <w:rFonts w:ascii="Times New Roman" w:hAnsi="Times New Roman"/>
          <w:noProof/>
        </w:rPr>
        <w:t>, 2014)</w:t>
      </w:r>
      <w:r w:rsidRPr="00596350">
        <w:rPr>
          <w:rFonts w:ascii="Times New Roman" w:hAnsi="Times New Roman"/>
        </w:rPr>
        <w:fldChar w:fldCharType="end"/>
      </w:r>
      <w:r w:rsidRPr="00596350">
        <w:rPr>
          <w:rFonts w:ascii="Times New Roman" w:hAnsi="Times New Roman"/>
        </w:rPr>
        <w:t xml:space="preserve">. More advanced techniques employ Artificial Neural Networks (ANNs) </w:t>
      </w:r>
      <w:r w:rsidRPr="00596350">
        <w:rPr>
          <w:rFonts w:ascii="Times New Roman" w:hAnsi="Times New Roman"/>
        </w:rPr>
        <w:fldChar w:fldCharType="begin" w:fldLock="1"/>
      </w:r>
      <w:r w:rsidRPr="00596350">
        <w:rPr>
          <w:rFonts w:ascii="Times New Roman" w:hAnsi="Times New Roman"/>
        </w:rPr>
        <w:instrText>ADDIN CSL_CITATION {"citationItems":[{"id":"ITEM-1","itemData":{"ISSN":"1866-6280","author":[{"dropping-particle":"","family":"Kang","given":"Boosik","non-dropping-particle":"","parse-names":false,"suffix":""},{"dropping-particle":"","family":"Ku","given":"Young Hun","non-dropping-particle":"","parse-names":false,"suffix":""},{"dropping-particle":"Do","family":"Kim","given":"Young","non-dropping-particle":"","parse-names":false,"suffix":""}],"container-title":"Environmental Earth Sciences","id":"ITEM-1","issued":{"date-parts":[["2015"]]},"page":"1261-1272","publisher":"Springer","title":"A case study for ANN-based rainfall–runoff model considering antecedent soil moisture conditions in Imha Dam watershed, Korea","type":"article-journal","volume":"74"},"uris":["http://www.mendeley.com/documents/?uuid=bb8272ab-0ec0-43fd-b008-f772cea72463","http://www.mendeley.com/documents/?uuid=55e3b662-d22b-4d6a-b991-3d7ff0cb1707"]}],"mendeley":{"formattedCitation":"(Kang, Ku and Kim, 2015)","plainTextFormattedCitation":"(Kang, Ku and Kim, 2015)","previouslyFormattedCitation":"(Kang, Ku and Kim, 2015)"},"properties":{"noteIndex":0},"schema":"https://github.com/citation-style-language/schema/raw/master/csl-citation.json"}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(Kang, Ku and Kim, 2015)</w:t>
      </w:r>
      <w:r w:rsidRPr="00596350">
        <w:rPr>
          <w:rFonts w:ascii="Times New Roman" w:hAnsi="Times New Roman"/>
        </w:rPr>
        <w:fldChar w:fldCharType="end"/>
      </w:r>
      <w:r w:rsidRPr="00596350">
        <w:rPr>
          <w:rFonts w:ascii="Times New Roman" w:hAnsi="Times New Roman"/>
        </w:rPr>
        <w:t xml:space="preserve">. Watershed-scale models can be further categorized on a spatial basis as lumped, semi-distributed, or distributed models. In lumped models, a watershed is considered as a single unit for the analysis or computation. In these models, the variables or parameters are averaged. On the contrary, semi-distributed and distributed models consider the spatial variability of the hydrological processes, inputs, and watershed properties </w:t>
      </w:r>
      <w:r w:rsidRPr="00596350">
        <w:rPr>
          <w:rFonts w:ascii="Times New Roman" w:hAnsi="Times New Roman"/>
        </w:rPr>
        <w:fldChar w:fldCharType="begin" w:fldLock="1"/>
      </w:r>
      <w:r w:rsidRPr="00596350">
        <w:rPr>
          <w:rFonts w:ascii="Times New Roman" w:hAnsi="Times New Roman"/>
        </w:rPr>
        <w:instrText>ADDIN CSL_CITATION {"citationItems":[{"id":"ITEM-1","itemData":{"ISSN":"1420-2026","author":[{"dropping-particle":"","family":"Liu","given":"Zhi-Jun","non-dropping-particle":"","parse-names":false,"suffix":""},{"dropping-particle":"","family":"Weller","given":"Donald E","non-dropping-particle":"","parse-names":false,"suffix":""}],"container-title":"Environmental Modeling &amp; Assessment","id":"ITEM-1","issued":{"date-parts":[["2008"]]},"page":"291-303","publisher":"Springer","title":"A stream network model for integrated watershed modeling","type":"article-journal","volume":"13"},"uris":["http://www.mendeley.com/documents/?uuid=beda7396-5973-43d1-989b-05ac98d20f4b","http://www.mendeley.com/documents/?uuid=dd5aa2a6-dd0b-4574-bfa2-c299e423cb16"]}],"mendeley":{"formattedCitation":"(Liu and Weller, 2008)","plainTextFormattedCitation":"(Liu and Weller, 2008)","previouslyFormattedCitation":"(Liu and Weller, 2008)"},"properties":{"noteIndex":0},"schema":"https://github.com/citation-style-language/schema/raw/master/csl-citation.json"}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(Liu and Weller, 2008)</w:t>
      </w:r>
      <w:r w:rsidRPr="00596350">
        <w:rPr>
          <w:rFonts w:ascii="Times New Roman" w:hAnsi="Times New Roman"/>
        </w:rPr>
        <w:fldChar w:fldCharType="end"/>
      </w:r>
      <w:r w:rsidRPr="00596350">
        <w:rPr>
          <w:rFonts w:ascii="Times New Roman" w:hAnsi="Times New Roman"/>
        </w:rPr>
        <w:t>. There are also physically-based models which were developed based on the understanding of the physical processes associated with the hydrological processes that occurs within a catchment</w:t>
      </w:r>
      <w:r w:rsidRPr="00596350">
        <w:rPr>
          <w:rFonts w:ascii="Times New Roman" w:hAnsi="Times New Roman"/>
        </w:rPr>
        <w:fldChar w:fldCharType="begin" w:fldLock="1"/>
      </w:r>
      <w:r w:rsidRPr="00596350">
        <w:rPr>
          <w:rFonts w:ascii="Times New Roman" w:hAnsi="Times New Roman"/>
        </w:rPr>
        <w:instrText>ADDIN CSL_CITATION {"citationItems":[{"id":"ITEM-1","itemData":{"ISSN":"0043-1397","author":[{"dropping-particle":"","family":"Grayson","given":"Rodger B","non-dropping-particle":"","parse-names":false,"suffix":""},{"dropping-particle":"","family":"Moore","given":"Ian D","non-dropping-particle":"","parse-names":false,"suffix":""},{"dropping-particle":"","family":"Mcmahon","given":"Thomas A","non-dropping-particle":"","parse-names":false,"suffix":""}],"container-title":"Water resources research","id":"ITEM-1","issue":"10","issued":{"date-parts":[["1992"]]},"page":"2639-2658","publisher":"Wiley Online Library","title":"Physically based hydrologic modeling: 1. A terrain‐based model for investigative purposes","type":"article-journal","volume":"28"},"uris":["http://www.mendeley.com/documents/?uuid=af75fbe7-b59e-4651-b866-a82889214997","http://www.mendeley.com/documents/?uuid=98635e22-aa75-4ae5-b22c-9760b408dc30"]}],"mendeley":{"formattedCitation":"(Grayson, Moore and Mcmahon, 1992)","plainTextFormattedCitation":"(Grayson, Moore and Mcmahon, 1992)","previouslyFormattedCitation":"(Grayson, Moore and Mcmahon, 1992)"},"properties":{"noteIndex":0},"schema":"https://github.com/citation-style-language/schema/raw/master/csl-citation.json"}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(Grayson, Moore and Mcmahon, 1992)</w:t>
      </w:r>
      <w:r w:rsidRPr="00596350">
        <w:rPr>
          <w:rFonts w:ascii="Times New Roman" w:hAnsi="Times New Roman"/>
        </w:rPr>
        <w:fldChar w:fldCharType="end"/>
      </w:r>
      <w:r w:rsidRPr="00596350">
        <w:rPr>
          <w:rFonts w:ascii="Times New Roman" w:hAnsi="Times New Roman"/>
        </w:rPr>
        <w:t xml:space="preserve">. Examples of widely applied physically based models include GSSHA </w:t>
      </w:r>
      <w:r w:rsidRPr="00596350">
        <w:rPr>
          <w:rFonts w:ascii="Times New Roman" w:hAnsi="Times New Roman"/>
        </w:rPr>
        <w:fldChar w:fldCharType="begin" w:fldLock="1"/>
      </w:r>
      <w:r w:rsidRPr="00596350">
        <w:rPr>
          <w:rFonts w:ascii="Times New Roman" w:hAnsi="Times New Roman"/>
        </w:rPr>
        <w:instrText>ADDIN CSL_CITATION {"citationItems":[{"id":"ITEM-1","itemData":{"ISSN":"1084-0699","author":[{"dropping-particle":"","family":"Downer","given":"Charles W","non-dropping-particle":"","parse-names":false,"suffix":""},{"dropping-particle":"","family":"Ogden","given":"Fred L","non-dropping-particle":"","parse-names":false,"suffix":""}],"container-title":"Journal of Hydrologic Engineering","id":"ITEM-1","issue":"3","issued":{"date-parts":[["2004"]]},"page":"161-174","publisher":"American Society of Civil Engineers","title":"GSSHA: Model to simulate diverse stream flow producing processes","type":"article-journal","volume":"9"},"uris":["http://www.mendeley.com/documents/?uuid=e5edf312-ea96-412c-9f7d-ea7187d26f56","http://www.mendeley.com/documents/?uuid=b7ca0860-735c-48fd-9ecf-7f01f040202e"]}],"mendeley":{"formattedCitation":"(Downer and Ogden, 2004)","plainTextFormattedCitation":"(Downer and Ogden, 2004)","previouslyFormattedCitation":"(Downer and Ogden, 2004)"},"properties":{"noteIndex":0},"schema":"https://github.com/citation-style-language/schema/raw/master/csl-citation.json"}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(Downer and Ogden, 2004)</w:t>
      </w:r>
      <w:r w:rsidRPr="00596350">
        <w:rPr>
          <w:rFonts w:ascii="Times New Roman" w:hAnsi="Times New Roman"/>
        </w:rPr>
        <w:fldChar w:fldCharType="end"/>
      </w:r>
      <w:r w:rsidRPr="00596350">
        <w:rPr>
          <w:rFonts w:ascii="Times New Roman" w:hAnsi="Times New Roman"/>
        </w:rPr>
        <w:fldChar w:fldCharType="begin" w:fldLock="1"/>
      </w:r>
      <w:r w:rsidRPr="00596350">
        <w:rPr>
          <w:rFonts w:ascii="Times New Roman" w:hAnsi="Times New Roman"/>
        </w:rPr>
        <w:instrText>ADDIN CSL_CITATION {"citationItems":[{"id":"ITEM-1","itemData":{"ISSN":"0022-1694","author":[{"dropping-particle":"","family":"Xie","given":"Hua","non-dropping-particle":"","parse-names":false,"suffix":""},{"dropping-particle":"","family":"Lian","given":"Yanqing","non-dropping-particle":"","parse-names":false,"suffix":""}],"container-title":"Journal of Hydrology","id":"ITEM-1","issued":{"date-parts":[["2013"]]},"page":"119-131","publisher":"Elsevier","title":"Uncertainty-based evaluation and comparison of SWAT and HSPF applications to the Illinois River Basin","type":"article-journal","volume":"481"},"uris":["http://www.mendeley.com/documents/?uuid=669455f6-df9a-495a-a0e9-dd0eb6c6d819","http://www.mendeley.com/documents/?uuid=1733d252-b550-4527-bf8f-773cbf1e4bff"]}],"mendeley":{"formattedCitation":"(Xie and Lian, 2013)","plainTextFormattedCitation":"(Xie and Lian, 2013)","previouslyFormattedCitation":"(Xie and Lian, 2013)"},"properties":{"noteIndex":0},"schema":"https://github.com/citation-style-language/schema/raw/master/csl-citation.json"}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(Xie and Lian, 2013)</w:t>
      </w:r>
      <w:r w:rsidRPr="00596350">
        <w:rPr>
          <w:rFonts w:ascii="Times New Roman" w:hAnsi="Times New Roman"/>
        </w:rPr>
        <w:fldChar w:fldCharType="end"/>
      </w:r>
      <w:r w:rsidRPr="00596350">
        <w:rPr>
          <w:rFonts w:ascii="Times New Roman" w:hAnsi="Times New Roman"/>
        </w:rPr>
        <w:t>, and SWAT</w:t>
      </w:r>
      <w:r w:rsidRPr="00596350">
        <w:rPr>
          <w:rFonts w:ascii="Times New Roman" w:hAnsi="Times New Roman"/>
        </w:rPr>
        <w:fldChar w:fldCharType="begin" w:fldLock="1"/>
      </w:r>
      <w:r w:rsidRPr="00596350">
        <w:rPr>
          <w:rFonts w:ascii="Times New Roman" w:hAnsi="Times New Roman"/>
        </w:rPr>
        <w:instrText>ADDIN CSL_CITATION {"citationItems":[{"id":"ITEM-1","itemData":{"ISSN":"0022-1694","author":[{"dropping-particle":"","family":"Arnold","given":"Jeffrey G","non-dropping-particle":"","parse-names":false,"suffix":""},{"dropping-particle":"","family":"Allen","given":"Peter M","non-dropping-particle":"","parse-names":false,"suffix":""},{"dropping-particle":"","family":"Bernhardt","given":"Gilbert","non-dropping-particle":"","parse-names":false,"suffix":""}],"container-title":"Journal of hydrology","id":"ITEM-1","issue":"1-4","issued":{"date-parts":[["1993"]]},"page":"47-69","publisher":"Elsevier","title":"A comprehensive surface-groundwater flow model","type":"article-journal","volume":"142"},"uris":["http://www.mendeley.com/documents/?uuid=b40347bf-a379-4508-8dd1-501d80ab1cb8","http://www.mendeley.com/documents/?uuid=e411be22-c39d-4264-af2c-5db88b57639b"]}],"mendeley":{"formattedCitation":"(Arnold, Allen and Bernhardt, 1993)","plainTextFormattedCitation":"(Arnold, Allen and Bernhardt, 1993)","previouslyFormattedCitation":"(Arnold, Allen and Bernhardt, 1993)"},"properties":{"noteIndex":0},"schema":"https://github.com/citation-style-language/schema/raw/master/csl-citation.json"}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(Arnold, Allen and Bernhardt, 1993)</w:t>
      </w:r>
      <w:r w:rsidRPr="00596350">
        <w:rPr>
          <w:rFonts w:ascii="Times New Roman" w:hAnsi="Times New Roman"/>
        </w:rPr>
        <w:fldChar w:fldCharType="end"/>
      </w:r>
      <w:r w:rsidRPr="00596350">
        <w:rPr>
          <w:rFonts w:ascii="Times New Roman" w:hAnsi="Times New Roman"/>
        </w:rPr>
        <w:t xml:space="preserve">  </w:t>
      </w:r>
      <w:r w:rsidRPr="00596350">
        <w:rPr>
          <w:rFonts w:ascii="Times New Roman" w:hAnsi="Times New Roman"/>
        </w:rPr>
        <w:fldChar w:fldCharType="begin" w:fldLock="1"/>
      </w:r>
      <w:r w:rsidRPr="00596350">
        <w:rPr>
          <w:rFonts w:ascii="Times New Roman" w:hAnsi="Times New Roman"/>
        </w:rPr>
        <w:instrText>ADDIN CSL_CITATION {"citationItems":[{"id":"ITEM-1","itemData":{"ISSN":"0022-1694","author":[{"dropping-particle":"","family":"Arnold","given":"Jeffrey G","non-dropping-particle":"","parse-names":false,"suffix":""},{"dropping-particle":"","family":"Allen","given":"Peter M","non-dropping-particle":"","parse-names":false,"suffix":""},{"dropping-particle":"","family":"Bernhardt","given":"Gilbert","non-dropping-particle":"","parse-names":false,"suffix":""}],"container-title":"Journal of hydrology","id":"ITEM-1","issue":"1-4","issued":{"date-parts":[["1993"]]},"page":"47-69","publisher":"Elsevier","title":"A comprehensive surface-groundwater flow model","type":"article-journal","volume":"142"},"uris":["http://www.mendeley.com/documents/?uuid=e411be22-c39d-4264-af2c-5db88b57639b","http://www.mendeley.com/documents/?uuid=b40347bf-a379-4508-8dd1-501d80ab1cb8"]}],"mendeley":{"formattedCitation":"(Arnold, Allen and Bernhardt, 1993)","manualFormatting":"(Arnold, Allen and Bernhardt, 1993","plainTextFormattedCitation":"(Arnold, Allen and Bernhardt, 1993)","previouslyFormattedCitation":"(Arnold, Allen and Bernhardt, 1993)"},"properties":{"noteIndex":0},"schema":"https://github.com/citation-style-language/schema/raw/master/csl-citation.json"}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(Arnold, Allen and Bernhardt, 1993</w:t>
      </w:r>
      <w:r w:rsidRPr="00596350">
        <w:rPr>
          <w:rFonts w:ascii="Times New Roman" w:hAnsi="Times New Roman"/>
        </w:rPr>
        <w:fldChar w:fldCharType="end"/>
      </w:r>
      <w:r w:rsidRPr="00596350">
        <w:rPr>
          <w:rFonts w:ascii="Times New Roman" w:hAnsi="Times New Roman"/>
        </w:rPr>
        <w:t xml:space="preserve">; </w:t>
      </w:r>
      <w:r w:rsidRPr="00596350">
        <w:rPr>
          <w:rFonts w:ascii="Times New Roman" w:hAnsi="Times New Roman"/>
        </w:rPr>
        <w:fldChar w:fldCharType="begin" w:fldLock="1"/>
      </w:r>
      <w:r w:rsidRPr="00596350">
        <w:rPr>
          <w:rFonts w:ascii="Times New Roman" w:hAnsi="Times New Roman"/>
        </w:rPr>
        <w:instrText>ADDIN CSL_CITATION {"citationItems":[{"id":"ITEM-1","itemData":{"author":[{"dropping-particle":"","family":"Gassman","given":"Philip W","non-dropping-particle":"","parse-names":false,"suffix":""},{"dropping-particle":"","family":"Reyes","given":"Manuel R","non-dropping-particle":"","parse-names":false,"suffix":""},{"dropping-particle":"","family":"Green","given":"Colleen H","non-dropping-particle":"","parse-names":false,"suffix":""},{"dropping-particle":"","family":"Arnold","given":"Jeffrey G","non-dropping-particle":"","parse-names":false,"suffix":""}],"container-title":"Transactions of the ASABE","id":"ITEM-1","issue":"4","issued":{"date-parts":[["2007"]]},"page":"1211-1250","publisher":"American Society of Agricultural and Biological Engineers","title":"The soil and water assessment tool: historical development, applications, and future research directions","type":"article-journal","volume":"50"},"uris":["http://www.mendeley.com/documents/?uuid=e0926035-ddb8-4331-bffc-176ec641e089","http://www.mendeley.com/documents/?uuid=c2eb1dc8-79e2-47b8-99ce-4891a67d9cf3"]}],"mendeley":{"formattedCitation":"(Gassman &lt;i&gt;et al.&lt;/i&gt;, 2007)","manualFormatting":"Gassman et al., 2007)","plainTextFormattedCitation":"(Gassman et al., 2007)","previouslyFormattedCitation":"(Gassman &lt;i&gt;et al.&lt;/i&gt;, 2007)"},"properties":{"noteIndex":0},"schema":"https://github.com/citation-style-language/schema/raw/master/csl-citation.json"}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 xml:space="preserve">Gassman </w:t>
      </w:r>
      <w:r w:rsidRPr="00596350">
        <w:rPr>
          <w:rFonts w:ascii="Times New Roman" w:hAnsi="Times New Roman"/>
          <w:i/>
          <w:noProof/>
        </w:rPr>
        <w:t>et al.</w:t>
      </w:r>
      <w:r w:rsidRPr="00596350">
        <w:rPr>
          <w:rFonts w:ascii="Times New Roman" w:hAnsi="Times New Roman"/>
          <w:noProof/>
        </w:rPr>
        <w:t>, 2007)</w:t>
      </w:r>
      <w:r w:rsidRPr="00596350">
        <w:rPr>
          <w:rFonts w:ascii="Times New Roman" w:hAnsi="Times New Roman"/>
        </w:rPr>
        <w:fldChar w:fldCharType="end"/>
      </w:r>
    </w:p>
    <w:p w14:paraId="5F92B639" w14:textId="77777777" w:rsidR="007C7B76" w:rsidRPr="007C7B76" w:rsidRDefault="007C7B76" w:rsidP="002F7E99">
      <w:pPr>
        <w:pStyle w:val="Heading3"/>
        <w:spacing w:line="480" w:lineRule="auto"/>
        <w:rPr>
          <w:rFonts w:ascii="Times New Roman" w:hAnsi="Times New Roman"/>
          <w:lang w:val="en-US"/>
        </w:rPr>
      </w:pPr>
      <w:bookmarkStart w:id="27" w:name="_Toc196734212"/>
      <w:r w:rsidRPr="007C7B76">
        <w:rPr>
          <w:rFonts w:ascii="Times New Roman" w:hAnsi="Times New Roman"/>
          <w:lang w:val="en-US"/>
        </w:rPr>
        <w:t>Soil and Water Assessment Tool (SWAT)</w:t>
      </w:r>
      <w:bookmarkEnd w:id="27"/>
    </w:p>
    <w:p w14:paraId="501EA2C1" w14:textId="77777777" w:rsidR="007C7B76" w:rsidRPr="00596350" w:rsidRDefault="007C7B76" w:rsidP="002F7E99">
      <w:pPr>
        <w:spacing w:line="480" w:lineRule="auto"/>
        <w:rPr>
          <w:rFonts w:ascii="Times New Roman" w:hAnsi="Times New Roman"/>
        </w:rPr>
      </w:pPr>
      <w:r w:rsidRPr="00596350">
        <w:rPr>
          <w:rFonts w:ascii="Times New Roman" w:hAnsi="Times New Roman"/>
        </w:rPr>
        <w:t>SWAT is one of widely used physically based models that operates at daily level and was designed to simulate the impact of management on water, sediment and chemicals from agriculture</w:t>
      </w:r>
      <w:r w:rsidRPr="00596350">
        <w:rPr>
          <w:rFonts w:ascii="Times New Roman" w:hAnsi="Times New Roman"/>
        </w:rPr>
        <w:fldChar w:fldCharType="begin" w:fldLock="1"/>
      </w:r>
      <w:r w:rsidRPr="00596350">
        <w:rPr>
          <w:rFonts w:ascii="Times New Roman" w:hAnsi="Times New Roman"/>
        </w:rPr>
        <w:instrText>ADDIN CSL_CITATION {"citationItems":[{"id":"ITEM-1","itemData":{"ISSN":"0022-1694","author":[{"dropping-particle":"","family":"Arnold","given":"Jeffrey G","non-dropping-particle":"","parse-names":false,"suffix":""},{"dropping-particle":"","family":"Allen","given":"Peter M","non-dropping-particle":"","parse-names":false,"suffix":""},{"dropping-particle":"","family":"Bernhardt","given":"Gilbert","non-dropping-particle":"","parse-names":false,"suffix":""}],"container-title":"Journal of hydrology","id":"ITEM-1","issue":"1-4","issued":{"date-parts":[["1993"]]},"page":"47-69","publisher":"Elsevier","title":"A comprehensive surface-groundwater flow model","type":"article-journal","volume":"142"},"uris":["http://www.mendeley.com/documents/?uuid=e411be22-c39d-4264-af2c-5db88b57639b","http://www.mendeley.com/documents/?uuid=b40347bf-a379-4508-8dd1-501d80ab1cb8"]}],"mendeley":{"formattedCitation":"(Arnold, Allen and Bernhardt, 1993)","plainTextFormattedCitation":"(Arnold, Allen and Bernhardt, 1993)","previouslyFormattedCitation":"(Arnold, Allen and Bernhardt, 1993)"},"properties":{"noteIndex":0},"schema":"https://github.com/citation-style-language/schema/raw/master/csl-citation.json"}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(Arnold, Allen and Bernhardt, 1993)</w:t>
      </w:r>
      <w:r w:rsidRPr="00596350">
        <w:rPr>
          <w:rFonts w:ascii="Times New Roman" w:hAnsi="Times New Roman"/>
        </w:rPr>
        <w:fldChar w:fldCharType="end"/>
      </w:r>
      <w:r w:rsidRPr="00596350">
        <w:rPr>
          <w:rFonts w:ascii="Times New Roman" w:hAnsi="Times New Roman"/>
        </w:rPr>
        <w:fldChar w:fldCharType="begin" w:fldLock="1"/>
      </w:r>
      <w:r w:rsidRPr="00596350">
        <w:rPr>
          <w:rFonts w:ascii="Times New Roman" w:hAnsi="Times New Roman"/>
        </w:rPr>
        <w:instrText>ADDIN CSL_CITATION {"citationItems":[{"id":"ITEM-1","itemData":{"author":[{"dropping-particle":"","family":"Gassman","given":"Philip W","non-dropping-particle":"","parse-names":false,"suffix":""},{"dropping-particle":"","family":"Reyes","given":"Manuel R","non-dropping-particle":"","parse-names":false,"suffix":""},{"dropping-particle":"","family":"Green","given":"Colleen H","non-dropping-particle":"","parse-names":false,"suffix":""},{"dropping-particle":"","family":"Arnold","given":"Jeffrey G","non-dropping-particle":"","parse-names":false,"suffix":""}],"container-title":"Transactions of the ASABE","id":"ITEM-1","issue":"4","issued":{"date-parts":[["2007"]]},"page":"1211-1250","publisher":"American Society of Agricultural and Biological Engineers","title":"The soil and water assessment tool: historical development, applications, and future research directions","type":"article-journal","volume":"50"},"uris":["http://www.mendeley.com/documents/?uuid=c2eb1dc8-79e2-47b8-99ce-4891a67d9cf3","http://www.mendeley.com/documents/?uuid=e0926035-ddb8-4331-bffc-176ec641e089"]}],"mendeley":{"formattedCitation":"(Gassman &lt;i&gt;et al.&lt;/i&gt;, 2007)","plainTextFormattedCitation":"(Gassman et al., 2007)","previouslyFormattedCitation":"(Gassman &lt;i&gt;et al.&lt;/i&gt;, 2007)"},"properties":{"noteIndex":0},"schema":"https://github.com/citation-style-language/schema/raw/master/csl-citation.json"}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 xml:space="preserve">(Gassman </w:t>
      </w:r>
      <w:r w:rsidRPr="00596350">
        <w:rPr>
          <w:rFonts w:ascii="Times New Roman" w:hAnsi="Times New Roman"/>
          <w:i/>
          <w:noProof/>
        </w:rPr>
        <w:t>et al.</w:t>
      </w:r>
      <w:r w:rsidRPr="00596350">
        <w:rPr>
          <w:rFonts w:ascii="Times New Roman" w:hAnsi="Times New Roman"/>
          <w:noProof/>
        </w:rPr>
        <w:t>, 2007)</w:t>
      </w:r>
      <w:r w:rsidRPr="00596350">
        <w:rPr>
          <w:rFonts w:ascii="Times New Roman" w:hAnsi="Times New Roman"/>
        </w:rPr>
        <w:fldChar w:fldCharType="end"/>
      </w:r>
      <w:r w:rsidRPr="00596350">
        <w:rPr>
          <w:rFonts w:ascii="Times New Roman" w:hAnsi="Times New Roman"/>
        </w:rPr>
        <w:t xml:space="preserve">. In SWAT, the watershed is divided into multiple sub basins, which are then further subdivided into Hydrologic Response Units (HRUs). Each HRU is a designated area having unique combination of land use, soil characteristics and slope. Outputs for the model namely evapotranspiration, soil water storage, and water yield </w:t>
      </w:r>
      <w:r w:rsidRPr="00596350">
        <w:rPr>
          <w:rFonts w:ascii="Times New Roman" w:hAnsi="Times New Roman"/>
        </w:rPr>
        <w:lastRenderedPageBreak/>
        <w:t xml:space="preserve">(surface runoff plus subsurface flow. SWAT incorporates the CN method and non-spatial HRU, which supports adaptation for any watershed under varying hydrologic conditions </w:t>
      </w:r>
      <w:r w:rsidRPr="00596350">
        <w:rPr>
          <w:rFonts w:ascii="Times New Roman" w:hAnsi="Times New Roman"/>
        </w:rPr>
        <w:fldChar w:fldCharType="begin" w:fldLock="1"/>
      </w:r>
      <w:r w:rsidRPr="00596350">
        <w:rPr>
          <w:rFonts w:ascii="Times New Roman" w:hAnsi="Times New Roman"/>
        </w:rPr>
        <w:instrText>ADDIN CSL_CITATION {"citationItems":[{"id":"ITEM-1","itemData":{"author":[{"dropping-particle":"","family":"Gassman","given":"Philip W","non-dropping-particle":"","parse-names":false,"suffix":""},{"dropping-particle":"","family":"Reyes","given":"Manuel R","non-dropping-particle":"","parse-names":false,"suffix":""},{"dropping-particle":"","family":"Green","given":"Colleen H","non-dropping-particle":"","parse-names":false,"suffix":""},{"dropping-particle":"","family":"Arnold","given":"Jeffrey G","non-dropping-particle":"","parse-names":false,"suffix":""}],"container-title":"Transactions of the ASABE","id":"ITEM-1","issue":"4","issued":{"date-parts":[["2007"]]},"page":"1211-1250","publisher":"American Society of Agricultural and Biological Engineers","title":"The soil and water assessment tool: historical development, applications, and future research directions","type":"article-journal","volume":"50"},"uris":["http://www.mendeley.com/documents/?uuid=c2eb1dc8-79e2-47b8-99ce-4891a67d9cf3","http://www.mendeley.com/documents/?uuid=e0926035-ddb8-4331-bffc-176ec641e089"]}],"mendeley":{"formattedCitation":"(Gassman &lt;i&gt;et al.&lt;/i&gt;, 2007)","plainTextFormattedCitation":"(Gassman et al., 2007)","previouslyFormattedCitation":"(Gassman &lt;i&gt;et al.&lt;/i&gt;, 2007)"},"properties":{"noteIndex":0},"schema":"https://github.com/citation-style-language/schema/raw/master/csl-citation.json"}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 xml:space="preserve">(Gassman </w:t>
      </w:r>
      <w:r w:rsidRPr="00596350">
        <w:rPr>
          <w:rFonts w:ascii="Times New Roman" w:hAnsi="Times New Roman"/>
          <w:i/>
          <w:noProof/>
        </w:rPr>
        <w:t>et al.</w:t>
      </w:r>
      <w:r w:rsidRPr="00596350">
        <w:rPr>
          <w:rFonts w:ascii="Times New Roman" w:hAnsi="Times New Roman"/>
          <w:noProof/>
        </w:rPr>
        <w:t>, 2007)</w:t>
      </w:r>
      <w:r w:rsidRPr="00596350">
        <w:rPr>
          <w:rFonts w:ascii="Times New Roman" w:hAnsi="Times New Roman"/>
        </w:rPr>
        <w:fldChar w:fldCharType="end"/>
      </w:r>
      <w:r w:rsidRPr="00596350">
        <w:rPr>
          <w:rFonts w:ascii="Times New Roman" w:hAnsi="Times New Roman"/>
        </w:rPr>
        <w:t xml:space="preserve"> Despite having been designed for the U.S condition, studies have shown favourable results from many countries with differing site condition across watersheds </w:t>
      </w:r>
      <w:r w:rsidRPr="00596350">
        <w:rPr>
          <w:rFonts w:ascii="Times New Roman" w:hAnsi="Times New Roman"/>
        </w:rPr>
        <w:fldChar w:fldCharType="begin" w:fldLock="1"/>
      </w:r>
      <w:r w:rsidRPr="00596350">
        <w:rPr>
          <w:rFonts w:ascii="Times New Roman" w:hAnsi="Times New Roman"/>
        </w:rPr>
        <w:instrText>ADDIN CSL_CITATION {"citationItems":[{"id":"ITEM-1","itemData":{"ISSN":"0885-6087","author":[{"dropping-particle":"","family":"Ghaffari","given":"Golaleh","non-dropping-particle":"","parse-names":false,"suffix":""},{"dropping-particle":"","family":"Keesstra","given":"Saskia","non-dropping-particle":"","parse-names":false,"suffix":""},{"dropping-particle":"","family":"Ghodousi","given":"Jamal","non-dropping-particle":"","parse-names":false,"suffix":""},{"dropping-particle":"","family":"Ahmadi","given":"Hassan","non-dropping-particle":"","parse-names":false,"suffix":""}],"container-title":"Hydrological Processes: An International Journal","id":"ITEM-1","issue":"7","issued":{"date-parts":[["2010"]]},"page":"892-903","publisher":"Wiley Online Library","title":"SWAT‐simulated hydrological impact of land‐use change in the Zanjanrood basin, Northwest Iran","type":"article-journal","volume":"24"},"uris":["http://www.mendeley.com/documents/?uuid=b6c7b338-033b-42fe-a2f7-a64541ee0775","http://www.mendeley.com/documents/?uuid=79bc2d66-871d-4252-be44-243f8cf15502"]}],"mendeley":{"formattedCitation":"(Ghaffari &lt;i&gt;et al.&lt;/i&gt;, 2010)","manualFormatting":"(Ghaffari et al., 2010","plainTextFormattedCitation":"(Ghaffari et al., 2010)","previouslyFormattedCitation":"(Ghaffari &lt;i&gt;et al.&lt;/i&gt;, 2010)"},"properties":{"noteIndex":0},"schema":"https://github.com/citation-style-language/schema/raw/master/csl-citation.json"}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 xml:space="preserve">(Ghaffari </w:t>
      </w:r>
      <w:r w:rsidRPr="00596350">
        <w:rPr>
          <w:rFonts w:ascii="Times New Roman" w:hAnsi="Times New Roman"/>
          <w:i/>
          <w:noProof/>
        </w:rPr>
        <w:t>et al.</w:t>
      </w:r>
      <w:r w:rsidRPr="00596350">
        <w:rPr>
          <w:rFonts w:ascii="Times New Roman" w:hAnsi="Times New Roman"/>
          <w:noProof/>
        </w:rPr>
        <w:t>, 2010</w:t>
      </w:r>
      <w:r w:rsidRPr="00596350">
        <w:rPr>
          <w:rFonts w:ascii="Times New Roman" w:hAnsi="Times New Roman"/>
        </w:rPr>
        <w:fldChar w:fldCharType="end"/>
      </w:r>
      <w:r w:rsidRPr="00596350">
        <w:rPr>
          <w:rFonts w:ascii="Times New Roman" w:hAnsi="Times New Roman"/>
        </w:rPr>
        <w:t>;</w:t>
      </w:r>
      <w:r w:rsidRPr="00596350">
        <w:rPr>
          <w:rFonts w:ascii="Times New Roman" w:hAnsi="Times New Roman"/>
        </w:rPr>
        <w:fldChar w:fldCharType="begin" w:fldLock="1"/>
      </w:r>
      <w:r w:rsidRPr="00596350">
        <w:rPr>
          <w:rFonts w:ascii="Times New Roman" w:hAnsi="Times New Roman"/>
        </w:rPr>
        <w:instrText>ADDIN CSL_CITATION {"citationItems":[{"id":"ITEM-1","itemData":{"ISSN":"1607-7938","author":[{"dropping-particle":"","family":"Wagner","given":"P D","non-dropping-particle":"","parse-names":false,"suffix":""},{"dropping-particle":"","family":"Kumar","given":"S","non-dropping-particle":"","parse-names":false,"suffix":""},{"dropping-particle":"","family":"Schneider","given":"K","non-dropping-particle":"","parse-names":false,"suffix":""}],"container-title":"Hydrology and Earth System Sciences","id":"ITEM-1","issue":"6","issued":{"date-parts":[["2013"]]},"page":"2233-2246","publisher":"Copernicus Publications Göttingen, Germany","title":"An assessment of land use change impacts on the water resources of the Mula and Mutha Rivers catchment upstream of Pune, India","type":"article-journal","volume":"17"},"uris":["http://www.mendeley.com/documents/?uuid=f38ce8bd-c099-441a-ac65-b495775ce0ef","http://www.mendeley.com/documents/?uuid=519b781a-24fe-4f73-8abf-a404a700b85a"]}],"mendeley":{"formattedCitation":"(Wagner, Kumar and Schneider, 2013)","manualFormatting":"Wagner, Kumar and Schneider, 2013","plainTextFormattedCitation":"(Wagner, Kumar and Schneider, 2013)","previouslyFormattedCitation":"(Wagner, Kumar and Schneider, 2013)"},"properties":{"noteIndex":0},"schema":"https://github.com/citation-style-language/schema/raw/master/csl-citation.json"}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Wagner, Kumar and Schneider, 2013</w:t>
      </w:r>
      <w:r w:rsidRPr="00596350">
        <w:rPr>
          <w:rFonts w:ascii="Times New Roman" w:hAnsi="Times New Roman"/>
        </w:rPr>
        <w:fldChar w:fldCharType="end"/>
      </w:r>
      <w:r w:rsidRPr="00596350">
        <w:rPr>
          <w:rFonts w:ascii="Times New Roman" w:hAnsi="Times New Roman"/>
        </w:rPr>
        <w:t>;</w:t>
      </w:r>
      <w:r w:rsidRPr="00596350">
        <w:rPr>
          <w:rFonts w:ascii="Times New Roman" w:hAnsi="Times New Roman"/>
        </w:rPr>
        <w:fldChar w:fldCharType="begin" w:fldLock="1"/>
      </w:r>
      <w:r w:rsidRPr="00596350">
        <w:rPr>
          <w:rFonts w:ascii="Times New Roman" w:hAnsi="Times New Roman"/>
        </w:rPr>
        <w:instrText>ADDIN CSL_CITATION {"citationItems":[{"id":"ITEM-1","itemData":{"ISSN":"2073-4441","author":[{"dropping-particle":"","family":"Gyamfi","given":"Charles","non-dropping-particle":"","parse-names":false,"suffix":""},{"dropping-particle":"","family":"Ndambuki","given":"Julius M","non-dropping-particle":"","parse-names":false,"suffix":""},{"dropping-particle":"","family":"Salim","given":"Ramadhan W","non-dropping-particle":"","parse-names":false,"suffix":""}],"container-title":"Water","id":"ITEM-1","issue":"12","issued":{"date-parts":[["2016"]]},"page":"588","publisher":"MDPI","title":"Hydrological responses to land use/cover changes in the Olifants Basin, South Africa","type":"article-journal","volume":"8"},"uris":["http://www.mendeley.com/documents/?uuid=802afbf8-5b4b-4278-9667-46f394e28c4f","http://www.mendeley.com/documents/?uuid=8676daa2-2f4f-4132-bc6a-784139974db4"]}],"mendeley":{"formattedCitation":"(Gyamfi, Ndambuki and Salim, 2016)","manualFormatting":"Gyamfi, Ndambuki and Salim, 2016","plainTextFormattedCitation":"(Gyamfi, Ndambuki and Salim, 2016)","previouslyFormattedCitation":"(Gyamfi, Ndambuki and Salim, 2016)"},"properties":{"noteIndex":0},"schema":"https://github.com/citation-style-language/schema/raw/master/csl-citation.json"}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Gyamfi, Ndambuki and Salim, 2016</w:t>
      </w:r>
      <w:r w:rsidRPr="00596350">
        <w:rPr>
          <w:rFonts w:ascii="Times New Roman" w:hAnsi="Times New Roman"/>
        </w:rPr>
        <w:fldChar w:fldCharType="end"/>
      </w:r>
      <w:r w:rsidRPr="00596350">
        <w:rPr>
          <w:rFonts w:ascii="Times New Roman" w:hAnsi="Times New Roman"/>
        </w:rPr>
        <w:t>;</w:t>
      </w:r>
      <w:r w:rsidRPr="00596350">
        <w:rPr>
          <w:rFonts w:ascii="Times New Roman" w:hAnsi="Times New Roman"/>
        </w:rPr>
        <w:fldChar w:fldCharType="begin" w:fldLock="1"/>
      </w:r>
      <w:r w:rsidRPr="00596350">
        <w:rPr>
          <w:rFonts w:ascii="Times New Roman" w:hAnsi="Times New Roman"/>
        </w:rPr>
        <w:instrText>ADDIN CSL_CITATION {"citationItems":[{"id":"ITEM-1","itemData":{"ISSN":"0309-1708","author":[{"dropping-particle":"","family":"Seyoum","given":"Wondwosen M","non-dropping-particle":"","parse-names":false,"suffix":""},{"dropping-particle":"","family":"Milewski","given":"Adam M","non-dropping-particle":"","parse-names":false,"suffix":""}],"container-title":"Advances in Water Resources","id":"ITEM-1","issued":{"date-parts":[["2016"]]},"page":"31-44","publisher":"Elsevier","title":"Monitoring and comparison of terrestrial water storage changes in the northern high plains using GRACE and in-situ based integrated hydrologic model estimates","type":"article-journal","volume":"94"},"uris":["http://www.mendeley.com/documents/?uuid=345dcfd8-a8e2-4b01-ab17-11e4417a9dcb","http://www.mendeley.com/documents/?uuid=b5081928-1557-4cbf-ae12-cca3cb6f178a"]}],"mendeley":{"formattedCitation":"(Seyoum and Milewski, 2016)","manualFormatting":"Seyoum and Milewski, 2016)","plainTextFormattedCitation":"(Seyoum and Milewski, 2016)","previouslyFormattedCitation":"(Seyoum and Milewski, 2016)"},"properties":{"noteIndex":0},"schema":"https://github.com/citation-style-language/schema/raw/master/csl-citation.json"}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Seyoum and Milewski, 2016)</w:t>
      </w:r>
      <w:r w:rsidRPr="00596350">
        <w:rPr>
          <w:rFonts w:ascii="Times New Roman" w:hAnsi="Times New Roman"/>
        </w:rPr>
        <w:fldChar w:fldCharType="end"/>
      </w:r>
      <w:r w:rsidRPr="00596350">
        <w:rPr>
          <w:rFonts w:ascii="Times New Roman" w:hAnsi="Times New Roman"/>
        </w:rPr>
        <w:t xml:space="preserve">. SWAT supports varying applications ranging from simulating LULC change impacts, climate change, best management practices for chemicals, irrigation and bacteria management, and sediment and nutrient loading on different watersheds </w:t>
      </w:r>
      <w:r w:rsidRPr="00596350">
        <w:rPr>
          <w:rFonts w:ascii="Times New Roman" w:hAnsi="Times New Roman"/>
        </w:rPr>
        <w:fldChar w:fldCharType="begin" w:fldLock="1"/>
      </w:r>
      <w:r w:rsidRPr="00596350">
        <w:rPr>
          <w:rFonts w:ascii="Times New Roman" w:hAnsi="Times New Roman"/>
        </w:rPr>
        <w:instrText>ADDIN CSL_CITATION {"citationItems":[{"id":"ITEM-1","itemData":{"ISSN":"0885-6087","author":[{"dropping-particle":"","family":"Milewski","given":"Adam","non-dropping-particle":"","parse-names":false,"suffix":""},{"dropping-particle":"","family":"Sultan","given":"Mohamed","non-dropping-particle":"","parse-names":false,"suffix":""},{"dropping-particle":"","family":"Al‐Dousari","given":"Ahmad","non-dropping-particle":"","parse-names":false,"suffix":""},{"dropping-particle":"","family":"Yan","given":"Eugene","non-dropping-particle":"","parse-names":false,"suffix":""}],"container-title":"Hydrological processes","id":"ITEM-1","issue":"7","issued":{"date-parts":[["2014"]]},"page":"3185-3194","publisher":"Wiley Online Library","title":"Geologic and hydrologic settings for development of freshwater lenses in arid lands","type":"article-journal","volume":"28"},"uris":["http://www.mendeley.com/documents/?uuid=7dd0f2f1-8be4-42bb-9e16-bc6eaccbc4be","http://www.mendeley.com/documents/?uuid=bed2baed-9a10-49c3-99f1-f10c30438630"]}],"mendeley":{"formattedCitation":"(Milewski &lt;i&gt;et al.&lt;/i&gt;, 2014)","manualFormatting":"(Milewski et al., 2014","plainTextFormattedCitation":"(Milewski et al., 2014)","previouslyFormattedCitation":"(Milewski &lt;i&gt;et al.&lt;/i&gt;, 2014)"},"properties":{"noteIndex":0},"schema":"https://github.com/citation-style-language/schema/raw/master/csl-citation.json"}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 xml:space="preserve">(Milewski </w:t>
      </w:r>
      <w:r w:rsidRPr="00596350">
        <w:rPr>
          <w:rFonts w:ascii="Times New Roman" w:hAnsi="Times New Roman"/>
          <w:i/>
          <w:noProof/>
        </w:rPr>
        <w:t>et al.</w:t>
      </w:r>
      <w:r w:rsidRPr="00596350">
        <w:rPr>
          <w:rFonts w:ascii="Times New Roman" w:hAnsi="Times New Roman"/>
          <w:noProof/>
        </w:rPr>
        <w:t>, 2014</w:t>
      </w:r>
      <w:r w:rsidRPr="00596350">
        <w:rPr>
          <w:rFonts w:ascii="Times New Roman" w:hAnsi="Times New Roman"/>
        </w:rPr>
        <w:fldChar w:fldCharType="end"/>
      </w:r>
      <w:r w:rsidRPr="00596350">
        <w:rPr>
          <w:rFonts w:ascii="Times New Roman" w:hAnsi="Times New Roman"/>
        </w:rPr>
        <w:t xml:space="preserve">; </w:t>
      </w:r>
      <w:r w:rsidRPr="00596350">
        <w:rPr>
          <w:rFonts w:ascii="Times New Roman" w:hAnsi="Times New Roman"/>
        </w:rPr>
        <w:fldChar w:fldCharType="begin" w:fldLock="1"/>
      </w:r>
      <w:r w:rsidRPr="00596350">
        <w:rPr>
          <w:rFonts w:ascii="Times New Roman" w:hAnsi="Times New Roman"/>
        </w:rPr>
        <w:instrText>ADDIN CSL_CITATION {"citationItems":[{"id":"ITEM-1","itemData":{"ISSN":"0022-1694","author":[{"dropping-particle":"","family":"Francesconi","given":"Wendy","non-dropping-particle":"","parse-names":false,"suffix":""},{"dropping-particle":"","family":"Srinivasan","given":"Raghavan","non-dropping-particle":"","parse-names":false,"suffix":""},{"dropping-particle":"","family":"Pérez-Miñana","given":"Elena","non-dropping-particle":"","parse-names":false,"suffix":""},{"dropping-particle":"","family":"Willcock","given":"Simon P","non-dropping-particle":"","parse-names":false,"suffix":""},{"dropping-particle":"","family":"Quintero","given":"Marcela","non-dropping-particle":"","parse-names":false,"suffix":""}],"container-title":"Journal of Hydrology","id":"ITEM-1","issued":{"date-parts":[["2016"]]},"page":"625-636","publisher":"Elsevier","title":"Using the Soil and Water Assessment Tool (SWAT) to model ecosystem services: A systematic review","type":"article-journal","volume":"535"},"uris":["http://www.mendeley.com/documents/?uuid=8dbe7b07-24a0-4ea4-8aef-73215af8a905","http://www.mendeley.com/documents/?uuid=88fa8613-ac93-4fd1-9530-f01a9f0dec27"]}],"mendeley":{"formattedCitation":"(Francesconi &lt;i&gt;et al.&lt;/i&gt;, 2016)","manualFormatting":"Francesconi et al., 2016","plainTextFormattedCitation":"(Francesconi et al., 2016)","previouslyFormattedCitation":"(Francesconi &lt;i&gt;et al.&lt;/i&gt;, 2016)"},"properties":{"noteIndex":0},"schema":"https://github.com/citation-style-language/schema/raw/master/csl-citation.json"}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 xml:space="preserve">Francesconi </w:t>
      </w:r>
      <w:r w:rsidRPr="00596350">
        <w:rPr>
          <w:rFonts w:ascii="Times New Roman" w:hAnsi="Times New Roman"/>
          <w:i/>
          <w:noProof/>
        </w:rPr>
        <w:t>et al.</w:t>
      </w:r>
      <w:r w:rsidRPr="00596350">
        <w:rPr>
          <w:rFonts w:ascii="Times New Roman" w:hAnsi="Times New Roman"/>
          <w:noProof/>
        </w:rPr>
        <w:t>, 2016</w:t>
      </w:r>
      <w:r w:rsidRPr="00596350">
        <w:rPr>
          <w:rFonts w:ascii="Times New Roman" w:hAnsi="Times New Roman"/>
        </w:rPr>
        <w:fldChar w:fldCharType="end"/>
      </w:r>
      <w:r w:rsidRPr="00596350">
        <w:rPr>
          <w:rFonts w:ascii="Times New Roman" w:hAnsi="Times New Roman"/>
        </w:rPr>
        <w:t>;</w:t>
      </w:r>
      <w:r w:rsidRPr="00596350">
        <w:rPr>
          <w:rFonts w:ascii="Times New Roman" w:hAnsi="Times New Roman"/>
        </w:rPr>
        <w:fldChar w:fldCharType="begin" w:fldLock="1"/>
      </w:r>
      <w:r w:rsidRPr="00596350">
        <w:rPr>
          <w:rFonts w:ascii="Times New Roman" w:hAnsi="Times New Roman"/>
        </w:rPr>
        <w:instrText>ADDIN CSL_CITATION {"citationItems":[{"id":"ITEM-1","itemData":{"ISSN":"1001-6279","author":[{"dropping-particle":"","family":"Lamba","given":"Jasmeet","non-dropping-particle":"","parse-names":false,"suffix":""},{"dropping-particle":"","family":"Thompson","given":"Anita M","non-dropping-particle":"","parse-names":false,"suffix":""},{"dropping-particle":"","family":"Karthikeyan","given":"K G","non-dropping-particle":"","parse-names":false,"suffix":""},{"dropping-particle":"","family":"Panuska","given":"John C","non-dropping-particle":"","parse-names":false,"suffix":""},{"dropping-particle":"","family":"Good","given":"Laura W","non-dropping-particle":"","parse-names":false,"suffix":""}],"container-title":"International Journal of Sediment Research","id":"ITEM-1","issue":"4","issued":{"date-parts":[["2016"]]},"page":"386-394","publisher":"Elsevier","title":"Effect of best management practice implementation on sediment and phosphorus load reductions at subwatershed and watershed scale using SWAT model","type":"article-journal","volume":"31"},"uris":["http://www.mendeley.com/documents/?uuid=553c8e13-16fb-4e1f-a6b3-f9c3c46368e3","http://www.mendeley.com/documents/?uuid=ac176154-98db-4670-ac12-6730a6a335d1"]}],"mendeley":{"formattedCitation":"(Lamba &lt;i&gt;et al.&lt;/i&gt;, 2016)","manualFormatting":"Lamba et al., 2016)","plainTextFormattedCitation":"(Lamba et al., 2016)","previouslyFormattedCitation":"(Lamba &lt;i&gt;et al.&lt;/i&gt;, 2016)"},"properties":{"noteIndex":0},"schema":"https://github.com/citation-style-language/schema/raw/master/csl-citation.json"}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 xml:space="preserve">Lamba </w:t>
      </w:r>
      <w:r w:rsidRPr="00596350">
        <w:rPr>
          <w:rFonts w:ascii="Times New Roman" w:hAnsi="Times New Roman"/>
          <w:i/>
          <w:noProof/>
        </w:rPr>
        <w:t>et al.</w:t>
      </w:r>
      <w:r w:rsidRPr="00596350">
        <w:rPr>
          <w:rFonts w:ascii="Times New Roman" w:hAnsi="Times New Roman"/>
          <w:noProof/>
        </w:rPr>
        <w:t>, 2016)</w:t>
      </w:r>
      <w:r w:rsidRPr="00596350">
        <w:rPr>
          <w:rFonts w:ascii="Times New Roman" w:hAnsi="Times New Roman"/>
        </w:rPr>
        <w:fldChar w:fldCharType="end"/>
      </w:r>
      <w:r w:rsidRPr="00596350">
        <w:rPr>
          <w:rFonts w:ascii="Times New Roman" w:hAnsi="Times New Roman"/>
        </w:rPr>
        <w:t>.</w:t>
      </w:r>
    </w:p>
    <w:p w14:paraId="4256A9D8" w14:textId="5248CB59" w:rsidR="007C7B76" w:rsidRPr="00D900A6" w:rsidRDefault="00D900A6" w:rsidP="002F7E99">
      <w:pPr>
        <w:pStyle w:val="Heading2"/>
        <w:spacing w:line="480" w:lineRule="auto"/>
        <w:rPr>
          <w:rFonts w:ascii="Times New Roman" w:hAnsi="Times New Roman"/>
        </w:rPr>
      </w:pPr>
      <w:bookmarkStart w:id="28" w:name="_Toc196734213"/>
      <w:r w:rsidRPr="00D900A6">
        <w:rPr>
          <w:rFonts w:ascii="Times New Roman" w:hAnsi="Times New Roman"/>
        </w:rPr>
        <w:t>Empirical Evidences</w:t>
      </w:r>
      <w:bookmarkEnd w:id="28"/>
    </w:p>
    <w:p w14:paraId="0E8AF930" w14:textId="77777777" w:rsidR="00D900A6" w:rsidRPr="00D900A6" w:rsidRDefault="00D900A6" w:rsidP="002F7E99">
      <w:pPr>
        <w:pStyle w:val="Heading3"/>
        <w:spacing w:line="480" w:lineRule="auto"/>
        <w:rPr>
          <w:rFonts w:ascii="Times New Roman" w:hAnsi="Times New Roman"/>
          <w:lang w:val="en-US"/>
        </w:rPr>
      </w:pPr>
      <w:bookmarkStart w:id="29" w:name="_Toc196734214"/>
      <w:proofErr w:type="spellStart"/>
      <w:r w:rsidRPr="00D900A6">
        <w:rPr>
          <w:rFonts w:ascii="Times New Roman" w:hAnsi="Times New Roman"/>
          <w:lang w:val="en-US"/>
        </w:rPr>
        <w:t>Agro</w:t>
      </w:r>
      <w:proofErr w:type="spellEnd"/>
      <w:r w:rsidRPr="00D900A6">
        <w:rPr>
          <w:rFonts w:ascii="Times New Roman" w:hAnsi="Times New Roman"/>
          <w:lang w:val="en-US"/>
        </w:rPr>
        <w:t xml:space="preserve"> chemicals</w:t>
      </w:r>
      <w:bookmarkEnd w:id="29"/>
    </w:p>
    <w:p w14:paraId="2DF9D882" w14:textId="05BFF998" w:rsidR="00D900A6" w:rsidRDefault="00D900A6" w:rsidP="002F7E99">
      <w:pPr>
        <w:spacing w:line="480" w:lineRule="auto"/>
        <w:rPr>
          <w:rFonts w:ascii="Times New Roman" w:hAnsi="Times New Roman"/>
          <w:bCs/>
        </w:rPr>
      </w:pPr>
      <w:r w:rsidRPr="00596350">
        <w:rPr>
          <w:rFonts w:ascii="Times New Roman" w:hAnsi="Times New Roman"/>
          <w:bCs/>
        </w:rPr>
        <w:t xml:space="preserve">Previous studies found that agricultural chemicals like fertilisers, herbicides and pesticides has further worsened the contamination of water in the rivers. These chemicals are often washed into rivers during rains thereby leading to increased sediment yield and water pollution. the agricultural practices disturb the soil structures, making it more prone to erosion and increasing the sediment load carried by runoff into the river channel </w:t>
      </w:r>
      <w:r w:rsidRPr="00596350">
        <w:rPr>
          <w:rFonts w:ascii="Times New Roman" w:hAnsi="Times New Roman"/>
          <w:bCs/>
        </w:rPr>
        <w:fldChar w:fldCharType="begin" w:fldLock="1"/>
      </w:r>
      <w:r w:rsidRPr="00596350">
        <w:rPr>
          <w:rFonts w:ascii="Times New Roman" w:hAnsi="Times New Roman"/>
          <w:bCs/>
        </w:rPr>
        <w:instrText>ADDIN CSL_CITATION {"citationItems":[{"id":"ITEM-1","itemData":{"ISSN":"0048-9697","author":[{"dropping-particle":"","family":"Ebabu","given":"Kindiye","non-dropping-particle":"","parse-names":false,"suffix":""},{"dropping-particle":"","family":"Tsunekawa","given":"Atsushi","non-dropping-particle":"","parse-names":false,"suffix":""},{"dropping-particle":"","family":"Haregeweyn","given":"Nigussie","non-dropping-particle":"","parse-names":false,"suffix":""},{"dropping-particle":"","family":"Adgo","given":"Enyew","non-dropping-particle":"","parse-names":false,"suffix":""},{"dropping-particle":"","family":"Meshesha","given":"Derege Tsegaye","non-dropping-particle":"","parse-names":false,"suffix":""},{"dropping-particle":"","family":"Aklog","given":"Dagnachew","non-dropping-particle":"","parse-names":false,"suffix":""},{"dropping-particle":"","family":"Masunaga","given":"Tsugiyuki","non-dropping-particle":"","parse-names":false,"suffix":""},{"dropping-particle":"","family":"Tsubo","given":"Mitsuru","non-dropping-particle":"","parse-names":false,"suffix":""},{"dropping-particle":"","family":"Sultan","given":"Dagnenet","non-dropping-particle":"","parse-names":false,"suffix":""},{"dropping-particle":"","family":"Fenta","given":"Ayele Almaw","non-dropping-particle":"","parse-names":false,"suffix":""}],"container-title":"Science of the Total Environment","id":"ITEM-1","issued":{"date-parts":[["2019"]]},"page":"1462-1475","publisher":"Elsevier","title":"Effects of land use and sustainable land management practices on runoff and soil loss in the Upper Blue Nile basin, Ethiopia","type":"article-journal","volume":"648"},"uris":["http://www.mendeley.com/documents/?uuid=1748fee2-50d3-420d-97f6-0c54fbbe9077"]}],"mendeley":{"formattedCitation":"(Ebabu &lt;i&gt;et al.&lt;/i&gt;, 2019)","plainTextFormattedCitation":"(Ebabu et al., 2019)","previouslyFormattedCitation":"(Ebabu &lt;i&gt;et al.&lt;/i&gt;, 2019)"},"properties":{"noteIndex":0},"schema":"https://github.com/citation-style-language/schema/raw/master/csl-citation.json"}</w:instrText>
      </w:r>
      <w:r w:rsidRPr="00596350">
        <w:rPr>
          <w:rFonts w:ascii="Times New Roman" w:hAnsi="Times New Roman"/>
          <w:bCs/>
        </w:rPr>
        <w:fldChar w:fldCharType="separate"/>
      </w:r>
      <w:r w:rsidRPr="00596350">
        <w:rPr>
          <w:rFonts w:ascii="Times New Roman" w:hAnsi="Times New Roman"/>
          <w:bCs/>
          <w:noProof/>
        </w:rPr>
        <w:t xml:space="preserve">(Ebabu </w:t>
      </w:r>
      <w:r w:rsidRPr="00596350">
        <w:rPr>
          <w:rFonts w:ascii="Times New Roman" w:hAnsi="Times New Roman"/>
          <w:bCs/>
          <w:i/>
          <w:noProof/>
        </w:rPr>
        <w:t>et al.</w:t>
      </w:r>
      <w:r w:rsidRPr="00596350">
        <w:rPr>
          <w:rFonts w:ascii="Times New Roman" w:hAnsi="Times New Roman"/>
          <w:bCs/>
          <w:noProof/>
        </w:rPr>
        <w:t>, 2019)</w:t>
      </w:r>
      <w:r w:rsidRPr="00596350">
        <w:rPr>
          <w:rFonts w:ascii="Times New Roman" w:hAnsi="Times New Roman"/>
          <w:bCs/>
        </w:rPr>
        <w:fldChar w:fldCharType="end"/>
      </w:r>
      <w:r w:rsidRPr="00596350">
        <w:rPr>
          <w:rFonts w:ascii="Times New Roman" w:hAnsi="Times New Roman"/>
          <w:bCs/>
        </w:rPr>
        <w:t xml:space="preserve"> .</w:t>
      </w:r>
    </w:p>
    <w:p w14:paraId="0FEED925" w14:textId="4752B48A" w:rsidR="00E40DA2" w:rsidRDefault="00E40DA2" w:rsidP="002F7E99">
      <w:pPr>
        <w:pStyle w:val="Heading3"/>
        <w:spacing w:line="480" w:lineRule="auto"/>
        <w:rPr>
          <w:rFonts w:ascii="Times New Roman" w:hAnsi="Times New Roman"/>
          <w:lang w:val="en-US"/>
        </w:rPr>
      </w:pPr>
      <w:bookmarkStart w:id="30" w:name="_Toc196734215"/>
      <w:r w:rsidRPr="00E40DA2">
        <w:rPr>
          <w:rFonts w:ascii="Times New Roman" w:hAnsi="Times New Roman"/>
          <w:lang w:val="en-US"/>
        </w:rPr>
        <w:t>Cutting down of trees</w:t>
      </w:r>
      <w:bookmarkEnd w:id="30"/>
    </w:p>
    <w:p w14:paraId="5369689C" w14:textId="77777777" w:rsidR="00E40DA2" w:rsidRPr="00596350" w:rsidRDefault="00E40DA2" w:rsidP="002F7E99">
      <w:pPr>
        <w:spacing w:line="480" w:lineRule="auto"/>
        <w:rPr>
          <w:rFonts w:ascii="Times New Roman" w:hAnsi="Times New Roman"/>
          <w:bCs/>
        </w:rPr>
      </w:pPr>
      <w:r w:rsidRPr="00596350">
        <w:rPr>
          <w:rFonts w:ascii="Times New Roman" w:hAnsi="Times New Roman"/>
          <w:bCs/>
        </w:rPr>
        <w:t xml:space="preserve">A government project called MASAF4 focused on catchment management </w:t>
      </w:r>
      <w:proofErr w:type="spellStart"/>
      <w:r w:rsidRPr="00596350">
        <w:rPr>
          <w:rFonts w:ascii="Times New Roman" w:hAnsi="Times New Roman"/>
          <w:bCs/>
        </w:rPr>
        <w:t>inorder</w:t>
      </w:r>
      <w:proofErr w:type="spellEnd"/>
      <w:r w:rsidRPr="00596350">
        <w:rPr>
          <w:rFonts w:ascii="Times New Roman" w:hAnsi="Times New Roman"/>
          <w:bCs/>
        </w:rPr>
        <w:t xml:space="preserve"> to conserve the catchments, restore the landscape and degraded areas. However, continuous cutting down of trees and conversion of natural landscapes into agricultural fields, settlements, markets and dumping sites leads to erosion and with the use of agrochemicals lead to pollution of water bodies </w:t>
      </w:r>
      <w:r w:rsidRPr="00596350">
        <w:rPr>
          <w:rFonts w:ascii="Times New Roman" w:hAnsi="Times New Roman"/>
          <w:bCs/>
        </w:rPr>
        <w:fldChar w:fldCharType="begin" w:fldLock="1"/>
      </w:r>
      <w:r w:rsidRPr="00596350">
        <w:rPr>
          <w:rFonts w:ascii="Times New Roman" w:hAnsi="Times New Roman"/>
          <w:bCs/>
        </w:rPr>
        <w:instrText>ADDIN CSL_CITATION {"citationItems":[{"id":"ITEM-1","itemData":{"DOI":"10.1016/j.ejrh.2017.11.005","ISSN":"22145818","abstract":"Region East Africa. Focus A review of catchment studies (n = 37) conducted in East Africa evaluating the impacts of Land Use and Land Cover Changes (LULCC) on discharge, surface runoff, and low flows. New hydrological insights Forest cover loss is accompanied by increased stream discharges and surface runoff. No significant difference in stream discharge is observed between bamboo and pine plantation catchments, and between cultivated and tea plantation catchments. Trend analyses show that despite forest cover loss, 63% of the watersheds show non-significant changes in annual discharges while 31% show increasing trends. Half of the watersheds show non-significant trends in wet season flows and low flows while 35% reveal decreasing trends in low flows. Modeling studies estimate that forest cover loss increases annual discharges and surface runoff by 16 ± 5.5% and 45 ± 14%, respectively. Peak flows increased by a mean of 10 ± 2.8% while low flows decreased by a mean of 7 ± 5.3%. Increased forest cover decreases annual discharges and surface runoff by 13 ± 1.9% and 25 ± 5%, respectively. Weak correlations between forest cover and runoff (r = 0.42, p &lt; 0.05), mean discharge (r = 0.63, p &lt; 0.05) and peak discharge (r = 0.67, p &lt; 0.05) indicate that forest cover alone is not an accurate predictor of hydrological fluxes in East African catchments. The variability in these results supports the need for long-term field monitoring to better understand catchment responses and to improve the calibration of currently used simulation models.","author":[{"dropping-particle":"","family":"Guzha","given":"A. C.","non-dropping-particle":"","parse-names":false,"suffix":""},{"dropping-particle":"","family":"Rufino","given":"M. C.","non-dropping-particle":"","parse-names":false,"suffix":""},{"dropping-particle":"","family":"Okoth","given":"S.","non-dropping-particle":"","parse-names":false,"suffix":""},{"dropping-particle":"","family":"Jacobs","given":"S.","non-dropping-particle":"","parse-names":false,"suffix":""},{"dropping-particle":"","family":"Nóbrega","given":"R. L.B.","non-dropping-particle":"","parse-names":false,"suffix":""}],"container-title":"Journal of Hydrology: Regional Studies","id":"ITEM-1","issue":"May 2017","issued":{"date-parts":[["2018"]]},"page":"49-67","title":"Impacts of land use and land cover change on surface runoff, discharge and low flows: Evidence from East Africa","type":"article-journal","volume":"15"},"uris":["http://www.mendeley.com/documents/?uuid=d00ccebf-5f50-4e71-a38e-ce39bf5124df"]}],"mendeley":{"formattedCitation":"(Guzha &lt;i&gt;et al.&lt;/i&gt;, 2018)","plainTextFormattedCitation":"(Guzha et al., 2018)","previouslyFormattedCitation":"(Guzha &lt;i&gt;et al.&lt;/i&gt;, 2018)"},"properties":{"noteIndex":0},"schema":"https://github.com/citation-style-language/schema/raw/master/csl-citation.json"}</w:instrText>
      </w:r>
      <w:r w:rsidRPr="00596350">
        <w:rPr>
          <w:rFonts w:ascii="Times New Roman" w:hAnsi="Times New Roman"/>
          <w:bCs/>
        </w:rPr>
        <w:fldChar w:fldCharType="separate"/>
      </w:r>
      <w:r w:rsidRPr="00596350">
        <w:rPr>
          <w:rFonts w:ascii="Times New Roman" w:hAnsi="Times New Roman"/>
          <w:bCs/>
          <w:noProof/>
        </w:rPr>
        <w:t xml:space="preserve">(Guzha </w:t>
      </w:r>
      <w:r w:rsidRPr="00596350">
        <w:rPr>
          <w:rFonts w:ascii="Times New Roman" w:hAnsi="Times New Roman"/>
          <w:bCs/>
          <w:i/>
          <w:noProof/>
        </w:rPr>
        <w:t>et al.</w:t>
      </w:r>
      <w:r w:rsidRPr="00596350">
        <w:rPr>
          <w:rFonts w:ascii="Times New Roman" w:hAnsi="Times New Roman"/>
          <w:bCs/>
          <w:noProof/>
        </w:rPr>
        <w:t>, 2018)</w:t>
      </w:r>
      <w:r w:rsidRPr="00596350">
        <w:rPr>
          <w:rFonts w:ascii="Times New Roman" w:hAnsi="Times New Roman"/>
          <w:bCs/>
        </w:rPr>
        <w:fldChar w:fldCharType="end"/>
      </w:r>
      <w:r w:rsidRPr="00596350">
        <w:rPr>
          <w:rFonts w:ascii="Times New Roman" w:hAnsi="Times New Roman"/>
          <w:bCs/>
        </w:rPr>
        <w:t xml:space="preserve"> . The focus group discussion data consistently pointed out that areas which were </w:t>
      </w:r>
      <w:r w:rsidRPr="00596350">
        <w:rPr>
          <w:rFonts w:ascii="Times New Roman" w:hAnsi="Times New Roman"/>
          <w:bCs/>
        </w:rPr>
        <w:lastRenderedPageBreak/>
        <w:t>covered by forest vegetation and water bodies. The discussion further pointed out that cutting down of trees for as for making charcoal or wood for fuel has led to fast clearing of these vegetation into fields, settlements and bare land. This conversion is primarily driven by population growth and poverty so they cut down trees for fuel, charcoal and wood in order to improve their livelihoods.</w:t>
      </w:r>
    </w:p>
    <w:p w14:paraId="0DDF1BEA" w14:textId="77777777" w:rsidR="00E40DA2" w:rsidRPr="00596350" w:rsidRDefault="00E40DA2" w:rsidP="002F7E99">
      <w:pPr>
        <w:spacing w:line="480" w:lineRule="auto"/>
        <w:rPr>
          <w:rFonts w:ascii="Times New Roman" w:hAnsi="Times New Roman"/>
          <w:b/>
          <w:bCs/>
        </w:rPr>
      </w:pPr>
      <w:r w:rsidRPr="00596350">
        <w:rPr>
          <w:rFonts w:ascii="Times New Roman" w:hAnsi="Times New Roman"/>
          <w:bCs/>
        </w:rPr>
        <w:t xml:space="preserve"> A study done by </w:t>
      </w:r>
      <w:proofErr w:type="spellStart"/>
      <w:r w:rsidRPr="00596350">
        <w:rPr>
          <w:rFonts w:ascii="Times New Roman" w:hAnsi="Times New Roman"/>
          <w:bCs/>
        </w:rPr>
        <w:t>Kashaigili</w:t>
      </w:r>
      <w:proofErr w:type="spellEnd"/>
      <w:r w:rsidRPr="00596350">
        <w:rPr>
          <w:rFonts w:ascii="Times New Roman" w:hAnsi="Times New Roman"/>
          <w:bCs/>
        </w:rPr>
        <w:t xml:space="preserve">, (2018) which found that 80% of the population in </w:t>
      </w:r>
      <w:proofErr w:type="spellStart"/>
      <w:r w:rsidRPr="00596350">
        <w:rPr>
          <w:rFonts w:ascii="Times New Roman" w:hAnsi="Times New Roman"/>
          <w:bCs/>
        </w:rPr>
        <w:t>Iheni</w:t>
      </w:r>
      <w:proofErr w:type="spellEnd"/>
      <w:r w:rsidRPr="00596350">
        <w:rPr>
          <w:rFonts w:ascii="Times New Roman" w:hAnsi="Times New Roman"/>
          <w:bCs/>
        </w:rPr>
        <w:t xml:space="preserve"> catchment derives their livelihoods directly from natural resources like trees, agriculture and other landscapes for firewood and charcoal making to improve their livelihoods. The trees and vegetation have been cleared thereby increasing the </w:t>
      </w:r>
      <w:proofErr w:type="spellStart"/>
      <w:r w:rsidRPr="00596350">
        <w:rPr>
          <w:rFonts w:ascii="Times New Roman" w:hAnsi="Times New Roman"/>
          <w:bCs/>
        </w:rPr>
        <w:t>bareland</w:t>
      </w:r>
      <w:proofErr w:type="spellEnd"/>
      <w:r w:rsidRPr="00596350">
        <w:rPr>
          <w:rFonts w:ascii="Times New Roman" w:hAnsi="Times New Roman"/>
          <w:bCs/>
        </w:rPr>
        <w:t xml:space="preserve">. Catchment runoff has been affected due to increased </w:t>
      </w:r>
      <w:proofErr w:type="spellStart"/>
      <w:r w:rsidRPr="00596350">
        <w:rPr>
          <w:rFonts w:ascii="Times New Roman" w:hAnsi="Times New Roman"/>
          <w:bCs/>
        </w:rPr>
        <w:t>bareland</w:t>
      </w:r>
      <w:proofErr w:type="spellEnd"/>
      <w:r w:rsidRPr="00596350">
        <w:rPr>
          <w:rFonts w:ascii="Times New Roman" w:hAnsi="Times New Roman"/>
          <w:bCs/>
        </w:rPr>
        <w:t xml:space="preserve"> areas, this can lead to increase in runoff due to </w:t>
      </w:r>
      <w:proofErr w:type="spellStart"/>
      <w:r w:rsidRPr="00596350">
        <w:rPr>
          <w:rFonts w:ascii="Times New Roman" w:hAnsi="Times New Roman"/>
          <w:bCs/>
        </w:rPr>
        <w:t>bareland</w:t>
      </w:r>
      <w:proofErr w:type="spellEnd"/>
      <w:r w:rsidRPr="00596350">
        <w:rPr>
          <w:rFonts w:ascii="Times New Roman" w:hAnsi="Times New Roman"/>
          <w:bCs/>
        </w:rPr>
        <w:t xml:space="preserve"> ( </w:t>
      </w:r>
      <w:r w:rsidRPr="00596350">
        <w:rPr>
          <w:rFonts w:ascii="Times New Roman" w:hAnsi="Times New Roman"/>
          <w:bCs/>
        </w:rPr>
        <w:fldChar w:fldCharType="begin" w:fldLock="1"/>
      </w:r>
      <w:r w:rsidRPr="00596350">
        <w:rPr>
          <w:rFonts w:ascii="Times New Roman" w:hAnsi="Times New Roman"/>
          <w:bCs/>
        </w:rPr>
        <w:instrText>ADDIN CSL_CITATION {"citationItems":[{"id":"ITEM-1","itemData":{"ISSN":"2073-4441","author":[{"dropping-particle":"","family":"Gyamfi","given":"Charles","non-dropping-particle":"","parse-names":false,"suffix":""},{"dropping-particle":"","family":"Ndambuki","given":"Julius M","non-dropping-particle":"","parse-names":false,"suffix":""},{"dropping-particle":"","family":"Salim","given":"Ramadhan W","non-dropping-particle":"","parse-names":false,"suffix":""}],"container-title":"Water","id":"ITEM-1","issue":"12","issued":{"date-parts":[["2016"]]},"page":"588","publisher":"MDPI","title":"Hydrological responses to land use/cover changes in the Olifants Basin, South Africa","type":"article-journal","volume":"8"},"uris":["http://www.mendeley.com/documents/?uuid=8676daa2-2f4f-4132-bc6a-784139974db4"]}],"mendeley":{"formattedCitation":"(Gyamfi, Ndambuki and Salim, 2016)","manualFormatting":"(Gyamfi et al, 2016)","plainTextFormattedCitation":"(Gyamfi, Ndambuki and Salim, 2016)","previouslyFormattedCitation":"(Gyamfi, Ndambuki and Salim, 2016)"},"properties":{"noteIndex":0},"schema":"https://github.com/citation-style-language/schema/raw/master/csl-citation.json"}</w:instrText>
      </w:r>
      <w:r w:rsidRPr="00596350">
        <w:rPr>
          <w:rFonts w:ascii="Times New Roman" w:hAnsi="Times New Roman"/>
          <w:bCs/>
        </w:rPr>
        <w:fldChar w:fldCharType="separate"/>
      </w:r>
      <w:r w:rsidRPr="00596350">
        <w:rPr>
          <w:rFonts w:ascii="Times New Roman" w:hAnsi="Times New Roman"/>
          <w:bCs/>
          <w:noProof/>
        </w:rPr>
        <w:t xml:space="preserve">(Gyamfi </w:t>
      </w:r>
      <w:r w:rsidRPr="00596350">
        <w:rPr>
          <w:rFonts w:ascii="Times New Roman" w:hAnsi="Times New Roman"/>
          <w:bCs/>
          <w:i/>
          <w:iCs/>
          <w:noProof/>
        </w:rPr>
        <w:t>et al</w:t>
      </w:r>
      <w:r w:rsidRPr="00596350">
        <w:rPr>
          <w:rFonts w:ascii="Times New Roman" w:hAnsi="Times New Roman"/>
          <w:bCs/>
          <w:noProof/>
        </w:rPr>
        <w:t>, 2016)</w:t>
      </w:r>
      <w:r w:rsidRPr="00596350">
        <w:rPr>
          <w:rFonts w:ascii="Times New Roman" w:hAnsi="Times New Roman"/>
          <w:bCs/>
        </w:rPr>
        <w:fldChar w:fldCharType="end"/>
      </w:r>
      <w:r w:rsidRPr="00596350">
        <w:rPr>
          <w:rFonts w:ascii="Times New Roman" w:hAnsi="Times New Roman"/>
          <w:bCs/>
        </w:rPr>
        <w:t xml:space="preserve">), since there is less or no vegetation to control the movement of rain water in the catchment area. The increased runoff leads to increase carriage of sediments runs into rivers and water bodies </w:t>
      </w:r>
      <w:r w:rsidRPr="00596350">
        <w:rPr>
          <w:rFonts w:ascii="Times New Roman" w:hAnsi="Times New Roman"/>
          <w:bCs/>
        </w:rPr>
        <w:fldChar w:fldCharType="begin" w:fldLock="1"/>
      </w:r>
      <w:r w:rsidRPr="00596350">
        <w:rPr>
          <w:rFonts w:ascii="Times New Roman" w:hAnsi="Times New Roman"/>
          <w:bCs/>
        </w:rPr>
        <w:instrText>ADDIN CSL_CITATION {"citationItems":[{"id":"ITEM-1","itemData":{"ISSN":"2045-2322","author":[{"dropping-particle":"","family":"Kinuthia","given":"Geoffrey K","non-dropping-particle":"","parse-names":false,"suffix":""},{"dropping-particle":"","family":"Ngure","given":"Veronica","non-dropping-particle":"","parse-names":false,"suffix":""},{"dropping-particle":"","family":"Beti","given":"Dunstone","non-dropping-particle":"","parse-names":false,"suffix":""},{"dropping-particle":"","family":"Lugalia","given":"Reuben","non-dropping-particle":"","parse-names":false,"suffix":""},{"dropping-particle":"","family":"Wangila","given":"Agnes","non-dropping-particle":"","parse-names":false,"suffix":""},{"dropping-particle":"","family":"Kamau","given":"Luna","non-dropping-particle":"","parse-names":false,"suffix":""}],"container-title":"Scientific reports","id":"ITEM-1","issue":"1","issued":{"date-parts":[["2020"]]},"page":"8434","publisher":"Nature Publishing Group UK London","title":"Levels of heavy metals in wastewater and soil samples from open drainage channels in Nairobi, Kenya: community health implication","type":"article-journal","volume":"10"},"uris":["http://www.mendeley.com/documents/?uuid=d12d82bb-d27d-4ade-9744-8a92bdf7d216"]}],"mendeley":{"formattedCitation":"(Kinuthia &lt;i&gt;et al.&lt;/i&gt;, 2020)","plainTextFormattedCitation":"(Kinuthia et al., 2020)","previouslyFormattedCitation":"(Kinuthia &lt;i&gt;et al.&lt;/i&gt;, 2020)"},"properties":{"noteIndex":0},"schema":"https://github.com/citation-style-language/schema/raw/master/csl-citation.json"}</w:instrText>
      </w:r>
      <w:r w:rsidRPr="00596350">
        <w:rPr>
          <w:rFonts w:ascii="Times New Roman" w:hAnsi="Times New Roman"/>
          <w:bCs/>
        </w:rPr>
        <w:fldChar w:fldCharType="separate"/>
      </w:r>
      <w:r w:rsidRPr="00596350">
        <w:rPr>
          <w:rFonts w:ascii="Times New Roman" w:hAnsi="Times New Roman"/>
          <w:bCs/>
          <w:noProof/>
        </w:rPr>
        <w:t xml:space="preserve">(Kinuthia </w:t>
      </w:r>
      <w:r w:rsidRPr="00596350">
        <w:rPr>
          <w:rFonts w:ascii="Times New Roman" w:hAnsi="Times New Roman"/>
          <w:bCs/>
          <w:i/>
          <w:noProof/>
        </w:rPr>
        <w:t>et al.</w:t>
      </w:r>
      <w:r w:rsidRPr="00596350">
        <w:rPr>
          <w:rFonts w:ascii="Times New Roman" w:hAnsi="Times New Roman"/>
          <w:bCs/>
          <w:noProof/>
        </w:rPr>
        <w:t>, 2020)</w:t>
      </w:r>
      <w:r w:rsidRPr="00596350">
        <w:rPr>
          <w:rFonts w:ascii="Times New Roman" w:hAnsi="Times New Roman"/>
          <w:bCs/>
        </w:rPr>
        <w:fldChar w:fldCharType="end"/>
      </w:r>
      <w:r w:rsidRPr="00596350">
        <w:rPr>
          <w:rFonts w:ascii="Times New Roman" w:hAnsi="Times New Roman"/>
          <w:bCs/>
        </w:rPr>
        <w:t>, in this case into North and South Rukuru rivers thereby affecting the quality of water.</w:t>
      </w:r>
      <w:r w:rsidRPr="00596350">
        <w:rPr>
          <w:rFonts w:ascii="Times New Roman" w:hAnsi="Times New Roman"/>
          <w:b/>
          <w:bCs/>
        </w:rPr>
        <w:t xml:space="preserve"> </w:t>
      </w:r>
      <w:r w:rsidRPr="00596350">
        <w:rPr>
          <w:rFonts w:ascii="Times New Roman" w:hAnsi="Times New Roman"/>
          <w:bCs/>
        </w:rPr>
        <w:t xml:space="preserve">There has also been depletion of indigenous tree species in these catchment areas. This change in natural resources due to anthropogenic activity </w:t>
      </w:r>
      <w:r w:rsidRPr="00596350">
        <w:rPr>
          <w:rFonts w:ascii="Times New Roman" w:hAnsi="Times New Roman"/>
          <w:bCs/>
        </w:rPr>
        <w:fldChar w:fldCharType="begin" w:fldLock="1"/>
      </w:r>
      <w:r w:rsidRPr="00596350">
        <w:rPr>
          <w:rFonts w:ascii="Times New Roman" w:hAnsi="Times New Roman"/>
          <w:bCs/>
        </w:rPr>
        <w:instrText>ADDIN CSL_CITATION {"citationItems":[{"id":"ITEM-1","itemData":{"ISSN":"1607-7938","author":[{"dropping-particle":"","family":"Wagner","given":"P D","non-dropping-particle":"","parse-names":false,"suffix":""},{"dropping-particle":"","family":"Kumar","given":"S","non-dropping-particle":"","parse-names":false,"suffix":""},{"dropping-particle":"","family":"Schneider","given":"K","non-dropping-particle":"","parse-names":false,"suffix":""}],"container-title":"Hydrology and Earth System Sciences","id":"ITEM-1","issue":"6","issued":{"date-parts":[["2013"]]},"page":"2233-2246","publisher":"Copernicus Publications Göttingen, Germany","title":"An assessment of land use change impacts on the water resources of the Mula and Mutha Rivers catchment upstream of Pune, India","type":"article-journal","volume":"17"},"uris":["http://www.mendeley.com/documents/?uuid=519b781a-24fe-4f73-8abf-a404a700b85a"]}],"mendeley":{"formattedCitation":"(Wagner, Kumar and Schneider, 2013)","manualFormatting":"(Wagner et al, 2013)","plainTextFormattedCitation":"(Wagner, Kumar and Schneider, 2013)","previouslyFormattedCitation":"(Wagner, Kumar and Schneider, 2013)"},"properties":{"noteIndex":0},"schema":"https://github.com/citation-style-language/schema/raw/master/csl-citation.json"}</w:instrText>
      </w:r>
      <w:r w:rsidRPr="00596350">
        <w:rPr>
          <w:rFonts w:ascii="Times New Roman" w:hAnsi="Times New Roman"/>
          <w:bCs/>
        </w:rPr>
        <w:fldChar w:fldCharType="separate"/>
      </w:r>
      <w:r w:rsidRPr="00596350">
        <w:rPr>
          <w:rFonts w:ascii="Times New Roman" w:hAnsi="Times New Roman"/>
          <w:bCs/>
          <w:noProof/>
        </w:rPr>
        <w:t xml:space="preserve">(Wagner </w:t>
      </w:r>
      <w:r w:rsidRPr="00596350">
        <w:rPr>
          <w:rFonts w:ascii="Times New Roman" w:hAnsi="Times New Roman"/>
          <w:bCs/>
          <w:i/>
          <w:iCs/>
          <w:noProof/>
        </w:rPr>
        <w:t>et al</w:t>
      </w:r>
      <w:r w:rsidRPr="00596350">
        <w:rPr>
          <w:rFonts w:ascii="Times New Roman" w:hAnsi="Times New Roman"/>
          <w:bCs/>
          <w:noProof/>
        </w:rPr>
        <w:t>, 2013)</w:t>
      </w:r>
      <w:r w:rsidRPr="00596350">
        <w:rPr>
          <w:rFonts w:ascii="Times New Roman" w:hAnsi="Times New Roman"/>
          <w:bCs/>
        </w:rPr>
        <w:fldChar w:fldCharType="end"/>
      </w:r>
      <w:r w:rsidRPr="00596350">
        <w:rPr>
          <w:rFonts w:ascii="Times New Roman" w:hAnsi="Times New Roman"/>
          <w:bCs/>
        </w:rPr>
        <w:t>, over a period of time because of increased population, there is a change in LULC where area covered by forest, vegetation, water is now converted into built-up areas, farms, markets, companies.</w:t>
      </w:r>
    </w:p>
    <w:p w14:paraId="28F4B979" w14:textId="77777777" w:rsidR="00E40DA2" w:rsidRPr="00E40DA2" w:rsidRDefault="00E40DA2" w:rsidP="002F7E99">
      <w:pPr>
        <w:pStyle w:val="Heading3"/>
        <w:spacing w:line="480" w:lineRule="auto"/>
        <w:rPr>
          <w:rFonts w:ascii="Times New Roman" w:hAnsi="Times New Roman"/>
          <w:lang w:val="en-US"/>
        </w:rPr>
      </w:pPr>
      <w:bookmarkStart w:id="31" w:name="_Toc196734216"/>
      <w:r w:rsidRPr="00E40DA2">
        <w:rPr>
          <w:rFonts w:ascii="Times New Roman" w:hAnsi="Times New Roman"/>
          <w:lang w:val="en-US"/>
        </w:rPr>
        <w:t>Mining</w:t>
      </w:r>
      <w:bookmarkEnd w:id="31"/>
    </w:p>
    <w:p w14:paraId="1D2F86B6" w14:textId="4699B8CA" w:rsidR="00E40DA2" w:rsidRPr="00596350" w:rsidRDefault="00E40DA2" w:rsidP="002F7E99">
      <w:pPr>
        <w:spacing w:line="480" w:lineRule="auto"/>
        <w:rPr>
          <w:rFonts w:ascii="Times New Roman" w:hAnsi="Times New Roman"/>
          <w:bCs/>
        </w:rPr>
      </w:pPr>
      <w:r w:rsidRPr="00596350">
        <w:rPr>
          <w:rFonts w:ascii="Times New Roman" w:hAnsi="Times New Roman"/>
          <w:bCs/>
        </w:rPr>
        <w:t>The establishment of Kayerekera mining company worsen the situation in North Rukuru River since the company channels its effluents in the river. This observed change in land use has aff</w:t>
      </w:r>
      <w:r>
        <w:rPr>
          <w:rFonts w:ascii="Times New Roman" w:hAnsi="Times New Roman"/>
          <w:bCs/>
        </w:rPr>
        <w:t xml:space="preserve">ected the water quality in the </w:t>
      </w:r>
      <w:r w:rsidRPr="00596350">
        <w:rPr>
          <w:rFonts w:ascii="Times New Roman" w:hAnsi="Times New Roman"/>
          <w:bCs/>
        </w:rPr>
        <w:t>river of focus, a study by Nyambe et al, 2019 tried to quanti</w:t>
      </w:r>
      <w:r>
        <w:rPr>
          <w:rFonts w:ascii="Times New Roman" w:hAnsi="Times New Roman"/>
          <w:bCs/>
        </w:rPr>
        <w:t xml:space="preserve">fy the amount of effluent from </w:t>
      </w:r>
      <w:r w:rsidRPr="00596350">
        <w:rPr>
          <w:rFonts w:ascii="Times New Roman" w:hAnsi="Times New Roman"/>
          <w:bCs/>
        </w:rPr>
        <w:t>Kayerekera mining company into the river but it didn’t work.</w:t>
      </w:r>
    </w:p>
    <w:p w14:paraId="618E47F3" w14:textId="77777777" w:rsidR="00E40DA2" w:rsidRPr="00E40DA2" w:rsidRDefault="00E40DA2" w:rsidP="002F7E99">
      <w:pPr>
        <w:pStyle w:val="Heading2"/>
        <w:spacing w:line="480" w:lineRule="auto"/>
        <w:rPr>
          <w:rFonts w:ascii="Times New Roman" w:hAnsi="Times New Roman"/>
          <w:lang w:val="en-US"/>
        </w:rPr>
      </w:pPr>
      <w:bookmarkStart w:id="32" w:name="_Toc196734217"/>
      <w:r w:rsidRPr="00E40DA2">
        <w:rPr>
          <w:rFonts w:ascii="Times New Roman" w:hAnsi="Times New Roman"/>
        </w:rPr>
        <w:lastRenderedPageBreak/>
        <w:t>Water Quality and LULC change</w:t>
      </w:r>
      <w:bookmarkEnd w:id="32"/>
      <w:r w:rsidRPr="00E40DA2">
        <w:rPr>
          <w:rFonts w:ascii="Times New Roman" w:hAnsi="Times New Roman"/>
          <w:lang w:val="en-US"/>
        </w:rPr>
        <w:t xml:space="preserve"> </w:t>
      </w:r>
    </w:p>
    <w:p w14:paraId="1525192D" w14:textId="77777777" w:rsidR="00E40DA2" w:rsidRPr="00596350" w:rsidRDefault="00E40DA2" w:rsidP="002F7E99">
      <w:pPr>
        <w:spacing w:line="480" w:lineRule="auto"/>
        <w:rPr>
          <w:rFonts w:ascii="Times New Roman" w:hAnsi="Times New Roman"/>
        </w:rPr>
      </w:pPr>
      <w:r w:rsidRPr="00596350">
        <w:rPr>
          <w:rFonts w:ascii="Times New Roman" w:hAnsi="Times New Roman"/>
        </w:rPr>
        <w:t xml:space="preserve">The concept of water resources is multifaceted in nature. It is not limited only to its physical measure (hydrological and hydrogeological), the ‘flows and stocks’, but rather encompasses other more qualitative, environmental and socio-economic dimensions </w:t>
      </w:r>
      <w:r w:rsidRPr="00596350">
        <w:rPr>
          <w:rFonts w:ascii="Times New Roman" w:hAnsi="Times New Roman"/>
        </w:rPr>
        <w:fldChar w:fldCharType="begin" w:fldLock="1"/>
      </w:r>
      <w:r w:rsidRPr="00596350">
        <w:rPr>
          <w:rFonts w:ascii="Times New Roman" w:hAnsi="Times New Roman"/>
        </w:rPr>
        <w:instrText>ADDIN CSL_CITATION {"citationItems":[{"id":"ITEM-1","itemData":{"ISBN":"9251048991","author":[{"dropping-particle":"","family":"Land","given":"Agriculture Organization of the United Nations.","non-dropping-particle":"","parse-names":false,"suffix":""},{"dropping-particle":"","family":"Division","given":"Water Development","non-dropping-particle":"","parse-names":false,"suffix":""}],"id":"ITEM-1","issue":"23","issued":{"date-parts":[["2003"]]},"publisher":"Food &amp; Agriculture Organization of the UN (FAO)","title":"Review of world water resources by country","type":"book"},"uris":["http://www.mendeley.com/documents/?uuid=e611947b-1d47-4dbf-be74-940d27a1e578","http://www.mendeley.com/documents/?uuid=e680ae53-aaf4-45c6-895a-25375d33f4c4"]}],"mendeley":{"formattedCitation":"(Land and Division, 2003)","plainTextFormattedCitation":"(Land and Division, 2003)","previouslyFormattedCitation":"(Land and Division, 2003)"},"properties":{"noteIndex":0},"schema":"https://github.com/citation-style-language/schema/raw/master/csl-citation.json"}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(Land and Division, 2003)</w:t>
      </w:r>
      <w:r w:rsidRPr="00596350">
        <w:rPr>
          <w:rFonts w:ascii="Times New Roman" w:hAnsi="Times New Roman"/>
        </w:rPr>
        <w:fldChar w:fldCharType="end"/>
      </w:r>
      <w:r w:rsidRPr="00596350">
        <w:rPr>
          <w:rFonts w:ascii="Times New Roman" w:hAnsi="Times New Roman"/>
        </w:rPr>
        <w:t xml:space="preserve">. Often it narrowly refers to water quantity and quality. United States Department of Agriculture (USDA) defines water quality as, " the physical, chemical, and biological composition of water as related to its intended use for such purposes as drinking, recreation, irrigation, and fisheries". </w:t>
      </w:r>
      <w:r w:rsidRPr="00596350">
        <w:rPr>
          <w:rFonts w:ascii="Times New Roman" w:hAnsi="Times New Roman"/>
        </w:rPr>
        <w:fldChar w:fldCharType="begin" w:fldLock="1"/>
      </w:r>
      <w:r w:rsidRPr="00596350">
        <w:rPr>
          <w:rFonts w:ascii="Times New Roman" w:hAnsi="Times New Roman"/>
        </w:rPr>
        <w:instrText>ADDIN CSL_CITATION {"citationItems":[{"id":"ITEM-1","itemData":{"ISSN":"0160-4120","author":[{"dropping-particle":"","family":"Ren","given":"Wenwei","non-dropping-particle":"","parse-names":false,"suffix":""},{"dropping-particle":"","family":"Zhong","given":"Yang","non-dropping-particle":"","parse-names":false,"suffix":""},{"dropping-particle":"","family":"Meligrana","given":"John","non-dropping-particle":"","parse-names":false,"suffix":""},{"dropping-particle":"","family":"Anderson","given":"Bruce","non-dropping-particle":"","parse-names":false,"suffix":""},{"dropping-particle":"","family":"Watt","given":"W Edgar","non-dropping-particle":"","parse-names":false,"suffix":""},{"dropping-particle":"","family":"Chen","given":"Jiakuan","non-dropping-particle":"","parse-names":false,"suffix":""},{"dropping-particle":"","family":"Leung","given":"Hok-Lin","non-dropping-particle":"","parse-names":false,"suffix":""}],"container-title":"Environment international","id":"ITEM-1","issue":"5","issued":{"date-parts":[["2003"]]},"page":"649-659","publisher":"Elsevier","title":"Urbanization, land use, and water quality in Shanghai: 1947–1996","type":"article-journal","volume":"29"},"uris":["http://www.mendeley.com/documents/?uuid=c36439cc-8ebd-4d9f-834f-1aa97418143a","http://www.mendeley.com/documents/?uuid=e5925dba-34d8-496b-92e5-e403327e47eb"]}],"mendeley":{"formattedCitation":"(Ren &lt;i&gt;et al.&lt;/i&gt;, 2003)","plainTextFormattedCitation":"(Ren et al., 2003)","previouslyFormattedCitation":"(Ren &lt;i&gt;et al.&lt;/i&gt;, 2003)"},"properties":{"noteIndex":0},"schema":"https://github.com/citation-style-language/schema/raw/master/csl-citation.json"}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 xml:space="preserve">(Ren </w:t>
      </w:r>
      <w:r w:rsidRPr="00596350">
        <w:rPr>
          <w:rFonts w:ascii="Times New Roman" w:hAnsi="Times New Roman"/>
          <w:i/>
          <w:noProof/>
        </w:rPr>
        <w:t>et al.</w:t>
      </w:r>
      <w:r w:rsidRPr="00596350">
        <w:rPr>
          <w:rFonts w:ascii="Times New Roman" w:hAnsi="Times New Roman"/>
          <w:noProof/>
        </w:rPr>
        <w:t>, 2003)</w:t>
      </w:r>
      <w:r w:rsidRPr="00596350">
        <w:rPr>
          <w:rFonts w:ascii="Times New Roman" w:hAnsi="Times New Roman"/>
        </w:rPr>
        <w:fldChar w:fldCharType="end"/>
      </w:r>
      <w:r w:rsidRPr="00596350">
        <w:rPr>
          <w:rFonts w:ascii="Times New Roman" w:hAnsi="Times New Roman"/>
        </w:rPr>
        <w:t xml:space="preserve"> outlines that surface water quality is not only determined by the presence of pollutants but also by the pattern and amount of runoff. Runoff is the major process delivering nonpoint source pollutants into water bodies. Runoff is often regarded as water quantity in hydrology representing water movement on the Earth’s surface. Hence understanding on the quantity (runoff) and quality of surface runoff is critical for better management of water resources</w:t>
      </w:r>
      <w:r w:rsidRPr="00596350">
        <w:rPr>
          <w:rFonts w:ascii="Times New Roman" w:hAnsi="Times New Roman"/>
        </w:rPr>
        <w:fldChar w:fldCharType="begin" w:fldLock="1"/>
      </w:r>
      <w:r w:rsidRPr="00596350">
        <w:rPr>
          <w:rFonts w:ascii="Times New Roman" w:hAnsi="Times New Roman"/>
        </w:rPr>
        <w:instrText>ADDIN CSL_CITATION {"citationItems":[{"id":"ITEM-1","itemData":{"ISBN":"0471948179","author":[{"dropping-particle":"","family":"Gray","given":"Nick F","non-dropping-particle":"","parse-names":false,"suffix":""}],"id":"ITEM-1","issued":{"date-parts":[["1994"]]},"title":"Drinking water quality: problems and solutions.","type":"book"},"uris":["http://www.mendeley.com/documents/?uuid=585f2a56-3877-439e-9a56-942864da3a05","http://www.mendeley.com/documents/?uuid=a12db668-d29a-4f67-9fae-3a12b692d296"]}],"mendeley":{"formattedCitation":"(Gray, 1994)","plainTextFormattedCitation":"(Gray, 1994)","previouslyFormattedCitation":"(Gray, 1994)"},"properties":{"noteIndex":0},"schema":"https://github.com/citation-style-language/schema/raw/master/csl-citation.json"}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(Gray, 1994)</w:t>
      </w:r>
      <w:r w:rsidRPr="00596350">
        <w:rPr>
          <w:rFonts w:ascii="Times New Roman" w:hAnsi="Times New Roman"/>
        </w:rPr>
        <w:fldChar w:fldCharType="end"/>
      </w:r>
      <w:r w:rsidRPr="00596350">
        <w:rPr>
          <w:rFonts w:ascii="Times New Roman" w:hAnsi="Times New Roman"/>
        </w:rPr>
        <w:t>.</w:t>
      </w:r>
    </w:p>
    <w:p w14:paraId="35905055" w14:textId="785F39F5" w:rsidR="003E013F" w:rsidRPr="00E40DA2" w:rsidRDefault="00E40DA2" w:rsidP="002F7E99">
      <w:pPr>
        <w:spacing w:line="480" w:lineRule="auto"/>
        <w:rPr>
          <w:rFonts w:ascii="Times New Roman" w:hAnsi="Times New Roman"/>
        </w:rPr>
      </w:pPr>
      <w:r w:rsidRPr="00596350">
        <w:rPr>
          <w:rFonts w:ascii="Times New Roman" w:hAnsi="Times New Roman"/>
        </w:rPr>
        <w:t xml:space="preserve">Relationship between LULC and water resource is complicated due to natural variability of watersheds, difficulties in controlling LULC change, limited availability of controlled catchment based experiments, and challenge in generalizing results from previous studies to other systems </w:t>
      </w:r>
      <w:r w:rsidRPr="00596350">
        <w:rPr>
          <w:rFonts w:ascii="Times New Roman" w:hAnsi="Times New Roman"/>
        </w:rPr>
        <w:fldChar w:fldCharType="begin" w:fldLock="1"/>
      </w:r>
      <w:r w:rsidRPr="00596350">
        <w:rPr>
          <w:rFonts w:ascii="Times New Roman" w:hAnsi="Times New Roman"/>
        </w:rPr>
        <w:instrText>ADDIN CSL_CITATION {"citationItems":[{"id":"ITEM-1","itemData":{"author":[{"dropping-particle":"","family":"DeFries","given":"Ruth","non-dropping-particle":"","parse-names":false,"suffix":""},{"dropping-particle":"","family":"Eshleman","given":"Keith N","non-dropping-particle":"","parse-names":false,"suffix":""}],"id":"ITEM-1","issued":{"date-parts":[["2004"]]},"title":"Land-use change and hydrologic processes: A major focus for the future.","type":"article-journal"},"uris":["http://www.mendeley.com/documents/?uuid=79eaa70b-2889-43f7-b89a-e568a2b45156","http://www.mendeley.com/documents/?uuid=57fe8f64-472f-42e3-b31f-e4743764461c"]}],"mendeley":{"formattedCitation":"(DeFries and Eshleman, 2004)","plainTextFormattedCitation":"(DeFries and Eshleman, 2004)","previouslyFormattedCitation":"(DeFries and Eshleman, 2004)"},"properties":{"noteIndex":0},"schema":"https://github.com/citation-style-language/schema/raw/master/csl-citation.json"}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(DeFries and Eshleman, 2004)</w:t>
      </w:r>
      <w:r w:rsidRPr="00596350">
        <w:rPr>
          <w:rFonts w:ascii="Times New Roman" w:hAnsi="Times New Roman"/>
        </w:rPr>
        <w:fldChar w:fldCharType="end"/>
      </w:r>
      <w:r w:rsidRPr="00596350">
        <w:rPr>
          <w:rFonts w:ascii="Times New Roman" w:hAnsi="Times New Roman"/>
        </w:rPr>
        <w:t xml:space="preserve">. LULC change modify the surface cover that eventually disrupts the hydrological response. Various research studies have shown that changes in vegetation cover and density also cause alteration in catchment hydrology processes such as interception, evapotranspiration, percolation, runoff and groundwater recharge </w:t>
      </w:r>
      <w:r w:rsidRPr="00596350">
        <w:rPr>
          <w:rFonts w:ascii="Times New Roman" w:hAnsi="Times New Roman"/>
        </w:rPr>
        <w:fldChar w:fldCharType="begin" w:fldLock="1"/>
      </w:r>
      <w:r w:rsidRPr="00596350">
        <w:rPr>
          <w:rFonts w:ascii="Times New Roman" w:hAnsi="Times New Roman"/>
        </w:rPr>
        <w:instrText>ADDIN CSL_CITATION {"citationItems":[{"id":"ITEM-1","itemData":{"ISSN":"0304-3800","author":[{"dropping-particle":"","family":"Hörmann","given":"Georg","non-dropping-particle":"","parse-names":false,"suffix":""},{"dropping-particle":"","family":"Horn","given":"Andreas","non-dropping-particle":"","parse-names":false,"suffix":""},{"dropping-particle":"","family":"Fohrer","given":"Nicola","non-dropping-particle":"","parse-names":false,"suffix":""}],"container-title":"Ecological Modelling","id":"ITEM-1","issue":"1","issued":{"date-parts":[["2005"]]},"page":"3-14","publisher":"Elsevier","title":"The evaluation of land-use options in mesoscale catchments: prospects and limitations of eco-hydrological models","type":"article-journal","volume":"187"},"uris":["http://www.mendeley.com/documents/?uuid=5793dca5-5e1c-44dd-980a-466f523b2398","http://www.mendeley.com/documents/?uuid=c182ec64-fd04-4373-b3b6-9b58d1697d62"]}],"mendeley":{"formattedCitation":"(Hörmann, Horn and Fohrer, 2005)","manualFormatting":"(Hörmann et al., 2005)","plainTextFormattedCitation":"(Hörmann, Horn and Fohrer, 2005)","previouslyFormattedCitation":"(Hörmann, Horn and Fohrer, 2005)"},"properties":{"noteIndex":0},"schema":"https://github.com/citation-style-language/schema/raw/master/csl-citation.json"}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 xml:space="preserve">(Hörmann </w:t>
      </w:r>
      <w:r w:rsidRPr="00596350">
        <w:rPr>
          <w:rFonts w:ascii="Times New Roman" w:hAnsi="Times New Roman"/>
          <w:i/>
          <w:iCs/>
          <w:noProof/>
        </w:rPr>
        <w:t>et al.</w:t>
      </w:r>
      <w:r w:rsidRPr="00596350">
        <w:rPr>
          <w:rFonts w:ascii="Times New Roman" w:hAnsi="Times New Roman"/>
          <w:noProof/>
        </w:rPr>
        <w:t>, 2005)</w:t>
      </w:r>
      <w:r w:rsidRPr="00596350">
        <w:rPr>
          <w:rFonts w:ascii="Times New Roman" w:hAnsi="Times New Roman"/>
        </w:rPr>
        <w:fldChar w:fldCharType="end"/>
      </w:r>
      <w:r w:rsidRPr="00596350">
        <w:rPr>
          <w:rFonts w:ascii="Times New Roman" w:hAnsi="Times New Roman"/>
        </w:rPr>
        <w:t xml:space="preserve">. General reported impacts of deforestation and urbanization have been documented such as reduced and flashier flows, increased susceptibility to landslide and floods, reduced water quality and worsened sedimentation, storm water runoff, nutrients and pollutants </w:t>
      </w:r>
      <w:r w:rsidRPr="00596350">
        <w:rPr>
          <w:rFonts w:ascii="Times New Roman" w:hAnsi="Times New Roman"/>
        </w:rPr>
        <w:fldChar w:fldCharType="begin" w:fldLock="1"/>
      </w:r>
      <w:r w:rsidRPr="00596350">
        <w:rPr>
          <w:rFonts w:ascii="Times New Roman" w:hAnsi="Times New Roman"/>
        </w:rPr>
        <w:instrText>ADDIN CSL_CITATION {"citationItems":[{"id":"ITEM-1","itemData":{"ISSN":"0043-1397","author":[{"dropping-particle":"","family":"Schilling","given":"Keith E","non-dropping-particle":"","parse-names":false,"suffix":""},{"dropping-particle":"","family":"Jha","given":"Manoj K","non-dropping-particle":"","parse-names":false,"suffix":""},{"dropping-particle":"","family":"Zhang","given":"You‐Kuan","non-dropping-particle":"","parse-names":false,"suffix":""},{"dropping-particle":"","family":"Gassman","given":"Philip W","non-dropping-particle":"","parse-names":false,"suffix":""},{"dropping-particle":"","family":"Wolter","given":"Calvin F","non-dropping-particle":"","parse-names":false,"suffix":""}],"container-title":"Water Resources Research","id":"ITEM-1","issue":"7","issued":{"date-parts":[["2008"]]},"publisher":"Wiley Online Library","title":"Impact of land use and land cover change on the water balance of a large agricultural watershed: Historical effects and future directions","type":"article-journal","volume":"44"},"uris":["http://www.mendeley.com/documents/?uuid=f26edf06-e371-4a42-ac40-47e7242a1af1","http://www.mendeley.com/documents/?uuid=59481c6a-2ab2-4fe0-90cf-12a84e7430d4"]}],"mendeley":{"formattedCitation":"(Schilling &lt;i&gt;et al.&lt;/i&gt;, 2008)","plainTextFormattedCitation":"(Schilling et al., 2008)","previouslyFormattedCitation":"(Schilling &lt;i&gt;et al.&lt;/i&gt;, 2008)"},"properties":{"noteIndex":0},"schema":"https://github.com/citation-style-language/schema/raw/master/csl-citation.json"}</w:instrText>
      </w:r>
      <w:r w:rsidRPr="00596350">
        <w:rPr>
          <w:rFonts w:ascii="Times New Roman" w:hAnsi="Times New Roman"/>
        </w:rPr>
        <w:fldChar w:fldCharType="separate"/>
      </w:r>
      <w:r w:rsidRPr="00596350">
        <w:rPr>
          <w:rFonts w:ascii="Times New Roman" w:hAnsi="Times New Roman"/>
          <w:noProof/>
        </w:rPr>
        <w:t xml:space="preserve">(Schilling </w:t>
      </w:r>
      <w:r w:rsidRPr="00596350">
        <w:rPr>
          <w:rFonts w:ascii="Times New Roman" w:hAnsi="Times New Roman"/>
          <w:i/>
          <w:noProof/>
        </w:rPr>
        <w:t>et al.</w:t>
      </w:r>
      <w:r w:rsidRPr="00596350">
        <w:rPr>
          <w:rFonts w:ascii="Times New Roman" w:hAnsi="Times New Roman"/>
          <w:noProof/>
        </w:rPr>
        <w:t>, 2008)</w:t>
      </w:r>
      <w:r w:rsidRPr="00596350">
        <w:rPr>
          <w:rFonts w:ascii="Times New Roman" w:hAnsi="Times New Roman"/>
        </w:rPr>
        <w:fldChar w:fldCharType="end"/>
      </w:r>
      <w:r w:rsidRPr="00596350">
        <w:rPr>
          <w:rFonts w:ascii="Times New Roman" w:hAnsi="Times New Roman"/>
        </w:rPr>
        <w:t>. It is against this background that it is critical to understand how a waters</w:t>
      </w:r>
      <w:r>
        <w:rPr>
          <w:rFonts w:ascii="Times New Roman" w:hAnsi="Times New Roman"/>
        </w:rPr>
        <w:t>hed evolves due to LULC change.</w:t>
      </w:r>
    </w:p>
    <w:p w14:paraId="37052FFD" w14:textId="0CED277A" w:rsidR="00187008" w:rsidRPr="00E40DA2" w:rsidRDefault="00CE44A2" w:rsidP="003E492D">
      <w:pPr>
        <w:pStyle w:val="Heading2"/>
        <w:spacing w:line="480" w:lineRule="auto"/>
        <w:rPr>
          <w:rFonts w:ascii="Times New Roman" w:hAnsi="Times New Roman"/>
        </w:rPr>
      </w:pPr>
      <w:bookmarkStart w:id="33" w:name="_Toc196734218"/>
      <w:r w:rsidRPr="00E40DA2">
        <w:rPr>
          <w:rFonts w:ascii="Times New Roman" w:hAnsi="Times New Roman"/>
        </w:rPr>
        <w:lastRenderedPageBreak/>
        <w:t xml:space="preserve">Land use land cover </w:t>
      </w:r>
      <w:r w:rsidR="00187008" w:rsidRPr="00E40DA2">
        <w:rPr>
          <w:rFonts w:ascii="Times New Roman" w:hAnsi="Times New Roman"/>
        </w:rPr>
        <w:t xml:space="preserve">change </w:t>
      </w:r>
      <w:r w:rsidR="00F8109B" w:rsidRPr="00E40DA2">
        <w:rPr>
          <w:rFonts w:ascii="Times New Roman" w:hAnsi="Times New Roman"/>
        </w:rPr>
        <w:t>a</w:t>
      </w:r>
      <w:r w:rsidR="00187008" w:rsidRPr="00E40DA2">
        <w:rPr>
          <w:rFonts w:ascii="Times New Roman" w:hAnsi="Times New Roman"/>
        </w:rPr>
        <w:t>ssessment</w:t>
      </w:r>
      <w:bookmarkEnd w:id="33"/>
      <w:r w:rsidR="00187008" w:rsidRPr="00E40DA2">
        <w:rPr>
          <w:rFonts w:ascii="Times New Roman" w:hAnsi="Times New Roman"/>
        </w:rPr>
        <w:t xml:space="preserve"> </w:t>
      </w:r>
    </w:p>
    <w:p w14:paraId="7C6AD118" w14:textId="4CB8A5DE" w:rsidR="00187008" w:rsidRPr="004D232F" w:rsidRDefault="00187008" w:rsidP="003E492D">
      <w:pPr>
        <w:spacing w:line="480" w:lineRule="auto"/>
        <w:rPr>
          <w:rFonts w:ascii="Times New Roman" w:hAnsi="Times New Roman"/>
          <w:lang w:val="en-US"/>
        </w:rPr>
      </w:pPr>
      <w:r w:rsidRPr="004D232F">
        <w:rPr>
          <w:rFonts w:ascii="Times New Roman" w:hAnsi="Times New Roman"/>
          <w:lang w:val="en-US"/>
        </w:rPr>
        <w:t>There are several ways of effectively assessing the LULC change that occurs over a particular time flame. The approach of using remote sensing technology in conjunction with a geographic information system (GIS) has proven to be effective in identifying a variety of environmental characteristics, such as vegetation cover, urban sprawls, forest changes, and, particularly, variations in LULC changes over time</w:t>
      </w:r>
      <w:r w:rsidR="00CE44A2" w:rsidRPr="004D232F">
        <w:rPr>
          <w:rFonts w:ascii="Times New Roman" w:hAnsi="Times New Roman"/>
          <w:lang w:val="en-US"/>
        </w:rPr>
        <w:t xml:space="preserve"> </w:t>
      </w:r>
      <w:r w:rsidR="00F2774B">
        <w:rPr>
          <w:rFonts w:ascii="Times New Roman" w:hAnsi="Times New Roman"/>
          <w:lang w:val="en-US"/>
        </w:rPr>
        <w:fldChar w:fldCharType="begin" w:fldLock="1"/>
      </w:r>
      <w:r w:rsidR="007346D2">
        <w:rPr>
          <w:rFonts w:ascii="Times New Roman" w:hAnsi="Times New Roman"/>
          <w:lang w:val="en-US"/>
        </w:rPr>
        <w:instrText>ADDIN CSL_CITATION {"citationItems":[{"id":"ITEM-1","itemData":{"ISSN":"0143-1161","author":[{"dropping-particle":"","family":"Helmer","given":"E H","non-dropping-particle":"","parse-names":false,"suffix":""},{"dropping-particle":"","family":"Brown","given":"S","non-dropping-particle":"","parse-names":false,"suffix":""},{"dropping-particle":"","family":"Cohen","given":"W B","non-dropping-particle":"","parse-names":false,"suffix":""}],"container-title":"International journal of remote sensing","id":"ITEM-1","issue":"11","issued":{"date-parts":[["2000"]]},"page":"2163-2183","publisher":"Taylor &amp; Francis","title":"Mapping montane tropical forest successional stage and land use with multi-date Landsat imagery","type":"article-journal","volume":"21"},"uris":["http://www.mendeley.com/documents/?uuid=97c78832-dd36-4e26-84f8-9feb47f7931e"]}],"mendeley":{"formattedCitation":"(Helmer, Brown and Cohen, 2000)","manualFormatting":"(Helmer et al., 2000)","plainTextFormattedCitation":"(Helmer, Brown and Cohen, 2000)","previouslyFormattedCitation":"(Helmer, Brown and Cohen, 2000)"},"properties":{"noteIndex":0},"schema":"https://github.com/citation-style-language/schema/raw/master/csl-citation.json"}</w:instrText>
      </w:r>
      <w:r w:rsidR="00F2774B">
        <w:rPr>
          <w:rFonts w:ascii="Times New Roman" w:hAnsi="Times New Roman"/>
          <w:lang w:val="en-US"/>
        </w:rPr>
        <w:fldChar w:fldCharType="separate"/>
      </w:r>
      <w:r w:rsidR="00F2774B" w:rsidRPr="00F2774B">
        <w:rPr>
          <w:rFonts w:ascii="Times New Roman" w:hAnsi="Times New Roman"/>
          <w:noProof/>
          <w:lang w:val="en-US"/>
        </w:rPr>
        <w:t>(Helmer</w:t>
      </w:r>
      <w:r w:rsidR="0052124F">
        <w:rPr>
          <w:rFonts w:ascii="Times New Roman" w:hAnsi="Times New Roman"/>
          <w:noProof/>
          <w:lang w:val="en-US"/>
        </w:rPr>
        <w:t xml:space="preserve"> </w:t>
      </w:r>
      <w:r w:rsidR="0052124F" w:rsidRPr="0052124F">
        <w:rPr>
          <w:rFonts w:ascii="Times New Roman" w:hAnsi="Times New Roman"/>
          <w:i/>
          <w:iCs/>
          <w:noProof/>
          <w:lang w:val="en-US"/>
        </w:rPr>
        <w:t>et al.</w:t>
      </w:r>
      <w:r w:rsidR="00F2774B" w:rsidRPr="00F2774B">
        <w:rPr>
          <w:rFonts w:ascii="Times New Roman" w:hAnsi="Times New Roman"/>
          <w:noProof/>
          <w:lang w:val="en-US"/>
        </w:rPr>
        <w:t>, 2000)</w:t>
      </w:r>
      <w:r w:rsidR="00F2774B">
        <w:rPr>
          <w:rFonts w:ascii="Times New Roman" w:hAnsi="Times New Roman"/>
          <w:lang w:val="en-US"/>
        </w:rPr>
        <w:fldChar w:fldCharType="end"/>
      </w:r>
      <w:r w:rsidRPr="004D232F">
        <w:rPr>
          <w:rFonts w:ascii="Times New Roman" w:hAnsi="Times New Roman"/>
          <w:lang w:val="en-US"/>
        </w:rPr>
        <w:t xml:space="preserve">. In comparison to other conventional methods and surveys, remote sensing and GIS techniques have shown to provide more reliable and cost-effective data assessments </w:t>
      </w:r>
      <w:r w:rsidR="00F2774B">
        <w:rPr>
          <w:rFonts w:ascii="Times New Roman" w:hAnsi="Times New Roman"/>
          <w:lang w:val="en-US"/>
        </w:rPr>
        <w:fldChar w:fldCharType="begin" w:fldLock="1"/>
      </w:r>
      <w:r w:rsidR="007346D2">
        <w:rPr>
          <w:rFonts w:ascii="Times New Roman" w:hAnsi="Times New Roman"/>
          <w:lang w:val="en-US"/>
        </w:rPr>
        <w:instrText>ADDIN CSL_CITATION {"citationItems":[{"id":"ITEM-1","itemData":{"ISSN":"1569-8432","author":[{"dropping-particle":"","family":"Jat","given":"Mahesh Kumar","non-dropping-particle":"","parse-names":false,"suffix":""},{"dropping-particle":"","family":"Garg","given":"Pradeep Kumar","non-dropping-particle":"","parse-names":false,"suffix":""},{"dropping-particle":"","family":"Khare","given":"Deepak","non-dropping-particle":"","parse-names":false,"suffix":""}],"container-title":"International journal of Applied earth Observation and Geoinformation","id":"ITEM-1","issue":"1","issued":{"date-parts":[["2008"]]},"page":"26-43","publisher":"Elsevier","title":"Monitoring and modelling of urban sprawl using remote sensing and GIS techniques","type":"article-journal","volume":"10"},"uris":["http://www.mendeley.com/documents/?uuid=fa7bb87c-2d36-40b0-92d3-f9ff61f3fe1c"]}],"mendeley":{"formattedCitation":"(Jat, Garg and Khare, 2008)","manualFormatting":"(Jat et al, 2008)","plainTextFormattedCitation":"(Jat, Garg and Khare, 2008)","previouslyFormattedCitation":"(Jat, Garg and Khare, 2008)"},"properties":{"noteIndex":0},"schema":"https://github.com/citation-style-language/schema/raw/master/csl-citation.json"}</w:instrText>
      </w:r>
      <w:r w:rsidR="00F2774B">
        <w:rPr>
          <w:rFonts w:ascii="Times New Roman" w:hAnsi="Times New Roman"/>
          <w:lang w:val="en-US"/>
        </w:rPr>
        <w:fldChar w:fldCharType="separate"/>
      </w:r>
      <w:r w:rsidR="00F2774B" w:rsidRPr="00F2774B">
        <w:rPr>
          <w:rFonts w:ascii="Times New Roman" w:hAnsi="Times New Roman"/>
          <w:noProof/>
          <w:lang w:val="en-US"/>
        </w:rPr>
        <w:t>(Jat</w:t>
      </w:r>
      <w:r w:rsidR="00C36E9D">
        <w:rPr>
          <w:rFonts w:ascii="Times New Roman" w:hAnsi="Times New Roman"/>
          <w:noProof/>
          <w:lang w:val="en-US"/>
        </w:rPr>
        <w:t xml:space="preserve"> </w:t>
      </w:r>
      <w:r w:rsidR="00C36E9D" w:rsidRPr="00C36E9D">
        <w:rPr>
          <w:rFonts w:ascii="Times New Roman" w:hAnsi="Times New Roman"/>
          <w:i/>
          <w:iCs/>
          <w:noProof/>
          <w:lang w:val="en-US"/>
        </w:rPr>
        <w:t>et al</w:t>
      </w:r>
      <w:r w:rsidR="00F2774B" w:rsidRPr="00F2774B">
        <w:rPr>
          <w:rFonts w:ascii="Times New Roman" w:hAnsi="Times New Roman"/>
          <w:noProof/>
          <w:lang w:val="en-US"/>
        </w:rPr>
        <w:t>, 2008)</w:t>
      </w:r>
      <w:r w:rsidR="00F2774B">
        <w:rPr>
          <w:rFonts w:ascii="Times New Roman" w:hAnsi="Times New Roman"/>
          <w:lang w:val="en-US"/>
        </w:rPr>
        <w:fldChar w:fldCharType="end"/>
      </w:r>
      <w:r w:rsidRPr="004D232F">
        <w:rPr>
          <w:rFonts w:ascii="Times New Roman" w:hAnsi="Times New Roman"/>
          <w:lang w:val="en-US"/>
        </w:rPr>
        <w:t>.</w:t>
      </w:r>
    </w:p>
    <w:p w14:paraId="2445E6AA" w14:textId="421A5B52" w:rsidR="005A69A4" w:rsidRPr="004D232F" w:rsidRDefault="00187008" w:rsidP="003E492D">
      <w:pPr>
        <w:spacing w:line="480" w:lineRule="auto"/>
        <w:rPr>
          <w:rFonts w:ascii="Times New Roman" w:hAnsi="Times New Roman"/>
          <w:lang w:val="en-US"/>
        </w:rPr>
      </w:pPr>
      <w:r w:rsidRPr="004D232F">
        <w:rPr>
          <w:rFonts w:ascii="Times New Roman" w:hAnsi="Times New Roman"/>
          <w:lang w:val="en-US"/>
        </w:rPr>
        <w:t>The use of remote sensing is defined as the monitoring of spatial changes in various elements without interacting with them physically. Remote sensing is aided by space-based satellites to classify the earth’s unique attributes, which can aid in tracking changes on the land surface since they monitor the earth’s characteristics on a regular basis</w:t>
      </w:r>
      <w:r w:rsidR="00F2774B">
        <w:rPr>
          <w:rFonts w:ascii="Times New Roman" w:hAnsi="Times New Roman"/>
          <w:lang w:val="en-US"/>
        </w:rPr>
        <w:fldChar w:fldCharType="begin" w:fldLock="1"/>
      </w:r>
      <w:r w:rsidR="007346D2">
        <w:rPr>
          <w:rFonts w:ascii="Times New Roman" w:hAnsi="Times New Roman"/>
          <w:lang w:val="en-US"/>
        </w:rPr>
        <w:instrText>ADDIN CSL_CITATION {"citationItems":[{"id":"ITEM-1","itemData":{"ISSN":"0924-2716","author":[{"dropping-particle":"","family":"Hussain","given":"Masroor","non-dropping-particle":"","parse-names":false,"suffix":""},{"dropping-particle":"","family":"Chen","given":"Dongmei","non-dropping-particle":"","parse-names":false,"suffix":""},{"dropping-particle":"","family":"Cheng","given":"Angela","non-dropping-particle":"","parse-names":false,"suffix":""},{"dropping-particle":"","family":"Wei","given":"Hui","non-dropping-particle":"","parse-names":false,"suffix":""},{"dropping-particle":"","family":"Stanley","given":"David","non-dropping-particle":"","parse-names":false,"suffix":""}],"container-title":"ISPRS Journal of photogrammetry and remote sensing","id":"ITEM-1","issued":{"date-parts":[["2013"]]},"page":"91-106","publisher":"Elsevier","title":"Change detection from remotely sensed images: From pixel-based to object-based approaches","type":"article-journal","volume":"80"},"uris":["http://www.mendeley.com/documents/?uuid=3d709075-7ed3-459c-aa4f-15d29f8103b2"]}],"mendeley":{"formattedCitation":"(Hussain &lt;i&gt;et al.&lt;/i&gt;, 2013)","plainTextFormattedCitation":"(Hussain et al., 2013)","previouslyFormattedCitation":"(Hussain &lt;i&gt;et al.&lt;/i&gt;, 2013)"},"properties":{"noteIndex":0},"schema":"https://github.com/citation-style-language/schema/raw/master/csl-citation.json"}</w:instrText>
      </w:r>
      <w:r w:rsidR="00F2774B">
        <w:rPr>
          <w:rFonts w:ascii="Times New Roman" w:hAnsi="Times New Roman"/>
          <w:lang w:val="en-US"/>
        </w:rPr>
        <w:fldChar w:fldCharType="separate"/>
      </w:r>
      <w:r w:rsidR="00F2774B" w:rsidRPr="00F2774B">
        <w:rPr>
          <w:rFonts w:ascii="Times New Roman" w:hAnsi="Times New Roman"/>
          <w:noProof/>
          <w:lang w:val="en-US"/>
        </w:rPr>
        <w:t xml:space="preserve">(Hussain </w:t>
      </w:r>
      <w:r w:rsidR="00F2774B" w:rsidRPr="00F2774B">
        <w:rPr>
          <w:rFonts w:ascii="Times New Roman" w:hAnsi="Times New Roman"/>
          <w:i/>
          <w:noProof/>
          <w:lang w:val="en-US"/>
        </w:rPr>
        <w:t>et al.</w:t>
      </w:r>
      <w:r w:rsidR="00F2774B" w:rsidRPr="00F2774B">
        <w:rPr>
          <w:rFonts w:ascii="Times New Roman" w:hAnsi="Times New Roman"/>
          <w:noProof/>
          <w:lang w:val="en-US"/>
        </w:rPr>
        <w:t>, 2013)</w:t>
      </w:r>
      <w:r w:rsidR="00F2774B">
        <w:rPr>
          <w:rFonts w:ascii="Times New Roman" w:hAnsi="Times New Roman"/>
          <w:lang w:val="en-US"/>
        </w:rPr>
        <w:fldChar w:fldCharType="end"/>
      </w:r>
      <w:r w:rsidRPr="004D232F">
        <w:rPr>
          <w:rFonts w:ascii="Times New Roman" w:hAnsi="Times New Roman"/>
          <w:lang w:val="en-US"/>
        </w:rPr>
        <w:t>. Scientists and researchers can detect large-scale changes in land use patterns with the knowledge acquired on a temporal and spatial level, allowing regional politicians and authorities to make future decisions. Many studies have reported on the use of remote sensing in natural disaster management. For example, it has been used in India to monitor floods</w:t>
      </w:r>
      <w:r w:rsidR="00836CFB">
        <w:rPr>
          <w:rFonts w:ascii="Times New Roman" w:hAnsi="Times New Roman"/>
          <w:lang w:val="en-US"/>
        </w:rPr>
        <w:fldChar w:fldCharType="begin" w:fldLock="1"/>
      </w:r>
      <w:r w:rsidR="007346D2">
        <w:rPr>
          <w:rFonts w:ascii="Times New Roman" w:hAnsi="Times New Roman"/>
          <w:lang w:val="en-US"/>
        </w:rPr>
        <w:instrText>ADDIN CSL_CITATION {"citationItems":[{"id":"ITEM-1","itemData":{"ISSN":"0143-1161","author":[{"dropping-particle":"","family":"Singh","given":"Yogesh","non-dropping-particle":"","parse-names":false,"suffix":""},{"dropping-particle":"","family":"Ferrazzoli","given":"Paolo","non-dropping-particle":"","parse-names":false,"suffix":""},{"dropping-particle":"","family":"Rahmoune","given":"Rachid","non-dropping-particle":"","parse-names":false,"suffix":""}],"container-title":"International journal of remote sensing","id":"ITEM-1","issue":"14","issued":{"date-parts":[["2013"]]},"page":"4967-4985","publisher":"Taylor &amp; Francis","title":"Flood monitoring using microwave passive remote sensing (AMSR-E) in part of the Brahmaputra basin, India","type":"article-journal","volume":"34"},"uris":["http://www.mendeley.com/documents/?uuid=58f8d7b9-c6ff-4437-af75-086efa2af27c"]}],"mendeley":{"formattedCitation":"(Singh, Ferrazzoli and Rahmoune, 2013)","manualFormatting":"(Singh et al., 2013)","plainTextFormattedCitation":"(Singh, Ferrazzoli and Rahmoune, 2013)","previouslyFormattedCitation":"(Singh, Ferrazzoli and Rahmoune, 2013)"},"properties":{"noteIndex":0},"schema":"https://github.com/citation-style-language/schema/raw/master/csl-citation.json"}</w:instrText>
      </w:r>
      <w:r w:rsidR="00836CFB">
        <w:rPr>
          <w:rFonts w:ascii="Times New Roman" w:hAnsi="Times New Roman"/>
          <w:lang w:val="en-US"/>
        </w:rPr>
        <w:fldChar w:fldCharType="separate"/>
      </w:r>
      <w:r w:rsidR="00836CFB" w:rsidRPr="00836CFB">
        <w:rPr>
          <w:rFonts w:ascii="Times New Roman" w:hAnsi="Times New Roman"/>
          <w:noProof/>
          <w:lang w:val="en-US"/>
        </w:rPr>
        <w:t>(Singh</w:t>
      </w:r>
      <w:r w:rsidR="00C36E9D">
        <w:rPr>
          <w:rFonts w:ascii="Times New Roman" w:hAnsi="Times New Roman"/>
          <w:noProof/>
          <w:lang w:val="en-US"/>
        </w:rPr>
        <w:t xml:space="preserve"> </w:t>
      </w:r>
      <w:r w:rsidR="00C36E9D" w:rsidRPr="00C36E9D">
        <w:rPr>
          <w:rFonts w:ascii="Times New Roman" w:hAnsi="Times New Roman"/>
          <w:i/>
          <w:iCs/>
          <w:noProof/>
          <w:lang w:val="en-US"/>
        </w:rPr>
        <w:t>et al</w:t>
      </w:r>
      <w:r w:rsidR="00C36E9D">
        <w:rPr>
          <w:rFonts w:ascii="Times New Roman" w:hAnsi="Times New Roman"/>
          <w:noProof/>
          <w:lang w:val="en-US"/>
        </w:rPr>
        <w:t>.,</w:t>
      </w:r>
      <w:r w:rsidR="00836CFB" w:rsidRPr="00836CFB">
        <w:rPr>
          <w:rFonts w:ascii="Times New Roman" w:hAnsi="Times New Roman"/>
          <w:noProof/>
          <w:lang w:val="en-US"/>
        </w:rPr>
        <w:t xml:space="preserve"> 2013)</w:t>
      </w:r>
      <w:r w:rsidR="00836CFB">
        <w:rPr>
          <w:rFonts w:ascii="Times New Roman" w:hAnsi="Times New Roman"/>
          <w:lang w:val="en-US"/>
        </w:rPr>
        <w:fldChar w:fldCharType="end"/>
      </w:r>
      <w:r w:rsidRPr="004D232F">
        <w:rPr>
          <w:rFonts w:ascii="Times New Roman" w:hAnsi="Times New Roman"/>
          <w:lang w:val="en-US"/>
        </w:rPr>
        <w:t xml:space="preserve">. Alexakis et al., 2014 investigated geomorphic variables in order to develop a decision support system to prevent landslides using remote sensing. It has also been helpful in detecting changes in agricultural patterns, land cover changes, and urban sprawl. For detecting changes in remotely sensed data, GIS is considered a vital tool since It allows for the integration of data from many sources in order to detect changes. The combined effect of hydrological data, soil, topographic maps, and classified images produced by GIS may be useful in extracting land use information for a particular region. Furthermore, because of its flexibility to create the model using the supplied statistics and </w:t>
      </w:r>
      <w:r w:rsidRPr="004D232F">
        <w:rPr>
          <w:rFonts w:ascii="Times New Roman" w:hAnsi="Times New Roman"/>
          <w:lang w:val="en-US"/>
        </w:rPr>
        <w:lastRenderedPageBreak/>
        <w:t>information, it may be able to illustrate trends in land use changes. The combined use of GIS and remote sensing has been shown to be a viable and effective approach for tracking land cover changes</w:t>
      </w:r>
      <w:r w:rsidR="004D7317">
        <w:rPr>
          <w:rFonts w:ascii="Times New Roman" w:hAnsi="Times New Roman"/>
          <w:lang w:val="en-US"/>
        </w:rPr>
        <w:fldChar w:fldCharType="begin" w:fldLock="1"/>
      </w:r>
      <w:r w:rsidR="007346D2">
        <w:rPr>
          <w:rFonts w:ascii="Times New Roman" w:hAnsi="Times New Roman"/>
          <w:lang w:val="en-US"/>
        </w:rPr>
        <w:instrText>ADDIN CSL_CITATION {"citationItems":[{"id":"ITEM-1","itemData":{"ISSN":"1110-9823","author":[{"dropping-particle":"","family":"Hazarika","given":"Nabajit","non-dropping-particle":"","parse-names":false,"suffix":""},{"dropping-particle":"","family":"Das","given":"Apurba Kumar","non-dropping-particle":"","parse-names":false,"suffix":""},{"dropping-particle":"","family":"Borah","given":"Suranjana Bhaswati","non-dropping-particle":"","parse-names":false,"suffix":""}],"container-title":"The Egyptian Journal of Remote Sensing and Space Science","id":"ITEM-1","issue":"1","issued":{"date-parts":[["2015"]]},"page":"107-118","publisher":"Elsevier","title":"Assessing land-use changes driven by river dynamics in chronically flood affected Upper Brahmaputra plains, India, using RS-GIS techniques","type":"article-journal","volume":"18"},"uris":["http://www.mendeley.com/documents/?uuid=1d58ec8e-386f-451b-878f-c2a50c96bbe9"]}],"mendeley":{"formattedCitation":"(Hazarika, Das and Borah, 2015)","manualFormatting":"(Hazarika et al, 2015)","plainTextFormattedCitation":"(Hazarika, Das and Borah, 2015)","previouslyFormattedCitation":"(Hazarika, Das and Borah, 2015)"},"properties":{"noteIndex":0},"schema":"https://github.com/citation-style-language/schema/raw/master/csl-citation.json"}</w:instrText>
      </w:r>
      <w:r w:rsidR="004D7317">
        <w:rPr>
          <w:rFonts w:ascii="Times New Roman" w:hAnsi="Times New Roman"/>
          <w:lang w:val="en-US"/>
        </w:rPr>
        <w:fldChar w:fldCharType="separate"/>
      </w:r>
      <w:r w:rsidR="004D7317" w:rsidRPr="004D7317">
        <w:rPr>
          <w:rFonts w:ascii="Times New Roman" w:hAnsi="Times New Roman"/>
          <w:noProof/>
          <w:lang w:val="en-US"/>
        </w:rPr>
        <w:t>(Hazarika</w:t>
      </w:r>
      <w:r w:rsidR="00C36E9D">
        <w:rPr>
          <w:rFonts w:ascii="Times New Roman" w:hAnsi="Times New Roman"/>
          <w:noProof/>
          <w:lang w:val="en-US"/>
        </w:rPr>
        <w:t xml:space="preserve"> </w:t>
      </w:r>
      <w:r w:rsidR="00C36E9D" w:rsidRPr="00C36E9D">
        <w:rPr>
          <w:rFonts w:ascii="Times New Roman" w:hAnsi="Times New Roman"/>
          <w:i/>
          <w:iCs/>
          <w:noProof/>
          <w:lang w:val="en-US"/>
        </w:rPr>
        <w:t>et al</w:t>
      </w:r>
      <w:r w:rsidR="004D7317" w:rsidRPr="004D7317">
        <w:rPr>
          <w:rFonts w:ascii="Times New Roman" w:hAnsi="Times New Roman"/>
          <w:noProof/>
          <w:lang w:val="en-US"/>
        </w:rPr>
        <w:t>, 2015)</w:t>
      </w:r>
      <w:r w:rsidR="004D7317">
        <w:rPr>
          <w:rFonts w:ascii="Times New Roman" w:hAnsi="Times New Roman"/>
          <w:lang w:val="en-US"/>
        </w:rPr>
        <w:fldChar w:fldCharType="end"/>
      </w:r>
      <w:r w:rsidRPr="004D232F">
        <w:rPr>
          <w:rFonts w:ascii="Times New Roman" w:hAnsi="Times New Roman"/>
          <w:lang w:val="en-US"/>
        </w:rPr>
        <w:t>. Landsat images over several years were utilized to evaluate LULC trends in Rwanda</w:t>
      </w:r>
      <w:r w:rsidR="004D7317">
        <w:rPr>
          <w:rFonts w:ascii="Times New Roman" w:hAnsi="Times New Roman"/>
          <w:lang w:val="en-US"/>
        </w:rPr>
        <w:fldChar w:fldCharType="begin" w:fldLock="1"/>
      </w:r>
      <w:r w:rsidR="007346D2">
        <w:rPr>
          <w:rFonts w:ascii="Times New Roman" w:hAnsi="Times New Roman"/>
          <w:lang w:val="en-US"/>
        </w:rPr>
        <w:instrText>ADDIN CSL_CITATION {"citationItems":[{"id":"ITEM-1","itemData":{"ISSN":"0143-6228","author":[{"dropping-particle":"","family":"Akinyemi","given":"Felicia O","non-dropping-particle":"","parse-names":false,"suffix":""}],"container-title":"Applied Geography","id":"ITEM-1","issued":{"date-parts":[["2017"]]},"page":"127-138","publisher":"Elsevier","title":"Land change in the central Albertine rift: Insights from analysis and mapping of land use-land cover change in north-western Rwanda","type":"article-journal","volume":"87"},"uris":["http://www.mendeley.com/documents/?uuid=5eadd496-afc4-4d8d-adeb-b9a58e8c7d2d"]}],"mendeley":{"formattedCitation":"(Akinyemi, 2017)","plainTextFormattedCitation":"(Akinyemi, 2017)","previouslyFormattedCitation":"(Akinyemi, 2017)"},"properties":{"noteIndex":0},"schema":"https://github.com/citation-style-language/schema/raw/master/csl-citation.json"}</w:instrText>
      </w:r>
      <w:r w:rsidR="004D7317">
        <w:rPr>
          <w:rFonts w:ascii="Times New Roman" w:hAnsi="Times New Roman"/>
          <w:lang w:val="en-US"/>
        </w:rPr>
        <w:fldChar w:fldCharType="separate"/>
      </w:r>
      <w:r w:rsidR="004D7317" w:rsidRPr="004D7317">
        <w:rPr>
          <w:rFonts w:ascii="Times New Roman" w:hAnsi="Times New Roman"/>
          <w:noProof/>
          <w:lang w:val="en-US"/>
        </w:rPr>
        <w:t>(Akinyemi, 2017)</w:t>
      </w:r>
      <w:r w:rsidR="004D7317">
        <w:rPr>
          <w:rFonts w:ascii="Times New Roman" w:hAnsi="Times New Roman"/>
          <w:lang w:val="en-US"/>
        </w:rPr>
        <w:fldChar w:fldCharType="end"/>
      </w:r>
      <w:r w:rsidRPr="004D232F">
        <w:rPr>
          <w:rFonts w:ascii="Times New Roman" w:hAnsi="Times New Roman"/>
          <w:lang w:val="en-US"/>
        </w:rPr>
        <w:t>. Similarly, several studies in Malaysia have been published to track LULC patterns in various regions</w:t>
      </w:r>
      <w:r w:rsidR="00C1335F">
        <w:rPr>
          <w:rFonts w:ascii="Times New Roman" w:hAnsi="Times New Roman"/>
          <w:lang w:val="en-US"/>
        </w:rPr>
        <w:fldChar w:fldCharType="begin" w:fldLock="1"/>
      </w:r>
      <w:r w:rsidR="007346D2">
        <w:rPr>
          <w:rFonts w:ascii="Times New Roman" w:hAnsi="Times New Roman"/>
          <w:lang w:val="en-US"/>
        </w:rPr>
        <w:instrText>ADDIN CSL_CITATION {"citationItems":[{"id":"ITEM-1","itemData":{"ISSN":"2073-4441","author":[{"dropping-particle":"","family":"Zeshan","given":"Muhammad Talha","non-dropping-particle":"","parse-names":false,"suffix":""},{"dropping-particle":"","family":"Mustafa","given":"Muhammad Raza Ul","non-dropping-particle":"","parse-names":false,"suffix":""},{"dropping-particle":"","family":"Baig","given":"Mohammed Feras","non-dropping-particle":"","parse-names":false,"suffix":""}],"container-title":"Water","id":"ITEM-1","issue":"16","issued":{"date-parts":[["2021"]]},"page":"2286","publisher":"MDPI","title":"Monitoring land use changes and their future prospects using GIS and ANN-CA for Perak River Basin, Malaysia","type":"article-journal","volume":"13"},"uris":["http://www.mendeley.com/documents/?uuid=0256ff11-ae2e-43e4-9501-17bf083af902"]}],"mendeley":{"formattedCitation":"(Zeshan, Mustafa and Baig, 2021)","manualFormatting":"(Zeshan et al., 2021)","plainTextFormattedCitation":"(Zeshan, Mustafa and Baig, 2021)","previouslyFormattedCitation":"(Zeshan, Mustafa and Baig, 2021)"},"properties":{"noteIndex":0},"schema":"https://github.com/citation-style-language/schema/raw/master/csl-citation.json"}</w:instrText>
      </w:r>
      <w:r w:rsidR="00C1335F">
        <w:rPr>
          <w:rFonts w:ascii="Times New Roman" w:hAnsi="Times New Roman"/>
          <w:lang w:val="en-US"/>
        </w:rPr>
        <w:fldChar w:fldCharType="separate"/>
      </w:r>
      <w:r w:rsidR="00C1335F" w:rsidRPr="00C1335F">
        <w:rPr>
          <w:rFonts w:ascii="Times New Roman" w:hAnsi="Times New Roman"/>
          <w:noProof/>
          <w:lang w:val="en-US"/>
        </w:rPr>
        <w:t>(Zeshan</w:t>
      </w:r>
      <w:r w:rsidR="00C36E9D">
        <w:rPr>
          <w:rFonts w:ascii="Times New Roman" w:hAnsi="Times New Roman"/>
          <w:noProof/>
          <w:lang w:val="en-US"/>
        </w:rPr>
        <w:t xml:space="preserve"> </w:t>
      </w:r>
      <w:r w:rsidR="00C36E9D" w:rsidRPr="00C36E9D">
        <w:rPr>
          <w:rFonts w:ascii="Times New Roman" w:hAnsi="Times New Roman"/>
          <w:i/>
          <w:iCs/>
          <w:noProof/>
          <w:lang w:val="en-US"/>
        </w:rPr>
        <w:t>et al</w:t>
      </w:r>
      <w:r w:rsidR="00C36E9D">
        <w:rPr>
          <w:rFonts w:ascii="Times New Roman" w:hAnsi="Times New Roman"/>
          <w:noProof/>
          <w:lang w:val="en-US"/>
        </w:rPr>
        <w:t>.</w:t>
      </w:r>
      <w:r w:rsidR="00C1335F" w:rsidRPr="00C1335F">
        <w:rPr>
          <w:rFonts w:ascii="Times New Roman" w:hAnsi="Times New Roman"/>
          <w:noProof/>
          <w:lang w:val="en-US"/>
        </w:rPr>
        <w:t>, 2021)</w:t>
      </w:r>
      <w:r w:rsidR="00C1335F">
        <w:rPr>
          <w:rFonts w:ascii="Times New Roman" w:hAnsi="Times New Roman"/>
          <w:lang w:val="en-US"/>
        </w:rPr>
        <w:fldChar w:fldCharType="end"/>
      </w:r>
      <w:r w:rsidRPr="004D232F">
        <w:rPr>
          <w:rFonts w:ascii="Times New Roman" w:hAnsi="Times New Roman"/>
          <w:lang w:val="en-US"/>
        </w:rPr>
        <w:t>. LULC changes were observed in parts of the Cameron Highlands by implementing SVM image classification</w:t>
      </w:r>
      <w:r w:rsidR="00C1335F">
        <w:rPr>
          <w:rFonts w:ascii="Times New Roman" w:hAnsi="Times New Roman"/>
          <w:lang w:val="en-US"/>
        </w:rPr>
        <w:fldChar w:fldCharType="begin" w:fldLock="1"/>
      </w:r>
      <w:r w:rsidR="007346D2">
        <w:rPr>
          <w:rFonts w:ascii="Times New Roman" w:hAnsi="Times New Roman"/>
          <w:lang w:val="en-US"/>
        </w:rPr>
        <w:instrText>ADDIN CSL_CITATION {"citationItems":[{"id":"ITEM-1","itemData":{"ISSN":"1906-1714","author":[{"dropping-particle":"","family":"Mohammadi","given":"Ayub","non-dropping-particle":"","parse-names":false,"suffix":""},{"dropping-particle":"","family":"Shahabi","given":"Himan","non-dropping-particle":"","parse-names":false,"suffix":""},{"dropping-particle":"","family":"Ahmad","given":"Baharin","non-dropping-particle":"Bin","parse-names":false,"suffix":""}],"container-title":"EnvironmentAsia","id":"ITEM-1","issue":"2","issued":{"date-parts":[["2019"]]},"title":"Land-Cover Change Detection in a Part of Cameron Highlands, Malaysia Using ETM+ Satellite Imagery and Support Vector Machine (SVM) Algorithm.","type":"article-journal","volume":"12"},"uris":["http://www.mendeley.com/documents/?uuid=d8cf7690-bef9-4a07-8890-95e3761c3dd8"]}],"mendeley":{"formattedCitation":"(Mohammadi, Shahabi and Bin Ahmad, 2019)","manualFormatting":"(Mohammadi et al., 2019)","plainTextFormattedCitation":"(Mohammadi, Shahabi and Bin Ahmad, 2019)","previouslyFormattedCitation":"(Mohammadi, Shahabi and Bin Ahmad, 2019)"},"properties":{"noteIndex":0},"schema":"https://github.com/citation-style-language/schema/raw/master/csl-citation.json"}</w:instrText>
      </w:r>
      <w:r w:rsidR="00C1335F">
        <w:rPr>
          <w:rFonts w:ascii="Times New Roman" w:hAnsi="Times New Roman"/>
          <w:lang w:val="en-US"/>
        </w:rPr>
        <w:fldChar w:fldCharType="separate"/>
      </w:r>
      <w:r w:rsidR="00C1335F" w:rsidRPr="00C1335F">
        <w:rPr>
          <w:rFonts w:ascii="Times New Roman" w:hAnsi="Times New Roman"/>
          <w:noProof/>
          <w:lang w:val="en-US"/>
        </w:rPr>
        <w:t>(Mohammadi</w:t>
      </w:r>
      <w:r w:rsidR="00C36E9D">
        <w:rPr>
          <w:rFonts w:ascii="Times New Roman" w:hAnsi="Times New Roman"/>
          <w:noProof/>
          <w:lang w:val="en-US"/>
        </w:rPr>
        <w:t xml:space="preserve"> </w:t>
      </w:r>
      <w:r w:rsidR="00C36E9D" w:rsidRPr="00C36E9D">
        <w:rPr>
          <w:rFonts w:ascii="Times New Roman" w:hAnsi="Times New Roman"/>
          <w:i/>
          <w:iCs/>
          <w:noProof/>
          <w:lang w:val="en-US"/>
        </w:rPr>
        <w:t>et al.</w:t>
      </w:r>
      <w:r w:rsidR="00C1335F" w:rsidRPr="00C1335F">
        <w:rPr>
          <w:rFonts w:ascii="Times New Roman" w:hAnsi="Times New Roman"/>
          <w:noProof/>
          <w:lang w:val="en-US"/>
        </w:rPr>
        <w:t>, 2019)</w:t>
      </w:r>
      <w:r w:rsidR="00C1335F">
        <w:rPr>
          <w:rFonts w:ascii="Times New Roman" w:hAnsi="Times New Roman"/>
          <w:lang w:val="en-US"/>
        </w:rPr>
        <w:fldChar w:fldCharType="end"/>
      </w:r>
      <w:r w:rsidRPr="004D232F">
        <w:rPr>
          <w:rFonts w:ascii="Times New Roman" w:hAnsi="Times New Roman"/>
          <w:lang w:val="en-US"/>
        </w:rPr>
        <w:t>. Al-Najjar et al. assessed the LULC changes using convolutional neural networks on DSM and UAV images. The transitions and change detection techniques are revealed using conventional approaches for assessing the spatiotemporal extent of LULC changes</w:t>
      </w:r>
    </w:p>
    <w:p w14:paraId="2E012F4A" w14:textId="796FFE90" w:rsidR="001B79AF" w:rsidRPr="001D6E16" w:rsidRDefault="001B79AF" w:rsidP="003E492D">
      <w:pPr>
        <w:pStyle w:val="Heading2"/>
        <w:spacing w:line="480" w:lineRule="auto"/>
        <w:rPr>
          <w:rFonts w:ascii="Times New Roman" w:hAnsi="Times New Roman"/>
        </w:rPr>
      </w:pPr>
      <w:bookmarkStart w:id="34" w:name="_Toc196734219"/>
      <w:r w:rsidRPr="001D6E16">
        <w:rPr>
          <w:rFonts w:ascii="Times New Roman" w:hAnsi="Times New Roman"/>
        </w:rPr>
        <w:t>Conclusion</w:t>
      </w:r>
      <w:bookmarkEnd w:id="34"/>
      <w:r w:rsidRPr="001D6E16">
        <w:rPr>
          <w:rFonts w:ascii="Times New Roman" w:hAnsi="Times New Roman"/>
        </w:rPr>
        <w:t xml:space="preserve"> </w:t>
      </w:r>
    </w:p>
    <w:p w14:paraId="45624A63" w14:textId="5336FD3A" w:rsidR="009D79ED" w:rsidRPr="004D232F" w:rsidRDefault="00E978CE" w:rsidP="003E492D">
      <w:pPr>
        <w:spacing w:line="480" w:lineRule="auto"/>
        <w:rPr>
          <w:rFonts w:ascii="Times New Roman" w:hAnsi="Times New Roman"/>
        </w:rPr>
      </w:pPr>
      <w:r>
        <w:rPr>
          <w:rFonts w:ascii="Times New Roman" w:hAnsi="Times New Roman"/>
        </w:rPr>
        <w:t>As LULC represent a broad aspect that tells the</w:t>
      </w:r>
      <w:r w:rsidR="009D79ED" w:rsidRPr="004D232F">
        <w:rPr>
          <w:rFonts w:ascii="Times New Roman" w:hAnsi="Times New Roman"/>
        </w:rPr>
        <w:t xml:space="preserve"> interaction that exis</w:t>
      </w:r>
      <w:r w:rsidR="00367B25" w:rsidRPr="004D232F">
        <w:rPr>
          <w:rFonts w:ascii="Times New Roman" w:hAnsi="Times New Roman"/>
        </w:rPr>
        <w:t>t</w:t>
      </w:r>
      <w:r w:rsidR="009D79ED" w:rsidRPr="004D232F">
        <w:rPr>
          <w:rFonts w:ascii="Times New Roman" w:hAnsi="Times New Roman"/>
        </w:rPr>
        <w:t xml:space="preserve"> between natural and </w:t>
      </w:r>
      <w:r w:rsidR="00367B25" w:rsidRPr="004D232F">
        <w:rPr>
          <w:rFonts w:ascii="Times New Roman" w:hAnsi="Times New Roman"/>
        </w:rPr>
        <w:t xml:space="preserve">human factors on water resources in the catchment. </w:t>
      </w:r>
      <w:r>
        <w:rPr>
          <w:rFonts w:ascii="Times New Roman" w:hAnsi="Times New Roman"/>
        </w:rPr>
        <w:t>Its impact on water resources has been linked to various entities such as surface runoff, groundwater and sediment yield.</w:t>
      </w:r>
      <w:r w:rsidR="00A02694">
        <w:rPr>
          <w:rFonts w:ascii="Times New Roman" w:hAnsi="Times New Roman"/>
        </w:rPr>
        <w:t xml:space="preserve"> At some point, </w:t>
      </w:r>
      <w:r w:rsidR="002D5EB3">
        <w:rPr>
          <w:rFonts w:ascii="Times New Roman" w:hAnsi="Times New Roman"/>
        </w:rPr>
        <w:t>hydrological models</w:t>
      </w:r>
      <w:r w:rsidR="00A02694">
        <w:rPr>
          <w:rFonts w:ascii="Times New Roman" w:hAnsi="Times New Roman"/>
        </w:rPr>
        <w:t xml:space="preserve"> had been used in other studies to quantify the impact of LULCC impact on the water </w:t>
      </w:r>
      <w:r w:rsidR="002D5EB3">
        <w:rPr>
          <w:rFonts w:ascii="Times New Roman" w:hAnsi="Times New Roman"/>
        </w:rPr>
        <w:t>resources</w:t>
      </w:r>
      <w:r w:rsidR="00A02694">
        <w:rPr>
          <w:rFonts w:ascii="Times New Roman" w:hAnsi="Times New Roman"/>
        </w:rPr>
        <w:t xml:space="preserve"> such as rivers or streams.</w:t>
      </w:r>
    </w:p>
    <w:p w14:paraId="73B3F2B4" w14:textId="77777777" w:rsidR="001B79AF" w:rsidRPr="00654DF8" w:rsidRDefault="001B79AF" w:rsidP="003E492D">
      <w:pPr>
        <w:spacing w:line="480" w:lineRule="auto"/>
        <w:rPr>
          <w:rFonts w:ascii="Times New Roman" w:hAnsi="Times New Roman"/>
          <w:lang w:val="en-US"/>
        </w:rPr>
      </w:pPr>
    </w:p>
    <w:p w14:paraId="7AAA4D62" w14:textId="369B3DD8" w:rsidR="00EA12EC" w:rsidRPr="00931178" w:rsidRDefault="00465772" w:rsidP="00266CEC">
      <w:pPr>
        <w:pStyle w:val="Heading1"/>
        <w:ind w:left="0"/>
        <w:rPr>
          <w:rFonts w:ascii="Times New Roman" w:hAnsi="Times New Roman"/>
          <w:sz w:val="24"/>
        </w:rPr>
      </w:pPr>
      <w:bookmarkStart w:id="35" w:name="_Toc196734220"/>
      <w:bookmarkEnd w:id="20"/>
      <w:bookmarkEnd w:id="21"/>
      <w:bookmarkEnd w:id="22"/>
      <w:r>
        <w:rPr>
          <w:rFonts w:ascii="Times New Roman" w:hAnsi="Times New Roman"/>
          <w:b w:val="0"/>
          <w:sz w:val="24"/>
        </w:rPr>
        <w:lastRenderedPageBreak/>
        <w:t xml:space="preserve">: </w:t>
      </w:r>
      <w:r w:rsidRPr="00465772">
        <w:rPr>
          <w:rFonts w:ascii="Times New Roman" w:hAnsi="Times New Roman"/>
          <w:sz w:val="24"/>
        </w:rPr>
        <w:t>MATERIALS AND METHODS</w:t>
      </w:r>
      <w:bookmarkEnd w:id="35"/>
    </w:p>
    <w:p w14:paraId="018A526F" w14:textId="5631F21F" w:rsidR="00EA12EC" w:rsidRPr="00D8321C" w:rsidRDefault="00774CCA" w:rsidP="00127E9D">
      <w:pPr>
        <w:pStyle w:val="Heading3"/>
        <w:spacing w:line="480" w:lineRule="auto"/>
        <w:rPr>
          <w:rFonts w:ascii="Times New Roman" w:hAnsi="Times New Roman"/>
        </w:rPr>
      </w:pPr>
      <w:bookmarkStart w:id="36" w:name="_Toc196734221"/>
      <w:r>
        <w:rPr>
          <w:rFonts w:ascii="Times New Roman" w:hAnsi="Times New Roman"/>
        </w:rPr>
        <w:t>S</w:t>
      </w:r>
      <w:r w:rsidR="001C3172">
        <w:rPr>
          <w:rFonts w:ascii="Times New Roman" w:hAnsi="Times New Roman"/>
        </w:rPr>
        <w:t>tudy a</w:t>
      </w:r>
      <w:r w:rsidR="004D0BB8" w:rsidRPr="00D8321C">
        <w:rPr>
          <w:rFonts w:ascii="Times New Roman" w:hAnsi="Times New Roman"/>
        </w:rPr>
        <w:t>rea</w:t>
      </w:r>
      <w:bookmarkEnd w:id="36"/>
    </w:p>
    <w:p w14:paraId="3D09D0E1" w14:textId="41422C25" w:rsidR="00BF33C4" w:rsidRPr="00BF33C4" w:rsidRDefault="00774CCA" w:rsidP="00BF33C4">
      <w:pPr>
        <w:spacing w:line="480" w:lineRule="auto"/>
        <w:rPr>
          <w:rFonts w:ascii="Times New Roman" w:hAnsi="Times New Roman"/>
        </w:rPr>
      </w:pPr>
      <w:r>
        <w:rPr>
          <w:rFonts w:ascii="Times New Roman" w:hAnsi="Times New Roman"/>
        </w:rPr>
        <w:t xml:space="preserve">This study was conducted in </w:t>
      </w:r>
      <w:r w:rsidR="004D0BB8" w:rsidRPr="00931178">
        <w:rPr>
          <w:rFonts w:ascii="Times New Roman" w:hAnsi="Times New Roman"/>
        </w:rPr>
        <w:t xml:space="preserve">South and North Rukuru rivers </w:t>
      </w:r>
      <w:r>
        <w:rPr>
          <w:rFonts w:ascii="Times New Roman" w:hAnsi="Times New Roman"/>
        </w:rPr>
        <w:t xml:space="preserve">which </w:t>
      </w:r>
      <w:r w:rsidR="004D0BB8" w:rsidRPr="00931178">
        <w:rPr>
          <w:rFonts w:ascii="Times New Roman" w:hAnsi="Times New Roman"/>
        </w:rPr>
        <w:t>are the largest tri</w:t>
      </w:r>
      <w:r w:rsidR="00C238F0">
        <w:rPr>
          <w:rFonts w:ascii="Times New Roman" w:hAnsi="Times New Roman"/>
        </w:rPr>
        <w:t>butaries of lake Malawi in the n</w:t>
      </w:r>
      <w:r w:rsidR="00C238F0" w:rsidRPr="00931178">
        <w:rPr>
          <w:rFonts w:ascii="Times New Roman" w:hAnsi="Times New Roman"/>
        </w:rPr>
        <w:t>orthern</w:t>
      </w:r>
      <w:r>
        <w:rPr>
          <w:rFonts w:ascii="Times New Roman" w:hAnsi="Times New Roman"/>
        </w:rPr>
        <w:t xml:space="preserve"> part of Malawi. These catchment areas</w:t>
      </w:r>
      <w:r w:rsidR="004D0BB8" w:rsidRPr="00931178">
        <w:rPr>
          <w:rFonts w:ascii="Times New Roman" w:hAnsi="Times New Roman"/>
        </w:rPr>
        <w:t xml:space="preserve"> lies in Rumphi and Karonga districts respectively. These rivers are the ones that sustains </w:t>
      </w:r>
      <w:r w:rsidR="008348CB">
        <w:rPr>
          <w:rFonts w:ascii="Times New Roman" w:hAnsi="Times New Roman"/>
        </w:rPr>
        <w:t>t</w:t>
      </w:r>
      <w:r w:rsidR="004D0BB8" w:rsidRPr="00931178">
        <w:rPr>
          <w:rFonts w:ascii="Times New Roman" w:hAnsi="Times New Roman"/>
        </w:rPr>
        <w:t xml:space="preserve">he biodiversity and ecosystems of Nyika Nation Park and Vwaza marsh Game reserve including </w:t>
      </w:r>
      <w:proofErr w:type="spellStart"/>
      <w:r w:rsidR="004D0BB8" w:rsidRPr="00931178">
        <w:rPr>
          <w:rFonts w:ascii="Times New Roman" w:hAnsi="Times New Roman"/>
        </w:rPr>
        <w:t>Mlare</w:t>
      </w:r>
      <w:proofErr w:type="spellEnd"/>
      <w:r w:rsidR="004D0BB8" w:rsidRPr="00931178">
        <w:rPr>
          <w:rFonts w:ascii="Times New Roman" w:hAnsi="Times New Roman"/>
        </w:rPr>
        <w:t xml:space="preserve"> and </w:t>
      </w:r>
      <w:proofErr w:type="spellStart"/>
      <w:r w:rsidR="004D0BB8" w:rsidRPr="00931178">
        <w:rPr>
          <w:rFonts w:ascii="Times New Roman" w:hAnsi="Times New Roman"/>
        </w:rPr>
        <w:t>Chiondo</w:t>
      </w:r>
      <w:proofErr w:type="spellEnd"/>
      <w:r w:rsidR="004D0BB8" w:rsidRPr="00931178">
        <w:rPr>
          <w:rFonts w:ascii="Times New Roman" w:hAnsi="Times New Roman"/>
        </w:rPr>
        <w:t xml:space="preserve"> lagoon in Karonga district. South Rukuru catchment is the largest water resource area draining into lake Malawi, it has a longest catchment with an area of 12,705km</w:t>
      </w:r>
      <w:r w:rsidR="00A72E01">
        <w:rPr>
          <w:rFonts w:ascii="Times New Roman" w:hAnsi="Times New Roman"/>
        </w:rPr>
        <w:t xml:space="preserve"> </w:t>
      </w:r>
      <w:r w:rsidR="00A72E01">
        <w:rPr>
          <w:rFonts w:ascii="Times New Roman" w:hAnsi="Times New Roman"/>
        </w:rPr>
        <w:fldChar w:fldCharType="begin" w:fldLock="1"/>
      </w:r>
      <w:r w:rsidR="00FF3E69">
        <w:rPr>
          <w:rFonts w:ascii="Times New Roman" w:hAnsi="Times New Roman"/>
        </w:rPr>
        <w:instrText>ADDIN CSL_CITATION {"citationItems":[{"id":"ITEM-1","itemData":{"author":[{"dropping-particle":"","family":"GoM","given":"","non-dropping-particle":"","parse-names":false,"suffix":""}],"id":"ITEM-1","issued":{"date-parts":[["2021"]]},"title":"No Title","type":"report"},"uris":["http://www.mendeley.com/documents/?uuid=b95f9ec9-b152-4ba5-91a2-023b8fbe3826","http://www.mendeley.com/documents/?uuid=e26574ee-b020-4831-a7a8-fd1dff791ae4"]}],"mendeley":{"formattedCitation":"(GoM, 2021)","plainTextFormattedCitation":"(GoM, 2021)","previouslyFormattedCitation":"(GoM, 2021)"},"properties":{"noteIndex":0},"schema":"https://github.com/citation-style-language/schema/raw/master/csl-citation.json"}</w:instrText>
      </w:r>
      <w:r w:rsidR="00A72E01">
        <w:rPr>
          <w:rFonts w:ascii="Times New Roman" w:hAnsi="Times New Roman"/>
        </w:rPr>
        <w:fldChar w:fldCharType="separate"/>
      </w:r>
      <w:r w:rsidR="00A72E01" w:rsidRPr="00A72E01">
        <w:rPr>
          <w:rFonts w:ascii="Times New Roman" w:hAnsi="Times New Roman"/>
          <w:noProof/>
        </w:rPr>
        <w:t>(GoM, 2021)</w:t>
      </w:r>
      <w:r w:rsidR="00A72E01">
        <w:rPr>
          <w:rFonts w:ascii="Times New Roman" w:hAnsi="Times New Roman"/>
        </w:rPr>
        <w:fldChar w:fldCharType="end"/>
      </w:r>
      <w:r w:rsidR="004D0BB8" w:rsidRPr="00931178">
        <w:rPr>
          <w:rFonts w:ascii="Times New Roman" w:hAnsi="Times New Roman"/>
        </w:rPr>
        <w:t xml:space="preserve">. It is one of the country’s most significant waterways due to its ecological composition and economical value </w:t>
      </w:r>
      <w:r w:rsidR="00A72E01">
        <w:rPr>
          <w:rFonts w:ascii="Times New Roman" w:hAnsi="Times New Roman"/>
        </w:rPr>
        <w:fldChar w:fldCharType="begin" w:fldLock="1"/>
      </w:r>
      <w:r w:rsidR="00FF3E69">
        <w:rPr>
          <w:rFonts w:ascii="Times New Roman" w:hAnsi="Times New Roman"/>
        </w:rPr>
        <w:instrText>ADDIN CSL_CITATION {"citationItems":[{"id":"ITEM-1","itemData":{"author":[{"dropping-particle":"","family":"Kumambala","given":"Patsani","non-dropping-particle":"","parse-names":false,"suffix":""}],"id":"ITEM-1","issued":{"date-parts":[["2010"]]},"title":"Sustainability of water resources development for Malawi with particular emphasis on North and central Malawi","type":"thesis"},"uris":["http://www.mendeley.com/documents/?uuid=553d6cac-a06c-44ae-86a0-b25c934594a5","http://www.mendeley.com/documents/?uuid=f9552e5e-8bed-46d9-9dcb-2b8342d7ff90"]}],"mendeley":{"formattedCitation":"(Kumambala, 2010)","plainTextFormattedCitation":"(Kumambala, 2010)","previouslyFormattedCitation":"(Kumambala, 2010)"},"properties":{"noteIndex":0},"schema":"https://github.com/citation-style-language/schema/raw/master/csl-citation.json"}</w:instrText>
      </w:r>
      <w:r w:rsidR="00A72E01">
        <w:rPr>
          <w:rFonts w:ascii="Times New Roman" w:hAnsi="Times New Roman"/>
        </w:rPr>
        <w:fldChar w:fldCharType="separate"/>
      </w:r>
      <w:r w:rsidR="00A72E01" w:rsidRPr="00A72E01">
        <w:rPr>
          <w:rFonts w:ascii="Times New Roman" w:hAnsi="Times New Roman"/>
          <w:noProof/>
        </w:rPr>
        <w:t>(Kumambala, 2010)</w:t>
      </w:r>
      <w:r w:rsidR="00A72E01">
        <w:rPr>
          <w:rFonts w:ascii="Times New Roman" w:hAnsi="Times New Roman"/>
        </w:rPr>
        <w:fldChar w:fldCharType="end"/>
      </w:r>
    </w:p>
    <w:p w14:paraId="17CE704F" w14:textId="77777777" w:rsidR="00BF33C4" w:rsidRDefault="00BF33C4" w:rsidP="00BF33C4">
      <w:pPr>
        <w:keepNext/>
        <w:spacing w:line="480" w:lineRule="auto"/>
      </w:pPr>
      <w:r w:rsidRPr="00BF33C4">
        <w:rPr>
          <w:noProof/>
          <w:lang w:val="en-US"/>
        </w:rPr>
        <w:lastRenderedPageBreak/>
        <w:drawing>
          <wp:inline distT="0" distB="0" distL="0" distR="0" wp14:anchorId="0AC14C8B" wp14:editId="25BF95B7">
            <wp:extent cx="5943600" cy="4220845"/>
            <wp:effectExtent l="0" t="0" r="0" b="8255"/>
            <wp:docPr id="15577858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4220845"/>
                    </a:xfrm>
                    <a:prstGeom prst="rect">
                      <a:avLst/>
                    </a:prstGeom>
                    <a:noFill/>
                    <a:ln>
                      <a:noFill/>
                    </a:ln>
                  </pic:spPr>
                </pic:pic>
              </a:graphicData>
            </a:graphic>
          </wp:inline>
        </w:drawing>
      </w:r>
    </w:p>
    <w:p w14:paraId="4BAE2E17" w14:textId="11ABE7BA" w:rsidR="00092141" w:rsidRPr="00612293" w:rsidRDefault="00BF33C4" w:rsidP="00BF33C4">
      <w:pPr>
        <w:pStyle w:val="Caption"/>
        <w:rPr>
          <w:rFonts w:ascii="Times New Roman" w:hAnsi="Times New Roman"/>
          <w:lang w:val="en-US"/>
        </w:rPr>
      </w:pPr>
      <w:bookmarkStart w:id="37" w:name="_Toc196804268"/>
      <w:r w:rsidRPr="00612293">
        <w:rPr>
          <w:rFonts w:ascii="Times New Roman" w:hAnsi="Times New Roman"/>
        </w:rPr>
        <w:t xml:space="preserve">Figure </w:t>
      </w:r>
      <w:r w:rsidRPr="00612293">
        <w:rPr>
          <w:rFonts w:ascii="Times New Roman" w:hAnsi="Times New Roman"/>
        </w:rPr>
        <w:fldChar w:fldCharType="begin"/>
      </w:r>
      <w:r w:rsidRPr="00612293">
        <w:rPr>
          <w:rFonts w:ascii="Times New Roman" w:hAnsi="Times New Roman"/>
        </w:rPr>
        <w:instrText xml:space="preserve"> SEQ Figure \* ARABIC </w:instrText>
      </w:r>
      <w:r w:rsidRPr="00612293">
        <w:rPr>
          <w:rFonts w:ascii="Times New Roman" w:hAnsi="Times New Roman"/>
        </w:rPr>
        <w:fldChar w:fldCharType="separate"/>
      </w:r>
      <w:r w:rsidR="00443F28" w:rsidRPr="00612293">
        <w:rPr>
          <w:rFonts w:ascii="Times New Roman" w:hAnsi="Times New Roman"/>
        </w:rPr>
        <w:t>1</w:t>
      </w:r>
      <w:r w:rsidRPr="00612293">
        <w:rPr>
          <w:rFonts w:ascii="Times New Roman" w:hAnsi="Times New Roman"/>
        </w:rPr>
        <w:fldChar w:fldCharType="end"/>
      </w:r>
      <w:r w:rsidRPr="00612293">
        <w:rPr>
          <w:rFonts w:ascii="Times New Roman" w:hAnsi="Times New Roman"/>
        </w:rPr>
        <w:t>: Map of the study area</w:t>
      </w:r>
      <w:bookmarkEnd w:id="37"/>
    </w:p>
    <w:p w14:paraId="4C91E441" w14:textId="1EAC8C16" w:rsidR="00CB4A00" w:rsidRDefault="00CB4A00" w:rsidP="005B4910">
      <w:pPr>
        <w:pStyle w:val="Caption"/>
        <w:rPr>
          <w:rFonts w:ascii="Times New Roman" w:hAnsi="Times New Roman"/>
        </w:rPr>
      </w:pPr>
    </w:p>
    <w:p w14:paraId="1FA6317E" w14:textId="10A11B1C" w:rsidR="00774CCA" w:rsidRPr="00AE365D" w:rsidRDefault="00774CCA" w:rsidP="00AE365D">
      <w:pPr>
        <w:pStyle w:val="Heading2"/>
        <w:rPr>
          <w:rFonts w:ascii="Times New Roman" w:hAnsi="Times New Roman"/>
        </w:rPr>
      </w:pPr>
      <w:bookmarkStart w:id="38" w:name="_Toc196734222"/>
      <w:r w:rsidRPr="00AE365D">
        <w:rPr>
          <w:rFonts w:ascii="Times New Roman" w:hAnsi="Times New Roman"/>
        </w:rPr>
        <w:t>Investigation of land use and land cover activities with direct influence on</w:t>
      </w:r>
      <w:r w:rsidR="00AE365D" w:rsidRPr="00AE365D">
        <w:rPr>
          <w:rFonts w:ascii="Times New Roman" w:hAnsi="Times New Roman"/>
        </w:rPr>
        <w:t xml:space="preserve"> </w:t>
      </w:r>
      <w:r w:rsidRPr="00AE365D">
        <w:rPr>
          <w:rFonts w:ascii="Times New Roman" w:hAnsi="Times New Roman"/>
        </w:rPr>
        <w:t>water quality in South and North Rukuru river catchments</w:t>
      </w:r>
      <w:bookmarkEnd w:id="38"/>
    </w:p>
    <w:p w14:paraId="52AB4F76" w14:textId="45AC03F9" w:rsidR="006149BA" w:rsidRPr="00EC1E4C" w:rsidRDefault="00A54DC6" w:rsidP="00466512">
      <w:pPr>
        <w:pStyle w:val="Heading3"/>
        <w:rPr>
          <w:rFonts w:ascii="Times New Roman" w:hAnsi="Times New Roman"/>
        </w:rPr>
      </w:pPr>
      <w:bookmarkStart w:id="39" w:name="_Toc196734223"/>
      <w:r w:rsidRPr="00EC1E4C">
        <w:rPr>
          <w:rFonts w:ascii="Times New Roman" w:hAnsi="Times New Roman"/>
        </w:rPr>
        <w:t xml:space="preserve">Research </w:t>
      </w:r>
      <w:r w:rsidR="001C3172" w:rsidRPr="008E3976">
        <w:rPr>
          <w:rFonts w:ascii="Times New Roman" w:hAnsi="Times New Roman"/>
        </w:rPr>
        <w:t>design</w:t>
      </w:r>
      <w:bookmarkEnd w:id="39"/>
      <w:r w:rsidR="001C3172">
        <w:rPr>
          <w:rFonts w:ascii="Times New Roman" w:hAnsi="Times New Roman"/>
        </w:rPr>
        <w:t xml:space="preserve"> </w:t>
      </w:r>
    </w:p>
    <w:p w14:paraId="6A2B4BB5" w14:textId="0B447753" w:rsidR="00473E02" w:rsidRDefault="00852061" w:rsidP="00127E9D">
      <w:pPr>
        <w:spacing w:line="480" w:lineRule="auto"/>
        <w:rPr>
          <w:rFonts w:ascii="Times New Roman" w:hAnsi="Times New Roman"/>
          <w:color w:val="000000" w:themeColor="text1"/>
          <w:lang w:val="en-US"/>
        </w:rPr>
      </w:pPr>
      <w:r>
        <w:rPr>
          <w:rFonts w:ascii="Times New Roman" w:hAnsi="Times New Roman"/>
          <w:color w:val="000000" w:themeColor="text1"/>
          <w:lang w:val="en-US"/>
        </w:rPr>
        <w:t xml:space="preserve">This study employed a qualitative research approach by conducting Focus Group Discussions (FDG), key Informant Interviews (KII), and ground observation during a </w:t>
      </w:r>
      <w:r w:rsidR="00956F22">
        <w:rPr>
          <w:rFonts w:ascii="Times New Roman" w:hAnsi="Times New Roman"/>
          <w:color w:val="000000" w:themeColor="text1"/>
          <w:lang w:val="en-US"/>
        </w:rPr>
        <w:t xml:space="preserve">transect walk. </w:t>
      </w:r>
    </w:p>
    <w:p w14:paraId="65BF90A3" w14:textId="174B6DBB" w:rsidR="001C3172" w:rsidRDefault="001C3172" w:rsidP="00127E9D">
      <w:pPr>
        <w:pStyle w:val="Heading3"/>
        <w:spacing w:line="480" w:lineRule="auto"/>
        <w:rPr>
          <w:rFonts w:ascii="Times New Roman" w:hAnsi="Times New Roman"/>
        </w:rPr>
      </w:pPr>
      <w:bookmarkStart w:id="40" w:name="_Toc196734224"/>
      <w:r w:rsidRPr="001C3172">
        <w:rPr>
          <w:rFonts w:ascii="Times New Roman" w:hAnsi="Times New Roman"/>
        </w:rPr>
        <w:lastRenderedPageBreak/>
        <w:t xml:space="preserve">Sampling framework </w:t>
      </w:r>
      <w:r>
        <w:rPr>
          <w:rFonts w:ascii="Times New Roman" w:hAnsi="Times New Roman"/>
        </w:rPr>
        <w:t>and methods</w:t>
      </w:r>
      <w:bookmarkEnd w:id="40"/>
    </w:p>
    <w:p w14:paraId="43BD69B6" w14:textId="1371B671" w:rsidR="001C3172" w:rsidRDefault="00C238F0" w:rsidP="00127E9D">
      <w:pPr>
        <w:spacing w:line="480" w:lineRule="auto"/>
        <w:rPr>
          <w:rFonts w:ascii="Times New Roman" w:hAnsi="Times New Roman"/>
        </w:rPr>
      </w:pPr>
      <w:r>
        <w:rPr>
          <w:rFonts w:ascii="Times New Roman" w:hAnsi="Times New Roman"/>
        </w:rPr>
        <w:t xml:space="preserve">Purposively sampling procedure were used to identify target respondents based on their settlements within the catchment areas. Key informant’s interviewee </w:t>
      </w:r>
      <w:r w:rsidR="00E9433C">
        <w:rPr>
          <w:rFonts w:ascii="Times New Roman" w:hAnsi="Times New Roman"/>
        </w:rPr>
        <w:t>was</w:t>
      </w:r>
      <w:r>
        <w:rPr>
          <w:rFonts w:ascii="Times New Roman" w:hAnsi="Times New Roman"/>
        </w:rPr>
        <w:t xml:space="preserve"> also purposively identified based on their technical knowledge about the subject matter.</w:t>
      </w:r>
    </w:p>
    <w:p w14:paraId="466CCFFE" w14:textId="1CA64E77" w:rsidR="001C3172" w:rsidRDefault="001C3172" w:rsidP="00127E9D">
      <w:pPr>
        <w:pStyle w:val="Heading3"/>
        <w:spacing w:line="480" w:lineRule="auto"/>
        <w:rPr>
          <w:rFonts w:ascii="Times New Roman" w:hAnsi="Times New Roman"/>
        </w:rPr>
      </w:pPr>
      <w:r w:rsidRPr="001C3172">
        <w:rPr>
          <w:rFonts w:ascii="Times New Roman" w:hAnsi="Times New Roman"/>
        </w:rPr>
        <w:t xml:space="preserve"> </w:t>
      </w:r>
      <w:bookmarkStart w:id="41" w:name="_Toc196734225"/>
      <w:r>
        <w:rPr>
          <w:rFonts w:ascii="Times New Roman" w:hAnsi="Times New Roman"/>
        </w:rPr>
        <w:t>Data c</w:t>
      </w:r>
      <w:r w:rsidRPr="001C3172">
        <w:rPr>
          <w:rFonts w:ascii="Times New Roman" w:hAnsi="Times New Roman"/>
        </w:rPr>
        <w:t>ollection</w:t>
      </w:r>
      <w:bookmarkEnd w:id="41"/>
    </w:p>
    <w:p w14:paraId="2084224E" w14:textId="7DD75DF4" w:rsidR="00C238F0" w:rsidRPr="00A945B6" w:rsidRDefault="00956F22" w:rsidP="00127E9D">
      <w:pPr>
        <w:spacing w:line="480" w:lineRule="auto"/>
        <w:rPr>
          <w:rFonts w:ascii="Times New Roman" w:hAnsi="Times New Roman"/>
          <w:color w:val="000000" w:themeColor="text1"/>
          <w:lang w:val="en-US"/>
        </w:rPr>
      </w:pPr>
      <w:r w:rsidRPr="00956F22">
        <w:rPr>
          <w:rFonts w:ascii="Times New Roman" w:hAnsi="Times New Roman"/>
        </w:rPr>
        <w:t xml:space="preserve">Focus group discussion (FGD) and key Informant Interviews (KII) were used in the data collection exercise of this study. </w:t>
      </w:r>
      <w:r>
        <w:rPr>
          <w:rFonts w:ascii="Times New Roman" w:hAnsi="Times New Roman"/>
          <w:color w:val="000000" w:themeColor="text1"/>
          <w:lang w:val="en-US"/>
        </w:rPr>
        <w:t>Total of two focus group discussions were conducted; one at each site respectively. Each</w:t>
      </w:r>
      <w:r w:rsidRPr="00A54DC6">
        <w:rPr>
          <w:rFonts w:ascii="Times New Roman" w:hAnsi="Times New Roman"/>
          <w:color w:val="000000" w:themeColor="text1"/>
          <w:lang w:val="en-US"/>
        </w:rPr>
        <w:t xml:space="preserve"> FGD consisting 12 participants</w:t>
      </w:r>
      <w:r>
        <w:rPr>
          <w:rFonts w:ascii="Times New Roman" w:hAnsi="Times New Roman"/>
          <w:color w:val="000000" w:themeColor="text1"/>
          <w:lang w:val="en-US"/>
        </w:rPr>
        <w:t>, six women and six</w:t>
      </w:r>
      <w:r w:rsidRPr="00A54DC6">
        <w:rPr>
          <w:rFonts w:ascii="Times New Roman" w:hAnsi="Times New Roman"/>
          <w:color w:val="000000" w:themeColor="text1"/>
          <w:lang w:val="en-US"/>
        </w:rPr>
        <w:t xml:space="preserve"> men. Ground observation </w:t>
      </w:r>
      <w:r>
        <w:rPr>
          <w:rFonts w:ascii="Times New Roman" w:hAnsi="Times New Roman"/>
          <w:color w:val="000000" w:themeColor="text1"/>
          <w:lang w:val="en-US"/>
        </w:rPr>
        <w:t xml:space="preserve">through transect walk </w:t>
      </w:r>
      <w:r w:rsidRPr="00A54DC6">
        <w:rPr>
          <w:rFonts w:ascii="Times New Roman" w:hAnsi="Times New Roman"/>
          <w:color w:val="000000" w:themeColor="text1"/>
          <w:lang w:val="en-US"/>
        </w:rPr>
        <w:t>was also used to collect this data.</w:t>
      </w:r>
      <w:r>
        <w:rPr>
          <w:rFonts w:ascii="Times New Roman" w:hAnsi="Times New Roman"/>
          <w:color w:val="000000" w:themeColor="text1"/>
          <w:lang w:val="en-US"/>
        </w:rPr>
        <w:t xml:space="preserve"> The research further conducted t</w:t>
      </w:r>
      <w:r w:rsidRPr="00A54DC6">
        <w:rPr>
          <w:rFonts w:ascii="Times New Roman" w:hAnsi="Times New Roman"/>
          <w:color w:val="000000" w:themeColor="text1"/>
          <w:lang w:val="en-US"/>
        </w:rPr>
        <w:t xml:space="preserve">wo key informant interviews for Karonga and Rumphi </w:t>
      </w:r>
      <w:r>
        <w:rPr>
          <w:rFonts w:ascii="Times New Roman" w:hAnsi="Times New Roman"/>
          <w:color w:val="000000" w:themeColor="text1"/>
          <w:lang w:val="en-US"/>
        </w:rPr>
        <w:t xml:space="preserve">with the Land Resources Officer and AEDC respectively. </w:t>
      </w:r>
    </w:p>
    <w:p w14:paraId="1FBD48ED" w14:textId="221C38DC" w:rsidR="002B2B4B" w:rsidRPr="00737266" w:rsidRDefault="006149BA" w:rsidP="00127E9D">
      <w:pPr>
        <w:pStyle w:val="Heading3"/>
        <w:spacing w:line="480" w:lineRule="auto"/>
        <w:rPr>
          <w:rFonts w:ascii="Times New Roman" w:hAnsi="Times New Roman"/>
        </w:rPr>
      </w:pPr>
      <w:bookmarkStart w:id="42" w:name="_Toc196734226"/>
      <w:r w:rsidRPr="00737266">
        <w:rPr>
          <w:rFonts w:ascii="Times New Roman" w:hAnsi="Times New Roman"/>
        </w:rPr>
        <w:t>Data analysis</w:t>
      </w:r>
      <w:bookmarkEnd w:id="42"/>
      <w:r w:rsidRPr="00737266">
        <w:rPr>
          <w:rFonts w:ascii="Times New Roman" w:hAnsi="Times New Roman"/>
        </w:rPr>
        <w:t xml:space="preserve"> </w:t>
      </w:r>
    </w:p>
    <w:p w14:paraId="22F77EB7" w14:textId="73F66774" w:rsidR="00DE0DB6" w:rsidRDefault="00EA5142" w:rsidP="00127E9D">
      <w:pPr>
        <w:spacing w:line="480" w:lineRule="auto"/>
      </w:pPr>
      <w:r>
        <w:rPr>
          <w:rFonts w:ascii="Times New Roman" w:hAnsi="Times New Roman"/>
        </w:rPr>
        <w:t xml:space="preserve">The collected data was subjected to thematic analysis. </w:t>
      </w:r>
      <w:r w:rsidR="00841161" w:rsidRPr="00A54DC6">
        <w:rPr>
          <w:rFonts w:ascii="Times New Roman" w:hAnsi="Times New Roman"/>
        </w:rPr>
        <w:t>The data was c</w:t>
      </w:r>
      <w:r w:rsidR="00493AAE">
        <w:rPr>
          <w:rFonts w:ascii="Times New Roman" w:hAnsi="Times New Roman"/>
        </w:rPr>
        <w:t xml:space="preserve">oded and themes were developed and </w:t>
      </w:r>
      <w:r w:rsidR="00841161" w:rsidRPr="00A54DC6">
        <w:rPr>
          <w:rFonts w:ascii="Times New Roman" w:hAnsi="Times New Roman"/>
        </w:rPr>
        <w:t>analysis</w:t>
      </w:r>
      <w:r w:rsidR="007933F8">
        <w:rPr>
          <w:rFonts w:ascii="Times New Roman" w:hAnsi="Times New Roman"/>
        </w:rPr>
        <w:t xml:space="preserve"> was </w:t>
      </w:r>
      <w:r w:rsidR="00841161" w:rsidRPr="00A54DC6">
        <w:rPr>
          <w:rFonts w:ascii="Times New Roman" w:hAnsi="Times New Roman"/>
        </w:rPr>
        <w:t>do</w:t>
      </w:r>
      <w:bookmarkStart w:id="43" w:name="_Hlk185846862"/>
      <w:r w:rsidR="00FF5436">
        <w:rPr>
          <w:rFonts w:ascii="Times New Roman" w:hAnsi="Times New Roman"/>
        </w:rPr>
        <w:t xml:space="preserve">ne thematically </w:t>
      </w:r>
      <w:r>
        <w:rPr>
          <w:rFonts w:ascii="Times New Roman" w:hAnsi="Times New Roman"/>
        </w:rPr>
        <w:t>in order</w:t>
      </w:r>
      <w:r w:rsidR="00FF5436">
        <w:rPr>
          <w:rFonts w:ascii="Times New Roman" w:hAnsi="Times New Roman"/>
        </w:rPr>
        <w:t xml:space="preserve"> to investigate land use and land cover change activities influencing change in the water </w:t>
      </w:r>
      <w:r>
        <w:rPr>
          <w:rFonts w:ascii="Times New Roman" w:hAnsi="Times New Roman"/>
        </w:rPr>
        <w:t>quality. To</w:t>
      </w:r>
      <w:r w:rsidR="00FF5436">
        <w:rPr>
          <w:rFonts w:ascii="Times New Roman" w:hAnsi="Times New Roman"/>
        </w:rPr>
        <w:t xml:space="preserve"> compare temporal changes in land use and land cover change in the catchments, spearman correlation was used</w:t>
      </w:r>
      <w:bookmarkEnd w:id="43"/>
      <w:r w:rsidR="00A945B6">
        <w:rPr>
          <w:rFonts w:ascii="Times New Roman" w:hAnsi="Times New Roman"/>
        </w:rPr>
        <w:t>.</w:t>
      </w:r>
    </w:p>
    <w:p w14:paraId="0AD896AC" w14:textId="77777777" w:rsidR="00DE0DB6" w:rsidRPr="00DE0DB6" w:rsidRDefault="00DE0DB6" w:rsidP="00127E9D">
      <w:pPr>
        <w:pStyle w:val="Heading2"/>
        <w:spacing w:line="480" w:lineRule="auto"/>
        <w:rPr>
          <w:rFonts w:ascii="Times New Roman" w:hAnsi="Times New Roman"/>
        </w:rPr>
      </w:pPr>
      <w:bookmarkStart w:id="44" w:name="_Toc196734227"/>
      <w:r w:rsidRPr="00DE0DB6">
        <w:rPr>
          <w:rFonts w:ascii="Times New Roman" w:hAnsi="Times New Roman"/>
        </w:rPr>
        <w:t>Determining temporal changes in catchment land use and land cover for South and North Rukuru river</w:t>
      </w:r>
      <w:bookmarkEnd w:id="44"/>
    </w:p>
    <w:p w14:paraId="2568EAFE" w14:textId="018FE57F" w:rsidR="001C2ACC" w:rsidRDefault="00DE0DB6" w:rsidP="00127E9D">
      <w:pPr>
        <w:spacing w:line="480" w:lineRule="auto"/>
        <w:rPr>
          <w:rFonts w:ascii="Times New Roman" w:hAnsi="Times New Roman"/>
          <w:lang w:val="en-US"/>
        </w:rPr>
      </w:pPr>
      <w:r w:rsidRPr="00DE0DB6">
        <w:rPr>
          <w:rFonts w:ascii="Times New Roman" w:hAnsi="Times New Roman"/>
          <w:lang w:val="en-US"/>
        </w:rPr>
        <w:t>Description of the study area, geographical location and social economic activates are the same described under the methodology of objective number one.</w:t>
      </w:r>
    </w:p>
    <w:p w14:paraId="4915EC4C" w14:textId="5D7702A0" w:rsidR="007A261D" w:rsidRPr="0002501A" w:rsidRDefault="007A261D" w:rsidP="00127E9D">
      <w:pPr>
        <w:pStyle w:val="Heading3"/>
        <w:spacing w:line="480" w:lineRule="auto"/>
        <w:rPr>
          <w:rFonts w:ascii="Times New Roman" w:hAnsi="Times New Roman"/>
        </w:rPr>
      </w:pPr>
      <w:bookmarkStart w:id="45" w:name="_Toc196734228"/>
      <w:r w:rsidRPr="0002501A">
        <w:rPr>
          <w:rFonts w:ascii="Times New Roman" w:hAnsi="Times New Roman"/>
        </w:rPr>
        <w:lastRenderedPageBreak/>
        <w:t xml:space="preserve">Research </w:t>
      </w:r>
      <w:r w:rsidR="008E3976">
        <w:rPr>
          <w:rFonts w:ascii="Times New Roman" w:hAnsi="Times New Roman"/>
        </w:rPr>
        <w:t>approach</w:t>
      </w:r>
      <w:bookmarkEnd w:id="45"/>
    </w:p>
    <w:p w14:paraId="0863FC93" w14:textId="1AB2BB7A" w:rsidR="007A261D" w:rsidRPr="005C30A8" w:rsidRDefault="007A261D" w:rsidP="00127E9D">
      <w:pPr>
        <w:spacing w:line="480" w:lineRule="auto"/>
        <w:rPr>
          <w:rFonts w:ascii="Times New Roman" w:hAnsi="Times New Roman"/>
        </w:rPr>
      </w:pPr>
      <w:r w:rsidRPr="007A261D">
        <w:rPr>
          <w:rFonts w:ascii="Times New Roman" w:hAnsi="Times New Roman"/>
          <w:bCs/>
        </w:rPr>
        <w:t xml:space="preserve">Landsat7 images were downloaded from USGS website. These </w:t>
      </w:r>
      <w:proofErr w:type="spellStart"/>
      <w:r w:rsidRPr="007A261D">
        <w:rPr>
          <w:rFonts w:ascii="Times New Roman" w:hAnsi="Times New Roman"/>
          <w:bCs/>
        </w:rPr>
        <w:t>landsat</w:t>
      </w:r>
      <w:proofErr w:type="spellEnd"/>
      <w:r w:rsidRPr="007A261D">
        <w:rPr>
          <w:rFonts w:ascii="Times New Roman" w:hAnsi="Times New Roman"/>
          <w:bCs/>
        </w:rPr>
        <w:t xml:space="preserve"> images were land use land cover satellite images. To detect the changes in the catchment land use and land cover, cross classification of the images was done in QGIS using a semi-automatic classification </w:t>
      </w:r>
      <w:r w:rsidRPr="005C30A8">
        <w:rPr>
          <w:rFonts w:ascii="Times New Roman" w:hAnsi="Times New Roman"/>
          <w:bCs/>
        </w:rPr>
        <w:t xml:space="preserve">plugin, the land use and land cover were classified into Forest, agriculture, </w:t>
      </w:r>
      <w:proofErr w:type="spellStart"/>
      <w:r w:rsidRPr="005C30A8">
        <w:rPr>
          <w:rFonts w:ascii="Times New Roman" w:hAnsi="Times New Roman"/>
          <w:bCs/>
        </w:rPr>
        <w:t>bareland</w:t>
      </w:r>
      <w:proofErr w:type="spellEnd"/>
      <w:r w:rsidRPr="005C30A8">
        <w:rPr>
          <w:rFonts w:ascii="Times New Roman" w:hAnsi="Times New Roman"/>
          <w:bCs/>
        </w:rPr>
        <w:t>, built up, grassland, sparse vegetation and water.</w:t>
      </w:r>
      <w:r w:rsidRPr="00931178">
        <w:rPr>
          <w:rFonts w:ascii="Times New Roman" w:hAnsi="Times New Roman"/>
        </w:rPr>
        <w:t xml:space="preserve"> </w:t>
      </w:r>
    </w:p>
    <w:p w14:paraId="450BE85E" w14:textId="2659538B" w:rsidR="001C2ACC" w:rsidRPr="005C30A8" w:rsidRDefault="005C30A8" w:rsidP="00127E9D">
      <w:pPr>
        <w:pStyle w:val="Heading3"/>
        <w:spacing w:line="480" w:lineRule="auto"/>
        <w:rPr>
          <w:rFonts w:ascii="Times New Roman" w:hAnsi="Times New Roman"/>
        </w:rPr>
      </w:pPr>
      <w:bookmarkStart w:id="46" w:name="_Toc196734229"/>
      <w:r>
        <w:rPr>
          <w:rFonts w:ascii="Times New Roman" w:hAnsi="Times New Roman"/>
        </w:rPr>
        <w:t>Step by step p</w:t>
      </w:r>
      <w:r w:rsidR="001C2ACC" w:rsidRPr="005C30A8">
        <w:rPr>
          <w:rFonts w:ascii="Times New Roman" w:hAnsi="Times New Roman"/>
        </w:rPr>
        <w:t>rocedure</w:t>
      </w:r>
      <w:bookmarkEnd w:id="46"/>
    </w:p>
    <w:p w14:paraId="74DE2CAC" w14:textId="77777777" w:rsidR="001C2ACC" w:rsidRPr="00DE0DB6" w:rsidRDefault="001C2ACC" w:rsidP="00127E9D">
      <w:pPr>
        <w:pStyle w:val="ListParagraph"/>
        <w:numPr>
          <w:ilvl w:val="0"/>
          <w:numId w:val="8"/>
        </w:numPr>
        <w:spacing w:line="480" w:lineRule="auto"/>
        <w:rPr>
          <w:rFonts w:ascii="Times New Roman" w:hAnsi="Times New Roman"/>
        </w:rPr>
      </w:pPr>
      <w:r w:rsidRPr="00DE0DB6">
        <w:rPr>
          <w:rFonts w:ascii="Times New Roman" w:hAnsi="Times New Roman"/>
          <w:lang w:val="en-US"/>
        </w:rPr>
        <w:t xml:space="preserve">Image processing- Where </w:t>
      </w:r>
      <w:proofErr w:type="spellStart"/>
      <w:r w:rsidRPr="00DE0DB6">
        <w:rPr>
          <w:rFonts w:ascii="Times New Roman" w:hAnsi="Times New Roman"/>
          <w:lang w:val="en-US"/>
        </w:rPr>
        <w:t>landsat</w:t>
      </w:r>
      <w:proofErr w:type="spellEnd"/>
      <w:r w:rsidRPr="00DE0DB6">
        <w:rPr>
          <w:rFonts w:ascii="Times New Roman" w:hAnsi="Times New Roman"/>
          <w:lang w:val="en-US"/>
        </w:rPr>
        <w:t xml:space="preserve"> images for 2003-2023 were downloaded from the United States Geological Survey(USGS) website.</w:t>
      </w:r>
    </w:p>
    <w:p w14:paraId="0A64AA1D" w14:textId="5936F149" w:rsidR="001C2ACC" w:rsidRPr="00DE0DB6" w:rsidRDefault="001C2ACC" w:rsidP="00127E9D">
      <w:pPr>
        <w:pStyle w:val="ListParagraph"/>
        <w:numPr>
          <w:ilvl w:val="0"/>
          <w:numId w:val="8"/>
        </w:numPr>
        <w:spacing w:line="480" w:lineRule="auto"/>
        <w:rPr>
          <w:rFonts w:ascii="Times New Roman" w:hAnsi="Times New Roman"/>
        </w:rPr>
      </w:pPr>
      <w:r w:rsidRPr="00DE0DB6">
        <w:rPr>
          <w:rFonts w:ascii="Times New Roman" w:hAnsi="Times New Roman"/>
          <w:lang w:val="en-US"/>
        </w:rPr>
        <w:t>Image enhancement- The images were imported and opened in ArcGIS where the land use and land cover map were generated. This wa</w:t>
      </w:r>
      <w:r w:rsidR="003E4123">
        <w:rPr>
          <w:rFonts w:ascii="Times New Roman" w:hAnsi="Times New Roman"/>
          <w:lang w:val="en-US"/>
        </w:rPr>
        <w:t>s</w:t>
      </w:r>
      <w:r w:rsidRPr="00DE0DB6">
        <w:rPr>
          <w:rFonts w:ascii="Times New Roman" w:hAnsi="Times New Roman"/>
          <w:lang w:val="en-US"/>
        </w:rPr>
        <w:t xml:space="preserve"> done to improve visibility.</w:t>
      </w:r>
    </w:p>
    <w:p w14:paraId="52DED61A" w14:textId="57FE3B1C" w:rsidR="001C2ACC" w:rsidRPr="00DE0DB6" w:rsidRDefault="001C2ACC" w:rsidP="00127E9D">
      <w:pPr>
        <w:pStyle w:val="ListParagraph"/>
        <w:numPr>
          <w:ilvl w:val="0"/>
          <w:numId w:val="8"/>
        </w:numPr>
        <w:spacing w:line="480" w:lineRule="auto"/>
        <w:rPr>
          <w:rFonts w:ascii="Times New Roman" w:hAnsi="Times New Roman"/>
        </w:rPr>
      </w:pPr>
      <w:r w:rsidRPr="00DE0DB6">
        <w:rPr>
          <w:rFonts w:ascii="Times New Roman" w:hAnsi="Times New Roman"/>
          <w:lang w:val="en-US"/>
        </w:rPr>
        <w:t>Image classification- Unsupervised classification was performed on the images so that land cover classes with similar spectral signatures could be easily identified.</w:t>
      </w:r>
      <w:r w:rsidR="005175C0">
        <w:rPr>
          <w:rFonts w:ascii="Times New Roman" w:hAnsi="Times New Roman"/>
          <w:lang w:val="en-US"/>
        </w:rPr>
        <w:t xml:space="preserve"> </w:t>
      </w:r>
      <w:r w:rsidRPr="00DE0DB6">
        <w:rPr>
          <w:rFonts w:ascii="Times New Roman" w:hAnsi="Times New Roman"/>
          <w:lang w:val="en-US"/>
        </w:rPr>
        <w:t xml:space="preserve"> classification was done in order to extract quantitative information fro</w:t>
      </w:r>
      <w:r w:rsidR="004564B7">
        <w:rPr>
          <w:rFonts w:ascii="Times New Roman" w:hAnsi="Times New Roman"/>
          <w:lang w:val="en-US"/>
        </w:rPr>
        <w:t>m</w:t>
      </w:r>
      <w:r w:rsidRPr="00DE0DB6">
        <w:rPr>
          <w:rFonts w:ascii="Times New Roman" w:hAnsi="Times New Roman"/>
          <w:lang w:val="en-US"/>
        </w:rPr>
        <w:t xml:space="preserve"> remote sensed </w:t>
      </w:r>
      <w:proofErr w:type="spellStart"/>
      <w:r w:rsidRPr="00DE0DB6">
        <w:rPr>
          <w:rFonts w:ascii="Times New Roman" w:hAnsi="Times New Roman"/>
          <w:lang w:val="en-US"/>
        </w:rPr>
        <w:t>landsat</w:t>
      </w:r>
      <w:proofErr w:type="spellEnd"/>
      <w:r w:rsidRPr="00DE0DB6">
        <w:rPr>
          <w:rFonts w:ascii="Times New Roman" w:hAnsi="Times New Roman"/>
          <w:lang w:val="en-US"/>
        </w:rPr>
        <w:t xml:space="preserve"> images data.</w:t>
      </w:r>
    </w:p>
    <w:p w14:paraId="49C88CCB" w14:textId="02FD4D29" w:rsidR="001C2ACC" w:rsidRPr="003E492D" w:rsidRDefault="001C2ACC" w:rsidP="00127E9D">
      <w:pPr>
        <w:pStyle w:val="ListParagraph"/>
        <w:numPr>
          <w:ilvl w:val="0"/>
          <w:numId w:val="8"/>
        </w:numPr>
        <w:spacing w:line="480" w:lineRule="auto"/>
        <w:rPr>
          <w:rFonts w:ascii="Times New Roman" w:hAnsi="Times New Roman"/>
        </w:rPr>
      </w:pPr>
      <w:r w:rsidRPr="00DE0DB6">
        <w:rPr>
          <w:rFonts w:ascii="Times New Roman" w:hAnsi="Times New Roman"/>
          <w:lang w:val="en-US"/>
        </w:rPr>
        <w:t xml:space="preserve">Change detection analysis-After the classification of the images in QGIS using a semi-automatic classification plugin, land use and land cover were classified into forest, agriculture, </w:t>
      </w:r>
      <w:proofErr w:type="spellStart"/>
      <w:r w:rsidRPr="00DE0DB6">
        <w:rPr>
          <w:rFonts w:ascii="Times New Roman" w:hAnsi="Times New Roman"/>
          <w:lang w:val="en-US"/>
        </w:rPr>
        <w:t>bareland</w:t>
      </w:r>
      <w:proofErr w:type="spellEnd"/>
      <w:r w:rsidRPr="00DE0DB6">
        <w:rPr>
          <w:rFonts w:ascii="Times New Roman" w:hAnsi="Times New Roman"/>
          <w:lang w:val="en-US"/>
        </w:rPr>
        <w:t>, built up, grassland, sparsely vegetation and water.</w:t>
      </w:r>
    </w:p>
    <w:p w14:paraId="0AD4FA28" w14:textId="77777777" w:rsidR="003E492D" w:rsidRDefault="003E492D" w:rsidP="003E492D">
      <w:pPr>
        <w:spacing w:line="480" w:lineRule="auto"/>
        <w:rPr>
          <w:rFonts w:ascii="Times New Roman" w:hAnsi="Times New Roman"/>
        </w:rPr>
      </w:pPr>
    </w:p>
    <w:p w14:paraId="018112C1" w14:textId="77777777" w:rsidR="003E492D" w:rsidRPr="003E492D" w:rsidRDefault="003E492D" w:rsidP="003E492D">
      <w:pPr>
        <w:spacing w:line="480" w:lineRule="auto"/>
        <w:rPr>
          <w:rFonts w:ascii="Times New Roman" w:hAnsi="Times New Roman"/>
        </w:rPr>
      </w:pPr>
    </w:p>
    <w:p w14:paraId="44059F7A" w14:textId="77777777" w:rsidR="00E62710" w:rsidRPr="004B0A89" w:rsidRDefault="00E62710" w:rsidP="00127E9D">
      <w:pPr>
        <w:pStyle w:val="Heading2"/>
        <w:spacing w:line="480" w:lineRule="auto"/>
        <w:rPr>
          <w:rFonts w:ascii="Times New Roman" w:eastAsia="Calibri" w:hAnsi="Times New Roman"/>
          <w:lang w:val="en-US" w:eastAsia="en-US"/>
        </w:rPr>
      </w:pPr>
      <w:bookmarkStart w:id="47" w:name="_Toc196734230"/>
      <w:r>
        <w:rPr>
          <w:rFonts w:ascii="Times New Roman" w:eastAsia="Calibri" w:hAnsi="Times New Roman"/>
          <w:lang w:val="en-US" w:eastAsia="en-US"/>
        </w:rPr>
        <w:lastRenderedPageBreak/>
        <w:t>Summary of regression a</w:t>
      </w:r>
      <w:r w:rsidRPr="004B0A89">
        <w:rPr>
          <w:rFonts w:ascii="Times New Roman" w:eastAsia="Calibri" w:hAnsi="Times New Roman"/>
          <w:lang w:val="en-US" w:eastAsia="en-US"/>
        </w:rPr>
        <w:t>nalysis for LCLC area of North and South Rukuru</w:t>
      </w:r>
      <w:bookmarkEnd w:id="47"/>
    </w:p>
    <w:p w14:paraId="26C3E71C" w14:textId="77777777" w:rsidR="00E62710" w:rsidRPr="00AB43E8" w:rsidRDefault="00E62710" w:rsidP="00127E9D">
      <w:pPr>
        <w:spacing w:before="0" w:after="160" w:line="480" w:lineRule="auto"/>
        <w:jc w:val="left"/>
        <w:rPr>
          <w:rFonts w:ascii="Times New Roman" w:eastAsia="Calibri" w:hAnsi="Times New Roman"/>
          <w:lang w:eastAsia="en-US"/>
        </w:rPr>
      </w:pPr>
      <w:r w:rsidRPr="00AB43E8">
        <w:rPr>
          <w:rFonts w:ascii="Times New Roman" w:eastAsia="Calibri" w:hAnsi="Times New Roman"/>
          <w:lang w:eastAsia="en-US"/>
        </w:rPr>
        <w:t>A general model for the regression of LULC (Land Use/Land Cover) area over time can be described using the following linear regression equation:</w:t>
      </w:r>
    </w:p>
    <w:p w14:paraId="4485E434" w14:textId="77777777" w:rsidR="00E62710" w:rsidRPr="00AB43E8" w:rsidRDefault="00E62710" w:rsidP="00127E9D">
      <w:pPr>
        <w:spacing w:before="0" w:after="160" w:line="480" w:lineRule="auto"/>
        <w:jc w:val="left"/>
        <w:rPr>
          <w:rFonts w:ascii="Times New Roman" w:eastAsia="Calibri" w:hAnsi="Times New Roman"/>
          <w:lang w:eastAsia="en-US"/>
        </w:rPr>
      </w:pPr>
      <w:r w:rsidRPr="00AB43E8">
        <w:rPr>
          <w:rFonts w:ascii="Times New Roman" w:eastAsia="Calibri" w:hAnsi="Times New Roman"/>
          <w:lang w:val="en-US" w:eastAsia="en-US"/>
        </w:rPr>
        <w:t>Ŷ</w:t>
      </w:r>
      <w:r w:rsidRPr="00AB43E8">
        <w:rPr>
          <w:rFonts w:ascii="Times New Roman" w:eastAsia="Calibri" w:hAnsi="Times New Roman"/>
          <w:lang w:eastAsia="en-US"/>
        </w:rPr>
        <w:t>=β</w:t>
      </w:r>
      <w:r w:rsidRPr="00AB43E8">
        <w:rPr>
          <w:rFonts w:ascii="Times New Roman" w:eastAsia="Calibri" w:hAnsi="Times New Roman"/>
          <w:vertAlign w:val="subscript"/>
          <w:lang w:eastAsia="en-US"/>
        </w:rPr>
        <w:t>0</w:t>
      </w:r>
      <w:r w:rsidRPr="00AB43E8">
        <w:rPr>
          <w:rFonts w:ascii="Times New Roman" w:eastAsia="Calibri" w:hAnsi="Times New Roman"/>
          <w:lang w:eastAsia="en-US"/>
        </w:rPr>
        <w:t>+β</w:t>
      </w:r>
      <w:r w:rsidRPr="00AB43E8">
        <w:rPr>
          <w:rFonts w:ascii="Times New Roman" w:eastAsia="Calibri" w:hAnsi="Times New Roman"/>
          <w:vertAlign w:val="subscript"/>
          <w:lang w:eastAsia="en-US"/>
        </w:rPr>
        <w:t>1</w:t>
      </w:r>
      <w:r w:rsidRPr="00AB43E8">
        <w:rPr>
          <w:rFonts w:ascii="Times New Roman" w:eastAsia="Calibri" w:hAnsi="Times New Roman"/>
          <w:lang w:eastAsia="en-US"/>
        </w:rPr>
        <w:t>×Year+€</w:t>
      </w:r>
    </w:p>
    <w:p w14:paraId="5F908039" w14:textId="77777777" w:rsidR="00E62710" w:rsidRPr="00AB43E8" w:rsidRDefault="00E62710" w:rsidP="00127E9D">
      <w:pPr>
        <w:spacing w:before="0" w:after="160" w:line="480" w:lineRule="auto"/>
        <w:jc w:val="left"/>
        <w:rPr>
          <w:rFonts w:ascii="Times New Roman" w:eastAsia="Calibri" w:hAnsi="Times New Roman"/>
          <w:lang w:eastAsia="en-US"/>
        </w:rPr>
      </w:pPr>
      <w:r w:rsidRPr="00AB43E8">
        <w:rPr>
          <w:rFonts w:ascii="Times New Roman" w:eastAsia="Calibri" w:hAnsi="Times New Roman"/>
          <w:lang w:eastAsia="en-US"/>
        </w:rPr>
        <w:t>Where:</w:t>
      </w:r>
    </w:p>
    <w:p w14:paraId="4593E2AC" w14:textId="77777777" w:rsidR="00E62710" w:rsidRPr="00AB43E8" w:rsidRDefault="00E62710" w:rsidP="00127E9D">
      <w:pPr>
        <w:numPr>
          <w:ilvl w:val="0"/>
          <w:numId w:val="7"/>
        </w:numPr>
        <w:spacing w:before="0" w:after="160" w:line="480" w:lineRule="auto"/>
        <w:jc w:val="left"/>
        <w:rPr>
          <w:rFonts w:ascii="Times New Roman" w:eastAsia="Calibri" w:hAnsi="Times New Roman"/>
          <w:lang w:eastAsia="en-US"/>
        </w:rPr>
      </w:pPr>
      <w:r w:rsidRPr="00AB43E8">
        <w:rPr>
          <w:rFonts w:ascii="Times New Roman" w:eastAsia="Calibri" w:hAnsi="Times New Roman"/>
          <w:b/>
          <w:bCs/>
          <w:lang w:val="en-US" w:eastAsia="en-US"/>
        </w:rPr>
        <w:t>Ŷ</w:t>
      </w:r>
      <w:r w:rsidRPr="00AB43E8">
        <w:rPr>
          <w:rFonts w:ascii="Times New Roman" w:eastAsia="Calibri" w:hAnsi="Times New Roman"/>
          <w:lang w:eastAsia="en-US"/>
        </w:rPr>
        <w:t>: Dependent variable representing the land area for a given LULC class.</w:t>
      </w:r>
    </w:p>
    <w:p w14:paraId="556BC3C3" w14:textId="77777777" w:rsidR="00E62710" w:rsidRPr="00AB43E8" w:rsidRDefault="00E62710" w:rsidP="00127E9D">
      <w:pPr>
        <w:numPr>
          <w:ilvl w:val="0"/>
          <w:numId w:val="7"/>
        </w:numPr>
        <w:spacing w:before="0" w:after="160" w:line="480" w:lineRule="auto"/>
        <w:jc w:val="left"/>
        <w:rPr>
          <w:rFonts w:ascii="Times New Roman" w:eastAsia="Calibri" w:hAnsi="Times New Roman"/>
          <w:lang w:eastAsia="en-US"/>
        </w:rPr>
      </w:pPr>
      <w:r w:rsidRPr="00AB43E8">
        <w:rPr>
          <w:rFonts w:ascii="Times New Roman" w:eastAsia="Calibri" w:hAnsi="Times New Roman"/>
          <w:b/>
          <w:bCs/>
          <w:lang w:eastAsia="en-US"/>
        </w:rPr>
        <w:t>X</w:t>
      </w:r>
      <w:r w:rsidRPr="00AB43E8">
        <w:rPr>
          <w:rFonts w:ascii="Times New Roman" w:eastAsia="Calibri" w:hAnsi="Times New Roman"/>
          <w:lang w:eastAsia="en-US"/>
        </w:rPr>
        <w:t>: The independent variable representing the year.</w:t>
      </w:r>
    </w:p>
    <w:p w14:paraId="22420388" w14:textId="77777777" w:rsidR="00E62710" w:rsidRPr="00AB43E8" w:rsidRDefault="00E62710" w:rsidP="00127E9D">
      <w:pPr>
        <w:numPr>
          <w:ilvl w:val="0"/>
          <w:numId w:val="7"/>
        </w:numPr>
        <w:spacing w:before="0" w:after="160" w:line="480" w:lineRule="auto"/>
        <w:jc w:val="left"/>
        <w:rPr>
          <w:rFonts w:ascii="Times New Roman" w:eastAsia="Calibri" w:hAnsi="Times New Roman"/>
          <w:lang w:eastAsia="en-US"/>
        </w:rPr>
      </w:pPr>
      <w:r w:rsidRPr="00AB43E8">
        <w:rPr>
          <w:rFonts w:ascii="Times New Roman" w:eastAsia="Calibri" w:hAnsi="Times New Roman"/>
          <w:b/>
          <w:bCs/>
          <w:lang w:eastAsia="en-US"/>
        </w:rPr>
        <w:t xml:space="preserve">β0: </w:t>
      </w:r>
      <w:r w:rsidRPr="00AB43E8">
        <w:rPr>
          <w:rFonts w:ascii="Times New Roman" w:eastAsia="Calibri" w:hAnsi="Times New Roman"/>
          <w:lang w:eastAsia="en-US"/>
        </w:rPr>
        <w:t>The intercept, indicating the predicted area when the year is zero.</w:t>
      </w:r>
    </w:p>
    <w:p w14:paraId="598E3D44" w14:textId="77777777" w:rsidR="00E62710" w:rsidRPr="00AB43E8" w:rsidRDefault="00E62710" w:rsidP="00127E9D">
      <w:pPr>
        <w:numPr>
          <w:ilvl w:val="0"/>
          <w:numId w:val="7"/>
        </w:numPr>
        <w:spacing w:before="0" w:after="160" w:line="480" w:lineRule="auto"/>
        <w:jc w:val="left"/>
        <w:rPr>
          <w:rFonts w:ascii="Times New Roman" w:eastAsia="Calibri" w:hAnsi="Times New Roman"/>
          <w:lang w:eastAsia="en-US"/>
        </w:rPr>
      </w:pPr>
      <w:r w:rsidRPr="00AB43E8">
        <w:rPr>
          <w:rFonts w:ascii="Times New Roman" w:eastAsia="Calibri" w:hAnsi="Times New Roman"/>
          <w:lang w:eastAsia="en-US"/>
        </w:rPr>
        <w:t>β</w:t>
      </w:r>
      <w:r w:rsidRPr="00AB43E8">
        <w:rPr>
          <w:rFonts w:ascii="Times New Roman" w:eastAsia="Calibri" w:hAnsi="Times New Roman"/>
          <w:vertAlign w:val="subscript"/>
          <w:lang w:eastAsia="en-US"/>
        </w:rPr>
        <w:t>1</w:t>
      </w:r>
      <w:r w:rsidRPr="00AB43E8">
        <w:rPr>
          <w:rFonts w:ascii="Times New Roman" w:eastAsia="Calibri" w:hAnsi="Times New Roman"/>
          <w:lang w:eastAsia="en-US"/>
        </w:rPr>
        <w:t>The slope coefficient, representing the rate of change in area per unit increase in year.</w:t>
      </w:r>
    </w:p>
    <w:p w14:paraId="40D130C5" w14:textId="77777777" w:rsidR="00E62710" w:rsidRPr="00AB43E8" w:rsidRDefault="00E62710" w:rsidP="00127E9D">
      <w:pPr>
        <w:numPr>
          <w:ilvl w:val="0"/>
          <w:numId w:val="7"/>
        </w:numPr>
        <w:spacing w:before="0" w:after="160" w:line="480" w:lineRule="auto"/>
        <w:jc w:val="left"/>
        <w:rPr>
          <w:rFonts w:ascii="Times New Roman" w:eastAsia="Calibri" w:hAnsi="Times New Roman"/>
          <w:lang w:eastAsia="en-US"/>
        </w:rPr>
      </w:pPr>
      <w:r w:rsidRPr="00AB43E8">
        <w:rPr>
          <w:rFonts w:ascii="Times New Roman" w:eastAsia="Calibri" w:hAnsi="Times New Roman"/>
          <w:lang w:eastAsia="en-US"/>
        </w:rPr>
        <w:t>€: The error term, accounting for variability in the area not explained by the model.</w:t>
      </w:r>
    </w:p>
    <w:p w14:paraId="3448D1F4" w14:textId="77777777" w:rsidR="00E62710" w:rsidRPr="00AB43E8" w:rsidRDefault="00E62710" w:rsidP="00127E9D">
      <w:pPr>
        <w:spacing w:before="0" w:after="160" w:line="480" w:lineRule="auto"/>
        <w:jc w:val="left"/>
        <w:rPr>
          <w:rFonts w:ascii="Times New Roman" w:eastAsia="Calibri" w:hAnsi="Times New Roman"/>
          <w:lang w:val="en-US" w:eastAsia="en-US"/>
        </w:rPr>
      </w:pPr>
    </w:p>
    <w:p w14:paraId="68AB560E" w14:textId="77777777" w:rsidR="00E62710" w:rsidRPr="00AB43E8" w:rsidRDefault="00E62710" w:rsidP="00127E9D">
      <w:pPr>
        <w:spacing w:before="200" w:after="0" w:line="480" w:lineRule="auto"/>
        <w:rPr>
          <w:rFonts w:ascii="Times New Roman" w:eastAsia="+mn-ea" w:hAnsi="Times New Roman"/>
          <w:color w:val="000000"/>
          <w:kern w:val="24"/>
          <w:lang w:eastAsia="en-US"/>
        </w:rPr>
      </w:pPr>
      <w:r w:rsidRPr="00AB43E8">
        <w:rPr>
          <w:rFonts w:ascii="Times New Roman" w:eastAsia="+mn-ea" w:hAnsi="Times New Roman"/>
          <w:color w:val="000000"/>
          <w:kern w:val="24"/>
          <w:lang w:val="en-US" w:eastAsia="en-US"/>
        </w:rPr>
        <w:t>This study used this equation model Ŷ</w:t>
      </w:r>
      <w:r w:rsidRPr="00AB43E8">
        <w:rPr>
          <w:rFonts w:ascii="Times New Roman" w:eastAsia="+mn-ea" w:hAnsi="Times New Roman"/>
          <w:color w:val="000000"/>
          <w:kern w:val="24"/>
          <w:lang w:eastAsia="en-US"/>
        </w:rPr>
        <w:t xml:space="preserve"> =β</w:t>
      </w:r>
      <w:r w:rsidRPr="00AB43E8">
        <w:rPr>
          <w:rFonts w:ascii="Times New Roman" w:eastAsia="+mn-ea" w:hAnsi="Times New Roman"/>
          <w:color w:val="000000"/>
          <w:kern w:val="24"/>
          <w:vertAlign w:val="subscript"/>
          <w:lang w:eastAsia="en-US"/>
        </w:rPr>
        <w:t>0</w:t>
      </w:r>
      <w:r w:rsidRPr="00AB43E8">
        <w:rPr>
          <w:rFonts w:ascii="Times New Roman" w:eastAsia="+mn-ea" w:hAnsi="Times New Roman"/>
          <w:color w:val="000000"/>
          <w:kern w:val="24"/>
          <w:lang w:eastAsia="en-US"/>
        </w:rPr>
        <w:t>+β</w:t>
      </w:r>
      <w:r w:rsidRPr="00AB43E8">
        <w:rPr>
          <w:rFonts w:ascii="Times New Roman" w:eastAsia="+mn-ea" w:hAnsi="Times New Roman"/>
          <w:color w:val="000000"/>
          <w:kern w:val="24"/>
          <w:vertAlign w:val="subscript"/>
          <w:lang w:eastAsia="en-US"/>
        </w:rPr>
        <w:t>1</w:t>
      </w:r>
      <w:r w:rsidRPr="00AB43E8">
        <w:rPr>
          <w:rFonts w:ascii="Times New Roman" w:eastAsia="+mn-ea" w:hAnsi="Times New Roman"/>
          <w:color w:val="000000"/>
          <w:kern w:val="24"/>
          <w:lang w:eastAsia="en-US"/>
        </w:rPr>
        <w:t>×</w:t>
      </w:r>
      <w:r w:rsidRPr="00AB43E8">
        <w:rPr>
          <w:rFonts w:ascii="Times New Roman" w:eastAsia="+mn-ea" w:hAnsi="Times New Roman"/>
          <w:color w:val="000000"/>
          <w:kern w:val="24"/>
          <w:sz w:val="32"/>
          <w:szCs w:val="32"/>
          <w:lang w:eastAsia="en-US"/>
        </w:rPr>
        <w:t>x</w:t>
      </w:r>
      <w:r w:rsidRPr="00AB43E8">
        <w:rPr>
          <w:rFonts w:ascii="Times New Roman" w:eastAsia="+mn-ea" w:hAnsi="Times New Roman"/>
          <w:color w:val="000000"/>
          <w:kern w:val="24"/>
          <w:lang w:eastAsia="en-US"/>
        </w:rPr>
        <w:t>+€</w:t>
      </w:r>
    </w:p>
    <w:p w14:paraId="10113DD1" w14:textId="77777777" w:rsidR="00E62710" w:rsidRPr="00AB43E8" w:rsidRDefault="00E62710" w:rsidP="00127E9D">
      <w:pPr>
        <w:spacing w:before="200" w:after="0" w:line="480" w:lineRule="auto"/>
        <w:rPr>
          <w:rFonts w:ascii="Times New Roman" w:eastAsia="+mn-ea" w:hAnsi="Times New Roman"/>
          <w:color w:val="000000"/>
          <w:kern w:val="24"/>
          <w:lang w:val="en-US" w:eastAsia="en-US"/>
        </w:rPr>
      </w:pPr>
      <w:r w:rsidRPr="00AB43E8">
        <w:rPr>
          <w:rFonts w:ascii="Times New Roman" w:eastAsia="+mn-ea" w:hAnsi="Times New Roman"/>
          <w:color w:val="000000"/>
          <w:kern w:val="24"/>
          <w:lang w:val="en-US" w:eastAsia="en-US"/>
        </w:rPr>
        <w:t>where Ŷ is the value of the dependent variable, X is independent variable, B is the slope which describes the relationship between the dependent variable and the independent variable, and X is value of the independent variable.</w:t>
      </w:r>
    </w:p>
    <w:p w14:paraId="5B69F372" w14:textId="77777777" w:rsidR="00E62710" w:rsidRPr="00DE0DB6" w:rsidRDefault="00E62710" w:rsidP="00127E9D">
      <w:pPr>
        <w:pStyle w:val="ListParagraph"/>
        <w:numPr>
          <w:ilvl w:val="0"/>
          <w:numId w:val="0"/>
        </w:numPr>
        <w:spacing w:line="480" w:lineRule="auto"/>
        <w:rPr>
          <w:rFonts w:ascii="Times New Roman" w:hAnsi="Times New Roman"/>
        </w:rPr>
      </w:pPr>
    </w:p>
    <w:p w14:paraId="6A59D355" w14:textId="578CE747" w:rsidR="0009535D" w:rsidRPr="0009535D" w:rsidRDefault="0009535D" w:rsidP="00127E9D">
      <w:pPr>
        <w:pStyle w:val="Heading2"/>
        <w:spacing w:line="480" w:lineRule="auto"/>
        <w:rPr>
          <w:rFonts w:ascii="Times New Roman" w:hAnsi="Times New Roman"/>
        </w:rPr>
      </w:pPr>
      <w:bookmarkStart w:id="48" w:name="_Toc196734231"/>
      <w:r w:rsidRPr="0009535D">
        <w:rPr>
          <w:rFonts w:ascii="Times New Roman" w:hAnsi="Times New Roman"/>
        </w:rPr>
        <w:t xml:space="preserve">Measuring </w:t>
      </w:r>
      <w:r w:rsidR="00852061">
        <w:rPr>
          <w:rFonts w:ascii="Times New Roman" w:hAnsi="Times New Roman"/>
        </w:rPr>
        <w:t xml:space="preserve">the </w:t>
      </w:r>
      <w:r w:rsidRPr="0009535D">
        <w:rPr>
          <w:rFonts w:ascii="Times New Roman" w:hAnsi="Times New Roman"/>
        </w:rPr>
        <w:t>quality of water from South and North Rukuru river.</w:t>
      </w:r>
      <w:bookmarkEnd w:id="48"/>
    </w:p>
    <w:p w14:paraId="4A282FDA" w14:textId="0D3EF4A3" w:rsidR="0009535D" w:rsidRDefault="0009535D" w:rsidP="00127E9D">
      <w:pPr>
        <w:spacing w:line="480" w:lineRule="auto"/>
        <w:rPr>
          <w:rFonts w:ascii="Times New Roman" w:hAnsi="Times New Roman"/>
          <w:lang w:val="en-US"/>
        </w:rPr>
      </w:pPr>
      <w:r>
        <w:rPr>
          <w:rFonts w:ascii="Times New Roman" w:hAnsi="Times New Roman"/>
          <w:lang w:val="en-US"/>
        </w:rPr>
        <w:t>Description of the study area, geographical location and social economic activates are the same described under the methodology of objective number one.</w:t>
      </w:r>
    </w:p>
    <w:p w14:paraId="0CF692BD" w14:textId="5472BDDD" w:rsidR="0009535D" w:rsidRDefault="0009535D" w:rsidP="00127E9D">
      <w:pPr>
        <w:pStyle w:val="Heading3"/>
        <w:spacing w:line="480" w:lineRule="auto"/>
        <w:rPr>
          <w:rFonts w:ascii="Times New Roman" w:hAnsi="Times New Roman"/>
        </w:rPr>
      </w:pPr>
      <w:bookmarkStart w:id="49" w:name="_Toc196734232"/>
      <w:r w:rsidRPr="0009535D">
        <w:rPr>
          <w:rFonts w:ascii="Times New Roman" w:hAnsi="Times New Roman"/>
        </w:rPr>
        <w:lastRenderedPageBreak/>
        <w:t>R</w:t>
      </w:r>
      <w:r>
        <w:rPr>
          <w:rFonts w:ascii="Times New Roman" w:hAnsi="Times New Roman"/>
        </w:rPr>
        <w:t>esearch d</w:t>
      </w:r>
      <w:r w:rsidRPr="00931178">
        <w:rPr>
          <w:rFonts w:ascii="Times New Roman" w:hAnsi="Times New Roman"/>
        </w:rPr>
        <w:t>esign</w:t>
      </w:r>
      <w:bookmarkEnd w:id="49"/>
      <w:r w:rsidRPr="00931178">
        <w:rPr>
          <w:rFonts w:ascii="Times New Roman" w:hAnsi="Times New Roman"/>
        </w:rPr>
        <w:t xml:space="preserve"> </w:t>
      </w:r>
    </w:p>
    <w:p w14:paraId="2FD097A1" w14:textId="65F02712" w:rsidR="00EA12EC" w:rsidRPr="0009535D" w:rsidRDefault="0009535D" w:rsidP="00127E9D">
      <w:pPr>
        <w:spacing w:line="480" w:lineRule="auto"/>
        <w:rPr>
          <w:rFonts w:ascii="Times New Roman" w:hAnsi="Times New Roman"/>
          <w:lang w:val="en-US"/>
        </w:rPr>
      </w:pPr>
      <w:r>
        <w:rPr>
          <w:rFonts w:ascii="Times New Roman" w:hAnsi="Times New Roman"/>
          <w:lang w:val="en-US"/>
        </w:rPr>
        <w:t xml:space="preserve">The </w:t>
      </w:r>
      <w:r w:rsidR="00067181" w:rsidRPr="00931178">
        <w:rPr>
          <w:rFonts w:ascii="Times New Roman" w:hAnsi="Times New Roman"/>
          <w:lang w:val="en-US"/>
        </w:rPr>
        <w:t>study was a quantitative experimental study design</w:t>
      </w:r>
      <w:r w:rsidR="00715A3C">
        <w:rPr>
          <w:rFonts w:ascii="Times New Roman" w:hAnsi="Times New Roman"/>
          <w:lang w:val="en-US"/>
        </w:rPr>
        <w:t xml:space="preserve"> where water samples were collected from the purposively selected sites of the rivers. </w:t>
      </w:r>
      <w:r w:rsidR="00067181" w:rsidRPr="00931178">
        <w:rPr>
          <w:rFonts w:ascii="Times New Roman" w:hAnsi="Times New Roman"/>
          <w:lang w:val="en-US"/>
        </w:rPr>
        <w:t>To achieve an in-depth understanding of the objective, the study collected samples</w:t>
      </w:r>
      <w:r w:rsidR="00715A3C">
        <w:rPr>
          <w:rFonts w:ascii="Times New Roman" w:hAnsi="Times New Roman"/>
          <w:lang w:val="en-US"/>
        </w:rPr>
        <w:t xml:space="preserve"> from the </w:t>
      </w:r>
      <w:r w:rsidR="00067181" w:rsidRPr="00931178">
        <w:rPr>
          <w:rFonts w:ascii="Times New Roman" w:hAnsi="Times New Roman"/>
          <w:lang w:val="en-US"/>
        </w:rPr>
        <w:t>sites in the wet and dry season to compare season variations on the occurrence, source and distribution of parameters in south and North Rukuru rivers</w:t>
      </w:r>
    </w:p>
    <w:p w14:paraId="7055D0FB" w14:textId="2435CF6C" w:rsidR="00EA12EC" w:rsidRPr="00931178" w:rsidRDefault="00067181" w:rsidP="00127E9D">
      <w:pPr>
        <w:pStyle w:val="Heading3"/>
        <w:spacing w:line="480" w:lineRule="auto"/>
        <w:rPr>
          <w:rFonts w:ascii="Times New Roman" w:hAnsi="Times New Roman"/>
        </w:rPr>
      </w:pPr>
      <w:bookmarkStart w:id="50" w:name="_Toc196734233"/>
      <w:r w:rsidRPr="00931178">
        <w:rPr>
          <w:rFonts w:ascii="Times New Roman" w:hAnsi="Times New Roman"/>
        </w:rPr>
        <w:t>Sample collection and sampling technique</w:t>
      </w:r>
      <w:bookmarkEnd w:id="50"/>
    </w:p>
    <w:p w14:paraId="273F10B1" w14:textId="60D525D6" w:rsidR="00EA12EC" w:rsidRPr="00931178" w:rsidRDefault="00067181" w:rsidP="00127E9D">
      <w:pPr>
        <w:spacing w:line="480" w:lineRule="auto"/>
        <w:rPr>
          <w:rFonts w:ascii="Times New Roman" w:hAnsi="Times New Roman"/>
          <w:lang w:val="en-US"/>
        </w:rPr>
      </w:pPr>
      <w:r w:rsidRPr="00931178">
        <w:rPr>
          <w:rFonts w:ascii="Times New Roman" w:hAnsi="Times New Roman"/>
          <w:lang w:val="en-US"/>
        </w:rPr>
        <w:t>In this study, water samples were collected in the wet season (January 2024). A total of 24 water samples using 500ml sterile polythene bottles were collected from the two rivers. Three samples were collected at each point. The sampling points from the two rivers included: the upstream, downstream or the rivers, at confluent (where a tributary joins the river and where the river joins the lake). Th</w:t>
      </w:r>
      <w:r w:rsidR="00931178">
        <w:rPr>
          <w:rFonts w:ascii="Times New Roman" w:hAnsi="Times New Roman"/>
          <w:lang w:val="en-US"/>
        </w:rPr>
        <w:t>e</w:t>
      </w:r>
      <w:r w:rsidRPr="00931178">
        <w:rPr>
          <w:rFonts w:ascii="Times New Roman" w:hAnsi="Times New Roman"/>
          <w:lang w:val="en-US"/>
        </w:rPr>
        <w:t xml:space="preserve"> samples were </w:t>
      </w:r>
      <w:r w:rsidR="00931178" w:rsidRPr="00931178">
        <w:rPr>
          <w:rFonts w:ascii="Times New Roman" w:hAnsi="Times New Roman"/>
          <w:lang w:val="en-US"/>
        </w:rPr>
        <w:t>analyzed</w:t>
      </w:r>
      <w:r w:rsidRPr="00931178">
        <w:rPr>
          <w:rFonts w:ascii="Times New Roman" w:hAnsi="Times New Roman"/>
          <w:lang w:val="en-US"/>
        </w:rPr>
        <w:t xml:space="preserve"> within the time set standards by MBS surface water guidelines</w:t>
      </w:r>
    </w:p>
    <w:p w14:paraId="0DB5601A" w14:textId="324D73E7" w:rsidR="00067181" w:rsidRPr="00931178" w:rsidRDefault="00067181" w:rsidP="00127E9D">
      <w:pPr>
        <w:pStyle w:val="Heading3"/>
        <w:spacing w:line="480" w:lineRule="auto"/>
        <w:rPr>
          <w:rFonts w:ascii="Times New Roman" w:hAnsi="Times New Roman"/>
        </w:rPr>
      </w:pPr>
      <w:bookmarkStart w:id="51" w:name="_Toc196734234"/>
      <w:r w:rsidRPr="00931178">
        <w:rPr>
          <w:rFonts w:ascii="Times New Roman" w:hAnsi="Times New Roman"/>
        </w:rPr>
        <w:t>Sampling materials</w:t>
      </w:r>
      <w:bookmarkEnd w:id="51"/>
    </w:p>
    <w:p w14:paraId="3E87B566" w14:textId="739032B8" w:rsidR="00067181" w:rsidRPr="00931178" w:rsidRDefault="00067181" w:rsidP="00127E9D">
      <w:pPr>
        <w:spacing w:line="480" w:lineRule="auto"/>
        <w:rPr>
          <w:rFonts w:ascii="Times New Roman" w:hAnsi="Times New Roman"/>
          <w:lang w:val="en-US"/>
        </w:rPr>
      </w:pPr>
      <w:r w:rsidRPr="00931178">
        <w:rPr>
          <w:rFonts w:ascii="Times New Roman" w:hAnsi="Times New Roman"/>
          <w:lang w:val="en-US"/>
        </w:rPr>
        <w:t xml:space="preserve">During sampling, 24 polythene bottles were used in collecting water samples, YSP </w:t>
      </w:r>
      <w:proofErr w:type="spellStart"/>
      <w:r w:rsidRPr="00931178">
        <w:rPr>
          <w:rFonts w:ascii="Times New Roman" w:hAnsi="Times New Roman"/>
          <w:lang w:val="en-US"/>
        </w:rPr>
        <w:t>Proquad</w:t>
      </w:r>
      <w:r w:rsidR="00931178">
        <w:rPr>
          <w:rFonts w:ascii="Times New Roman" w:hAnsi="Times New Roman"/>
          <w:lang w:val="en-US"/>
        </w:rPr>
        <w:t>ro</w:t>
      </w:r>
      <w:proofErr w:type="spellEnd"/>
      <w:r w:rsidR="00931178">
        <w:rPr>
          <w:rFonts w:ascii="Times New Roman" w:hAnsi="Times New Roman"/>
          <w:lang w:val="en-US"/>
        </w:rPr>
        <w:t xml:space="preserve"> meter was used for testing pH</w:t>
      </w:r>
      <w:r w:rsidRPr="00931178">
        <w:rPr>
          <w:rFonts w:ascii="Times New Roman" w:hAnsi="Times New Roman"/>
          <w:lang w:val="en-US"/>
        </w:rPr>
        <w:t>,</w:t>
      </w:r>
      <w:r w:rsidR="00931178">
        <w:rPr>
          <w:rFonts w:ascii="Times New Roman" w:hAnsi="Times New Roman"/>
          <w:lang w:val="en-US"/>
        </w:rPr>
        <w:t xml:space="preserve"> </w:t>
      </w:r>
      <w:r w:rsidRPr="00931178">
        <w:rPr>
          <w:rFonts w:ascii="Times New Roman" w:hAnsi="Times New Roman"/>
          <w:lang w:val="en-US"/>
        </w:rPr>
        <w:t>EC,</w:t>
      </w:r>
      <w:r w:rsidR="00931178">
        <w:rPr>
          <w:rFonts w:ascii="Times New Roman" w:hAnsi="Times New Roman"/>
          <w:lang w:val="en-US"/>
        </w:rPr>
        <w:t xml:space="preserve"> </w:t>
      </w:r>
      <w:r w:rsidRPr="00931178">
        <w:rPr>
          <w:rFonts w:ascii="Times New Roman" w:hAnsi="Times New Roman"/>
          <w:lang w:val="en-US"/>
        </w:rPr>
        <w:t>No and Temperature onsite. The acid was used to preserve the sample for easy analysis. A sampling cup was used to collect water from the river and pour into the sampling bottles. A cooler box was used for carrying the bottles, the cooler box was kept at 4 ˚Ϲ using ice blocks and at the same temperature at storage fridge to reduce chemical activities.HT 1000 Hydro meter was used to test for phosphate nitrate</w:t>
      </w:r>
    </w:p>
    <w:p w14:paraId="3970122B" w14:textId="5BFE0634" w:rsidR="00EA12EC" w:rsidRPr="00931178" w:rsidRDefault="007810BE" w:rsidP="00127E9D">
      <w:pPr>
        <w:pStyle w:val="Heading3"/>
        <w:spacing w:line="480" w:lineRule="auto"/>
        <w:rPr>
          <w:rFonts w:ascii="Times New Roman" w:hAnsi="Times New Roman"/>
        </w:rPr>
      </w:pPr>
      <w:r w:rsidRPr="00931178">
        <w:rPr>
          <w:rFonts w:ascii="Times New Roman" w:hAnsi="Times New Roman"/>
        </w:rPr>
        <w:lastRenderedPageBreak/>
        <w:tab/>
      </w:r>
      <w:bookmarkStart w:id="52" w:name="_Toc196734235"/>
      <w:r w:rsidR="00067181" w:rsidRPr="00931178">
        <w:rPr>
          <w:rFonts w:ascii="Times New Roman" w:hAnsi="Times New Roman"/>
        </w:rPr>
        <w:t>Quality control and reliability of result</w:t>
      </w:r>
      <w:bookmarkEnd w:id="52"/>
    </w:p>
    <w:p w14:paraId="484544AC" w14:textId="7F186113" w:rsidR="00067181" w:rsidRDefault="00067181" w:rsidP="00127E9D">
      <w:pPr>
        <w:spacing w:line="480" w:lineRule="auto"/>
        <w:rPr>
          <w:rFonts w:ascii="Times New Roman" w:hAnsi="Times New Roman"/>
          <w:lang w:val="en-US"/>
        </w:rPr>
      </w:pPr>
      <w:r w:rsidRPr="00931178">
        <w:rPr>
          <w:rFonts w:ascii="Times New Roman" w:hAnsi="Times New Roman"/>
          <w:lang w:val="en-US"/>
        </w:rPr>
        <w:t xml:space="preserve">To ensure that the results were authentic and reliance, the measuring instruments were calibrated each time the sample were being </w:t>
      </w:r>
      <w:r w:rsidR="00931178" w:rsidRPr="00931178">
        <w:rPr>
          <w:rFonts w:ascii="Times New Roman" w:hAnsi="Times New Roman"/>
          <w:lang w:val="en-US"/>
        </w:rPr>
        <w:t>analyzed</w:t>
      </w:r>
      <w:r w:rsidRPr="00931178">
        <w:rPr>
          <w:rFonts w:ascii="Times New Roman" w:hAnsi="Times New Roman"/>
          <w:lang w:val="en-US"/>
        </w:rPr>
        <w:t>. For physical parameters, distilled water was used as a blank to ensure that the results from the instrument were reliable.</w:t>
      </w:r>
    </w:p>
    <w:p w14:paraId="65512503" w14:textId="3AB2B7B7" w:rsidR="00715A3C" w:rsidRDefault="007D2AED" w:rsidP="00127E9D">
      <w:pPr>
        <w:pStyle w:val="Heading3"/>
        <w:spacing w:line="480" w:lineRule="auto"/>
        <w:rPr>
          <w:rFonts w:ascii="Times New Roman" w:hAnsi="Times New Roman"/>
        </w:rPr>
      </w:pPr>
      <w:bookmarkStart w:id="53" w:name="_Toc196734236"/>
      <w:r>
        <w:rPr>
          <w:rFonts w:ascii="Times New Roman" w:hAnsi="Times New Roman"/>
        </w:rPr>
        <w:t xml:space="preserve">Lab </w:t>
      </w:r>
      <w:r w:rsidR="00715A3C" w:rsidRPr="00715A3C">
        <w:rPr>
          <w:rFonts w:ascii="Times New Roman" w:hAnsi="Times New Roman"/>
        </w:rPr>
        <w:t>Data analysis</w:t>
      </w:r>
      <w:bookmarkEnd w:id="53"/>
      <w:r w:rsidR="00715A3C" w:rsidRPr="00715A3C">
        <w:rPr>
          <w:rFonts w:ascii="Times New Roman" w:hAnsi="Times New Roman"/>
        </w:rPr>
        <w:t xml:space="preserve"> </w:t>
      </w:r>
    </w:p>
    <w:p w14:paraId="011E5466" w14:textId="2E859FE5" w:rsidR="007D2AED" w:rsidRDefault="00715A3C" w:rsidP="00127E9D">
      <w:pPr>
        <w:spacing w:line="480" w:lineRule="auto"/>
        <w:rPr>
          <w:rFonts w:ascii="Times New Roman" w:hAnsi="Times New Roman"/>
          <w:lang w:val="en-US"/>
        </w:rPr>
      </w:pPr>
      <w:r>
        <w:rPr>
          <w:rFonts w:ascii="Times New Roman" w:hAnsi="Times New Roman"/>
          <w:lang w:val="en-US"/>
        </w:rPr>
        <w:t xml:space="preserve">Collected water samples </w:t>
      </w:r>
      <w:r w:rsidRPr="00931178">
        <w:rPr>
          <w:rFonts w:ascii="Times New Roman" w:hAnsi="Times New Roman"/>
          <w:lang w:val="en-US"/>
        </w:rPr>
        <w:t>were analyzed for Solid phosphates, suspended sediments, Total dissolved solids, in a laboratory at Chancellor college in Zomba.</w:t>
      </w:r>
      <w:r>
        <w:rPr>
          <w:rFonts w:ascii="Times New Roman" w:hAnsi="Times New Roman"/>
          <w:lang w:val="en-US"/>
        </w:rPr>
        <w:t xml:space="preserve"> </w:t>
      </w:r>
      <w:r w:rsidRPr="00931178">
        <w:rPr>
          <w:rFonts w:ascii="Times New Roman" w:hAnsi="Times New Roman"/>
          <w:lang w:val="en-US"/>
        </w:rPr>
        <w:t>This involved the measuring of the quantities of the parameters in the sample to give an understanding of the concentration of the pollut</w:t>
      </w:r>
      <w:r>
        <w:rPr>
          <w:rFonts w:ascii="Times New Roman" w:hAnsi="Times New Roman"/>
          <w:lang w:val="en-US"/>
        </w:rPr>
        <w:t>ants present in the environment.</w:t>
      </w:r>
    </w:p>
    <w:p w14:paraId="7F107839" w14:textId="0627DF73" w:rsidR="000367B5" w:rsidRPr="000367B5" w:rsidRDefault="007D2AED" w:rsidP="00127E9D">
      <w:pPr>
        <w:pStyle w:val="Heading3"/>
        <w:spacing w:line="480" w:lineRule="auto"/>
        <w:rPr>
          <w:rFonts w:ascii="Times New Roman" w:hAnsi="Times New Roman"/>
        </w:rPr>
      </w:pPr>
      <w:bookmarkStart w:id="54" w:name="_Toc196734237"/>
      <w:r w:rsidRPr="007D2AED">
        <w:rPr>
          <w:rFonts w:ascii="Times New Roman" w:hAnsi="Times New Roman"/>
        </w:rPr>
        <w:t xml:space="preserve">Data </w:t>
      </w:r>
      <w:r w:rsidR="004564B7" w:rsidRPr="007D2AED">
        <w:rPr>
          <w:rFonts w:ascii="Times New Roman" w:hAnsi="Times New Roman"/>
        </w:rPr>
        <w:t>analysis</w:t>
      </w:r>
      <w:r w:rsidRPr="007D2AED">
        <w:rPr>
          <w:rFonts w:ascii="Times New Roman" w:hAnsi="Times New Roman"/>
        </w:rPr>
        <w:t xml:space="preserve"> Procedure</w:t>
      </w:r>
      <w:bookmarkEnd w:id="54"/>
      <w:r w:rsidRPr="007D2AED">
        <w:rPr>
          <w:rFonts w:ascii="Times New Roman" w:hAnsi="Times New Roman"/>
        </w:rPr>
        <w:t xml:space="preserve"> </w:t>
      </w:r>
    </w:p>
    <w:p w14:paraId="5F3BC98D" w14:textId="77777777" w:rsidR="000367B5" w:rsidRDefault="000367B5" w:rsidP="00127E9D">
      <w:pPr>
        <w:spacing w:line="480" w:lineRule="auto"/>
        <w:rPr>
          <w:rFonts w:ascii="Times New Roman" w:hAnsi="Times New Roman"/>
          <w:b/>
          <w:bCs/>
          <w:lang w:val="en-US"/>
        </w:rPr>
      </w:pPr>
      <w:r w:rsidRPr="00C43FEF">
        <w:rPr>
          <w:rFonts w:ascii="Times New Roman" w:hAnsi="Times New Roman"/>
          <w:b/>
          <w:bCs/>
          <w:lang w:val="en-US"/>
        </w:rPr>
        <w:t>Determination Procedures for nitrate</w:t>
      </w:r>
    </w:p>
    <w:p w14:paraId="13B00DED" w14:textId="77777777" w:rsidR="000367B5" w:rsidRDefault="000367B5" w:rsidP="00127E9D">
      <w:pPr>
        <w:pStyle w:val="ListParagraph"/>
        <w:numPr>
          <w:ilvl w:val="0"/>
          <w:numId w:val="9"/>
        </w:numPr>
        <w:spacing w:line="480" w:lineRule="auto"/>
        <w:rPr>
          <w:rFonts w:ascii="Times New Roman" w:hAnsi="Times New Roman"/>
          <w:b/>
          <w:bCs/>
          <w:lang w:val="en-US"/>
        </w:rPr>
      </w:pPr>
      <w:r>
        <w:rPr>
          <w:rFonts w:ascii="Times New Roman" w:hAnsi="Times New Roman"/>
          <w:b/>
          <w:bCs/>
          <w:lang w:val="en-US"/>
        </w:rPr>
        <w:t>Sample preparation</w:t>
      </w:r>
    </w:p>
    <w:p w14:paraId="1F8C3E2E" w14:textId="77777777" w:rsidR="007B4DED" w:rsidRDefault="000367B5" w:rsidP="00127E9D">
      <w:pPr>
        <w:pStyle w:val="ListParagraph"/>
        <w:numPr>
          <w:ilvl w:val="0"/>
          <w:numId w:val="16"/>
        </w:numPr>
        <w:spacing w:line="480" w:lineRule="auto"/>
        <w:rPr>
          <w:rFonts w:ascii="Times New Roman" w:hAnsi="Times New Roman"/>
          <w:lang w:val="en-US"/>
        </w:rPr>
      </w:pPr>
      <w:r w:rsidRPr="007B4DED">
        <w:rPr>
          <w:rFonts w:ascii="Times New Roman" w:hAnsi="Times New Roman"/>
          <w:lang w:val="en-US"/>
        </w:rPr>
        <w:t>A water sample was pipetted (100ml) into a 25l conical flask.</w:t>
      </w:r>
    </w:p>
    <w:p w14:paraId="1BCF9546" w14:textId="77777777" w:rsidR="007B4DED" w:rsidRDefault="000367B5" w:rsidP="00127E9D">
      <w:pPr>
        <w:pStyle w:val="ListParagraph"/>
        <w:numPr>
          <w:ilvl w:val="0"/>
          <w:numId w:val="16"/>
        </w:numPr>
        <w:spacing w:line="480" w:lineRule="auto"/>
        <w:rPr>
          <w:rFonts w:ascii="Times New Roman" w:hAnsi="Times New Roman"/>
          <w:lang w:val="en-US"/>
        </w:rPr>
      </w:pPr>
      <w:r w:rsidRPr="007B4DED">
        <w:rPr>
          <w:rFonts w:ascii="Times New Roman" w:hAnsi="Times New Roman"/>
          <w:lang w:val="en-US"/>
        </w:rPr>
        <w:t>To it, 2ml of 0.5% Na salicylate was added and nearly dried on a hot plate. Concentrated H</w:t>
      </w:r>
      <w:r w:rsidRPr="007B4DED">
        <w:rPr>
          <w:rFonts w:ascii="Times New Roman" w:hAnsi="Times New Roman"/>
          <w:vertAlign w:val="subscript"/>
          <w:lang w:val="en-US"/>
        </w:rPr>
        <w:t xml:space="preserve">2 </w:t>
      </w:r>
      <w:r w:rsidRPr="007B4DED">
        <w:rPr>
          <w:rFonts w:ascii="Times New Roman" w:hAnsi="Times New Roman"/>
          <w:lang w:val="en-US"/>
        </w:rPr>
        <w:t>SO</w:t>
      </w:r>
      <w:r w:rsidRPr="007B4DED">
        <w:rPr>
          <w:rFonts w:ascii="Times New Roman" w:hAnsi="Times New Roman"/>
          <w:vertAlign w:val="subscript"/>
          <w:lang w:val="en-US"/>
        </w:rPr>
        <w:t>4</w:t>
      </w:r>
      <w:r w:rsidRPr="007B4DED">
        <w:rPr>
          <w:rFonts w:ascii="Times New Roman" w:hAnsi="Times New Roman"/>
          <w:lang w:val="en-US"/>
        </w:rPr>
        <w:t xml:space="preserve"> (1ml) was added followed by 15ml of H</w:t>
      </w:r>
      <w:r w:rsidRPr="007B4DED">
        <w:rPr>
          <w:rFonts w:ascii="Times New Roman" w:hAnsi="Times New Roman"/>
          <w:vertAlign w:val="subscript"/>
          <w:lang w:val="en-US"/>
        </w:rPr>
        <w:t>2</w:t>
      </w:r>
      <w:r w:rsidRPr="007B4DED">
        <w:rPr>
          <w:rFonts w:ascii="Times New Roman" w:hAnsi="Times New Roman"/>
          <w:lang w:val="en-US"/>
        </w:rPr>
        <w:t>O.</w:t>
      </w:r>
    </w:p>
    <w:p w14:paraId="02560092" w14:textId="77777777" w:rsidR="007B4DED" w:rsidRDefault="000367B5" w:rsidP="00127E9D">
      <w:pPr>
        <w:pStyle w:val="ListParagraph"/>
        <w:numPr>
          <w:ilvl w:val="0"/>
          <w:numId w:val="16"/>
        </w:numPr>
        <w:spacing w:line="480" w:lineRule="auto"/>
        <w:rPr>
          <w:rFonts w:ascii="Times New Roman" w:hAnsi="Times New Roman"/>
          <w:lang w:val="en-US"/>
        </w:rPr>
      </w:pPr>
      <w:r w:rsidRPr="007B4DED">
        <w:rPr>
          <w:rFonts w:ascii="Times New Roman" w:hAnsi="Times New Roman"/>
          <w:lang w:val="en-US"/>
        </w:rPr>
        <w:t>The mixture was mixed thoroughly and boiled on a hot plate. The mixture was then cooled and a quantitatively transferred int a 100ml volumetric flask.</w:t>
      </w:r>
    </w:p>
    <w:p w14:paraId="57466F06" w14:textId="10680A0B" w:rsidR="000367B5" w:rsidRDefault="000367B5" w:rsidP="00127E9D">
      <w:pPr>
        <w:pStyle w:val="ListParagraph"/>
        <w:numPr>
          <w:ilvl w:val="0"/>
          <w:numId w:val="16"/>
        </w:numPr>
        <w:spacing w:line="480" w:lineRule="auto"/>
        <w:rPr>
          <w:rFonts w:ascii="Times New Roman" w:hAnsi="Times New Roman"/>
          <w:lang w:val="en-US"/>
        </w:rPr>
      </w:pPr>
      <w:r w:rsidRPr="007B4DED">
        <w:rPr>
          <w:rFonts w:ascii="Times New Roman" w:hAnsi="Times New Roman"/>
          <w:lang w:val="en-US"/>
        </w:rPr>
        <w:t>NaOH (25% w/v) was added (10ml) and the contents of the flask were diluted to the 100mark with distilled water, and waited for thirty minutes for colour development.</w:t>
      </w:r>
    </w:p>
    <w:p w14:paraId="014EDABE" w14:textId="77777777" w:rsidR="003E492D" w:rsidRDefault="003E492D" w:rsidP="003E492D">
      <w:pPr>
        <w:spacing w:line="480" w:lineRule="auto"/>
        <w:rPr>
          <w:rFonts w:ascii="Times New Roman" w:hAnsi="Times New Roman"/>
          <w:lang w:val="en-US"/>
        </w:rPr>
      </w:pPr>
    </w:p>
    <w:p w14:paraId="66DFEA62" w14:textId="77777777" w:rsidR="003E492D" w:rsidRPr="003E492D" w:rsidRDefault="003E492D" w:rsidP="003E492D">
      <w:pPr>
        <w:spacing w:line="480" w:lineRule="auto"/>
        <w:rPr>
          <w:rFonts w:ascii="Times New Roman" w:hAnsi="Times New Roman"/>
          <w:lang w:val="en-US"/>
        </w:rPr>
      </w:pPr>
    </w:p>
    <w:p w14:paraId="441E1D82" w14:textId="77777777" w:rsidR="000367B5" w:rsidRDefault="000367B5" w:rsidP="00127E9D">
      <w:pPr>
        <w:pStyle w:val="ListParagraph"/>
        <w:numPr>
          <w:ilvl w:val="0"/>
          <w:numId w:val="9"/>
        </w:numPr>
        <w:spacing w:line="480" w:lineRule="auto"/>
        <w:rPr>
          <w:rFonts w:ascii="Times New Roman" w:hAnsi="Times New Roman"/>
          <w:b/>
          <w:bCs/>
          <w:lang w:val="en-US"/>
        </w:rPr>
      </w:pPr>
      <w:r w:rsidRPr="00C43FEF">
        <w:rPr>
          <w:rFonts w:ascii="Times New Roman" w:hAnsi="Times New Roman"/>
          <w:b/>
          <w:bCs/>
          <w:lang w:val="en-US"/>
        </w:rPr>
        <w:lastRenderedPageBreak/>
        <w:t>Standard Preparation</w:t>
      </w:r>
    </w:p>
    <w:p w14:paraId="525EE662" w14:textId="77777777" w:rsidR="000367B5" w:rsidRDefault="000367B5" w:rsidP="00127E9D">
      <w:pPr>
        <w:pStyle w:val="ListParagraph"/>
        <w:numPr>
          <w:ilvl w:val="0"/>
          <w:numId w:val="0"/>
        </w:numPr>
        <w:spacing w:line="480" w:lineRule="auto"/>
        <w:ind w:left="720"/>
        <w:rPr>
          <w:rFonts w:ascii="Times New Roman" w:hAnsi="Times New Roman"/>
          <w:lang w:val="en-US"/>
        </w:rPr>
      </w:pPr>
      <w:r w:rsidRPr="00C63C57">
        <w:rPr>
          <w:rFonts w:ascii="Times New Roman" w:hAnsi="Times New Roman"/>
          <w:lang w:val="en-US"/>
        </w:rPr>
        <w:t xml:space="preserve">Nitrate </w:t>
      </w:r>
      <w:proofErr w:type="spellStart"/>
      <w:r w:rsidRPr="00C63C57">
        <w:rPr>
          <w:rFonts w:ascii="Times New Roman" w:hAnsi="Times New Roman"/>
          <w:lang w:val="en-US"/>
        </w:rPr>
        <w:t>calibulation</w:t>
      </w:r>
      <w:proofErr w:type="spellEnd"/>
      <w:r w:rsidRPr="00C63C57">
        <w:rPr>
          <w:rFonts w:ascii="Times New Roman" w:hAnsi="Times New Roman"/>
          <w:lang w:val="en-US"/>
        </w:rPr>
        <w:t xml:space="preserve"> curve was prepared by NO</w:t>
      </w:r>
      <w:r w:rsidRPr="00C63C57">
        <w:rPr>
          <w:rFonts w:ascii="Times New Roman" w:hAnsi="Times New Roman"/>
          <w:vertAlign w:val="subscript"/>
          <w:lang w:val="en-US"/>
        </w:rPr>
        <w:t>3</w:t>
      </w:r>
      <w:r>
        <w:rPr>
          <w:rFonts w:ascii="Times New Roman" w:hAnsi="Times New Roman"/>
          <w:vertAlign w:val="subscript"/>
          <w:lang w:val="en-US"/>
        </w:rPr>
        <w:t xml:space="preserve"> </w:t>
      </w:r>
      <w:r>
        <w:rPr>
          <w:rFonts w:ascii="Times New Roman" w:hAnsi="Times New Roman"/>
          <w:lang w:val="en-US"/>
        </w:rPr>
        <w:t>standard solution 0.001,0.100, 1.50, 3.00, 5.00, 6.00, 10.0 into a volumetric flask to make 0.00,0,100,1.50,3.000, 5.00,6.00 and 10.00 Mg/l and NO</w:t>
      </w:r>
      <w:r>
        <w:rPr>
          <w:rFonts w:ascii="Times New Roman" w:hAnsi="Times New Roman"/>
          <w:vertAlign w:val="subscript"/>
          <w:lang w:val="en-US"/>
        </w:rPr>
        <w:t>3</w:t>
      </w:r>
      <w:r>
        <w:rPr>
          <w:rFonts w:ascii="Times New Roman" w:hAnsi="Times New Roman"/>
          <w:lang w:val="en-US"/>
        </w:rPr>
        <w:t xml:space="preserve"> respectively.</w:t>
      </w:r>
    </w:p>
    <w:p w14:paraId="5214ED3E" w14:textId="77777777" w:rsidR="000D000A" w:rsidRDefault="000D000A" w:rsidP="00127E9D">
      <w:pPr>
        <w:spacing w:line="480" w:lineRule="auto"/>
        <w:rPr>
          <w:rFonts w:ascii="Times New Roman" w:hAnsi="Times New Roman"/>
          <w:b/>
          <w:bCs/>
          <w:lang w:val="en-US"/>
        </w:rPr>
      </w:pPr>
    </w:p>
    <w:p w14:paraId="746EE43F" w14:textId="77777777" w:rsidR="000D000A" w:rsidRDefault="000D000A" w:rsidP="00127E9D">
      <w:pPr>
        <w:spacing w:line="480" w:lineRule="auto"/>
        <w:rPr>
          <w:rFonts w:ascii="Times New Roman" w:hAnsi="Times New Roman"/>
          <w:b/>
          <w:bCs/>
          <w:lang w:val="en-US"/>
        </w:rPr>
      </w:pPr>
    </w:p>
    <w:p w14:paraId="1DB9157F" w14:textId="07DE40F6" w:rsidR="000367B5" w:rsidRPr="00991451" w:rsidRDefault="000367B5" w:rsidP="00127E9D">
      <w:pPr>
        <w:spacing w:line="480" w:lineRule="auto"/>
        <w:rPr>
          <w:rFonts w:ascii="Times New Roman" w:hAnsi="Times New Roman"/>
          <w:b/>
          <w:bCs/>
          <w:lang w:val="en-US"/>
        </w:rPr>
      </w:pPr>
      <w:r w:rsidRPr="00991451">
        <w:rPr>
          <w:rFonts w:ascii="Times New Roman" w:hAnsi="Times New Roman"/>
          <w:b/>
          <w:bCs/>
          <w:lang w:val="en-US"/>
        </w:rPr>
        <w:t>Determination procedures for Phosphate</w:t>
      </w:r>
    </w:p>
    <w:p w14:paraId="607A5F15" w14:textId="77777777" w:rsidR="000367B5" w:rsidRDefault="000367B5" w:rsidP="00127E9D">
      <w:pPr>
        <w:pStyle w:val="ListParagraph"/>
        <w:numPr>
          <w:ilvl w:val="0"/>
          <w:numId w:val="10"/>
        </w:numPr>
        <w:spacing w:line="480" w:lineRule="auto"/>
        <w:rPr>
          <w:rFonts w:ascii="Times New Roman" w:hAnsi="Times New Roman"/>
          <w:b/>
          <w:bCs/>
          <w:lang w:val="en-US"/>
        </w:rPr>
      </w:pPr>
      <w:r>
        <w:rPr>
          <w:rFonts w:ascii="Times New Roman" w:hAnsi="Times New Roman"/>
          <w:b/>
          <w:bCs/>
          <w:lang w:val="en-US"/>
        </w:rPr>
        <w:t>Sample preparation</w:t>
      </w:r>
    </w:p>
    <w:p w14:paraId="3CA42DE3" w14:textId="77777777" w:rsidR="007B4DED" w:rsidRDefault="000367B5" w:rsidP="00127E9D">
      <w:pPr>
        <w:pStyle w:val="ListParagraph"/>
        <w:numPr>
          <w:ilvl w:val="0"/>
          <w:numId w:val="15"/>
        </w:numPr>
        <w:spacing w:line="480" w:lineRule="auto"/>
        <w:rPr>
          <w:rFonts w:ascii="Times New Roman" w:hAnsi="Times New Roman"/>
          <w:lang w:val="en-US"/>
        </w:rPr>
      </w:pPr>
      <w:r w:rsidRPr="007B4DED">
        <w:rPr>
          <w:rFonts w:ascii="Times New Roman" w:hAnsi="Times New Roman"/>
          <w:lang w:val="en-US"/>
        </w:rPr>
        <w:t>Determine the Ca</w:t>
      </w:r>
      <w:r w:rsidRPr="007B4DED">
        <w:rPr>
          <w:rFonts w:ascii="Times New Roman" w:hAnsi="Times New Roman"/>
          <w:vertAlign w:val="superscript"/>
          <w:lang w:val="en-US"/>
        </w:rPr>
        <w:t>2+</w:t>
      </w:r>
      <w:r w:rsidRPr="007B4DED">
        <w:rPr>
          <w:rFonts w:ascii="Times New Roman" w:hAnsi="Times New Roman"/>
          <w:lang w:val="en-US"/>
        </w:rPr>
        <w:t>+ Mg</w:t>
      </w:r>
      <w:r w:rsidRPr="007B4DED">
        <w:rPr>
          <w:rFonts w:ascii="Times New Roman" w:hAnsi="Times New Roman"/>
          <w:vertAlign w:val="superscript"/>
          <w:lang w:val="en-US"/>
        </w:rPr>
        <w:t>2+</w:t>
      </w:r>
      <w:r w:rsidRPr="007B4DED">
        <w:rPr>
          <w:rFonts w:ascii="Times New Roman" w:hAnsi="Times New Roman"/>
          <w:lang w:val="en-US"/>
        </w:rPr>
        <w:t xml:space="preserve">content of the sample by </w:t>
      </w:r>
      <w:proofErr w:type="spellStart"/>
      <w:r w:rsidRPr="007B4DED">
        <w:rPr>
          <w:rFonts w:ascii="Times New Roman" w:hAnsi="Times New Roman"/>
          <w:lang w:val="en-US"/>
        </w:rPr>
        <w:t>tiltrating</w:t>
      </w:r>
      <w:proofErr w:type="spellEnd"/>
      <w:r w:rsidRPr="007B4DED">
        <w:rPr>
          <w:rFonts w:ascii="Times New Roman" w:hAnsi="Times New Roman"/>
          <w:lang w:val="en-US"/>
        </w:rPr>
        <w:t xml:space="preserve"> 5ml of sample.</w:t>
      </w:r>
    </w:p>
    <w:p w14:paraId="61AECD59" w14:textId="77777777" w:rsidR="007B4DED" w:rsidRPr="007B4DED" w:rsidRDefault="000367B5" w:rsidP="00127E9D">
      <w:pPr>
        <w:pStyle w:val="ListParagraph"/>
        <w:numPr>
          <w:ilvl w:val="0"/>
          <w:numId w:val="15"/>
        </w:numPr>
        <w:spacing w:line="480" w:lineRule="auto"/>
        <w:rPr>
          <w:rFonts w:ascii="Times New Roman" w:hAnsi="Times New Roman"/>
          <w:lang w:val="en-US"/>
        </w:rPr>
      </w:pPr>
      <w:r w:rsidRPr="007B4DED">
        <w:rPr>
          <w:rFonts w:ascii="Times New Roman" w:hAnsi="Times New Roman"/>
          <w:lang w:val="en-US"/>
        </w:rPr>
        <w:t>Determine CO</w:t>
      </w:r>
      <w:r w:rsidRPr="007B4DED">
        <w:rPr>
          <w:rFonts w:ascii="Times New Roman" w:hAnsi="Times New Roman"/>
          <w:vertAlign w:val="subscript"/>
          <w:lang w:val="en-US"/>
        </w:rPr>
        <w:t>2</w:t>
      </w:r>
      <w:r w:rsidRPr="007B4DED">
        <w:rPr>
          <w:rFonts w:ascii="Times New Roman" w:hAnsi="Times New Roman"/>
          <w:lang w:val="en-US"/>
        </w:rPr>
        <w:t xml:space="preserve"> and HcO</w:t>
      </w:r>
      <w:r w:rsidRPr="007B4DED">
        <w:rPr>
          <w:rFonts w:ascii="Times New Roman" w:hAnsi="Times New Roman"/>
          <w:vertAlign w:val="subscript"/>
          <w:lang w:val="en-US"/>
        </w:rPr>
        <w:t>3</w:t>
      </w:r>
      <w:r w:rsidRPr="007B4DED">
        <w:rPr>
          <w:rFonts w:ascii="Times New Roman" w:hAnsi="Times New Roman"/>
          <w:vertAlign w:val="superscript"/>
          <w:lang w:val="en-US"/>
        </w:rPr>
        <w:t xml:space="preserve">- </w:t>
      </w:r>
      <w:r w:rsidRPr="007B4DED">
        <w:rPr>
          <w:rFonts w:ascii="Times New Roman" w:hAnsi="Times New Roman"/>
          <w:lang w:val="en-US"/>
        </w:rPr>
        <w:t xml:space="preserve">content by </w:t>
      </w:r>
      <w:proofErr w:type="spellStart"/>
      <w:r w:rsidRPr="007B4DED">
        <w:rPr>
          <w:rFonts w:ascii="Times New Roman" w:hAnsi="Times New Roman"/>
          <w:lang w:val="en-US"/>
        </w:rPr>
        <w:t>tiltrating</w:t>
      </w:r>
      <w:proofErr w:type="spellEnd"/>
      <w:r w:rsidRPr="007B4DED">
        <w:rPr>
          <w:rFonts w:ascii="Times New Roman" w:hAnsi="Times New Roman"/>
          <w:lang w:val="en-US"/>
        </w:rPr>
        <w:t xml:space="preserve"> against 0.02N </w:t>
      </w:r>
      <w:proofErr w:type="spellStart"/>
      <w:r w:rsidRPr="007B4DED">
        <w:rPr>
          <w:rFonts w:ascii="Times New Roman" w:hAnsi="Times New Roman"/>
          <w:lang w:val="en-US"/>
        </w:rPr>
        <w:t>Hcl</w:t>
      </w:r>
      <w:proofErr w:type="spellEnd"/>
      <w:r w:rsidRPr="007B4DED">
        <w:rPr>
          <w:rFonts w:ascii="Times New Roman" w:hAnsi="Times New Roman"/>
          <w:lang w:val="en-US"/>
        </w:rPr>
        <w:t xml:space="preserve"> just as with 0.01 H</w:t>
      </w:r>
      <w:r w:rsidRPr="007B4DED">
        <w:rPr>
          <w:rFonts w:ascii="Times New Roman" w:hAnsi="Times New Roman"/>
          <w:vertAlign w:val="subscript"/>
          <w:lang w:val="en-US"/>
        </w:rPr>
        <w:t>2</w:t>
      </w:r>
      <w:r w:rsidRPr="007B4DED">
        <w:rPr>
          <w:rFonts w:ascii="Times New Roman" w:hAnsi="Times New Roman"/>
          <w:lang w:val="en-US"/>
        </w:rPr>
        <w:t>SO</w:t>
      </w:r>
    </w:p>
    <w:p w14:paraId="35436641" w14:textId="057C4FB3" w:rsidR="007D2AED" w:rsidRPr="007B344A" w:rsidRDefault="000367B5" w:rsidP="00127E9D">
      <w:pPr>
        <w:pStyle w:val="ListParagraph"/>
        <w:numPr>
          <w:ilvl w:val="0"/>
          <w:numId w:val="15"/>
        </w:numPr>
        <w:spacing w:line="480" w:lineRule="auto"/>
        <w:rPr>
          <w:rFonts w:ascii="Times New Roman" w:hAnsi="Times New Roman"/>
          <w:lang w:val="en-US"/>
        </w:rPr>
      </w:pPr>
      <w:r w:rsidRPr="007B4DED">
        <w:rPr>
          <w:rFonts w:ascii="Times New Roman" w:hAnsi="Times New Roman"/>
          <w:lang w:val="en-US"/>
        </w:rPr>
        <w:t xml:space="preserve">To a third aliquot, add measured volume of 0.02N </w:t>
      </w:r>
      <w:proofErr w:type="spellStart"/>
      <w:r w:rsidRPr="007B4DED">
        <w:rPr>
          <w:rFonts w:ascii="Times New Roman" w:hAnsi="Times New Roman"/>
          <w:lang w:val="en-US"/>
        </w:rPr>
        <w:t>Hcl</w:t>
      </w:r>
      <w:proofErr w:type="spellEnd"/>
      <w:r w:rsidRPr="007B4DED">
        <w:rPr>
          <w:rFonts w:ascii="Times New Roman" w:hAnsi="Times New Roman"/>
          <w:lang w:val="en-US"/>
        </w:rPr>
        <w:t xml:space="preserve"> equivalent to total alkalinity(</w:t>
      </w:r>
      <w:proofErr w:type="spellStart"/>
      <w:r w:rsidRPr="007B4DED">
        <w:rPr>
          <w:rFonts w:ascii="Times New Roman" w:hAnsi="Times New Roman"/>
          <w:lang w:val="en-US"/>
        </w:rPr>
        <w:t>carbonate+bicarbonate</w:t>
      </w:r>
      <w:proofErr w:type="spellEnd"/>
      <w:r w:rsidRPr="007B4DED">
        <w:rPr>
          <w:rFonts w:ascii="Times New Roman" w:hAnsi="Times New Roman"/>
          <w:lang w:val="en-US"/>
        </w:rPr>
        <w:t>) with a little excess and boil to destroy the carbonate and drive off CO</w:t>
      </w:r>
      <w:r w:rsidRPr="007B4DED">
        <w:rPr>
          <w:rFonts w:ascii="Times New Roman" w:hAnsi="Times New Roman"/>
          <w:vertAlign w:val="subscript"/>
          <w:lang w:val="en-US"/>
        </w:rPr>
        <w:t>2</w:t>
      </w:r>
      <w:r w:rsidR="007B344A">
        <w:rPr>
          <w:rFonts w:ascii="Times New Roman" w:hAnsi="Times New Roman"/>
          <w:vertAlign w:val="subscript"/>
          <w:lang w:val="en-US"/>
        </w:rPr>
        <w:t xml:space="preserve">. </w:t>
      </w:r>
      <w:r w:rsidRPr="007B344A">
        <w:rPr>
          <w:rFonts w:ascii="Times New Roman" w:hAnsi="Times New Roman"/>
          <w:lang w:val="en-US"/>
        </w:rPr>
        <w:t>The results were used to prepare the calibration curve that was used to calculate the concentration each analyse.</w:t>
      </w:r>
    </w:p>
    <w:p w14:paraId="0F7A017B" w14:textId="717CF00B" w:rsidR="00A852B1" w:rsidRDefault="00A852B1" w:rsidP="00127E9D">
      <w:pPr>
        <w:spacing w:line="480" w:lineRule="auto"/>
        <w:rPr>
          <w:rFonts w:ascii="Times New Roman" w:hAnsi="Times New Roman"/>
          <w:b/>
          <w:bCs/>
          <w:lang w:val="en-US"/>
        </w:rPr>
      </w:pPr>
      <w:r w:rsidRPr="00A852B1">
        <w:rPr>
          <w:rFonts w:ascii="Times New Roman" w:hAnsi="Times New Roman"/>
          <w:b/>
          <w:bCs/>
          <w:lang w:val="en-US"/>
        </w:rPr>
        <w:t>Total suspended solids Procedures</w:t>
      </w:r>
    </w:p>
    <w:p w14:paraId="694A789C" w14:textId="32078806" w:rsidR="00A852B1" w:rsidRPr="007B4DED" w:rsidRDefault="004564B7" w:rsidP="00127E9D">
      <w:pPr>
        <w:pStyle w:val="ListParagraph"/>
        <w:numPr>
          <w:ilvl w:val="0"/>
          <w:numId w:val="14"/>
        </w:numPr>
        <w:spacing w:line="480" w:lineRule="auto"/>
        <w:rPr>
          <w:rFonts w:ascii="Times New Roman" w:hAnsi="Times New Roman"/>
          <w:lang w:val="en-US"/>
        </w:rPr>
      </w:pPr>
      <w:r w:rsidRPr="007B4DED">
        <w:rPr>
          <w:rFonts w:ascii="Times New Roman" w:hAnsi="Times New Roman"/>
          <w:lang w:val="en-US"/>
        </w:rPr>
        <w:t xml:space="preserve">The balance was switched on </w:t>
      </w:r>
      <w:r w:rsidR="00A852B1" w:rsidRPr="007B4DED">
        <w:rPr>
          <w:rFonts w:ascii="Times New Roman" w:hAnsi="Times New Roman"/>
          <w:lang w:val="en-US"/>
        </w:rPr>
        <w:t>for 30 min before test</w:t>
      </w:r>
    </w:p>
    <w:p w14:paraId="67032B65" w14:textId="1D847D73" w:rsidR="00A852B1" w:rsidRPr="007B4DED" w:rsidRDefault="00A852B1" w:rsidP="00127E9D">
      <w:pPr>
        <w:pStyle w:val="ListParagraph"/>
        <w:numPr>
          <w:ilvl w:val="0"/>
          <w:numId w:val="14"/>
        </w:numPr>
        <w:spacing w:line="480" w:lineRule="auto"/>
        <w:rPr>
          <w:rFonts w:ascii="Times New Roman" w:hAnsi="Times New Roman"/>
          <w:lang w:val="en-US"/>
        </w:rPr>
      </w:pPr>
      <w:r w:rsidRPr="007B4DED">
        <w:rPr>
          <w:rFonts w:ascii="Times New Roman" w:hAnsi="Times New Roman"/>
          <w:lang w:val="en-US"/>
        </w:rPr>
        <w:t>The initial dry weight of the filter paper was noted down.</w:t>
      </w:r>
    </w:p>
    <w:p w14:paraId="3CA27D0C" w14:textId="77777777" w:rsidR="007B4DED" w:rsidRDefault="00A852B1" w:rsidP="00127E9D">
      <w:pPr>
        <w:pStyle w:val="ListParagraph"/>
        <w:numPr>
          <w:ilvl w:val="0"/>
          <w:numId w:val="14"/>
        </w:numPr>
        <w:spacing w:line="480" w:lineRule="auto"/>
        <w:rPr>
          <w:rFonts w:ascii="Times New Roman" w:hAnsi="Times New Roman"/>
          <w:lang w:val="en-US"/>
        </w:rPr>
      </w:pPr>
      <w:r w:rsidRPr="007B4DED">
        <w:rPr>
          <w:rFonts w:ascii="Times New Roman" w:hAnsi="Times New Roman"/>
          <w:lang w:val="en-US"/>
        </w:rPr>
        <w:t xml:space="preserve">50ml of water sample was filtered using a </w:t>
      </w:r>
      <w:proofErr w:type="spellStart"/>
      <w:r w:rsidRPr="007B4DED">
        <w:rPr>
          <w:rFonts w:ascii="Times New Roman" w:hAnsi="Times New Roman"/>
          <w:lang w:val="en-US"/>
        </w:rPr>
        <w:t>whattman</w:t>
      </w:r>
      <w:proofErr w:type="spellEnd"/>
      <w:r w:rsidRPr="007B4DED">
        <w:rPr>
          <w:rFonts w:ascii="Times New Roman" w:hAnsi="Times New Roman"/>
          <w:lang w:val="en-US"/>
        </w:rPr>
        <w:t xml:space="preserve"> filter paper.</w:t>
      </w:r>
    </w:p>
    <w:p w14:paraId="3B4C5D0F" w14:textId="77777777" w:rsidR="007B4DED" w:rsidRDefault="004564B7" w:rsidP="00127E9D">
      <w:pPr>
        <w:pStyle w:val="ListParagraph"/>
        <w:numPr>
          <w:ilvl w:val="0"/>
          <w:numId w:val="14"/>
        </w:numPr>
        <w:spacing w:line="480" w:lineRule="auto"/>
        <w:rPr>
          <w:rFonts w:ascii="Times New Roman" w:hAnsi="Times New Roman"/>
          <w:lang w:val="en-US"/>
        </w:rPr>
      </w:pPr>
      <w:r w:rsidRPr="007B4DED">
        <w:rPr>
          <w:rFonts w:ascii="Times New Roman" w:hAnsi="Times New Roman"/>
          <w:lang w:val="en-US"/>
        </w:rPr>
        <w:t>Take the filter paper and</w:t>
      </w:r>
      <w:r w:rsidR="00A852B1" w:rsidRPr="007B4DED">
        <w:rPr>
          <w:rFonts w:ascii="Times New Roman" w:hAnsi="Times New Roman"/>
          <w:lang w:val="en-US"/>
        </w:rPr>
        <w:t xml:space="preserve"> place it on the evaporating dish inside the oven at 103˚Ϲ, after drying in the oven it was cooled to room temperature in </w:t>
      </w:r>
      <w:proofErr w:type="spellStart"/>
      <w:r w:rsidR="00A852B1" w:rsidRPr="007B4DED">
        <w:rPr>
          <w:rFonts w:ascii="Times New Roman" w:hAnsi="Times New Roman"/>
          <w:lang w:val="en-US"/>
        </w:rPr>
        <w:t>dessicator</w:t>
      </w:r>
      <w:proofErr w:type="spellEnd"/>
      <w:r w:rsidR="00A852B1" w:rsidRPr="007B4DED">
        <w:rPr>
          <w:rFonts w:ascii="Times New Roman" w:hAnsi="Times New Roman"/>
          <w:lang w:val="en-US"/>
        </w:rPr>
        <w:t>.</w:t>
      </w:r>
    </w:p>
    <w:p w14:paraId="0164C246" w14:textId="0C9A0056" w:rsidR="000D000A" w:rsidRPr="007B344A" w:rsidRDefault="00A852B1" w:rsidP="00127E9D">
      <w:pPr>
        <w:pStyle w:val="ListParagraph"/>
        <w:numPr>
          <w:ilvl w:val="0"/>
          <w:numId w:val="14"/>
        </w:numPr>
        <w:spacing w:line="480" w:lineRule="auto"/>
        <w:rPr>
          <w:rFonts w:ascii="Times New Roman" w:hAnsi="Times New Roman"/>
          <w:lang w:val="en-US"/>
        </w:rPr>
      </w:pPr>
      <w:r w:rsidRPr="007B4DED">
        <w:rPr>
          <w:rFonts w:ascii="Times New Roman" w:hAnsi="Times New Roman"/>
          <w:lang w:val="en-US"/>
        </w:rPr>
        <w:t>Then the final dry weight of the filter paper was noted down.</w:t>
      </w:r>
    </w:p>
    <w:p w14:paraId="575659A7" w14:textId="77777777" w:rsidR="000D000A" w:rsidRDefault="000D000A" w:rsidP="00127E9D">
      <w:pPr>
        <w:spacing w:line="480" w:lineRule="auto"/>
        <w:rPr>
          <w:rFonts w:ascii="Times New Roman" w:hAnsi="Times New Roman"/>
          <w:b/>
          <w:bCs/>
          <w:lang w:val="en-US"/>
        </w:rPr>
      </w:pPr>
    </w:p>
    <w:p w14:paraId="47260023" w14:textId="0AE6E7C6" w:rsidR="00A852B1" w:rsidRDefault="00A852B1" w:rsidP="00127E9D">
      <w:pPr>
        <w:spacing w:line="480" w:lineRule="auto"/>
        <w:rPr>
          <w:rFonts w:ascii="Times New Roman" w:hAnsi="Times New Roman"/>
          <w:b/>
          <w:bCs/>
          <w:lang w:val="en-US"/>
        </w:rPr>
      </w:pPr>
      <w:r w:rsidRPr="00A852B1">
        <w:rPr>
          <w:rFonts w:ascii="Times New Roman" w:hAnsi="Times New Roman"/>
          <w:b/>
          <w:bCs/>
          <w:lang w:val="en-US"/>
        </w:rPr>
        <w:t>Calculation of the total suspended solids</w:t>
      </w:r>
    </w:p>
    <w:p w14:paraId="60FDE67F" w14:textId="233B0665" w:rsidR="00BD33E2" w:rsidRPr="00332216" w:rsidRDefault="00332216" w:rsidP="00127E9D">
      <w:pPr>
        <w:spacing w:line="480" w:lineRule="auto"/>
        <w:rPr>
          <w:rFonts w:ascii="Times New Roman" w:hAnsi="Times New Roman"/>
          <w:lang w:val="en-US"/>
        </w:rPr>
      </w:pPr>
      <w:r w:rsidRPr="00332216">
        <w:rPr>
          <w:rFonts w:ascii="Times New Roman" w:hAnsi="Times New Roman"/>
          <w:lang w:val="en-US"/>
        </w:rPr>
        <w:t>C</w:t>
      </w:r>
      <w:r w:rsidR="00BD33E2" w:rsidRPr="00332216">
        <w:rPr>
          <w:rFonts w:ascii="Times New Roman" w:hAnsi="Times New Roman"/>
          <w:lang w:val="en-US"/>
        </w:rPr>
        <w:t>lean filter paper (g)= W1</w:t>
      </w:r>
      <w:r w:rsidRPr="00332216">
        <w:rPr>
          <w:rFonts w:ascii="Times New Roman" w:hAnsi="Times New Roman"/>
          <w:lang w:val="en-US"/>
        </w:rPr>
        <w:t xml:space="preserve"> was weighted</w:t>
      </w:r>
      <w:r>
        <w:rPr>
          <w:rFonts w:ascii="Times New Roman" w:hAnsi="Times New Roman"/>
          <w:lang w:val="en-US"/>
        </w:rPr>
        <w:t>, and then w</w:t>
      </w:r>
      <w:r w:rsidR="00BD33E2" w:rsidRPr="00332216">
        <w:rPr>
          <w:rFonts w:ascii="Times New Roman" w:hAnsi="Times New Roman"/>
          <w:lang w:val="en-US"/>
        </w:rPr>
        <w:t>eight of the filter paper and the residue (g)= W2</w:t>
      </w:r>
    </w:p>
    <w:p w14:paraId="28410FA0" w14:textId="51B95866" w:rsidR="009C52DD" w:rsidRPr="009C52DD" w:rsidRDefault="007A1B31" w:rsidP="00127E9D">
      <w:pPr>
        <w:pStyle w:val="ListParagraph"/>
        <w:numPr>
          <w:ilvl w:val="0"/>
          <w:numId w:val="13"/>
        </w:numPr>
        <w:spacing w:line="480" w:lineRule="auto"/>
        <w:rPr>
          <w:rFonts w:ascii="Times New Roman" w:hAnsi="Times New Roman"/>
          <w:lang w:val="en-US"/>
        </w:rPr>
      </w:pPr>
      <w:r w:rsidRPr="006F6A19">
        <w:rPr>
          <w:rFonts w:ascii="Times New Roman" w:hAnsi="Times New Roman"/>
          <w:lang w:val="en-US"/>
        </w:rPr>
        <w:t>Weight of residue (g)</w:t>
      </w:r>
      <w:r w:rsidR="003B0B3B" w:rsidRPr="006F6A19">
        <w:rPr>
          <w:rFonts w:ascii="Times New Roman" w:hAnsi="Times New Roman"/>
          <w:lang w:val="en-US"/>
        </w:rPr>
        <w:t>= W2-W1</w:t>
      </w:r>
    </w:p>
    <w:p w14:paraId="0FC74114" w14:textId="21CF4970" w:rsidR="003B0B3B" w:rsidRPr="006F6A19" w:rsidRDefault="003B0B3B" w:rsidP="00127E9D">
      <w:pPr>
        <w:pStyle w:val="ListParagraph"/>
        <w:numPr>
          <w:ilvl w:val="0"/>
          <w:numId w:val="13"/>
        </w:numPr>
        <w:spacing w:line="480" w:lineRule="auto"/>
        <w:rPr>
          <w:rFonts w:ascii="Times New Roman" w:hAnsi="Times New Roman"/>
          <w:lang w:val="en-US"/>
        </w:rPr>
      </w:pPr>
      <w:r w:rsidRPr="006F6A19">
        <w:rPr>
          <w:rFonts w:ascii="Times New Roman" w:hAnsi="Times New Roman"/>
          <w:lang w:val="en-US"/>
        </w:rPr>
        <w:t>Volume of the sample (ml)</w:t>
      </w:r>
    </w:p>
    <w:p w14:paraId="0902D7A0" w14:textId="1F27633A" w:rsidR="00B4684D" w:rsidRPr="006F6A19" w:rsidRDefault="0062729D" w:rsidP="00127E9D">
      <w:pPr>
        <w:pStyle w:val="ListParagraph"/>
        <w:numPr>
          <w:ilvl w:val="0"/>
          <w:numId w:val="13"/>
        </w:numPr>
        <w:spacing w:line="480" w:lineRule="auto"/>
        <w:rPr>
          <w:rFonts w:ascii="Times New Roman" w:hAnsi="Times New Roman"/>
          <w:lang w:val="en-US"/>
        </w:rPr>
      </w:pPr>
      <w:r w:rsidRPr="006F6A19">
        <w:rPr>
          <w:rFonts w:ascii="Times New Roman" w:hAnsi="Times New Roman"/>
          <w:lang w:val="en-US"/>
        </w:rPr>
        <w:t>Weight of residue in mg(</w:t>
      </w:r>
      <w:r w:rsidR="0058673C" w:rsidRPr="006F6A19">
        <w:rPr>
          <w:rFonts w:ascii="Times New Roman" w:hAnsi="Times New Roman"/>
          <w:lang w:val="en-US"/>
        </w:rPr>
        <w:t xml:space="preserve"> then convert W(g), multiply W(g) with 1000</w:t>
      </w:r>
    </w:p>
    <w:p w14:paraId="08DC37D7" w14:textId="34411D1F" w:rsidR="0058673C" w:rsidRDefault="0058673C" w:rsidP="00127E9D">
      <w:pPr>
        <w:spacing w:line="480" w:lineRule="auto"/>
        <w:rPr>
          <w:rFonts w:ascii="Times New Roman" w:hAnsi="Times New Roman"/>
          <w:lang w:val="en-US"/>
        </w:rPr>
      </w:pPr>
      <w:r>
        <w:rPr>
          <w:rFonts w:ascii="Times New Roman" w:hAnsi="Times New Roman"/>
          <w:lang w:val="en-US"/>
        </w:rPr>
        <w:t>Total suspended solids= volume of the sample (ml) (converted ml to L then multiplied by 1000)/</w:t>
      </w:r>
    </w:p>
    <w:p w14:paraId="06D64F12" w14:textId="0E729702" w:rsidR="002F1BFD" w:rsidRPr="00BD33E2" w:rsidRDefault="002F1BFD" w:rsidP="00127E9D">
      <w:pPr>
        <w:spacing w:line="480" w:lineRule="auto"/>
        <w:rPr>
          <w:rFonts w:ascii="Times New Roman" w:hAnsi="Times New Roman"/>
          <w:lang w:val="en-US"/>
        </w:rPr>
      </w:pPr>
      <w:r w:rsidRPr="002F1BFD">
        <w:rPr>
          <w:rFonts w:ascii="Times New Roman" w:hAnsi="Times New Roman"/>
          <w:b/>
          <w:bCs/>
          <w:lang w:val="en-US"/>
        </w:rPr>
        <w:t>TSS</w:t>
      </w:r>
      <w:r>
        <w:rPr>
          <w:rFonts w:ascii="Times New Roman" w:hAnsi="Times New Roman"/>
          <w:lang w:val="en-US"/>
        </w:rPr>
        <w:t>=L*1000/1000</w:t>
      </w:r>
    </w:p>
    <w:p w14:paraId="7D7D0BC0" w14:textId="51C2D0E5" w:rsidR="00EA12EC" w:rsidRPr="00931178" w:rsidRDefault="00465772" w:rsidP="00127E9D">
      <w:pPr>
        <w:pStyle w:val="Heading1"/>
        <w:pBdr>
          <w:bottom w:val="thinThickSmallGap" w:sz="24" w:space="1" w:color="auto"/>
        </w:pBdr>
        <w:spacing w:line="480" w:lineRule="auto"/>
        <w:ind w:left="0"/>
        <w:rPr>
          <w:rFonts w:ascii="Times New Roman" w:hAnsi="Times New Roman"/>
          <w:sz w:val="24"/>
        </w:rPr>
      </w:pPr>
      <w:bookmarkStart w:id="55" w:name="_Toc196734238"/>
      <w:r>
        <w:rPr>
          <w:rFonts w:ascii="Times New Roman" w:hAnsi="Times New Roman"/>
          <w:sz w:val="24"/>
        </w:rPr>
        <w:lastRenderedPageBreak/>
        <w:t>: RESULTS</w:t>
      </w:r>
      <w:bookmarkEnd w:id="55"/>
    </w:p>
    <w:p w14:paraId="5F0D75B2" w14:textId="77777777" w:rsidR="00EA12EC" w:rsidRPr="00931178" w:rsidRDefault="007810BE" w:rsidP="00127E9D">
      <w:pPr>
        <w:pStyle w:val="Heading2"/>
        <w:spacing w:line="480" w:lineRule="auto"/>
        <w:rPr>
          <w:rFonts w:ascii="Times New Roman" w:hAnsi="Times New Roman"/>
        </w:rPr>
      </w:pPr>
      <w:bookmarkStart w:id="56" w:name="_Toc523424292"/>
      <w:bookmarkStart w:id="57" w:name="_Toc196734239"/>
      <w:r w:rsidRPr="00931178">
        <w:rPr>
          <w:rFonts w:ascii="Times New Roman" w:hAnsi="Times New Roman"/>
        </w:rPr>
        <w:t>Introduction</w:t>
      </w:r>
      <w:bookmarkEnd w:id="56"/>
      <w:bookmarkEnd w:id="57"/>
    </w:p>
    <w:p w14:paraId="23CD7015" w14:textId="165EE125" w:rsidR="0043546F" w:rsidRDefault="00C73C98" w:rsidP="00127E9D">
      <w:pPr>
        <w:spacing w:before="240" w:line="480" w:lineRule="auto"/>
        <w:rPr>
          <w:rFonts w:ascii="Times New Roman" w:hAnsi="Times New Roman"/>
          <w:lang w:val="en-US"/>
        </w:rPr>
      </w:pPr>
      <w:r w:rsidRPr="00931178">
        <w:rPr>
          <w:rFonts w:ascii="Times New Roman" w:hAnsi="Times New Roman"/>
          <w:lang w:val="en-US"/>
        </w:rPr>
        <w:t>This chapter gives the results of the</w:t>
      </w:r>
      <w:r w:rsidR="00955C75">
        <w:rPr>
          <w:rFonts w:ascii="Times New Roman" w:hAnsi="Times New Roman"/>
          <w:lang w:val="en-US"/>
        </w:rPr>
        <w:t xml:space="preserve"> change in land use and land cover change activities i</w:t>
      </w:r>
      <w:r w:rsidR="00626DF5">
        <w:rPr>
          <w:rFonts w:ascii="Times New Roman" w:hAnsi="Times New Roman"/>
          <w:lang w:val="en-US"/>
        </w:rPr>
        <w:t>nvestigated in south and North R</w:t>
      </w:r>
      <w:r w:rsidR="00955C75">
        <w:rPr>
          <w:rFonts w:ascii="Times New Roman" w:hAnsi="Times New Roman"/>
          <w:lang w:val="en-US"/>
        </w:rPr>
        <w:t>ukuru river catchment, temporal changes in land use and land cover and the results of the</w:t>
      </w:r>
      <w:r w:rsidRPr="00931178">
        <w:rPr>
          <w:rFonts w:ascii="Times New Roman" w:hAnsi="Times New Roman"/>
          <w:lang w:val="en-US"/>
        </w:rPr>
        <w:t xml:space="preserve"> sample that were collected and measured on site </w:t>
      </w:r>
      <w:r w:rsidR="003A4799">
        <w:rPr>
          <w:rFonts w:ascii="Times New Roman" w:hAnsi="Times New Roman"/>
          <w:lang w:val="en-US"/>
        </w:rPr>
        <w:t xml:space="preserve">and in the laboratory </w:t>
      </w:r>
      <w:r w:rsidRPr="00931178">
        <w:rPr>
          <w:rFonts w:ascii="Times New Roman" w:hAnsi="Times New Roman"/>
          <w:lang w:val="en-US"/>
        </w:rPr>
        <w:t>from various points of the four Water Sample</w:t>
      </w:r>
      <w:r w:rsidR="00626DF5">
        <w:rPr>
          <w:rFonts w:ascii="Times New Roman" w:hAnsi="Times New Roman"/>
          <w:lang w:val="en-US"/>
        </w:rPr>
        <w:t xml:space="preserve"> Points in North and South R</w:t>
      </w:r>
      <w:r w:rsidRPr="00931178">
        <w:rPr>
          <w:rFonts w:ascii="Times New Roman" w:hAnsi="Times New Roman"/>
          <w:lang w:val="en-US"/>
        </w:rPr>
        <w:t>ukuru river.</w:t>
      </w:r>
      <w:r w:rsidR="003A4799">
        <w:rPr>
          <w:rFonts w:ascii="Times New Roman" w:hAnsi="Times New Roman"/>
          <w:lang w:val="en-US"/>
        </w:rPr>
        <w:t xml:space="preserve"> </w:t>
      </w:r>
    </w:p>
    <w:p w14:paraId="7D64A544" w14:textId="3F8C0968" w:rsidR="00AB43E8" w:rsidRPr="00EF5F80" w:rsidRDefault="00AB43E8" w:rsidP="00127E9D">
      <w:pPr>
        <w:pStyle w:val="Heading2"/>
        <w:spacing w:line="480" w:lineRule="auto"/>
        <w:rPr>
          <w:rFonts w:ascii="Times New Roman" w:hAnsi="Times New Roman"/>
        </w:rPr>
      </w:pPr>
      <w:bookmarkStart w:id="58" w:name="_Toc196734240"/>
      <w:r w:rsidRPr="00EF5F80">
        <w:rPr>
          <w:rFonts w:ascii="Times New Roman" w:hAnsi="Times New Roman"/>
          <w:lang w:val="en-US"/>
        </w:rPr>
        <w:t>Determination of Temporal Changes in Catchment Land Use and Land Cover for South and North Rukuru rivers</w:t>
      </w:r>
      <w:bookmarkEnd w:id="58"/>
    </w:p>
    <w:p w14:paraId="19252E92" w14:textId="77777777" w:rsidR="00AB43E8" w:rsidRPr="00EF5F80" w:rsidRDefault="00AB43E8" w:rsidP="00127E9D">
      <w:pPr>
        <w:pStyle w:val="Heading3"/>
        <w:spacing w:line="480" w:lineRule="auto"/>
        <w:rPr>
          <w:rFonts w:ascii="Times New Roman" w:hAnsi="Times New Roman"/>
        </w:rPr>
      </w:pPr>
      <w:bookmarkStart w:id="59" w:name="_Toc196734241"/>
      <w:r w:rsidRPr="00EF5F80">
        <w:rPr>
          <w:rFonts w:ascii="Times New Roman" w:hAnsi="Times New Roman"/>
        </w:rPr>
        <w:t>Land Use and Land Cover Changes in North Rukuru River Catchment Area</w:t>
      </w:r>
      <w:bookmarkEnd w:id="59"/>
    </w:p>
    <w:p w14:paraId="42785D19" w14:textId="500C6CBF" w:rsidR="00AB43E8" w:rsidRDefault="00AB43E8" w:rsidP="00127E9D">
      <w:pPr>
        <w:spacing w:line="480" w:lineRule="auto"/>
        <w:rPr>
          <w:rFonts w:ascii="Times New Roman" w:hAnsi="Times New Roman"/>
          <w:bCs/>
        </w:rPr>
      </w:pPr>
      <w:r w:rsidRPr="00AB43E8">
        <w:rPr>
          <w:rFonts w:ascii="Times New Roman" w:hAnsi="Times New Roman"/>
          <w:bCs/>
        </w:rPr>
        <w:t xml:space="preserve">. The land use and land cover were classified into Forest, agriculture, </w:t>
      </w:r>
      <w:proofErr w:type="spellStart"/>
      <w:r w:rsidRPr="00AB43E8">
        <w:rPr>
          <w:rFonts w:ascii="Times New Roman" w:hAnsi="Times New Roman"/>
          <w:bCs/>
        </w:rPr>
        <w:t>bareland</w:t>
      </w:r>
      <w:proofErr w:type="spellEnd"/>
      <w:r w:rsidRPr="00AB43E8">
        <w:rPr>
          <w:rFonts w:ascii="Times New Roman" w:hAnsi="Times New Roman"/>
          <w:bCs/>
        </w:rPr>
        <w:t>, built up, grassland, spars</w:t>
      </w:r>
      <w:r w:rsidR="005175C0">
        <w:rPr>
          <w:rFonts w:ascii="Times New Roman" w:hAnsi="Times New Roman"/>
          <w:bCs/>
        </w:rPr>
        <w:t xml:space="preserve">e vegetation and water. </w:t>
      </w:r>
    </w:p>
    <w:p w14:paraId="55FD1766" w14:textId="2900A80E" w:rsidR="00AB43E8" w:rsidRDefault="00AB43E8" w:rsidP="00127E9D">
      <w:pPr>
        <w:spacing w:line="480" w:lineRule="auto"/>
        <w:rPr>
          <w:rFonts w:ascii="Times New Roman" w:hAnsi="Times New Roman"/>
          <w:bCs/>
        </w:rPr>
      </w:pPr>
      <w:r w:rsidRPr="00AB43E8">
        <w:rPr>
          <w:rFonts w:ascii="Times New Roman" w:hAnsi="Times New Roman"/>
          <w:bCs/>
        </w:rPr>
        <w:t>Through cross classification of the images in Arc GIS, the results on land use and land cover change were found as presented in table 2 below:</w:t>
      </w:r>
    </w:p>
    <w:p w14:paraId="193BF934" w14:textId="2AC96722" w:rsidR="00D76043" w:rsidRDefault="00D76043" w:rsidP="00AB43E8">
      <w:pPr>
        <w:rPr>
          <w:rFonts w:ascii="Times New Roman" w:hAnsi="Times New Roman"/>
          <w:bCs/>
        </w:rPr>
      </w:pPr>
    </w:p>
    <w:p w14:paraId="0B86413F" w14:textId="633C1307" w:rsidR="00D76043" w:rsidRDefault="00D76043" w:rsidP="00AB43E8">
      <w:pPr>
        <w:rPr>
          <w:rFonts w:ascii="Times New Roman" w:hAnsi="Times New Roman"/>
          <w:bCs/>
        </w:rPr>
      </w:pPr>
    </w:p>
    <w:p w14:paraId="12B2D913" w14:textId="17D45770" w:rsidR="00D76043" w:rsidRDefault="00D76043" w:rsidP="00AB43E8">
      <w:pPr>
        <w:rPr>
          <w:rFonts w:ascii="Times New Roman" w:hAnsi="Times New Roman"/>
          <w:bCs/>
        </w:rPr>
      </w:pPr>
    </w:p>
    <w:p w14:paraId="482B13CB" w14:textId="7D4B656B" w:rsidR="00D76043" w:rsidRDefault="00D76043" w:rsidP="00AB43E8">
      <w:pPr>
        <w:rPr>
          <w:rFonts w:ascii="Times New Roman" w:hAnsi="Times New Roman"/>
          <w:bCs/>
        </w:rPr>
      </w:pPr>
    </w:p>
    <w:p w14:paraId="507EB7C0" w14:textId="1A01AEEA" w:rsidR="00D76043" w:rsidRDefault="00D76043" w:rsidP="00AB43E8">
      <w:pPr>
        <w:rPr>
          <w:rFonts w:ascii="Times New Roman" w:hAnsi="Times New Roman"/>
          <w:bCs/>
        </w:rPr>
      </w:pPr>
    </w:p>
    <w:p w14:paraId="4DA00606" w14:textId="77777777" w:rsidR="00D76043" w:rsidRDefault="00D76043" w:rsidP="00AB43E8">
      <w:pPr>
        <w:rPr>
          <w:rFonts w:ascii="Times New Roman" w:hAnsi="Times New Roman"/>
          <w:bCs/>
        </w:rPr>
      </w:pPr>
    </w:p>
    <w:p w14:paraId="68838C79" w14:textId="77777777" w:rsidR="00CB355F" w:rsidRPr="00AB43E8" w:rsidRDefault="00CB355F" w:rsidP="00AB43E8">
      <w:pPr>
        <w:rPr>
          <w:rFonts w:ascii="Times New Roman" w:hAnsi="Times New Roman"/>
          <w:bCs/>
        </w:rPr>
      </w:pPr>
    </w:p>
    <w:p w14:paraId="6F936F2A" w14:textId="77777777" w:rsidR="0087412E" w:rsidRDefault="0087412E" w:rsidP="00345B9E">
      <w:pPr>
        <w:pStyle w:val="Caption"/>
        <w:rPr>
          <w:rFonts w:ascii="Times New Roman" w:hAnsi="Times New Roman"/>
        </w:rPr>
      </w:pPr>
    </w:p>
    <w:p w14:paraId="104BC566" w14:textId="77777777" w:rsidR="0087412E" w:rsidRDefault="0087412E" w:rsidP="00345B9E">
      <w:pPr>
        <w:pStyle w:val="Caption"/>
        <w:rPr>
          <w:rFonts w:ascii="Times New Roman" w:hAnsi="Times New Roman"/>
        </w:rPr>
      </w:pPr>
    </w:p>
    <w:p w14:paraId="69778276" w14:textId="662EA64E" w:rsidR="00AB43E8" w:rsidRPr="0087412E" w:rsidRDefault="00345B9E" w:rsidP="00345B9E">
      <w:pPr>
        <w:pStyle w:val="Caption"/>
        <w:rPr>
          <w:rFonts w:ascii="Times New Roman" w:hAnsi="Times New Roman"/>
        </w:rPr>
      </w:pPr>
      <w:bookmarkStart w:id="60" w:name="_Toc196804114"/>
      <w:r w:rsidRPr="0087412E">
        <w:rPr>
          <w:rFonts w:ascii="Times New Roman" w:hAnsi="Times New Roman"/>
        </w:rPr>
        <w:t xml:space="preserve">Table </w:t>
      </w:r>
      <w:r w:rsidRPr="0087412E">
        <w:rPr>
          <w:rFonts w:ascii="Times New Roman" w:hAnsi="Times New Roman"/>
        </w:rPr>
        <w:fldChar w:fldCharType="begin"/>
      </w:r>
      <w:r w:rsidRPr="0087412E">
        <w:rPr>
          <w:rFonts w:ascii="Times New Roman" w:hAnsi="Times New Roman"/>
        </w:rPr>
        <w:instrText xml:space="preserve"> SEQ Table \* ARABIC </w:instrText>
      </w:r>
      <w:r w:rsidRPr="0087412E">
        <w:rPr>
          <w:rFonts w:ascii="Times New Roman" w:hAnsi="Times New Roman"/>
        </w:rPr>
        <w:fldChar w:fldCharType="separate"/>
      </w:r>
      <w:r w:rsidR="00A3231E">
        <w:rPr>
          <w:rFonts w:ascii="Times New Roman" w:hAnsi="Times New Roman"/>
        </w:rPr>
        <w:t>1</w:t>
      </w:r>
      <w:r w:rsidRPr="0087412E">
        <w:rPr>
          <w:rFonts w:ascii="Times New Roman" w:hAnsi="Times New Roman"/>
        </w:rPr>
        <w:fldChar w:fldCharType="end"/>
      </w:r>
      <w:r w:rsidR="00556CC5">
        <w:rPr>
          <w:rFonts w:ascii="Times New Roman" w:hAnsi="Times New Roman"/>
        </w:rPr>
        <w:t>:</w:t>
      </w:r>
      <w:r w:rsidR="0087412E">
        <w:rPr>
          <w:rFonts w:ascii="Times New Roman" w:hAnsi="Times New Roman"/>
        </w:rPr>
        <w:t xml:space="preserve"> </w:t>
      </w:r>
      <w:r w:rsidRPr="0087412E">
        <w:rPr>
          <w:rFonts w:ascii="Times New Roman" w:hAnsi="Times New Roman"/>
        </w:rPr>
        <w:t>Land use and land cover change and percentage change for North rukuru river catchment</w:t>
      </w:r>
      <w:bookmarkEnd w:id="60"/>
    </w:p>
    <w:tbl>
      <w:tblPr>
        <w:tblStyle w:val="PlainTable211"/>
        <w:tblW w:w="5000" w:type="pct"/>
        <w:tblLayout w:type="fixed"/>
        <w:tblLook w:val="04A0" w:firstRow="1" w:lastRow="0" w:firstColumn="1" w:lastColumn="0" w:noHBand="0" w:noVBand="1"/>
      </w:tblPr>
      <w:tblGrid>
        <w:gridCol w:w="1560"/>
        <w:gridCol w:w="1172"/>
        <w:gridCol w:w="2014"/>
        <w:gridCol w:w="1301"/>
        <w:gridCol w:w="2014"/>
        <w:gridCol w:w="1299"/>
      </w:tblGrid>
      <w:tr w:rsidR="00AB43E8" w:rsidRPr="00AB43E8" w14:paraId="62D36080" w14:textId="77777777" w:rsidTr="003A3F3B">
        <w:trPr>
          <w:cnfStyle w:val="100000000000" w:firstRow="1" w:lastRow="0" w:firstColumn="0" w:lastColumn="0" w:oddVBand="0" w:evenVBand="0" w:oddHBand="0" w:evenHBand="0" w:firstRowFirstColumn="0" w:firstRowLastColumn="0" w:lastRowFirstColumn="0" w:lastRowLastColumn="0"/>
          <w:trHeight w:val="838"/>
        </w:trPr>
        <w:tc>
          <w:tcPr>
            <w:cnfStyle w:val="001000000000" w:firstRow="0" w:lastRow="0" w:firstColumn="1" w:lastColumn="0" w:oddVBand="0" w:evenVBand="0" w:oddHBand="0" w:evenHBand="0" w:firstRowFirstColumn="0" w:firstRowLastColumn="0" w:lastRowFirstColumn="0" w:lastRowLastColumn="0"/>
            <w:tcW w:w="833" w:type="pct"/>
            <w:tcBorders>
              <w:top w:val="single" w:sz="4" w:space="0" w:color="7F7F7F"/>
              <w:left w:val="nil"/>
              <w:right w:val="nil"/>
            </w:tcBorders>
            <w:noWrap/>
            <w:hideMark/>
          </w:tcPr>
          <w:p w14:paraId="28D4E3FA" w14:textId="77777777" w:rsidR="00AB43E8" w:rsidRPr="00AB43E8" w:rsidRDefault="00AB43E8" w:rsidP="00AB43E8">
            <w:pPr>
              <w:spacing w:after="0"/>
              <w:rPr>
                <w:rFonts w:ascii="Times New Roman" w:hAnsi="Times New Roman"/>
              </w:rPr>
            </w:pPr>
            <w:r w:rsidRPr="00AB43E8">
              <w:rPr>
                <w:rFonts w:ascii="Times New Roman" w:hAnsi="Times New Roman"/>
              </w:rPr>
              <w:t>LULC Class</w:t>
            </w:r>
          </w:p>
        </w:tc>
        <w:tc>
          <w:tcPr>
            <w:tcW w:w="626" w:type="pct"/>
            <w:tcBorders>
              <w:top w:val="single" w:sz="4" w:space="0" w:color="7F7F7F"/>
              <w:left w:val="nil"/>
              <w:right w:val="nil"/>
            </w:tcBorders>
            <w:noWrap/>
            <w:hideMark/>
          </w:tcPr>
          <w:p w14:paraId="0A3AB202" w14:textId="77777777" w:rsidR="00AB43E8" w:rsidRPr="00AB43E8" w:rsidRDefault="00AB43E8" w:rsidP="00AB43E8">
            <w:pPr>
              <w:spacing w:after="0"/>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AB43E8">
              <w:rPr>
                <w:rFonts w:ascii="Times New Roman" w:hAnsi="Times New Roman"/>
              </w:rPr>
              <w:t>Area(Ha) 2003</w:t>
            </w:r>
          </w:p>
        </w:tc>
        <w:tc>
          <w:tcPr>
            <w:tcW w:w="1076" w:type="pct"/>
            <w:tcBorders>
              <w:top w:val="single" w:sz="4" w:space="0" w:color="7F7F7F"/>
              <w:left w:val="nil"/>
              <w:right w:val="nil"/>
            </w:tcBorders>
            <w:noWrap/>
            <w:hideMark/>
          </w:tcPr>
          <w:p w14:paraId="08CBB572" w14:textId="77777777" w:rsidR="00AB43E8" w:rsidRPr="00AB43E8" w:rsidRDefault="00AB43E8" w:rsidP="00AB43E8">
            <w:pPr>
              <w:spacing w:after="0"/>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AB43E8">
              <w:rPr>
                <w:rFonts w:ascii="Times New Roman" w:hAnsi="Times New Roman"/>
              </w:rPr>
              <w:t>Percentage Change (03-13)</w:t>
            </w:r>
          </w:p>
        </w:tc>
        <w:tc>
          <w:tcPr>
            <w:tcW w:w="695" w:type="pct"/>
            <w:tcBorders>
              <w:top w:val="single" w:sz="4" w:space="0" w:color="7F7F7F"/>
              <w:left w:val="nil"/>
              <w:right w:val="nil"/>
            </w:tcBorders>
            <w:noWrap/>
            <w:hideMark/>
          </w:tcPr>
          <w:p w14:paraId="09FC8B2B" w14:textId="77777777" w:rsidR="00AB43E8" w:rsidRPr="00AB43E8" w:rsidRDefault="00AB43E8" w:rsidP="00AB43E8">
            <w:pPr>
              <w:spacing w:after="0"/>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AB43E8">
              <w:rPr>
                <w:rFonts w:ascii="Times New Roman" w:hAnsi="Times New Roman"/>
              </w:rPr>
              <w:t>Area(ha) 2013</w:t>
            </w:r>
          </w:p>
        </w:tc>
        <w:tc>
          <w:tcPr>
            <w:tcW w:w="1076" w:type="pct"/>
            <w:tcBorders>
              <w:top w:val="single" w:sz="4" w:space="0" w:color="7F7F7F"/>
              <w:left w:val="nil"/>
              <w:right w:val="nil"/>
            </w:tcBorders>
            <w:noWrap/>
            <w:hideMark/>
          </w:tcPr>
          <w:p w14:paraId="38739F4D" w14:textId="77777777" w:rsidR="00AB43E8" w:rsidRPr="00AB43E8" w:rsidRDefault="00AB43E8" w:rsidP="00AB43E8">
            <w:pPr>
              <w:spacing w:after="0"/>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AB43E8">
              <w:rPr>
                <w:rFonts w:ascii="Times New Roman" w:hAnsi="Times New Roman"/>
              </w:rPr>
              <w:t>Percentage Change (13-23)</w:t>
            </w:r>
          </w:p>
        </w:tc>
        <w:tc>
          <w:tcPr>
            <w:tcW w:w="694" w:type="pct"/>
            <w:tcBorders>
              <w:top w:val="single" w:sz="4" w:space="0" w:color="7F7F7F"/>
              <w:left w:val="nil"/>
              <w:right w:val="nil"/>
            </w:tcBorders>
            <w:noWrap/>
            <w:hideMark/>
          </w:tcPr>
          <w:p w14:paraId="46B32D08" w14:textId="77777777" w:rsidR="00AB43E8" w:rsidRPr="00AB43E8" w:rsidRDefault="00AB43E8" w:rsidP="00AB43E8">
            <w:pPr>
              <w:spacing w:after="0"/>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AB43E8">
              <w:rPr>
                <w:rFonts w:ascii="Times New Roman" w:hAnsi="Times New Roman"/>
              </w:rPr>
              <w:t>Area(Ha) 2023</w:t>
            </w:r>
          </w:p>
        </w:tc>
      </w:tr>
      <w:tr w:rsidR="00AB43E8" w:rsidRPr="00AB43E8" w14:paraId="287CCEF0" w14:textId="77777777" w:rsidTr="003A3F3B">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833" w:type="pct"/>
            <w:tcBorders>
              <w:left w:val="nil"/>
              <w:right w:val="nil"/>
            </w:tcBorders>
            <w:noWrap/>
            <w:hideMark/>
          </w:tcPr>
          <w:p w14:paraId="6229EB1C" w14:textId="77777777" w:rsidR="00AB43E8" w:rsidRPr="00AB43E8" w:rsidRDefault="00AB43E8" w:rsidP="00AB43E8">
            <w:pPr>
              <w:rPr>
                <w:rFonts w:ascii="Times New Roman" w:hAnsi="Times New Roman"/>
              </w:rPr>
            </w:pPr>
            <w:r w:rsidRPr="00AB43E8">
              <w:rPr>
                <w:rFonts w:ascii="Times New Roman" w:hAnsi="Times New Roman"/>
              </w:rPr>
              <w:t>Forest</w:t>
            </w:r>
          </w:p>
        </w:tc>
        <w:tc>
          <w:tcPr>
            <w:tcW w:w="626" w:type="pct"/>
            <w:tcBorders>
              <w:left w:val="nil"/>
              <w:right w:val="nil"/>
            </w:tcBorders>
            <w:noWrap/>
            <w:hideMark/>
          </w:tcPr>
          <w:p w14:paraId="7D2D7E7D"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61630.58</w:t>
            </w:r>
          </w:p>
        </w:tc>
        <w:tc>
          <w:tcPr>
            <w:tcW w:w="1076" w:type="pct"/>
            <w:tcBorders>
              <w:left w:val="nil"/>
              <w:right w:val="nil"/>
            </w:tcBorders>
            <w:noWrap/>
            <w:hideMark/>
          </w:tcPr>
          <w:p w14:paraId="555A8223"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-72.65</w:t>
            </w:r>
          </w:p>
        </w:tc>
        <w:tc>
          <w:tcPr>
            <w:tcW w:w="695" w:type="pct"/>
            <w:tcBorders>
              <w:left w:val="nil"/>
              <w:right w:val="nil"/>
            </w:tcBorders>
            <w:noWrap/>
            <w:hideMark/>
          </w:tcPr>
          <w:p w14:paraId="0C3F54F4"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16856.60</w:t>
            </w:r>
          </w:p>
        </w:tc>
        <w:tc>
          <w:tcPr>
            <w:tcW w:w="1076" w:type="pct"/>
            <w:tcBorders>
              <w:left w:val="nil"/>
              <w:right w:val="nil"/>
            </w:tcBorders>
            <w:noWrap/>
            <w:hideMark/>
          </w:tcPr>
          <w:p w14:paraId="74AADF1E"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-59.67</w:t>
            </w:r>
          </w:p>
        </w:tc>
        <w:tc>
          <w:tcPr>
            <w:tcW w:w="694" w:type="pct"/>
            <w:tcBorders>
              <w:left w:val="nil"/>
              <w:right w:val="nil"/>
            </w:tcBorders>
            <w:noWrap/>
            <w:hideMark/>
          </w:tcPr>
          <w:p w14:paraId="5A3E70DE"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6797.94</w:t>
            </w:r>
          </w:p>
        </w:tc>
      </w:tr>
      <w:tr w:rsidR="00AB43E8" w:rsidRPr="00AB43E8" w14:paraId="35C3BE33" w14:textId="77777777" w:rsidTr="003A3F3B">
        <w:trPr>
          <w:trHeight w:val="288"/>
        </w:trPr>
        <w:tc>
          <w:tcPr>
            <w:cnfStyle w:val="001000000000" w:firstRow="0" w:lastRow="0" w:firstColumn="1" w:lastColumn="0" w:oddVBand="0" w:evenVBand="0" w:oddHBand="0" w:evenHBand="0" w:firstRowFirstColumn="0" w:firstRowLastColumn="0" w:lastRowFirstColumn="0" w:lastRowLastColumn="0"/>
            <w:tcW w:w="833" w:type="pct"/>
            <w:tcBorders>
              <w:top w:val="nil"/>
              <w:left w:val="nil"/>
              <w:bottom w:val="nil"/>
              <w:right w:val="nil"/>
            </w:tcBorders>
            <w:noWrap/>
            <w:hideMark/>
          </w:tcPr>
          <w:p w14:paraId="571BA24E" w14:textId="77777777" w:rsidR="00AB43E8" w:rsidRPr="00AB43E8" w:rsidRDefault="00AB43E8" w:rsidP="00AB43E8">
            <w:pPr>
              <w:rPr>
                <w:rFonts w:ascii="Times New Roman" w:hAnsi="Times New Roman"/>
              </w:rPr>
            </w:pPr>
            <w:r w:rsidRPr="00AB43E8">
              <w:rPr>
                <w:rFonts w:ascii="Times New Roman" w:hAnsi="Times New Roman"/>
              </w:rPr>
              <w:t>Agriculture</w:t>
            </w:r>
          </w:p>
        </w:tc>
        <w:tc>
          <w:tcPr>
            <w:tcW w:w="626" w:type="pct"/>
            <w:tcBorders>
              <w:top w:val="nil"/>
              <w:left w:val="nil"/>
              <w:bottom w:val="nil"/>
              <w:right w:val="nil"/>
            </w:tcBorders>
            <w:noWrap/>
            <w:hideMark/>
          </w:tcPr>
          <w:p w14:paraId="5A2E715C" w14:textId="77777777" w:rsidR="00AB43E8" w:rsidRPr="00AB43E8" w:rsidRDefault="00AB43E8" w:rsidP="00AB43E8">
            <w:pPr>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AB43E8">
              <w:rPr>
                <w:rFonts w:ascii="Times New Roman" w:hAnsi="Times New Roman"/>
                <w:bCs/>
              </w:rPr>
              <w:t>853.56</w:t>
            </w:r>
          </w:p>
        </w:tc>
        <w:tc>
          <w:tcPr>
            <w:tcW w:w="1076" w:type="pct"/>
            <w:tcBorders>
              <w:top w:val="nil"/>
              <w:left w:val="nil"/>
              <w:bottom w:val="nil"/>
              <w:right w:val="nil"/>
            </w:tcBorders>
            <w:noWrap/>
            <w:hideMark/>
          </w:tcPr>
          <w:p w14:paraId="42BFCD42" w14:textId="77777777" w:rsidR="00AB43E8" w:rsidRPr="00AB43E8" w:rsidRDefault="00AB43E8" w:rsidP="00AB43E8">
            <w:pPr>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AB43E8">
              <w:rPr>
                <w:rFonts w:ascii="Times New Roman" w:hAnsi="Times New Roman"/>
                <w:bCs/>
              </w:rPr>
              <w:t>1401.62</w:t>
            </w:r>
          </w:p>
        </w:tc>
        <w:tc>
          <w:tcPr>
            <w:tcW w:w="695" w:type="pct"/>
            <w:tcBorders>
              <w:top w:val="nil"/>
              <w:left w:val="nil"/>
              <w:bottom w:val="nil"/>
              <w:right w:val="nil"/>
            </w:tcBorders>
            <w:noWrap/>
            <w:hideMark/>
          </w:tcPr>
          <w:p w14:paraId="533239F6" w14:textId="77777777" w:rsidR="00AB43E8" w:rsidRPr="00AB43E8" w:rsidRDefault="00AB43E8" w:rsidP="00AB43E8">
            <w:pPr>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AB43E8">
              <w:rPr>
                <w:rFonts w:ascii="Times New Roman" w:hAnsi="Times New Roman"/>
                <w:bCs/>
              </w:rPr>
              <w:t>12817.20</w:t>
            </w:r>
          </w:p>
        </w:tc>
        <w:tc>
          <w:tcPr>
            <w:tcW w:w="1076" w:type="pct"/>
            <w:tcBorders>
              <w:top w:val="nil"/>
              <w:left w:val="nil"/>
              <w:bottom w:val="nil"/>
              <w:right w:val="nil"/>
            </w:tcBorders>
            <w:noWrap/>
            <w:hideMark/>
          </w:tcPr>
          <w:p w14:paraId="48E67C2A" w14:textId="77777777" w:rsidR="00AB43E8" w:rsidRPr="00AB43E8" w:rsidRDefault="00AB43E8" w:rsidP="00AB43E8">
            <w:pPr>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AB43E8">
              <w:rPr>
                <w:rFonts w:ascii="Times New Roman" w:hAnsi="Times New Roman"/>
                <w:bCs/>
              </w:rPr>
              <w:t>-87.67</w:t>
            </w:r>
          </w:p>
        </w:tc>
        <w:tc>
          <w:tcPr>
            <w:tcW w:w="694" w:type="pct"/>
            <w:tcBorders>
              <w:top w:val="nil"/>
              <w:left w:val="nil"/>
              <w:bottom w:val="nil"/>
              <w:right w:val="nil"/>
            </w:tcBorders>
            <w:noWrap/>
            <w:hideMark/>
          </w:tcPr>
          <w:p w14:paraId="4D364361" w14:textId="77777777" w:rsidR="00AB43E8" w:rsidRPr="00AB43E8" w:rsidRDefault="00AB43E8" w:rsidP="00AB43E8">
            <w:pPr>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AB43E8">
              <w:rPr>
                <w:rFonts w:ascii="Times New Roman" w:hAnsi="Times New Roman"/>
                <w:bCs/>
              </w:rPr>
              <w:t>1579.98</w:t>
            </w:r>
          </w:p>
        </w:tc>
      </w:tr>
      <w:tr w:rsidR="00AB43E8" w:rsidRPr="00AB43E8" w14:paraId="0B151419" w14:textId="77777777" w:rsidTr="003A3F3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833" w:type="pct"/>
            <w:tcBorders>
              <w:left w:val="nil"/>
              <w:right w:val="nil"/>
            </w:tcBorders>
            <w:noWrap/>
            <w:hideMark/>
          </w:tcPr>
          <w:p w14:paraId="31647BD3" w14:textId="77777777" w:rsidR="00AB43E8" w:rsidRPr="00AB43E8" w:rsidRDefault="00AB43E8" w:rsidP="00AB43E8">
            <w:pPr>
              <w:rPr>
                <w:rFonts w:ascii="Times New Roman" w:hAnsi="Times New Roman"/>
              </w:rPr>
            </w:pPr>
            <w:proofErr w:type="spellStart"/>
            <w:r w:rsidRPr="00AB43E8">
              <w:rPr>
                <w:rFonts w:ascii="Times New Roman" w:hAnsi="Times New Roman"/>
              </w:rPr>
              <w:t>Bareland</w:t>
            </w:r>
            <w:proofErr w:type="spellEnd"/>
          </w:p>
        </w:tc>
        <w:tc>
          <w:tcPr>
            <w:tcW w:w="626" w:type="pct"/>
            <w:tcBorders>
              <w:left w:val="nil"/>
              <w:right w:val="nil"/>
            </w:tcBorders>
            <w:noWrap/>
            <w:hideMark/>
          </w:tcPr>
          <w:p w14:paraId="76EF2A8F"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0.69</w:t>
            </w:r>
          </w:p>
        </w:tc>
        <w:tc>
          <w:tcPr>
            <w:tcW w:w="1076" w:type="pct"/>
            <w:tcBorders>
              <w:left w:val="nil"/>
              <w:right w:val="nil"/>
            </w:tcBorders>
            <w:noWrap/>
            <w:hideMark/>
          </w:tcPr>
          <w:p w14:paraId="5040B924"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149733.33</w:t>
            </w:r>
          </w:p>
        </w:tc>
        <w:tc>
          <w:tcPr>
            <w:tcW w:w="695" w:type="pct"/>
            <w:tcBorders>
              <w:left w:val="nil"/>
              <w:right w:val="nil"/>
            </w:tcBorders>
            <w:noWrap/>
            <w:hideMark/>
          </w:tcPr>
          <w:p w14:paraId="5E0B8A65"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1033.85</w:t>
            </w:r>
          </w:p>
        </w:tc>
        <w:tc>
          <w:tcPr>
            <w:tcW w:w="1076" w:type="pct"/>
            <w:tcBorders>
              <w:left w:val="nil"/>
              <w:right w:val="nil"/>
            </w:tcBorders>
            <w:noWrap/>
            <w:hideMark/>
          </w:tcPr>
          <w:p w14:paraId="7BC9293E"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-48.89</w:t>
            </w:r>
          </w:p>
        </w:tc>
        <w:tc>
          <w:tcPr>
            <w:tcW w:w="694" w:type="pct"/>
            <w:tcBorders>
              <w:left w:val="nil"/>
              <w:right w:val="nil"/>
            </w:tcBorders>
            <w:noWrap/>
            <w:hideMark/>
          </w:tcPr>
          <w:p w14:paraId="6F402695"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528.45</w:t>
            </w:r>
          </w:p>
        </w:tc>
      </w:tr>
      <w:tr w:rsidR="00AB43E8" w:rsidRPr="00AB43E8" w14:paraId="5536A224" w14:textId="77777777" w:rsidTr="003A3F3B">
        <w:trPr>
          <w:trHeight w:val="288"/>
        </w:trPr>
        <w:tc>
          <w:tcPr>
            <w:cnfStyle w:val="001000000000" w:firstRow="0" w:lastRow="0" w:firstColumn="1" w:lastColumn="0" w:oddVBand="0" w:evenVBand="0" w:oddHBand="0" w:evenHBand="0" w:firstRowFirstColumn="0" w:firstRowLastColumn="0" w:lastRowFirstColumn="0" w:lastRowLastColumn="0"/>
            <w:tcW w:w="833" w:type="pct"/>
            <w:tcBorders>
              <w:top w:val="nil"/>
              <w:left w:val="nil"/>
              <w:bottom w:val="nil"/>
              <w:right w:val="nil"/>
            </w:tcBorders>
            <w:noWrap/>
            <w:hideMark/>
          </w:tcPr>
          <w:p w14:paraId="42B0C133" w14:textId="77777777" w:rsidR="00AB43E8" w:rsidRPr="00AB43E8" w:rsidRDefault="00AB43E8" w:rsidP="00AB43E8">
            <w:pPr>
              <w:rPr>
                <w:rFonts w:ascii="Times New Roman" w:hAnsi="Times New Roman"/>
              </w:rPr>
            </w:pPr>
            <w:proofErr w:type="spellStart"/>
            <w:r w:rsidRPr="00AB43E8">
              <w:rPr>
                <w:rFonts w:ascii="Times New Roman" w:hAnsi="Times New Roman"/>
              </w:rPr>
              <w:t>Builtup</w:t>
            </w:r>
            <w:proofErr w:type="spellEnd"/>
          </w:p>
        </w:tc>
        <w:tc>
          <w:tcPr>
            <w:tcW w:w="626" w:type="pct"/>
            <w:tcBorders>
              <w:top w:val="nil"/>
              <w:left w:val="nil"/>
              <w:bottom w:val="nil"/>
              <w:right w:val="nil"/>
            </w:tcBorders>
            <w:noWrap/>
            <w:hideMark/>
          </w:tcPr>
          <w:p w14:paraId="11F08B43" w14:textId="77777777" w:rsidR="00AB43E8" w:rsidRPr="00AB43E8" w:rsidRDefault="00AB43E8" w:rsidP="00AB43E8">
            <w:pPr>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AB43E8">
              <w:rPr>
                <w:rFonts w:ascii="Times New Roman" w:hAnsi="Times New Roman"/>
                <w:bCs/>
              </w:rPr>
              <w:t>518.04</w:t>
            </w:r>
          </w:p>
        </w:tc>
        <w:tc>
          <w:tcPr>
            <w:tcW w:w="1076" w:type="pct"/>
            <w:tcBorders>
              <w:top w:val="nil"/>
              <w:left w:val="nil"/>
              <w:bottom w:val="nil"/>
              <w:right w:val="nil"/>
            </w:tcBorders>
            <w:noWrap/>
            <w:hideMark/>
          </w:tcPr>
          <w:p w14:paraId="541B32A0" w14:textId="77777777" w:rsidR="00AB43E8" w:rsidRPr="00AB43E8" w:rsidRDefault="00AB43E8" w:rsidP="00AB43E8">
            <w:pPr>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AB43E8">
              <w:rPr>
                <w:rFonts w:ascii="Times New Roman" w:hAnsi="Times New Roman"/>
                <w:bCs/>
              </w:rPr>
              <w:t>1168.22</w:t>
            </w:r>
          </w:p>
        </w:tc>
        <w:tc>
          <w:tcPr>
            <w:tcW w:w="695" w:type="pct"/>
            <w:tcBorders>
              <w:top w:val="nil"/>
              <w:left w:val="nil"/>
              <w:bottom w:val="nil"/>
              <w:right w:val="nil"/>
            </w:tcBorders>
            <w:noWrap/>
            <w:hideMark/>
          </w:tcPr>
          <w:p w14:paraId="32720130" w14:textId="77777777" w:rsidR="00AB43E8" w:rsidRPr="00AB43E8" w:rsidRDefault="00AB43E8" w:rsidP="00AB43E8">
            <w:pPr>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AB43E8">
              <w:rPr>
                <w:rFonts w:ascii="Times New Roman" w:hAnsi="Times New Roman"/>
                <w:bCs/>
              </w:rPr>
              <w:t>6569.90</w:t>
            </w:r>
          </w:p>
        </w:tc>
        <w:tc>
          <w:tcPr>
            <w:tcW w:w="1076" w:type="pct"/>
            <w:tcBorders>
              <w:top w:val="nil"/>
              <w:left w:val="nil"/>
              <w:bottom w:val="nil"/>
              <w:right w:val="nil"/>
            </w:tcBorders>
            <w:noWrap/>
            <w:hideMark/>
          </w:tcPr>
          <w:p w14:paraId="5AA458D7" w14:textId="77777777" w:rsidR="00AB43E8" w:rsidRPr="00AB43E8" w:rsidRDefault="00AB43E8" w:rsidP="00AB43E8">
            <w:pPr>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AB43E8">
              <w:rPr>
                <w:rFonts w:ascii="Times New Roman" w:hAnsi="Times New Roman"/>
                <w:bCs/>
              </w:rPr>
              <w:t>334.25</w:t>
            </w:r>
          </w:p>
        </w:tc>
        <w:tc>
          <w:tcPr>
            <w:tcW w:w="694" w:type="pct"/>
            <w:tcBorders>
              <w:top w:val="nil"/>
              <w:left w:val="nil"/>
              <w:bottom w:val="nil"/>
              <w:right w:val="nil"/>
            </w:tcBorders>
            <w:noWrap/>
            <w:hideMark/>
          </w:tcPr>
          <w:p w14:paraId="6DF1181A" w14:textId="77777777" w:rsidR="00AB43E8" w:rsidRPr="00AB43E8" w:rsidRDefault="00AB43E8" w:rsidP="00AB43E8">
            <w:pPr>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AB43E8">
              <w:rPr>
                <w:rFonts w:ascii="Times New Roman" w:hAnsi="Times New Roman"/>
                <w:bCs/>
              </w:rPr>
              <w:t>28529.86</w:t>
            </w:r>
          </w:p>
        </w:tc>
      </w:tr>
      <w:tr w:rsidR="00AB43E8" w:rsidRPr="00AB43E8" w14:paraId="2DD29D91" w14:textId="77777777" w:rsidTr="003A3F3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833" w:type="pct"/>
            <w:tcBorders>
              <w:left w:val="nil"/>
              <w:right w:val="nil"/>
            </w:tcBorders>
            <w:noWrap/>
            <w:hideMark/>
          </w:tcPr>
          <w:p w14:paraId="2BF7334B" w14:textId="77777777" w:rsidR="00AB43E8" w:rsidRPr="00AB43E8" w:rsidRDefault="00AB43E8" w:rsidP="00AB43E8">
            <w:pPr>
              <w:rPr>
                <w:rFonts w:ascii="Times New Roman" w:hAnsi="Times New Roman"/>
              </w:rPr>
            </w:pPr>
            <w:r w:rsidRPr="00AB43E8">
              <w:rPr>
                <w:rFonts w:ascii="Times New Roman" w:hAnsi="Times New Roman"/>
              </w:rPr>
              <w:t>Grassland</w:t>
            </w:r>
          </w:p>
        </w:tc>
        <w:tc>
          <w:tcPr>
            <w:tcW w:w="626" w:type="pct"/>
            <w:tcBorders>
              <w:left w:val="nil"/>
              <w:right w:val="nil"/>
            </w:tcBorders>
            <w:noWrap/>
            <w:hideMark/>
          </w:tcPr>
          <w:p w14:paraId="45779385"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5992.21</w:t>
            </w:r>
          </w:p>
        </w:tc>
        <w:tc>
          <w:tcPr>
            <w:tcW w:w="1076" w:type="pct"/>
            <w:tcBorders>
              <w:left w:val="nil"/>
              <w:right w:val="nil"/>
            </w:tcBorders>
            <w:noWrap/>
            <w:hideMark/>
          </w:tcPr>
          <w:p w14:paraId="176335E7"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1082.40</w:t>
            </w:r>
          </w:p>
        </w:tc>
        <w:tc>
          <w:tcPr>
            <w:tcW w:w="695" w:type="pct"/>
            <w:tcBorders>
              <w:left w:val="nil"/>
              <w:right w:val="nil"/>
            </w:tcBorders>
            <w:noWrap/>
            <w:hideMark/>
          </w:tcPr>
          <w:p w14:paraId="54179790"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70852.00</w:t>
            </w:r>
          </w:p>
        </w:tc>
        <w:tc>
          <w:tcPr>
            <w:tcW w:w="1076" w:type="pct"/>
            <w:tcBorders>
              <w:left w:val="nil"/>
              <w:right w:val="nil"/>
            </w:tcBorders>
            <w:noWrap/>
            <w:hideMark/>
          </w:tcPr>
          <w:p w14:paraId="281E5571"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67.89</w:t>
            </w:r>
          </w:p>
        </w:tc>
        <w:tc>
          <w:tcPr>
            <w:tcW w:w="694" w:type="pct"/>
            <w:tcBorders>
              <w:left w:val="nil"/>
              <w:right w:val="nil"/>
            </w:tcBorders>
            <w:noWrap/>
            <w:hideMark/>
          </w:tcPr>
          <w:p w14:paraId="2EC099A2"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118951.15</w:t>
            </w:r>
          </w:p>
        </w:tc>
      </w:tr>
      <w:tr w:rsidR="00AB43E8" w:rsidRPr="00AB43E8" w14:paraId="6A1332AF" w14:textId="77777777" w:rsidTr="003A3F3B">
        <w:trPr>
          <w:trHeight w:val="288"/>
        </w:trPr>
        <w:tc>
          <w:tcPr>
            <w:cnfStyle w:val="001000000000" w:firstRow="0" w:lastRow="0" w:firstColumn="1" w:lastColumn="0" w:oddVBand="0" w:evenVBand="0" w:oddHBand="0" w:evenHBand="0" w:firstRowFirstColumn="0" w:firstRowLastColumn="0" w:lastRowFirstColumn="0" w:lastRowLastColumn="0"/>
            <w:tcW w:w="833" w:type="pct"/>
            <w:tcBorders>
              <w:top w:val="nil"/>
              <w:left w:val="nil"/>
              <w:bottom w:val="nil"/>
              <w:right w:val="nil"/>
            </w:tcBorders>
            <w:noWrap/>
            <w:hideMark/>
          </w:tcPr>
          <w:p w14:paraId="03F3829F" w14:textId="77777777" w:rsidR="00AB43E8" w:rsidRPr="00AB43E8" w:rsidRDefault="00AB43E8" w:rsidP="00AB43E8">
            <w:pPr>
              <w:rPr>
                <w:rFonts w:ascii="Times New Roman" w:hAnsi="Times New Roman"/>
              </w:rPr>
            </w:pPr>
            <w:r w:rsidRPr="00AB43E8">
              <w:rPr>
                <w:rFonts w:ascii="Times New Roman" w:hAnsi="Times New Roman"/>
              </w:rPr>
              <w:t>Sparse Vegetation</w:t>
            </w:r>
          </w:p>
        </w:tc>
        <w:tc>
          <w:tcPr>
            <w:tcW w:w="626" w:type="pct"/>
            <w:tcBorders>
              <w:top w:val="nil"/>
              <w:left w:val="nil"/>
              <w:bottom w:val="nil"/>
              <w:right w:val="nil"/>
            </w:tcBorders>
            <w:noWrap/>
            <w:hideMark/>
          </w:tcPr>
          <w:p w14:paraId="2FE6B10E" w14:textId="77777777" w:rsidR="00AB43E8" w:rsidRPr="00AB43E8" w:rsidRDefault="00AB43E8" w:rsidP="00AB43E8">
            <w:pPr>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AB43E8">
              <w:rPr>
                <w:rFonts w:ascii="Times New Roman" w:hAnsi="Times New Roman"/>
                <w:bCs/>
              </w:rPr>
              <w:t>111422.86</w:t>
            </w:r>
          </w:p>
        </w:tc>
        <w:tc>
          <w:tcPr>
            <w:tcW w:w="1076" w:type="pct"/>
            <w:tcBorders>
              <w:top w:val="nil"/>
              <w:left w:val="nil"/>
              <w:bottom w:val="nil"/>
              <w:right w:val="nil"/>
            </w:tcBorders>
            <w:noWrap/>
            <w:hideMark/>
          </w:tcPr>
          <w:p w14:paraId="40232EC4" w14:textId="77777777" w:rsidR="00AB43E8" w:rsidRPr="00AB43E8" w:rsidRDefault="00AB43E8" w:rsidP="00AB43E8">
            <w:pPr>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AB43E8">
              <w:rPr>
                <w:rFonts w:ascii="Times New Roman" w:hAnsi="Times New Roman"/>
                <w:bCs/>
              </w:rPr>
              <w:t>1110.86</w:t>
            </w:r>
          </w:p>
        </w:tc>
        <w:tc>
          <w:tcPr>
            <w:tcW w:w="695" w:type="pct"/>
            <w:tcBorders>
              <w:top w:val="nil"/>
              <w:left w:val="nil"/>
              <w:bottom w:val="nil"/>
              <w:right w:val="nil"/>
            </w:tcBorders>
            <w:noWrap/>
            <w:hideMark/>
          </w:tcPr>
          <w:p w14:paraId="20C5F663" w14:textId="77777777" w:rsidR="00AB43E8" w:rsidRPr="00AB43E8" w:rsidRDefault="00AB43E8" w:rsidP="00AB43E8">
            <w:pPr>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AB43E8">
              <w:rPr>
                <w:rFonts w:ascii="Times New Roman" w:hAnsi="Times New Roman"/>
                <w:bCs/>
              </w:rPr>
              <w:t>72557.49</w:t>
            </w:r>
          </w:p>
        </w:tc>
        <w:tc>
          <w:tcPr>
            <w:tcW w:w="1076" w:type="pct"/>
            <w:tcBorders>
              <w:top w:val="nil"/>
              <w:left w:val="nil"/>
              <w:bottom w:val="nil"/>
              <w:right w:val="nil"/>
            </w:tcBorders>
            <w:noWrap/>
            <w:hideMark/>
          </w:tcPr>
          <w:p w14:paraId="6589FDFE" w14:textId="77777777" w:rsidR="00AB43E8" w:rsidRPr="00AB43E8" w:rsidRDefault="00AB43E8" w:rsidP="00AB43E8">
            <w:pPr>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AB43E8">
              <w:rPr>
                <w:rFonts w:ascii="Times New Roman" w:hAnsi="Times New Roman"/>
                <w:bCs/>
              </w:rPr>
              <w:t>-66.74</w:t>
            </w:r>
          </w:p>
        </w:tc>
        <w:tc>
          <w:tcPr>
            <w:tcW w:w="694" w:type="pct"/>
            <w:tcBorders>
              <w:top w:val="nil"/>
              <w:left w:val="nil"/>
              <w:bottom w:val="nil"/>
              <w:right w:val="nil"/>
            </w:tcBorders>
            <w:noWrap/>
            <w:hideMark/>
          </w:tcPr>
          <w:p w14:paraId="79E1E4CB" w14:textId="77777777" w:rsidR="00AB43E8" w:rsidRPr="00AB43E8" w:rsidRDefault="00AB43E8" w:rsidP="00AB43E8">
            <w:pPr>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AB43E8">
              <w:rPr>
                <w:rFonts w:ascii="Times New Roman" w:hAnsi="Times New Roman"/>
                <w:bCs/>
              </w:rPr>
              <w:t>24136.18</w:t>
            </w:r>
          </w:p>
        </w:tc>
      </w:tr>
      <w:tr w:rsidR="00AB43E8" w:rsidRPr="00AB43E8" w14:paraId="00550900" w14:textId="77777777" w:rsidTr="003A3F3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833" w:type="pct"/>
            <w:tcBorders>
              <w:left w:val="nil"/>
              <w:right w:val="nil"/>
            </w:tcBorders>
            <w:noWrap/>
            <w:hideMark/>
          </w:tcPr>
          <w:p w14:paraId="7D8C55FC" w14:textId="77777777" w:rsidR="00AB43E8" w:rsidRPr="00AB43E8" w:rsidRDefault="00AB43E8" w:rsidP="00AB43E8">
            <w:pPr>
              <w:rPr>
                <w:rFonts w:ascii="Times New Roman" w:hAnsi="Times New Roman"/>
              </w:rPr>
            </w:pPr>
            <w:r w:rsidRPr="00AB43E8">
              <w:rPr>
                <w:rFonts w:ascii="Times New Roman" w:hAnsi="Times New Roman"/>
              </w:rPr>
              <w:t>Water</w:t>
            </w:r>
          </w:p>
        </w:tc>
        <w:tc>
          <w:tcPr>
            <w:tcW w:w="626" w:type="pct"/>
            <w:tcBorders>
              <w:left w:val="nil"/>
              <w:right w:val="nil"/>
            </w:tcBorders>
            <w:noWrap/>
            <w:hideMark/>
          </w:tcPr>
          <w:p w14:paraId="0BCBB2C4"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396.18</w:t>
            </w:r>
          </w:p>
        </w:tc>
        <w:tc>
          <w:tcPr>
            <w:tcW w:w="1076" w:type="pct"/>
            <w:tcBorders>
              <w:left w:val="nil"/>
              <w:right w:val="nil"/>
            </w:tcBorders>
            <w:noWrap/>
            <w:hideMark/>
          </w:tcPr>
          <w:p w14:paraId="2095B364"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-97.95</w:t>
            </w:r>
          </w:p>
        </w:tc>
        <w:tc>
          <w:tcPr>
            <w:tcW w:w="695" w:type="pct"/>
            <w:tcBorders>
              <w:left w:val="nil"/>
              <w:right w:val="nil"/>
            </w:tcBorders>
            <w:noWrap/>
            <w:hideMark/>
          </w:tcPr>
          <w:p w14:paraId="2A0FC0EC"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122.82</w:t>
            </w:r>
          </w:p>
        </w:tc>
        <w:tc>
          <w:tcPr>
            <w:tcW w:w="1076" w:type="pct"/>
            <w:tcBorders>
              <w:left w:val="nil"/>
              <w:right w:val="nil"/>
            </w:tcBorders>
            <w:noWrap/>
            <w:hideMark/>
          </w:tcPr>
          <w:p w14:paraId="3968DD0D"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137.63</w:t>
            </w:r>
          </w:p>
        </w:tc>
        <w:tc>
          <w:tcPr>
            <w:tcW w:w="694" w:type="pct"/>
            <w:tcBorders>
              <w:left w:val="nil"/>
              <w:right w:val="nil"/>
            </w:tcBorders>
            <w:noWrap/>
            <w:hideMark/>
          </w:tcPr>
          <w:p w14:paraId="06F501DC" w14:textId="77777777" w:rsidR="00AB43E8" w:rsidRPr="00AB43E8" w:rsidRDefault="00AB43E8" w:rsidP="00AB43E8">
            <w:pPr>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AB43E8">
              <w:rPr>
                <w:rFonts w:ascii="Times New Roman" w:hAnsi="Times New Roman"/>
                <w:bCs/>
              </w:rPr>
              <w:t>291.85</w:t>
            </w:r>
          </w:p>
        </w:tc>
      </w:tr>
    </w:tbl>
    <w:p w14:paraId="7060528A" w14:textId="77777777" w:rsidR="000914D8" w:rsidRDefault="000914D8" w:rsidP="000914D8">
      <w:pPr>
        <w:rPr>
          <w:rFonts w:ascii="Times New Roman" w:hAnsi="Times New Roman"/>
          <w:bCs/>
        </w:rPr>
      </w:pPr>
    </w:p>
    <w:p w14:paraId="717C1E43" w14:textId="77777777" w:rsidR="000914D8" w:rsidRDefault="000914D8" w:rsidP="000914D8">
      <w:pPr>
        <w:rPr>
          <w:rFonts w:ascii="Times New Roman" w:hAnsi="Times New Roman"/>
          <w:bCs/>
        </w:rPr>
      </w:pPr>
    </w:p>
    <w:p w14:paraId="48D7AE47" w14:textId="77777777" w:rsidR="000914D8" w:rsidRDefault="000914D8" w:rsidP="000914D8">
      <w:pPr>
        <w:rPr>
          <w:rFonts w:ascii="Times New Roman" w:hAnsi="Times New Roman"/>
          <w:bCs/>
        </w:rPr>
      </w:pPr>
    </w:p>
    <w:p w14:paraId="242FA314" w14:textId="77777777" w:rsidR="000914D8" w:rsidRDefault="000914D8" w:rsidP="000914D8">
      <w:pPr>
        <w:rPr>
          <w:rFonts w:ascii="Times New Roman" w:hAnsi="Times New Roman"/>
          <w:bCs/>
        </w:rPr>
      </w:pPr>
    </w:p>
    <w:p w14:paraId="01F10CFE" w14:textId="77777777" w:rsidR="000914D8" w:rsidRDefault="000914D8" w:rsidP="000914D8">
      <w:pPr>
        <w:rPr>
          <w:rFonts w:ascii="Times New Roman" w:hAnsi="Times New Roman"/>
          <w:bCs/>
        </w:rPr>
      </w:pPr>
    </w:p>
    <w:p w14:paraId="18284B61" w14:textId="77777777" w:rsidR="000914D8" w:rsidRDefault="000914D8" w:rsidP="000914D8">
      <w:pPr>
        <w:rPr>
          <w:rFonts w:ascii="Times New Roman" w:hAnsi="Times New Roman"/>
          <w:bCs/>
        </w:rPr>
      </w:pPr>
    </w:p>
    <w:p w14:paraId="601520CF" w14:textId="77777777" w:rsidR="000914D8" w:rsidRDefault="000914D8" w:rsidP="000914D8">
      <w:pPr>
        <w:rPr>
          <w:rFonts w:ascii="Times New Roman" w:hAnsi="Times New Roman"/>
          <w:bCs/>
        </w:rPr>
      </w:pPr>
    </w:p>
    <w:p w14:paraId="42BB96DF" w14:textId="77777777" w:rsidR="000914D8" w:rsidRDefault="000914D8" w:rsidP="000914D8">
      <w:pPr>
        <w:rPr>
          <w:rFonts w:ascii="Times New Roman" w:hAnsi="Times New Roman"/>
          <w:bCs/>
        </w:rPr>
      </w:pPr>
    </w:p>
    <w:p w14:paraId="1BF6BD0E" w14:textId="49F47E72" w:rsidR="00960E32" w:rsidRDefault="00960E32" w:rsidP="00EE6996">
      <w:pPr>
        <w:pStyle w:val="Caption"/>
        <w:tabs>
          <w:tab w:val="clear" w:pos="1276"/>
          <w:tab w:val="left" w:pos="0"/>
        </w:tabs>
        <w:ind w:left="0" w:firstLine="0"/>
        <w:rPr>
          <w:rFonts w:ascii="Times New Roman" w:hAnsi="Times New Roman"/>
          <w:bCs/>
        </w:rPr>
      </w:pPr>
    </w:p>
    <w:p w14:paraId="57C8EE50" w14:textId="77777777" w:rsidR="00960E32" w:rsidRPr="00AB43E8" w:rsidRDefault="00960E32" w:rsidP="00AB43E8">
      <w:pPr>
        <w:rPr>
          <w:rFonts w:ascii="Times New Roman" w:hAnsi="Times New Roman"/>
          <w:bCs/>
        </w:rPr>
      </w:pPr>
    </w:p>
    <w:p w14:paraId="36659843" w14:textId="492E2097" w:rsidR="003E492D" w:rsidRPr="00AE365D" w:rsidRDefault="003E492D" w:rsidP="003E492D">
      <w:pPr>
        <w:pStyle w:val="Caption"/>
        <w:keepNext/>
        <w:rPr>
          <w:rFonts w:ascii="Times New Roman" w:hAnsi="Times New Roman"/>
        </w:rPr>
      </w:pPr>
      <w:bookmarkStart w:id="61" w:name="_Toc196804115"/>
      <w:r w:rsidRPr="00AE365D">
        <w:rPr>
          <w:rFonts w:ascii="Times New Roman" w:hAnsi="Times New Roman"/>
        </w:rPr>
        <w:t xml:space="preserve">Table </w:t>
      </w:r>
      <w:r w:rsidRPr="00AE365D">
        <w:rPr>
          <w:rFonts w:ascii="Times New Roman" w:hAnsi="Times New Roman"/>
        </w:rPr>
        <w:fldChar w:fldCharType="begin"/>
      </w:r>
      <w:r w:rsidRPr="00AE365D">
        <w:rPr>
          <w:rFonts w:ascii="Times New Roman" w:hAnsi="Times New Roman"/>
        </w:rPr>
        <w:instrText xml:space="preserve"> SEQ Table \* ARABIC </w:instrText>
      </w:r>
      <w:r w:rsidRPr="00AE365D">
        <w:rPr>
          <w:rFonts w:ascii="Times New Roman" w:hAnsi="Times New Roman"/>
        </w:rPr>
        <w:fldChar w:fldCharType="separate"/>
      </w:r>
      <w:r w:rsidR="00A3231E">
        <w:rPr>
          <w:rFonts w:ascii="Times New Roman" w:hAnsi="Times New Roman"/>
        </w:rPr>
        <w:t>2</w:t>
      </w:r>
      <w:r w:rsidRPr="00AE365D">
        <w:rPr>
          <w:rFonts w:ascii="Times New Roman" w:hAnsi="Times New Roman"/>
        </w:rPr>
        <w:fldChar w:fldCharType="end"/>
      </w:r>
      <w:r w:rsidRPr="00AE365D">
        <w:rPr>
          <w:rFonts w:ascii="Times New Roman" w:hAnsi="Times New Roman"/>
        </w:rPr>
        <w:t>: LULCC and percentage change for South rukuru river catchment</w:t>
      </w:r>
      <w:bookmarkEnd w:id="61"/>
    </w:p>
    <w:tbl>
      <w:tblPr>
        <w:tblStyle w:val="PlainTable251"/>
        <w:tblpPr w:leftFromText="180" w:rightFromText="180" w:vertAnchor="page" w:horzAnchor="margin" w:tblpY="2443"/>
        <w:tblW w:w="9835" w:type="dxa"/>
        <w:tblLook w:val="04A0" w:firstRow="1" w:lastRow="0" w:firstColumn="1" w:lastColumn="0" w:noHBand="0" w:noVBand="1"/>
      </w:tblPr>
      <w:tblGrid>
        <w:gridCol w:w="1630"/>
        <w:gridCol w:w="1558"/>
        <w:gridCol w:w="1666"/>
        <w:gridCol w:w="1503"/>
        <w:gridCol w:w="1884"/>
        <w:gridCol w:w="1594"/>
      </w:tblGrid>
      <w:tr w:rsidR="00AB43E8" w:rsidRPr="00AB43E8" w14:paraId="37AA78FE" w14:textId="77777777" w:rsidTr="00EE6996">
        <w:trPr>
          <w:cnfStyle w:val="100000000000" w:firstRow="1" w:lastRow="0" w:firstColumn="0" w:lastColumn="0" w:oddVBand="0" w:evenVBand="0" w:oddHBand="0"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1630" w:type="dxa"/>
            <w:noWrap/>
            <w:hideMark/>
          </w:tcPr>
          <w:p w14:paraId="1418C217" w14:textId="77777777" w:rsidR="00AB43E8" w:rsidRPr="00AB43E8" w:rsidRDefault="00AB43E8" w:rsidP="00EE6996">
            <w:pPr>
              <w:spacing w:before="0" w:after="0" w:line="240" w:lineRule="auto"/>
              <w:jc w:val="left"/>
              <w:rPr>
                <w:rFonts w:ascii="Times New Roman" w:hAnsi="Times New Roman"/>
                <w:color w:val="000000"/>
              </w:rPr>
            </w:pPr>
            <w:r w:rsidRPr="00AB43E8">
              <w:rPr>
                <w:rFonts w:ascii="Times New Roman" w:hAnsi="Times New Roman"/>
                <w:color w:val="000000"/>
              </w:rPr>
              <w:t>LULC Class</w:t>
            </w:r>
          </w:p>
        </w:tc>
        <w:tc>
          <w:tcPr>
            <w:tcW w:w="1558" w:type="dxa"/>
            <w:noWrap/>
            <w:hideMark/>
          </w:tcPr>
          <w:p w14:paraId="14DAA59B" w14:textId="77777777" w:rsidR="00AB43E8" w:rsidRPr="00AB43E8" w:rsidRDefault="00AB43E8" w:rsidP="00EE6996">
            <w:pPr>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Area (Ha) 2003</w:t>
            </w:r>
          </w:p>
        </w:tc>
        <w:tc>
          <w:tcPr>
            <w:tcW w:w="1666" w:type="dxa"/>
            <w:noWrap/>
            <w:hideMark/>
          </w:tcPr>
          <w:p w14:paraId="230FD618" w14:textId="77777777" w:rsidR="00AB43E8" w:rsidRPr="00AB43E8" w:rsidRDefault="00AB43E8" w:rsidP="00EE6996">
            <w:pPr>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 change (03-13)</w:t>
            </w:r>
          </w:p>
        </w:tc>
        <w:tc>
          <w:tcPr>
            <w:tcW w:w="1503" w:type="dxa"/>
            <w:noWrap/>
            <w:hideMark/>
          </w:tcPr>
          <w:p w14:paraId="319525B2" w14:textId="77777777" w:rsidR="00AB43E8" w:rsidRPr="00AB43E8" w:rsidRDefault="00AB43E8" w:rsidP="00EE6996">
            <w:pPr>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Area (Ha) 2013</w:t>
            </w:r>
          </w:p>
        </w:tc>
        <w:tc>
          <w:tcPr>
            <w:tcW w:w="1884" w:type="dxa"/>
            <w:noWrap/>
            <w:hideMark/>
          </w:tcPr>
          <w:p w14:paraId="41D3E260" w14:textId="77777777" w:rsidR="00AB43E8" w:rsidRPr="00AB43E8" w:rsidRDefault="00AB43E8" w:rsidP="00EE6996">
            <w:pPr>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 change (13-23)</w:t>
            </w:r>
          </w:p>
        </w:tc>
        <w:tc>
          <w:tcPr>
            <w:tcW w:w="1594" w:type="dxa"/>
            <w:noWrap/>
            <w:hideMark/>
          </w:tcPr>
          <w:p w14:paraId="78A04600" w14:textId="77777777" w:rsidR="00AB43E8" w:rsidRPr="00AB43E8" w:rsidRDefault="00AB43E8" w:rsidP="00EE6996">
            <w:pPr>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Area (Ha) 2023</w:t>
            </w:r>
          </w:p>
        </w:tc>
      </w:tr>
      <w:tr w:rsidR="00AB43E8" w:rsidRPr="00AB43E8" w14:paraId="24D348C1" w14:textId="77777777" w:rsidTr="00EE6996">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1630" w:type="dxa"/>
            <w:noWrap/>
            <w:hideMark/>
          </w:tcPr>
          <w:p w14:paraId="21F08004" w14:textId="77777777" w:rsidR="00AB43E8" w:rsidRPr="00AB43E8" w:rsidRDefault="00AB43E8" w:rsidP="00EE6996">
            <w:pPr>
              <w:spacing w:before="0" w:after="0" w:line="240" w:lineRule="auto"/>
              <w:jc w:val="left"/>
              <w:rPr>
                <w:rFonts w:ascii="Times New Roman" w:hAnsi="Times New Roman"/>
                <w:color w:val="000000"/>
              </w:rPr>
            </w:pPr>
            <w:proofErr w:type="spellStart"/>
            <w:r w:rsidRPr="00AB43E8">
              <w:rPr>
                <w:rFonts w:ascii="Times New Roman" w:hAnsi="Times New Roman"/>
                <w:color w:val="000000"/>
              </w:rPr>
              <w:t>Bareland</w:t>
            </w:r>
            <w:proofErr w:type="spellEnd"/>
          </w:p>
        </w:tc>
        <w:tc>
          <w:tcPr>
            <w:tcW w:w="1558" w:type="dxa"/>
            <w:noWrap/>
            <w:hideMark/>
          </w:tcPr>
          <w:p w14:paraId="226BE7D5"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74350.86</w:t>
            </w:r>
          </w:p>
        </w:tc>
        <w:tc>
          <w:tcPr>
            <w:tcW w:w="1666" w:type="dxa"/>
            <w:noWrap/>
            <w:hideMark/>
          </w:tcPr>
          <w:p w14:paraId="20A989B5"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9.52</w:t>
            </w:r>
          </w:p>
        </w:tc>
        <w:tc>
          <w:tcPr>
            <w:tcW w:w="1503" w:type="dxa"/>
            <w:noWrap/>
            <w:hideMark/>
          </w:tcPr>
          <w:p w14:paraId="2314A87E"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81431.67</w:t>
            </w:r>
          </w:p>
        </w:tc>
        <w:tc>
          <w:tcPr>
            <w:tcW w:w="1884" w:type="dxa"/>
            <w:noWrap/>
            <w:hideMark/>
          </w:tcPr>
          <w:p w14:paraId="6A90A50A"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-1.05</w:t>
            </w:r>
          </w:p>
        </w:tc>
        <w:tc>
          <w:tcPr>
            <w:tcW w:w="1594" w:type="dxa"/>
            <w:noWrap/>
            <w:hideMark/>
          </w:tcPr>
          <w:p w14:paraId="4A186479"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80578.66</w:t>
            </w:r>
          </w:p>
        </w:tc>
      </w:tr>
      <w:tr w:rsidR="00AB43E8" w:rsidRPr="00AB43E8" w14:paraId="17242E5F" w14:textId="77777777" w:rsidTr="00EE6996">
        <w:trPr>
          <w:trHeight w:val="552"/>
        </w:trPr>
        <w:tc>
          <w:tcPr>
            <w:cnfStyle w:val="001000000000" w:firstRow="0" w:lastRow="0" w:firstColumn="1" w:lastColumn="0" w:oddVBand="0" w:evenVBand="0" w:oddHBand="0" w:evenHBand="0" w:firstRowFirstColumn="0" w:firstRowLastColumn="0" w:lastRowFirstColumn="0" w:lastRowLastColumn="0"/>
            <w:tcW w:w="1630" w:type="dxa"/>
            <w:noWrap/>
            <w:hideMark/>
          </w:tcPr>
          <w:p w14:paraId="589AE2F0" w14:textId="77777777" w:rsidR="00AB43E8" w:rsidRPr="00AB43E8" w:rsidRDefault="00AB43E8" w:rsidP="00EE6996">
            <w:pPr>
              <w:spacing w:before="0" w:after="0" w:line="240" w:lineRule="auto"/>
              <w:jc w:val="left"/>
              <w:rPr>
                <w:rFonts w:ascii="Times New Roman" w:hAnsi="Times New Roman"/>
                <w:color w:val="000000"/>
              </w:rPr>
            </w:pPr>
            <w:r w:rsidRPr="00AB43E8">
              <w:rPr>
                <w:rFonts w:ascii="Times New Roman" w:hAnsi="Times New Roman"/>
                <w:color w:val="000000"/>
              </w:rPr>
              <w:t>Water</w:t>
            </w:r>
          </w:p>
        </w:tc>
        <w:tc>
          <w:tcPr>
            <w:tcW w:w="1558" w:type="dxa"/>
            <w:noWrap/>
            <w:hideMark/>
          </w:tcPr>
          <w:p w14:paraId="4900EE53"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3687.85</w:t>
            </w:r>
          </w:p>
        </w:tc>
        <w:tc>
          <w:tcPr>
            <w:tcW w:w="1666" w:type="dxa"/>
            <w:noWrap/>
            <w:hideMark/>
          </w:tcPr>
          <w:p w14:paraId="43C3B786"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14.09</w:t>
            </w:r>
          </w:p>
        </w:tc>
        <w:tc>
          <w:tcPr>
            <w:tcW w:w="1503" w:type="dxa"/>
            <w:noWrap/>
            <w:hideMark/>
          </w:tcPr>
          <w:p w14:paraId="4664738F"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4207.32</w:t>
            </w:r>
          </w:p>
        </w:tc>
        <w:tc>
          <w:tcPr>
            <w:tcW w:w="1884" w:type="dxa"/>
            <w:noWrap/>
            <w:hideMark/>
          </w:tcPr>
          <w:p w14:paraId="16B213A9"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-2.89</w:t>
            </w:r>
          </w:p>
        </w:tc>
        <w:tc>
          <w:tcPr>
            <w:tcW w:w="1594" w:type="dxa"/>
            <w:noWrap/>
            <w:hideMark/>
          </w:tcPr>
          <w:p w14:paraId="48A904A6"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4085.84</w:t>
            </w:r>
          </w:p>
        </w:tc>
      </w:tr>
      <w:tr w:rsidR="00AB43E8" w:rsidRPr="00AB43E8" w14:paraId="4AD74828" w14:textId="77777777" w:rsidTr="00EE6996">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1630" w:type="dxa"/>
            <w:noWrap/>
            <w:hideMark/>
          </w:tcPr>
          <w:p w14:paraId="6213B2B9" w14:textId="77777777" w:rsidR="00AB43E8" w:rsidRPr="00AB43E8" w:rsidRDefault="00AB43E8" w:rsidP="00EE6996">
            <w:pPr>
              <w:spacing w:before="0" w:after="0" w:line="240" w:lineRule="auto"/>
              <w:jc w:val="left"/>
              <w:rPr>
                <w:rFonts w:ascii="Times New Roman" w:hAnsi="Times New Roman"/>
                <w:color w:val="000000"/>
              </w:rPr>
            </w:pPr>
            <w:r w:rsidRPr="00AB43E8">
              <w:rPr>
                <w:rFonts w:ascii="Times New Roman" w:hAnsi="Times New Roman"/>
                <w:color w:val="000000"/>
              </w:rPr>
              <w:t>Agriculture</w:t>
            </w:r>
          </w:p>
        </w:tc>
        <w:tc>
          <w:tcPr>
            <w:tcW w:w="1558" w:type="dxa"/>
            <w:noWrap/>
            <w:hideMark/>
          </w:tcPr>
          <w:p w14:paraId="28BC5699"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512638.74</w:t>
            </w:r>
          </w:p>
        </w:tc>
        <w:tc>
          <w:tcPr>
            <w:tcW w:w="1666" w:type="dxa"/>
            <w:noWrap/>
            <w:hideMark/>
          </w:tcPr>
          <w:p w14:paraId="5C52FAEE"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-54.48</w:t>
            </w:r>
          </w:p>
        </w:tc>
        <w:tc>
          <w:tcPr>
            <w:tcW w:w="1503" w:type="dxa"/>
            <w:noWrap/>
            <w:hideMark/>
          </w:tcPr>
          <w:p w14:paraId="76716402"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233356.37</w:t>
            </w:r>
          </w:p>
        </w:tc>
        <w:tc>
          <w:tcPr>
            <w:tcW w:w="1884" w:type="dxa"/>
            <w:noWrap/>
            <w:hideMark/>
          </w:tcPr>
          <w:p w14:paraId="7716A1FA"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-60.60</w:t>
            </w:r>
          </w:p>
        </w:tc>
        <w:tc>
          <w:tcPr>
            <w:tcW w:w="1594" w:type="dxa"/>
            <w:noWrap/>
            <w:hideMark/>
          </w:tcPr>
          <w:p w14:paraId="3A50DA66"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91937.96</w:t>
            </w:r>
          </w:p>
        </w:tc>
      </w:tr>
      <w:tr w:rsidR="00AB43E8" w:rsidRPr="00AB43E8" w14:paraId="37E3FA44" w14:textId="77777777" w:rsidTr="00EE6996">
        <w:trPr>
          <w:trHeight w:val="552"/>
        </w:trPr>
        <w:tc>
          <w:tcPr>
            <w:cnfStyle w:val="001000000000" w:firstRow="0" w:lastRow="0" w:firstColumn="1" w:lastColumn="0" w:oddVBand="0" w:evenVBand="0" w:oddHBand="0" w:evenHBand="0" w:firstRowFirstColumn="0" w:firstRowLastColumn="0" w:lastRowFirstColumn="0" w:lastRowLastColumn="0"/>
            <w:tcW w:w="1630" w:type="dxa"/>
            <w:noWrap/>
            <w:hideMark/>
          </w:tcPr>
          <w:p w14:paraId="3FF7FCD9" w14:textId="77777777" w:rsidR="00AB43E8" w:rsidRPr="00AB43E8" w:rsidRDefault="00AB43E8" w:rsidP="00EE6996">
            <w:pPr>
              <w:spacing w:before="0" w:after="0" w:line="240" w:lineRule="auto"/>
              <w:jc w:val="left"/>
              <w:rPr>
                <w:rFonts w:ascii="Times New Roman" w:hAnsi="Times New Roman"/>
                <w:color w:val="000000"/>
              </w:rPr>
            </w:pPr>
            <w:r w:rsidRPr="00AB43E8">
              <w:rPr>
                <w:rFonts w:ascii="Times New Roman" w:hAnsi="Times New Roman"/>
                <w:color w:val="000000"/>
              </w:rPr>
              <w:t>Dense Forest</w:t>
            </w:r>
          </w:p>
        </w:tc>
        <w:tc>
          <w:tcPr>
            <w:tcW w:w="1558" w:type="dxa"/>
            <w:noWrap/>
            <w:hideMark/>
          </w:tcPr>
          <w:p w14:paraId="27ABF444"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6664.95</w:t>
            </w:r>
          </w:p>
        </w:tc>
        <w:tc>
          <w:tcPr>
            <w:tcW w:w="1666" w:type="dxa"/>
            <w:noWrap/>
            <w:hideMark/>
          </w:tcPr>
          <w:p w14:paraId="0AC6899B"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166.37</w:t>
            </w:r>
          </w:p>
        </w:tc>
        <w:tc>
          <w:tcPr>
            <w:tcW w:w="1503" w:type="dxa"/>
            <w:noWrap/>
            <w:hideMark/>
          </w:tcPr>
          <w:p w14:paraId="7D99BBEC"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17753.58</w:t>
            </w:r>
          </w:p>
        </w:tc>
        <w:tc>
          <w:tcPr>
            <w:tcW w:w="1884" w:type="dxa"/>
            <w:noWrap/>
            <w:hideMark/>
          </w:tcPr>
          <w:p w14:paraId="0DCB4AEB"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-78.03</w:t>
            </w:r>
          </w:p>
        </w:tc>
        <w:tc>
          <w:tcPr>
            <w:tcW w:w="1594" w:type="dxa"/>
            <w:noWrap/>
            <w:hideMark/>
          </w:tcPr>
          <w:p w14:paraId="4B05C85A"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3900.55</w:t>
            </w:r>
          </w:p>
        </w:tc>
      </w:tr>
      <w:tr w:rsidR="00AB43E8" w:rsidRPr="00AB43E8" w14:paraId="0969B001" w14:textId="77777777" w:rsidTr="00EE6996">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1630" w:type="dxa"/>
            <w:noWrap/>
            <w:hideMark/>
          </w:tcPr>
          <w:p w14:paraId="4004C6D0" w14:textId="77777777" w:rsidR="00AB43E8" w:rsidRPr="00AB43E8" w:rsidRDefault="00AB43E8" w:rsidP="00EE6996">
            <w:pPr>
              <w:spacing w:before="0" w:after="0" w:line="240" w:lineRule="auto"/>
              <w:jc w:val="left"/>
              <w:rPr>
                <w:rFonts w:ascii="Times New Roman" w:hAnsi="Times New Roman"/>
                <w:color w:val="000000"/>
              </w:rPr>
            </w:pPr>
            <w:r w:rsidRPr="00AB43E8">
              <w:rPr>
                <w:rFonts w:ascii="Times New Roman" w:hAnsi="Times New Roman"/>
                <w:color w:val="000000"/>
              </w:rPr>
              <w:t>Grassland</w:t>
            </w:r>
          </w:p>
        </w:tc>
        <w:tc>
          <w:tcPr>
            <w:tcW w:w="1558" w:type="dxa"/>
            <w:noWrap/>
            <w:hideMark/>
          </w:tcPr>
          <w:p w14:paraId="124BF7AD"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104657.20</w:t>
            </w:r>
          </w:p>
        </w:tc>
        <w:tc>
          <w:tcPr>
            <w:tcW w:w="1666" w:type="dxa"/>
            <w:noWrap/>
            <w:hideMark/>
          </w:tcPr>
          <w:p w14:paraId="076960B9"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lang w:val="en-US"/>
              </w:rPr>
              <w:t>256.50</w:t>
            </w:r>
          </w:p>
          <w:p w14:paraId="70B04783" w14:textId="77777777" w:rsidR="00AB43E8" w:rsidRPr="00AB43E8" w:rsidRDefault="00AB43E8" w:rsidP="00EE6996">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p>
        </w:tc>
        <w:tc>
          <w:tcPr>
            <w:tcW w:w="1503" w:type="dxa"/>
            <w:noWrap/>
            <w:hideMark/>
          </w:tcPr>
          <w:p w14:paraId="35B4502C"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373098.92</w:t>
            </w:r>
          </w:p>
        </w:tc>
        <w:tc>
          <w:tcPr>
            <w:tcW w:w="1884" w:type="dxa"/>
            <w:noWrap/>
            <w:hideMark/>
          </w:tcPr>
          <w:p w14:paraId="61746AE5"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2.38</w:t>
            </w:r>
          </w:p>
        </w:tc>
        <w:tc>
          <w:tcPr>
            <w:tcW w:w="1594" w:type="dxa"/>
            <w:noWrap/>
            <w:hideMark/>
          </w:tcPr>
          <w:p w14:paraId="4A35B4E6"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381971.04</w:t>
            </w:r>
          </w:p>
        </w:tc>
      </w:tr>
      <w:tr w:rsidR="00AB43E8" w:rsidRPr="00AB43E8" w14:paraId="6FF4011E" w14:textId="77777777" w:rsidTr="00EE6996">
        <w:trPr>
          <w:trHeight w:val="552"/>
        </w:trPr>
        <w:tc>
          <w:tcPr>
            <w:cnfStyle w:val="001000000000" w:firstRow="0" w:lastRow="0" w:firstColumn="1" w:lastColumn="0" w:oddVBand="0" w:evenVBand="0" w:oddHBand="0" w:evenHBand="0" w:firstRowFirstColumn="0" w:firstRowLastColumn="0" w:lastRowFirstColumn="0" w:lastRowLastColumn="0"/>
            <w:tcW w:w="1630" w:type="dxa"/>
            <w:noWrap/>
            <w:hideMark/>
          </w:tcPr>
          <w:p w14:paraId="3691BEAD" w14:textId="77777777" w:rsidR="00AB43E8" w:rsidRPr="00AB43E8" w:rsidRDefault="00AB43E8" w:rsidP="00EE6996">
            <w:pPr>
              <w:spacing w:before="0" w:after="0" w:line="240" w:lineRule="auto"/>
              <w:jc w:val="left"/>
              <w:rPr>
                <w:rFonts w:ascii="Times New Roman" w:hAnsi="Times New Roman"/>
                <w:color w:val="000000"/>
              </w:rPr>
            </w:pPr>
            <w:r w:rsidRPr="00AB43E8">
              <w:rPr>
                <w:rFonts w:ascii="Times New Roman" w:hAnsi="Times New Roman"/>
                <w:color w:val="000000"/>
              </w:rPr>
              <w:t>Light Forest</w:t>
            </w:r>
          </w:p>
        </w:tc>
        <w:tc>
          <w:tcPr>
            <w:tcW w:w="1558" w:type="dxa"/>
            <w:noWrap/>
            <w:hideMark/>
          </w:tcPr>
          <w:p w14:paraId="104CC20D"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475799.21</w:t>
            </w:r>
          </w:p>
        </w:tc>
        <w:tc>
          <w:tcPr>
            <w:tcW w:w="1666" w:type="dxa"/>
            <w:noWrap/>
            <w:hideMark/>
          </w:tcPr>
          <w:p w14:paraId="6BBD1FF9"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-62.71</w:t>
            </w:r>
          </w:p>
        </w:tc>
        <w:tc>
          <w:tcPr>
            <w:tcW w:w="1503" w:type="dxa"/>
            <w:noWrap/>
            <w:hideMark/>
          </w:tcPr>
          <w:p w14:paraId="51807696"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177438.01</w:t>
            </w:r>
          </w:p>
        </w:tc>
        <w:tc>
          <w:tcPr>
            <w:tcW w:w="1884" w:type="dxa"/>
            <w:noWrap/>
            <w:hideMark/>
          </w:tcPr>
          <w:p w14:paraId="48523E52"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79.88</w:t>
            </w:r>
          </w:p>
        </w:tc>
        <w:tc>
          <w:tcPr>
            <w:tcW w:w="1594" w:type="dxa"/>
            <w:noWrap/>
            <w:hideMark/>
          </w:tcPr>
          <w:p w14:paraId="162DA3DD"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319170.30</w:t>
            </w:r>
          </w:p>
        </w:tc>
      </w:tr>
      <w:tr w:rsidR="00AB43E8" w:rsidRPr="00AB43E8" w14:paraId="128B039E" w14:textId="77777777" w:rsidTr="00EE6996">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1630" w:type="dxa"/>
            <w:noWrap/>
            <w:hideMark/>
          </w:tcPr>
          <w:p w14:paraId="7EDBBFB3" w14:textId="77777777" w:rsidR="00AB43E8" w:rsidRPr="00AB43E8" w:rsidRDefault="00AB43E8" w:rsidP="00EE6996">
            <w:pPr>
              <w:spacing w:before="0" w:after="0" w:line="240" w:lineRule="auto"/>
              <w:jc w:val="left"/>
              <w:rPr>
                <w:rFonts w:ascii="Times New Roman" w:hAnsi="Times New Roman"/>
                <w:color w:val="000000"/>
              </w:rPr>
            </w:pPr>
            <w:r w:rsidRPr="00AB43E8">
              <w:rPr>
                <w:rFonts w:ascii="Times New Roman" w:hAnsi="Times New Roman"/>
                <w:color w:val="000000"/>
              </w:rPr>
              <w:t>Built-up</w:t>
            </w:r>
          </w:p>
        </w:tc>
        <w:tc>
          <w:tcPr>
            <w:tcW w:w="1558" w:type="dxa"/>
            <w:noWrap/>
            <w:hideMark/>
          </w:tcPr>
          <w:p w14:paraId="4F563422"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14591.13</w:t>
            </w:r>
          </w:p>
        </w:tc>
        <w:tc>
          <w:tcPr>
            <w:tcW w:w="1666" w:type="dxa"/>
            <w:noWrap/>
            <w:hideMark/>
          </w:tcPr>
          <w:p w14:paraId="391ACACD"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1991.02</w:t>
            </w:r>
          </w:p>
        </w:tc>
        <w:tc>
          <w:tcPr>
            <w:tcW w:w="1503" w:type="dxa"/>
            <w:noWrap/>
            <w:hideMark/>
          </w:tcPr>
          <w:p w14:paraId="53E2FB21"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305104.07</w:t>
            </w:r>
          </w:p>
        </w:tc>
        <w:tc>
          <w:tcPr>
            <w:tcW w:w="1884" w:type="dxa"/>
            <w:noWrap/>
            <w:hideMark/>
          </w:tcPr>
          <w:p w14:paraId="45C906F7"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1.85</w:t>
            </w:r>
          </w:p>
        </w:tc>
        <w:tc>
          <w:tcPr>
            <w:tcW w:w="1594" w:type="dxa"/>
            <w:noWrap/>
            <w:hideMark/>
          </w:tcPr>
          <w:p w14:paraId="4C1D13BC" w14:textId="77777777" w:rsidR="00AB43E8" w:rsidRPr="00AB43E8" w:rsidRDefault="00AB43E8" w:rsidP="00EE6996">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310745.57</w:t>
            </w:r>
          </w:p>
        </w:tc>
      </w:tr>
      <w:tr w:rsidR="00AB43E8" w:rsidRPr="00AB43E8" w14:paraId="6805CA72" w14:textId="77777777" w:rsidTr="00EE6996">
        <w:trPr>
          <w:trHeight w:val="552"/>
        </w:trPr>
        <w:tc>
          <w:tcPr>
            <w:cnfStyle w:val="001000000000" w:firstRow="0" w:lastRow="0" w:firstColumn="1" w:lastColumn="0" w:oddVBand="0" w:evenVBand="0" w:oddHBand="0" w:evenHBand="0" w:firstRowFirstColumn="0" w:firstRowLastColumn="0" w:lastRowFirstColumn="0" w:lastRowLastColumn="0"/>
            <w:tcW w:w="1630" w:type="dxa"/>
            <w:noWrap/>
            <w:hideMark/>
          </w:tcPr>
          <w:p w14:paraId="7A168296" w14:textId="77777777" w:rsidR="00AB43E8" w:rsidRPr="00AB43E8" w:rsidRDefault="00AB43E8" w:rsidP="00EE6996">
            <w:pPr>
              <w:spacing w:before="0" w:after="0" w:line="240" w:lineRule="auto"/>
              <w:jc w:val="left"/>
              <w:rPr>
                <w:rFonts w:ascii="Times New Roman" w:hAnsi="Times New Roman"/>
                <w:color w:val="000000"/>
              </w:rPr>
            </w:pPr>
            <w:r w:rsidRPr="00AB43E8">
              <w:rPr>
                <w:rFonts w:ascii="Times New Roman" w:hAnsi="Times New Roman"/>
                <w:color w:val="000000"/>
              </w:rPr>
              <w:t> Total</w:t>
            </w:r>
          </w:p>
        </w:tc>
        <w:tc>
          <w:tcPr>
            <w:tcW w:w="1558" w:type="dxa"/>
            <w:noWrap/>
            <w:hideMark/>
          </w:tcPr>
          <w:p w14:paraId="4C9CAB8E"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1192389.93</w:t>
            </w:r>
          </w:p>
        </w:tc>
        <w:tc>
          <w:tcPr>
            <w:tcW w:w="1666" w:type="dxa"/>
            <w:noWrap/>
            <w:hideMark/>
          </w:tcPr>
          <w:p w14:paraId="316E3231"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0.00</w:t>
            </w:r>
          </w:p>
        </w:tc>
        <w:tc>
          <w:tcPr>
            <w:tcW w:w="1503" w:type="dxa"/>
            <w:noWrap/>
            <w:hideMark/>
          </w:tcPr>
          <w:p w14:paraId="6B883FD7"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1192389.93</w:t>
            </w:r>
          </w:p>
        </w:tc>
        <w:tc>
          <w:tcPr>
            <w:tcW w:w="1884" w:type="dxa"/>
            <w:noWrap/>
            <w:hideMark/>
          </w:tcPr>
          <w:p w14:paraId="6506043A"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0.00</w:t>
            </w:r>
          </w:p>
        </w:tc>
        <w:tc>
          <w:tcPr>
            <w:tcW w:w="1594" w:type="dxa"/>
            <w:noWrap/>
            <w:hideMark/>
          </w:tcPr>
          <w:p w14:paraId="32DD1F48" w14:textId="77777777" w:rsidR="00AB43E8" w:rsidRPr="00AB43E8" w:rsidRDefault="00AB43E8" w:rsidP="00EE6996">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AB43E8">
              <w:rPr>
                <w:rFonts w:ascii="Times New Roman" w:hAnsi="Times New Roman"/>
                <w:color w:val="000000"/>
              </w:rPr>
              <w:t>1192389.93</w:t>
            </w:r>
          </w:p>
        </w:tc>
      </w:tr>
    </w:tbl>
    <w:p w14:paraId="41346795" w14:textId="77777777" w:rsidR="00AB43E8" w:rsidRPr="00AB43E8" w:rsidRDefault="00AB43E8" w:rsidP="00AB43E8">
      <w:pPr>
        <w:spacing w:before="0" w:after="160" w:line="259" w:lineRule="auto"/>
        <w:jc w:val="left"/>
        <w:rPr>
          <w:rFonts w:ascii="Times New Roman" w:eastAsia="Calibri" w:hAnsi="Times New Roman"/>
          <w:lang w:val="en-US" w:eastAsia="en-US"/>
        </w:rPr>
      </w:pPr>
    </w:p>
    <w:p w14:paraId="127695C0" w14:textId="778DED9D" w:rsidR="00AB43E8" w:rsidRPr="00AE365D" w:rsidRDefault="00AB43E8" w:rsidP="003E492D">
      <w:pPr>
        <w:spacing w:before="0" w:after="160" w:line="480" w:lineRule="auto"/>
        <w:rPr>
          <w:rFonts w:ascii="Times New Roman" w:eastAsia="Calibri" w:hAnsi="Times New Roman"/>
          <w:lang w:val="en-US" w:eastAsia="en-US"/>
        </w:rPr>
      </w:pPr>
      <w:r w:rsidRPr="00AE365D">
        <w:rPr>
          <w:rFonts w:ascii="Times New Roman" w:eastAsia="Calibri" w:hAnsi="Times New Roman"/>
          <w:lang w:val="en-US" w:eastAsia="en-US"/>
        </w:rPr>
        <w:t xml:space="preserve">(Table </w:t>
      </w:r>
      <w:r w:rsidR="00536330" w:rsidRPr="00AE365D">
        <w:rPr>
          <w:rFonts w:ascii="Times New Roman" w:eastAsia="Calibri" w:hAnsi="Times New Roman"/>
          <w:lang w:val="en-US" w:eastAsia="en-US"/>
        </w:rPr>
        <w:t>1</w:t>
      </w:r>
      <w:r w:rsidRPr="00AE365D">
        <w:rPr>
          <w:rFonts w:ascii="Times New Roman" w:eastAsia="Calibri" w:hAnsi="Times New Roman"/>
          <w:lang w:val="en-US" w:eastAsia="en-US"/>
        </w:rPr>
        <w:t>) and (Table</w:t>
      </w:r>
      <w:r w:rsidR="00536330" w:rsidRPr="00AE365D">
        <w:rPr>
          <w:rFonts w:ascii="Times New Roman" w:eastAsia="Calibri" w:hAnsi="Times New Roman"/>
          <w:lang w:val="en-US" w:eastAsia="en-US"/>
        </w:rPr>
        <w:t xml:space="preserve"> 2</w:t>
      </w:r>
      <w:r w:rsidRPr="00AE365D">
        <w:rPr>
          <w:rFonts w:ascii="Times New Roman" w:eastAsia="Calibri" w:hAnsi="Times New Roman"/>
          <w:lang w:val="en-US" w:eastAsia="en-US"/>
        </w:rPr>
        <w:t xml:space="preserve">) indicate seven land use classes namely forest, </w:t>
      </w:r>
      <w:r w:rsidR="00536330" w:rsidRPr="00AE365D">
        <w:rPr>
          <w:rFonts w:ascii="Times New Roman" w:eastAsia="Calibri" w:hAnsi="Times New Roman"/>
          <w:lang w:val="en-US" w:eastAsia="en-US"/>
        </w:rPr>
        <w:t>bare land</w:t>
      </w:r>
      <w:r w:rsidRPr="00AE365D">
        <w:rPr>
          <w:rFonts w:ascii="Times New Roman" w:eastAsia="Calibri" w:hAnsi="Times New Roman"/>
          <w:lang w:val="en-US" w:eastAsia="en-US"/>
        </w:rPr>
        <w:t xml:space="preserve">, agriculture, built-up, grassland, sparse vegetation and </w:t>
      </w:r>
      <w:r w:rsidR="00001A47" w:rsidRPr="00AE365D">
        <w:rPr>
          <w:rFonts w:ascii="Times New Roman" w:eastAsia="Calibri" w:hAnsi="Times New Roman"/>
          <w:lang w:val="en-US" w:eastAsia="en-US"/>
        </w:rPr>
        <w:t>water that</w:t>
      </w:r>
      <w:r w:rsidRPr="00AE365D">
        <w:rPr>
          <w:rFonts w:ascii="Times New Roman" w:eastAsia="Calibri" w:hAnsi="Times New Roman"/>
          <w:lang w:val="en-US" w:eastAsia="en-US"/>
        </w:rPr>
        <w:t xml:space="preserve"> were studied in the catchment areas of North Rukuru and South Rukuru rivers. A total of 180815.41ha of land was studied in the catchment area of North Rukuru River while 1192389.93ha of land were studied in the catchment area of South Rukuru River. The tables have presented </w:t>
      </w:r>
      <w:r w:rsidR="003E492D" w:rsidRPr="00AE365D">
        <w:rPr>
          <w:rFonts w:ascii="Times New Roman" w:eastAsia="Calibri" w:hAnsi="Times New Roman"/>
          <w:lang w:val="en-US" w:eastAsia="en-US"/>
        </w:rPr>
        <w:t>hectares</w:t>
      </w:r>
      <w:r w:rsidRPr="00AE365D">
        <w:rPr>
          <w:rFonts w:ascii="Times New Roman" w:eastAsia="Calibri" w:hAnsi="Times New Roman"/>
          <w:lang w:val="en-US" w:eastAsia="en-US"/>
        </w:rPr>
        <w:t xml:space="preserve"> for each land use class, and </w:t>
      </w:r>
      <w:r w:rsidR="003E492D" w:rsidRPr="00AE365D">
        <w:rPr>
          <w:rFonts w:ascii="Times New Roman" w:eastAsia="Calibri" w:hAnsi="Times New Roman"/>
          <w:lang w:val="en-US" w:eastAsia="en-US"/>
        </w:rPr>
        <w:t xml:space="preserve">the </w:t>
      </w:r>
      <w:r w:rsidRPr="00AE365D">
        <w:rPr>
          <w:rFonts w:ascii="Times New Roman" w:eastAsia="Calibri" w:hAnsi="Times New Roman"/>
          <w:lang w:val="en-US" w:eastAsia="en-US"/>
        </w:rPr>
        <w:t>percentage change of each class over each decade from 2003 to 2023.</w:t>
      </w:r>
    </w:p>
    <w:p w14:paraId="747BFE60" w14:textId="58F0C1BC" w:rsidR="000914D8" w:rsidRDefault="000914D8" w:rsidP="003E492D">
      <w:pPr>
        <w:spacing w:before="0" w:after="160" w:line="480" w:lineRule="auto"/>
        <w:rPr>
          <w:rFonts w:ascii="Times New Roman" w:eastAsia="Calibri" w:hAnsi="Times New Roman"/>
          <w:lang w:val="en-US" w:eastAsia="en-US"/>
        </w:rPr>
      </w:pPr>
    </w:p>
    <w:p w14:paraId="27451BA5" w14:textId="2436DB4B" w:rsidR="000914D8" w:rsidRDefault="000914D8" w:rsidP="00AB43E8">
      <w:pPr>
        <w:spacing w:before="0" w:after="160"/>
        <w:rPr>
          <w:rFonts w:ascii="Times New Roman" w:eastAsia="Calibri" w:hAnsi="Times New Roman"/>
          <w:lang w:val="en-US" w:eastAsia="en-US"/>
        </w:rPr>
      </w:pPr>
    </w:p>
    <w:p w14:paraId="678794D9" w14:textId="73C664D0" w:rsidR="000914D8" w:rsidRDefault="000914D8" w:rsidP="00AB43E8">
      <w:pPr>
        <w:spacing w:before="0" w:after="160"/>
        <w:rPr>
          <w:rFonts w:ascii="Times New Roman" w:eastAsia="Calibri" w:hAnsi="Times New Roman"/>
          <w:lang w:val="en-US" w:eastAsia="en-US"/>
        </w:rPr>
      </w:pPr>
    </w:p>
    <w:p w14:paraId="1D1667CA" w14:textId="4B5E2BDE" w:rsidR="000914D8" w:rsidRDefault="000914D8" w:rsidP="00AB43E8">
      <w:pPr>
        <w:spacing w:before="0" w:after="160"/>
        <w:rPr>
          <w:rFonts w:ascii="Times New Roman" w:eastAsia="Calibri" w:hAnsi="Times New Roman"/>
          <w:lang w:val="en-US" w:eastAsia="en-US"/>
        </w:rPr>
      </w:pPr>
    </w:p>
    <w:p w14:paraId="76C5BD2F" w14:textId="0205CFCF" w:rsidR="000914D8" w:rsidRDefault="000914D8" w:rsidP="00AB43E8">
      <w:pPr>
        <w:spacing w:before="0" w:after="160"/>
        <w:rPr>
          <w:rFonts w:ascii="Times New Roman" w:eastAsia="Calibri" w:hAnsi="Times New Roman"/>
          <w:lang w:val="en-US" w:eastAsia="en-US"/>
        </w:rPr>
      </w:pPr>
    </w:p>
    <w:p w14:paraId="1836122F" w14:textId="41D7C96A" w:rsidR="00AB43E8" w:rsidRDefault="00AB43E8" w:rsidP="00AB43E8">
      <w:pPr>
        <w:spacing w:before="0" w:after="160" w:line="259" w:lineRule="auto"/>
        <w:jc w:val="left"/>
        <w:rPr>
          <w:rFonts w:ascii="Times New Roman" w:eastAsia="Calibri" w:hAnsi="Times New Roman"/>
          <w:lang w:val="en-US" w:eastAsia="en-US"/>
        </w:rPr>
      </w:pPr>
    </w:p>
    <w:p w14:paraId="0E56B2D0" w14:textId="77777777" w:rsidR="000914D8" w:rsidRPr="00AB43E8" w:rsidRDefault="000914D8" w:rsidP="00AB43E8">
      <w:pPr>
        <w:spacing w:before="0" w:after="160" w:line="259" w:lineRule="auto"/>
        <w:jc w:val="left"/>
        <w:rPr>
          <w:rFonts w:ascii="Times New Roman" w:eastAsia="Calibri" w:hAnsi="Times New Roman"/>
          <w:lang w:val="en-US" w:eastAsia="en-US"/>
        </w:rPr>
      </w:pPr>
    </w:p>
    <w:p w14:paraId="6D646159" w14:textId="77777777" w:rsidR="00AB43E8" w:rsidRPr="00315015" w:rsidRDefault="00AB43E8" w:rsidP="00315015">
      <w:pPr>
        <w:pStyle w:val="Heading3"/>
        <w:rPr>
          <w:rFonts w:ascii="Times New Roman" w:hAnsi="Times New Roman"/>
        </w:rPr>
      </w:pPr>
      <w:bookmarkStart w:id="62" w:name="_Toc196734242"/>
      <w:r w:rsidRPr="00315015">
        <w:rPr>
          <w:rFonts w:ascii="Times New Roman" w:hAnsi="Times New Roman"/>
          <w:noProof/>
          <w:lang w:val="en-US" w:eastAsia="en-US"/>
        </w:rPr>
        <mc:AlternateContent>
          <mc:Choice Requires="wps">
            <w:drawing>
              <wp:anchor distT="0" distB="0" distL="114300" distR="114300" simplePos="0" relativeHeight="251661312" behindDoc="0" locked="0" layoutInCell="1" allowOverlap="1" wp14:anchorId="2CA8EFFD" wp14:editId="7F94D460">
                <wp:simplePos x="0" y="0"/>
                <wp:positionH relativeFrom="column">
                  <wp:posOffset>3084724</wp:posOffset>
                </wp:positionH>
                <wp:positionV relativeFrom="paragraph">
                  <wp:posOffset>332740</wp:posOffset>
                </wp:positionV>
                <wp:extent cx="3404212" cy="1927952"/>
                <wp:effectExtent l="0" t="0" r="25400" b="15240"/>
                <wp:wrapNone/>
                <wp:docPr id="3" name="Text Box 3"/>
                <wp:cNvGraphicFramePr/>
                <a:graphic xmlns:a="http://schemas.openxmlformats.org/drawingml/2006/main">
                  <a:graphicData uri="http://schemas.microsoft.com/office/word/2010/wordprocessingShape">
                    <wps:wsp>
                      <wps:cNvSpPr txBox="1"/>
                      <wps:spPr>
                        <a:xfrm>
                          <a:off x="0" y="0"/>
                          <a:ext cx="3404212" cy="1927952"/>
                        </a:xfrm>
                        <a:prstGeom prst="rect">
                          <a:avLst/>
                        </a:prstGeom>
                        <a:solidFill>
                          <a:sysClr val="window" lastClr="FFFFFF"/>
                        </a:solidFill>
                        <a:ln w="6350">
                          <a:solidFill>
                            <a:prstClr val="black"/>
                          </a:solidFill>
                        </a:ln>
                      </wps:spPr>
                      <wps:txbx>
                        <w:txbxContent>
                          <w:p w14:paraId="60E5E425" w14:textId="77777777" w:rsidR="005175C0" w:rsidRDefault="005175C0" w:rsidP="00AB43E8">
                            <w:r>
                              <w:rPr>
                                <w:noProof/>
                                <w:lang w:val="en-US" w:eastAsia="en-US"/>
                              </w:rPr>
                              <w:drawing>
                                <wp:inline distT="0" distB="0" distL="0" distR="0" wp14:anchorId="186130C2" wp14:editId="0EBE86D5">
                                  <wp:extent cx="3139807" cy="1674564"/>
                                  <wp:effectExtent l="0" t="0" r="3810" b="1905"/>
                                  <wp:docPr id="1904450935" name="Chart 19044509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A8EFFD" id="_x0000_t202" coordsize="21600,21600" o:spt="202" path="m,l,21600r21600,l21600,xe">
                <v:stroke joinstyle="miter"/>
                <v:path gradientshapeok="t" o:connecttype="rect"/>
              </v:shapetype>
              <v:shape id="Text Box 3" o:spid="_x0000_s1026" type="#_x0000_t202" style="position:absolute;left:0;text-align:left;margin-left:242.9pt;margin-top:26.2pt;width:268.05pt;height:15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" fillcolor="window" strokeweight=".5pt">
                <v:textbox>
                  <w:txbxContent>
                    <w:p w14:paraId="60E5E425" w14:textId="77777777" w:rsidR="005175C0" w:rsidRDefault="005175C0" w:rsidP="00AB43E8">
                      <w:r>
                        <w:rPr>
                          <w:noProof/>
                          <w:lang w:val="en-US" w:eastAsia="en-US"/>
                        </w:rPr>
                        <w:drawing>
                          <wp:inline distT="0" distB="0" distL="0" distR="0" wp14:anchorId="186130C2" wp14:editId="0EBE86D5">
                            <wp:extent cx="3139807" cy="1674564"/>
                            <wp:effectExtent l="0" t="0" r="3810" b="1905"/>
                            <wp:docPr id="1904450935" name="Chart 19044509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xbxContent>
                </v:textbox>
              </v:shape>
            </w:pict>
          </mc:Fallback>
        </mc:AlternateContent>
      </w:r>
      <w:r w:rsidRPr="00315015">
        <w:rPr>
          <w:rFonts w:ascii="Times New Roman" w:hAnsi="Times New Roman"/>
        </w:rPr>
        <w:t>Graphical Presentation of Land use and land cover change for North Rukuru River</w:t>
      </w:r>
      <w:bookmarkEnd w:id="62"/>
      <w:r w:rsidRPr="00315015">
        <w:rPr>
          <w:rFonts w:ascii="Times New Roman" w:hAnsi="Times New Roman"/>
        </w:rPr>
        <w:t xml:space="preserve"> </w:t>
      </w:r>
    </w:p>
    <w:p w14:paraId="3EF79017" w14:textId="77777777" w:rsidR="00AB43E8" w:rsidRPr="00AB43E8" w:rsidRDefault="00AB43E8" w:rsidP="00AB43E8">
      <w:pPr>
        <w:keepNext/>
        <w:numPr>
          <w:ilvl w:val="3"/>
          <w:numId w:val="0"/>
        </w:numPr>
        <w:tabs>
          <w:tab w:val="left" w:pos="993"/>
        </w:tabs>
        <w:spacing w:before="160"/>
        <w:outlineLvl w:val="3"/>
        <w:rPr>
          <w:rFonts w:ascii="Times New Roman" w:hAnsi="Times New Roman"/>
          <w:b/>
        </w:rPr>
        <w:sectPr w:rsidR="00AB43E8" w:rsidRPr="00AB43E8" w:rsidSect="0067466B">
          <w:pgSz w:w="12240" w:h="15840"/>
          <w:pgMar w:top="1440" w:right="1440" w:bottom="1440" w:left="1440" w:header="708" w:footer="708" w:gutter="0"/>
          <w:pgNumType w:start="1"/>
          <w:cols w:space="708"/>
          <w:docGrid w:linePitch="360"/>
        </w:sectPr>
      </w:pPr>
    </w:p>
    <w:p w14:paraId="3A5F8677" w14:textId="77777777" w:rsidR="00AB43E8" w:rsidRPr="00AB43E8" w:rsidRDefault="00AB43E8" w:rsidP="00AB43E8">
      <w:pPr>
        <w:keepNext/>
        <w:numPr>
          <w:ilvl w:val="3"/>
          <w:numId w:val="0"/>
        </w:numPr>
        <w:tabs>
          <w:tab w:val="left" w:pos="993"/>
        </w:tabs>
        <w:spacing w:before="160"/>
        <w:outlineLvl w:val="3"/>
        <w:rPr>
          <w:rFonts w:ascii="Times New Roman" w:hAnsi="Times New Roman"/>
          <w:b/>
        </w:rPr>
        <w:sectPr w:rsidR="00AB43E8" w:rsidRPr="00AB43E8" w:rsidSect="003A3F3B">
          <w:type w:val="continuous"/>
          <w:pgSz w:w="12240" w:h="15840"/>
          <w:pgMar w:top="720" w:right="720" w:bottom="720" w:left="284" w:header="709" w:footer="709" w:gutter="0"/>
          <w:cols w:num="2" w:sep="1" w:space="720"/>
          <w:docGrid w:linePitch="360"/>
        </w:sectPr>
      </w:pPr>
      <w:r w:rsidRPr="00AB43E8">
        <w:rPr>
          <w:rFonts w:ascii="Times New Roman" w:hAnsi="Times New Roman"/>
          <w:b/>
          <w:noProof/>
          <w:lang w:val="en-US" w:eastAsia="en-US"/>
        </w:rPr>
        <mc:AlternateContent>
          <mc:Choice Requires="wps">
            <w:drawing>
              <wp:anchor distT="0" distB="0" distL="114300" distR="114300" simplePos="0" relativeHeight="251659264" behindDoc="0" locked="0" layoutInCell="1" allowOverlap="1" wp14:anchorId="1CF6F434" wp14:editId="42DBB225">
                <wp:simplePos x="0" y="0"/>
                <wp:positionH relativeFrom="column">
                  <wp:posOffset>359487</wp:posOffset>
                </wp:positionH>
                <wp:positionV relativeFrom="paragraph">
                  <wp:posOffset>71877</wp:posOffset>
                </wp:positionV>
                <wp:extent cx="3172857" cy="1762699"/>
                <wp:effectExtent l="0" t="0" r="27940" b="28575"/>
                <wp:wrapNone/>
                <wp:docPr id="2" name="Text Box 2"/>
                <wp:cNvGraphicFramePr/>
                <a:graphic xmlns:a="http://schemas.openxmlformats.org/drawingml/2006/main">
                  <a:graphicData uri="http://schemas.microsoft.com/office/word/2010/wordprocessingShape">
                    <wps:wsp>
                      <wps:cNvSpPr txBox="1"/>
                      <wps:spPr>
                        <a:xfrm>
                          <a:off x="0" y="0"/>
                          <a:ext cx="3172857" cy="1762699"/>
                        </a:xfrm>
                        <a:prstGeom prst="rect">
                          <a:avLst/>
                        </a:prstGeom>
                        <a:solidFill>
                          <a:sysClr val="window" lastClr="FFFFFF"/>
                        </a:solidFill>
                        <a:ln w="6350">
                          <a:solidFill>
                            <a:prstClr val="black"/>
                          </a:solidFill>
                        </a:ln>
                      </wps:spPr>
                      <wps:txbx>
                        <w:txbxContent>
                          <w:p w14:paraId="63600C08" w14:textId="77777777" w:rsidR="005175C0" w:rsidRDefault="005175C0" w:rsidP="00AB43E8">
                            <w:r w:rsidRPr="00CE66DA">
                              <w:rPr>
                                <w:rFonts w:ascii="Times New Roman" w:hAnsi="Times New Roman"/>
                                <w:bCs/>
                                <w:noProof/>
                                <w:lang w:val="en-US" w:eastAsia="en-US"/>
                              </w:rPr>
                              <w:drawing>
                                <wp:inline distT="0" distB="0" distL="0" distR="0" wp14:anchorId="6C114DDD" wp14:editId="7C8A117A">
                                  <wp:extent cx="2985571" cy="1608463"/>
                                  <wp:effectExtent l="0" t="0" r="5715" b="10795"/>
                                  <wp:docPr id="118539892" name="Chart 11853989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F6F434" id="Text Box 2" o:spid="_x0000_s1027" type="#_x0000_t202" style="position:absolute;left:0;text-align:left;margin-left:28.3pt;margin-top:5.65pt;width:249.85pt;height:138.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" fillcolor="window" strokeweight=".5pt">
                <v:textbox>
                  <w:txbxContent>
                    <w:p w14:paraId="63600C08" w14:textId="77777777" w:rsidR="005175C0" w:rsidRDefault="005175C0" w:rsidP="00AB43E8">
                      <w:r w:rsidRPr="00CE66DA">
                        <w:rPr>
                          <w:rFonts w:ascii="Times New Roman" w:hAnsi="Times New Roman"/>
                          <w:bCs/>
                          <w:noProof/>
                          <w:lang w:val="en-US" w:eastAsia="en-US"/>
                        </w:rPr>
                        <w:drawing>
                          <wp:inline distT="0" distB="0" distL="0" distR="0" wp14:anchorId="6C114DDD" wp14:editId="7C8A117A">
                            <wp:extent cx="2985571" cy="1608463"/>
                            <wp:effectExtent l="0" t="0" r="5715" b="10795"/>
                            <wp:docPr id="118539892" name="Chart 11853989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xbxContent>
                </v:textbox>
              </v:shape>
            </w:pict>
          </mc:Fallback>
        </mc:AlternateContent>
      </w:r>
    </w:p>
    <w:p w14:paraId="7DB66156" w14:textId="77777777" w:rsidR="00AB43E8" w:rsidRPr="00AB43E8" w:rsidRDefault="00AB43E8" w:rsidP="00AB43E8">
      <w:pPr>
        <w:spacing w:before="0" w:after="160" w:line="259" w:lineRule="auto"/>
        <w:jc w:val="left"/>
        <w:rPr>
          <w:rFonts w:ascii="Calibri" w:eastAsia="Calibri" w:hAnsi="Calibri"/>
          <w:szCs w:val="22"/>
        </w:rPr>
      </w:pPr>
    </w:p>
    <w:p w14:paraId="58C125D7" w14:textId="77777777" w:rsidR="00AB43E8" w:rsidRPr="00AB43E8" w:rsidRDefault="00AB43E8" w:rsidP="00AB43E8">
      <w:pPr>
        <w:spacing w:before="0" w:after="160" w:line="259" w:lineRule="auto"/>
        <w:jc w:val="left"/>
        <w:rPr>
          <w:rFonts w:ascii="Calibri" w:eastAsia="Calibri" w:hAnsi="Calibri"/>
          <w:szCs w:val="22"/>
        </w:rPr>
      </w:pPr>
    </w:p>
    <w:p w14:paraId="04D57DDA" w14:textId="77777777" w:rsidR="00AB43E8" w:rsidRPr="00AB43E8" w:rsidRDefault="00AB43E8" w:rsidP="00AB43E8">
      <w:pPr>
        <w:spacing w:before="0" w:after="160" w:line="259" w:lineRule="auto"/>
        <w:jc w:val="left"/>
        <w:rPr>
          <w:rFonts w:ascii="Calibri" w:eastAsia="Calibri" w:hAnsi="Calibri"/>
          <w:szCs w:val="22"/>
        </w:rPr>
      </w:pPr>
    </w:p>
    <w:p w14:paraId="0D49D862" w14:textId="77777777" w:rsidR="00AB43E8" w:rsidRPr="00AB43E8" w:rsidRDefault="00AB43E8" w:rsidP="00AB43E8">
      <w:pPr>
        <w:spacing w:before="0" w:after="160" w:line="259" w:lineRule="auto"/>
        <w:jc w:val="left"/>
        <w:rPr>
          <w:rFonts w:ascii="Calibri" w:eastAsia="Calibri" w:hAnsi="Calibri"/>
          <w:szCs w:val="22"/>
        </w:rPr>
      </w:pPr>
    </w:p>
    <w:p w14:paraId="64FEE651" w14:textId="77777777" w:rsidR="00AB43E8" w:rsidRPr="00AB43E8" w:rsidRDefault="00AB43E8" w:rsidP="00AB43E8">
      <w:pPr>
        <w:spacing w:before="0" w:after="160" w:line="259" w:lineRule="auto"/>
        <w:jc w:val="left"/>
        <w:rPr>
          <w:rFonts w:ascii="Calibri" w:eastAsia="Calibri" w:hAnsi="Calibri"/>
          <w:szCs w:val="22"/>
        </w:rPr>
      </w:pPr>
    </w:p>
    <w:p w14:paraId="22CB2B0F" w14:textId="63A5EFA5" w:rsidR="00C3427E" w:rsidRDefault="00F6437D" w:rsidP="00F6437D">
      <w:pPr>
        <w:pStyle w:val="Caption"/>
        <w:rPr>
          <w:rFonts w:ascii="Times New Roman" w:hAnsi="Times New Roman"/>
          <w:b/>
          <w:lang w:val="en-US" w:eastAsia="en-US"/>
        </w:rPr>
      </w:pPr>
      <w:bookmarkStart w:id="63" w:name="_Toc196804269"/>
      <w:r w:rsidRPr="00F6437D">
        <w:rPr>
          <w:rFonts w:ascii="Times New Roman" w:hAnsi="Times New Roman"/>
        </w:rPr>
        <w:t xml:space="preserve">Figure </w:t>
      </w:r>
      <w:r w:rsidRPr="00F6437D">
        <w:rPr>
          <w:rFonts w:ascii="Times New Roman" w:hAnsi="Times New Roman"/>
        </w:rPr>
        <w:fldChar w:fldCharType="begin"/>
      </w:r>
      <w:r w:rsidRPr="00F6437D">
        <w:rPr>
          <w:rFonts w:ascii="Times New Roman" w:hAnsi="Times New Roman"/>
        </w:rPr>
        <w:instrText xml:space="preserve"> SEQ Figure \* ARABIC </w:instrText>
      </w:r>
      <w:r w:rsidRPr="00F6437D">
        <w:rPr>
          <w:rFonts w:ascii="Times New Roman" w:hAnsi="Times New Roman"/>
        </w:rPr>
        <w:fldChar w:fldCharType="separate"/>
      </w:r>
      <w:r w:rsidR="00443F28">
        <w:rPr>
          <w:rFonts w:ascii="Times New Roman" w:hAnsi="Times New Roman"/>
        </w:rPr>
        <w:t>2</w:t>
      </w:r>
      <w:r w:rsidRPr="00F6437D">
        <w:rPr>
          <w:rFonts w:ascii="Times New Roman" w:hAnsi="Times New Roman"/>
        </w:rPr>
        <w:fldChar w:fldCharType="end"/>
      </w:r>
      <w:r w:rsidRPr="00F6437D">
        <w:rPr>
          <w:rFonts w:ascii="Times New Roman" w:hAnsi="Times New Roman"/>
        </w:rPr>
        <w:t>: LULC change and land use percentage change for south Rukuru river catchment</w:t>
      </w:r>
      <w:bookmarkEnd w:id="63"/>
    </w:p>
    <w:p w14:paraId="3EDA5F2D" w14:textId="24B73078" w:rsidR="00AB43E8" w:rsidRPr="00F6437D" w:rsidRDefault="009C75A5" w:rsidP="00F6437D">
      <w:pPr>
        <w:pStyle w:val="Caption"/>
        <w:rPr>
          <w:rFonts w:ascii="Times New Roman" w:eastAsia="Calibri" w:hAnsi="Times New Roman"/>
        </w:rPr>
      </w:pPr>
      <w:r w:rsidRPr="00F6437D">
        <w:rPr>
          <w:rFonts w:ascii="Times New Roman" w:hAnsi="Times New Roman"/>
          <w:b/>
          <w:lang w:val="en-US" w:eastAsia="en-US"/>
        </w:rPr>
        <mc:AlternateContent>
          <mc:Choice Requires="wps">
            <w:drawing>
              <wp:anchor distT="0" distB="0" distL="114300" distR="114300" simplePos="0" relativeHeight="251662336" behindDoc="0" locked="0" layoutInCell="1" allowOverlap="1" wp14:anchorId="1B7A9D18" wp14:editId="16EB660B">
                <wp:simplePos x="0" y="0"/>
                <wp:positionH relativeFrom="column">
                  <wp:posOffset>3566160</wp:posOffset>
                </wp:positionH>
                <wp:positionV relativeFrom="paragraph">
                  <wp:posOffset>284922</wp:posOffset>
                </wp:positionV>
                <wp:extent cx="3348990" cy="1987826"/>
                <wp:effectExtent l="0" t="0" r="22860" b="12700"/>
                <wp:wrapNone/>
                <wp:docPr id="5" name="Text Box 5"/>
                <wp:cNvGraphicFramePr/>
                <a:graphic xmlns:a="http://schemas.openxmlformats.org/drawingml/2006/main">
                  <a:graphicData uri="http://schemas.microsoft.com/office/word/2010/wordprocessingShape">
                    <wps:wsp>
                      <wps:cNvSpPr txBox="1"/>
                      <wps:spPr>
                        <a:xfrm>
                          <a:off x="0" y="0"/>
                          <a:ext cx="3348990" cy="1987826"/>
                        </a:xfrm>
                        <a:prstGeom prst="rect">
                          <a:avLst/>
                        </a:prstGeom>
                        <a:solidFill>
                          <a:sysClr val="window" lastClr="FFFFFF"/>
                        </a:solidFill>
                        <a:ln w="6350">
                          <a:solidFill>
                            <a:prstClr val="black"/>
                          </a:solidFill>
                        </a:ln>
                      </wps:spPr>
                      <wps:txbx>
                        <w:txbxContent>
                          <w:p w14:paraId="60A42321" w14:textId="77777777" w:rsidR="005175C0" w:rsidRDefault="005175C0" w:rsidP="00AB43E8">
                            <w:r>
                              <w:rPr>
                                <w:noProof/>
                                <w:lang w:val="en-US" w:eastAsia="en-US"/>
                              </w:rPr>
                              <w:drawing>
                                <wp:inline distT="0" distB="0" distL="0" distR="0" wp14:anchorId="4161C657" wp14:editId="2DF69255">
                                  <wp:extent cx="3084195" cy="1820849"/>
                                  <wp:effectExtent l="0" t="0" r="1905" b="8255"/>
                                  <wp:docPr id="13946185" name="Chart 1">
                                    <a:extLst xmlns:a="http://schemas.openxmlformats.org/drawingml/2006/main">
                                      <a:ext uri="{FF2B5EF4-FFF2-40B4-BE49-F238E27FC236}">
                                        <a16:creationId xmlns:a16="http://schemas.microsoft.com/office/drawing/2014/main" id="{00000000-0008-0000-05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7A9D18" id="Text Box 5" o:spid="_x0000_s1028" type="#_x0000_t202" style="position:absolute;left:0;text-align:left;margin-left:280.8pt;margin-top:22.45pt;width:263.7pt;height:15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" fillcolor="window" strokeweight=".5pt">
                <v:textbox>
                  <w:txbxContent>
                    <w:p w14:paraId="60A42321" w14:textId="77777777" w:rsidR="005175C0" w:rsidRDefault="005175C0" w:rsidP="00AB43E8">
                      <w:r>
                        <w:rPr>
                          <w:noProof/>
                          <w:lang w:val="en-US" w:eastAsia="en-US"/>
                        </w:rPr>
                        <w:drawing>
                          <wp:inline distT="0" distB="0" distL="0" distR="0" wp14:anchorId="4161C657" wp14:editId="2DF69255">
                            <wp:extent cx="3084195" cy="1820849"/>
                            <wp:effectExtent l="0" t="0" r="1905" b="8255"/>
                            <wp:docPr id="13946185" name="Chart 1">
                              <a:extLst xmlns:a="http://schemas.openxmlformats.org/drawingml/2006/main">
                                <a:ext uri="{FF2B5EF4-FFF2-40B4-BE49-F238E27FC236}">
                                  <a16:creationId xmlns:a16="http://schemas.microsoft.com/office/drawing/2014/main" id="{00000000-0008-0000-05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xbxContent>
                </v:textbox>
              </v:shape>
            </w:pict>
          </mc:Fallback>
        </mc:AlternateContent>
      </w:r>
      <w:r w:rsidR="00E922AE" w:rsidRPr="00F6437D">
        <w:rPr>
          <w:rFonts w:ascii="Times New Roman" w:hAnsi="Times New Roman"/>
          <w:b/>
          <w:lang w:val="en-US" w:eastAsia="en-US"/>
        </w:rPr>
        <mc:AlternateContent>
          <mc:Choice Requires="wps">
            <w:drawing>
              <wp:anchor distT="0" distB="0" distL="114300" distR="114300" simplePos="0" relativeHeight="251660288" behindDoc="0" locked="0" layoutInCell="1" allowOverlap="1" wp14:anchorId="1A395106" wp14:editId="485A397E">
                <wp:simplePos x="0" y="0"/>
                <wp:positionH relativeFrom="margin">
                  <wp:posOffset>-381663</wp:posOffset>
                </wp:positionH>
                <wp:positionV relativeFrom="paragraph">
                  <wp:posOffset>269019</wp:posOffset>
                </wp:positionV>
                <wp:extent cx="3363402" cy="2019631"/>
                <wp:effectExtent l="0" t="0" r="27940" b="19050"/>
                <wp:wrapNone/>
                <wp:docPr id="4" name="Text Box 4"/>
                <wp:cNvGraphicFramePr/>
                <a:graphic xmlns:a="http://schemas.openxmlformats.org/drawingml/2006/main">
                  <a:graphicData uri="http://schemas.microsoft.com/office/word/2010/wordprocessingShape">
                    <wps:wsp>
                      <wps:cNvSpPr txBox="1"/>
                      <wps:spPr>
                        <a:xfrm>
                          <a:off x="0" y="0"/>
                          <a:ext cx="3363402" cy="2019631"/>
                        </a:xfrm>
                        <a:prstGeom prst="rect">
                          <a:avLst/>
                        </a:prstGeom>
                        <a:solidFill>
                          <a:sysClr val="window" lastClr="FFFFFF"/>
                        </a:solidFill>
                        <a:ln w="6350">
                          <a:solidFill>
                            <a:prstClr val="black"/>
                          </a:solidFill>
                        </a:ln>
                      </wps:spPr>
                      <wps:txbx>
                        <w:txbxContent>
                          <w:p w14:paraId="0C6E79F7" w14:textId="77777777" w:rsidR="005175C0" w:rsidRDefault="005175C0" w:rsidP="00AB43E8">
                            <w:r>
                              <w:rPr>
                                <w:noProof/>
                                <w:lang w:val="en-US" w:eastAsia="en-US"/>
                              </w:rPr>
                              <w:drawing>
                                <wp:inline distT="0" distB="0" distL="0" distR="0" wp14:anchorId="7809ABC8" wp14:editId="6F1FF09C">
                                  <wp:extent cx="3315335" cy="1868557"/>
                                  <wp:effectExtent l="0" t="0" r="18415" b="17780"/>
                                  <wp:docPr id="1036625209" name="Chart 1">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395106" id="Text Box 4" o:spid="_x0000_s1029" type="#_x0000_t202" style="position:absolute;left:0;text-align:left;margin-left:-30.05pt;margin-top:21.2pt;width:264.85pt;height:159.0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" fillcolor="window" strokeweight=".5pt">
                <v:textbox>
                  <w:txbxContent>
                    <w:p w14:paraId="0C6E79F7" w14:textId="77777777" w:rsidR="005175C0" w:rsidRDefault="005175C0" w:rsidP="00AB43E8">
                      <w:r>
                        <w:rPr>
                          <w:noProof/>
                          <w:lang w:val="en-US" w:eastAsia="en-US"/>
                        </w:rPr>
                        <w:drawing>
                          <wp:inline distT="0" distB="0" distL="0" distR="0" wp14:anchorId="7809ABC8" wp14:editId="6F1FF09C">
                            <wp:extent cx="3315335" cy="1868557"/>
                            <wp:effectExtent l="0" t="0" r="18415" b="17780"/>
                            <wp:docPr id="1036625209" name="Chart 1">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xbxContent>
                </v:textbox>
                <w10:wrap anchorx="margin"/>
              </v:shape>
            </w:pict>
          </mc:Fallback>
        </mc:AlternateContent>
      </w:r>
    </w:p>
    <w:p w14:paraId="5A822168" w14:textId="77777777" w:rsidR="00AB43E8" w:rsidRPr="00AB43E8" w:rsidRDefault="00AB43E8" w:rsidP="00AB43E8">
      <w:pPr>
        <w:spacing w:before="0" w:after="160" w:line="259" w:lineRule="auto"/>
        <w:jc w:val="left"/>
        <w:rPr>
          <w:rFonts w:ascii="Calibri" w:eastAsia="Calibri" w:hAnsi="Calibri"/>
          <w:szCs w:val="22"/>
        </w:rPr>
      </w:pPr>
    </w:p>
    <w:p w14:paraId="4D486760" w14:textId="77777777" w:rsidR="00AB43E8" w:rsidRPr="00AB43E8" w:rsidRDefault="00AB43E8" w:rsidP="00AB43E8">
      <w:pPr>
        <w:spacing w:before="0" w:after="160" w:line="259" w:lineRule="auto"/>
        <w:jc w:val="left"/>
        <w:rPr>
          <w:rFonts w:ascii="Calibri" w:eastAsia="Calibri" w:hAnsi="Calibri"/>
          <w:szCs w:val="22"/>
        </w:rPr>
      </w:pPr>
    </w:p>
    <w:p w14:paraId="6DB2AA7C" w14:textId="77777777" w:rsidR="00AB43E8" w:rsidRPr="00AB43E8" w:rsidRDefault="00AB43E8" w:rsidP="00AB43E8">
      <w:pPr>
        <w:spacing w:before="0" w:after="160" w:line="259" w:lineRule="auto"/>
        <w:jc w:val="left"/>
        <w:rPr>
          <w:rFonts w:ascii="Times New Roman" w:eastAsia="Calibri" w:hAnsi="Times New Roman"/>
          <w:lang w:val="en-US" w:eastAsia="en-US"/>
        </w:rPr>
      </w:pPr>
    </w:p>
    <w:p w14:paraId="7A43445D" w14:textId="77777777" w:rsidR="00AB43E8" w:rsidRPr="00AB43E8" w:rsidRDefault="00AB43E8" w:rsidP="00AB43E8">
      <w:pPr>
        <w:spacing w:before="0" w:after="160" w:line="259" w:lineRule="auto"/>
        <w:jc w:val="left"/>
        <w:rPr>
          <w:rFonts w:ascii="Times New Roman" w:eastAsia="Calibri" w:hAnsi="Times New Roman"/>
          <w:lang w:val="en-US" w:eastAsia="en-US"/>
        </w:rPr>
      </w:pPr>
    </w:p>
    <w:p w14:paraId="01A2A497" w14:textId="77777777" w:rsidR="00AB43E8" w:rsidRDefault="00AB43E8" w:rsidP="00AB43E8">
      <w:pPr>
        <w:spacing w:before="0" w:after="160" w:line="259" w:lineRule="auto"/>
        <w:jc w:val="left"/>
        <w:rPr>
          <w:rFonts w:ascii="Times New Roman" w:eastAsia="Calibri" w:hAnsi="Times New Roman"/>
          <w:lang w:val="en-US" w:eastAsia="en-US"/>
        </w:rPr>
      </w:pPr>
    </w:p>
    <w:p w14:paraId="207539C1" w14:textId="77777777" w:rsidR="0046058E" w:rsidRDefault="0046058E" w:rsidP="00AB43E8">
      <w:pPr>
        <w:spacing w:before="0" w:after="160" w:line="259" w:lineRule="auto"/>
        <w:jc w:val="left"/>
        <w:rPr>
          <w:rFonts w:ascii="Times New Roman" w:eastAsia="Calibri" w:hAnsi="Times New Roman"/>
          <w:lang w:val="en-US" w:eastAsia="en-US"/>
        </w:rPr>
      </w:pPr>
    </w:p>
    <w:p w14:paraId="110F1CEA" w14:textId="77777777" w:rsidR="009C75A5" w:rsidRDefault="009C75A5" w:rsidP="00AB43E8">
      <w:pPr>
        <w:spacing w:before="0" w:after="160" w:line="259" w:lineRule="auto"/>
        <w:jc w:val="left"/>
        <w:rPr>
          <w:rFonts w:ascii="Times New Roman" w:eastAsia="Calibri" w:hAnsi="Times New Roman"/>
          <w:lang w:val="en-US" w:eastAsia="en-US"/>
        </w:rPr>
      </w:pPr>
    </w:p>
    <w:p w14:paraId="6E924683" w14:textId="77D7CE05" w:rsidR="00AB43E8" w:rsidRPr="00C3427E" w:rsidRDefault="00950076" w:rsidP="00C3427E">
      <w:pPr>
        <w:pStyle w:val="Caption"/>
        <w:rPr>
          <w:rFonts w:ascii="Times New Roman" w:eastAsia="Calibri" w:hAnsi="Times New Roman"/>
          <w:sz w:val="28"/>
          <w:szCs w:val="28"/>
          <w:lang w:val="en-US" w:eastAsia="en-US"/>
        </w:rPr>
        <w:sectPr w:rsidR="00AB43E8" w:rsidRPr="00C3427E" w:rsidSect="003A3F3B">
          <w:type w:val="continuous"/>
          <w:pgSz w:w="12240" w:h="15840"/>
          <w:pgMar w:top="720" w:right="720" w:bottom="113" w:left="720" w:header="709" w:footer="709" w:gutter="0"/>
          <w:cols w:space="708"/>
          <w:docGrid w:linePitch="360"/>
        </w:sectPr>
      </w:pPr>
      <w:r w:rsidRPr="00C3427E">
        <w:rPr>
          <w:rFonts w:ascii="Times New Roman" w:hAnsi="Times New Roman"/>
          <w:szCs w:val="28"/>
        </w:rPr>
        <w:t xml:space="preserve"> </w:t>
      </w:r>
      <w:r w:rsidR="00A82130" w:rsidRPr="00C3427E">
        <w:rPr>
          <w:rFonts w:ascii="Times New Roman" w:hAnsi="Times New Roman"/>
          <w:szCs w:val="28"/>
        </w:rPr>
        <w:t xml:space="preserve">   </w:t>
      </w:r>
      <w:bookmarkStart w:id="64" w:name="_Toc196804270"/>
      <w:r w:rsidR="00C3427E" w:rsidRPr="00C3427E">
        <w:rPr>
          <w:rFonts w:ascii="Times New Roman" w:hAnsi="Times New Roman"/>
        </w:rPr>
        <w:t xml:space="preserve">Figure </w:t>
      </w:r>
      <w:r w:rsidR="00C3427E" w:rsidRPr="00C3427E">
        <w:rPr>
          <w:rFonts w:ascii="Times New Roman" w:hAnsi="Times New Roman"/>
        </w:rPr>
        <w:fldChar w:fldCharType="begin"/>
      </w:r>
      <w:r w:rsidR="00C3427E" w:rsidRPr="00C3427E">
        <w:rPr>
          <w:rFonts w:ascii="Times New Roman" w:hAnsi="Times New Roman"/>
        </w:rPr>
        <w:instrText xml:space="preserve"> SEQ Figure \* ARABIC </w:instrText>
      </w:r>
      <w:r w:rsidR="00C3427E" w:rsidRPr="00C3427E">
        <w:rPr>
          <w:rFonts w:ascii="Times New Roman" w:hAnsi="Times New Roman"/>
        </w:rPr>
        <w:fldChar w:fldCharType="separate"/>
      </w:r>
      <w:r w:rsidR="00443F28">
        <w:rPr>
          <w:rFonts w:ascii="Times New Roman" w:hAnsi="Times New Roman"/>
        </w:rPr>
        <w:t>3</w:t>
      </w:r>
      <w:r w:rsidR="00C3427E" w:rsidRPr="00C3427E">
        <w:rPr>
          <w:rFonts w:ascii="Times New Roman" w:hAnsi="Times New Roman"/>
        </w:rPr>
        <w:fldChar w:fldCharType="end"/>
      </w:r>
      <w:r w:rsidR="00C3427E" w:rsidRPr="00C3427E">
        <w:rPr>
          <w:rFonts w:ascii="Times New Roman" w:hAnsi="Times New Roman"/>
        </w:rPr>
        <w:t>: LULC change and land use percentage change for North Rukuru</w:t>
      </w:r>
      <w:bookmarkEnd w:id="64"/>
    </w:p>
    <w:p w14:paraId="7CA80E84" w14:textId="1A3CD947" w:rsidR="00AB43E8" w:rsidRPr="00AB43E8" w:rsidRDefault="00AB43E8" w:rsidP="00127E9D">
      <w:pPr>
        <w:spacing w:line="480" w:lineRule="auto"/>
        <w:rPr>
          <w:rFonts w:ascii="Times New Roman" w:hAnsi="Times New Roman"/>
          <w:lang w:val="en-US"/>
        </w:rPr>
      </w:pPr>
      <w:r w:rsidRPr="00AB43E8">
        <w:rPr>
          <w:rFonts w:ascii="Times New Roman" w:hAnsi="Times New Roman"/>
          <w:lang w:val="en-US"/>
        </w:rPr>
        <w:t>According to this study, the current prevailing Land-Use and Land-Cover classes in the catchment area of North Rukuru and South Rukuru were grassland (</w:t>
      </w:r>
      <w:r w:rsidRPr="00AB43E8">
        <w:rPr>
          <w:rFonts w:ascii="Times New Roman" w:hAnsi="Times New Roman"/>
          <w:bCs/>
        </w:rPr>
        <w:t>118951.15ha</w:t>
      </w:r>
      <w:r w:rsidRPr="00AB43E8">
        <w:rPr>
          <w:rFonts w:ascii="Times New Roman" w:hAnsi="Times New Roman"/>
          <w:lang w:val="en-US"/>
        </w:rPr>
        <w:t xml:space="preserve">), </w:t>
      </w:r>
      <w:proofErr w:type="spellStart"/>
      <w:r w:rsidRPr="00AB43E8">
        <w:rPr>
          <w:rFonts w:ascii="Times New Roman" w:hAnsi="Times New Roman"/>
          <w:lang w:val="en-US"/>
        </w:rPr>
        <w:t>builtup</w:t>
      </w:r>
      <w:proofErr w:type="spellEnd"/>
      <w:r w:rsidRPr="00AB43E8">
        <w:rPr>
          <w:rFonts w:ascii="Times New Roman" w:hAnsi="Times New Roman"/>
          <w:lang w:val="en-US"/>
        </w:rPr>
        <w:t xml:space="preserve"> (</w:t>
      </w:r>
      <w:r w:rsidRPr="00AB43E8">
        <w:rPr>
          <w:rFonts w:ascii="Times New Roman" w:hAnsi="Times New Roman"/>
          <w:bCs/>
        </w:rPr>
        <w:t>28529.86ha</w:t>
      </w:r>
      <w:r w:rsidRPr="00AB43E8">
        <w:rPr>
          <w:rFonts w:ascii="Times New Roman" w:hAnsi="Times New Roman"/>
          <w:lang w:val="en-US"/>
        </w:rPr>
        <w:t>), and forest (</w:t>
      </w:r>
      <w:r w:rsidRPr="00AB43E8">
        <w:rPr>
          <w:rFonts w:ascii="Times New Roman" w:hAnsi="Times New Roman"/>
          <w:bCs/>
        </w:rPr>
        <w:t>6797.94ha</w:t>
      </w:r>
      <w:r w:rsidRPr="00AB43E8">
        <w:rPr>
          <w:rFonts w:ascii="Times New Roman" w:hAnsi="Times New Roman"/>
          <w:lang w:val="en-US"/>
        </w:rPr>
        <w:t>) respectively. In 2003, this catchment area was predominantly sparse vegetation (</w:t>
      </w:r>
      <w:r w:rsidRPr="00AB43E8">
        <w:rPr>
          <w:rFonts w:ascii="Times New Roman" w:hAnsi="Times New Roman"/>
          <w:bCs/>
        </w:rPr>
        <w:t>111422.86ha</w:t>
      </w:r>
      <w:r w:rsidRPr="00AB43E8">
        <w:rPr>
          <w:rFonts w:ascii="Times New Roman" w:hAnsi="Times New Roman"/>
          <w:lang w:val="en-US"/>
        </w:rPr>
        <w:t>), forest (</w:t>
      </w:r>
      <w:r w:rsidRPr="00AB43E8">
        <w:rPr>
          <w:rFonts w:ascii="Times New Roman" w:hAnsi="Times New Roman"/>
          <w:bCs/>
        </w:rPr>
        <w:t>61630.58ha</w:t>
      </w:r>
      <w:r w:rsidRPr="00AB43E8">
        <w:rPr>
          <w:rFonts w:ascii="Times New Roman" w:hAnsi="Times New Roman"/>
          <w:lang w:val="en-US"/>
        </w:rPr>
        <w:t>) and open grassland (</w:t>
      </w:r>
      <w:r w:rsidRPr="00AB43E8">
        <w:rPr>
          <w:rFonts w:ascii="Times New Roman" w:hAnsi="Times New Roman"/>
          <w:bCs/>
        </w:rPr>
        <w:t>5992.21ha</w:t>
      </w:r>
      <w:r w:rsidR="00111495">
        <w:rPr>
          <w:rFonts w:ascii="Times New Roman" w:hAnsi="Times New Roman"/>
          <w:lang w:val="en-US"/>
        </w:rPr>
        <w:t>)</w:t>
      </w:r>
      <w:r w:rsidRPr="00AB43E8">
        <w:rPr>
          <w:rFonts w:ascii="Times New Roman" w:hAnsi="Times New Roman"/>
          <w:lang w:val="en-US"/>
        </w:rPr>
        <w:t xml:space="preserve">. The study has also found out that </w:t>
      </w:r>
      <w:r w:rsidRPr="00AB43E8">
        <w:rPr>
          <w:rFonts w:ascii="Times New Roman" w:hAnsi="Times New Roman"/>
          <w:lang w:val="en-US"/>
        </w:rPr>
        <w:lastRenderedPageBreak/>
        <w:t>much of the catchment area was untouched by human activities since it was dominated with sparse vegetation, forest and grassland. Over the subsequent years, the communities of the South and North Rukuru rivers have increased agricultural production by increasing cultivated land. In the immediate recent, there has been an increase in urban settlements as shown on LULC maps. The reduced in area covered with sparse vegetation and forests and grassland was (ha) of the total catchment area.</w:t>
      </w:r>
    </w:p>
    <w:p w14:paraId="42BABEA3" w14:textId="2D6181EB" w:rsidR="00A83E09" w:rsidRDefault="00AB43E8" w:rsidP="00127E9D">
      <w:pPr>
        <w:spacing w:line="480" w:lineRule="auto"/>
        <w:rPr>
          <w:rFonts w:ascii="Times New Roman" w:hAnsi="Times New Roman"/>
          <w:lang w:val="en-US"/>
        </w:rPr>
      </w:pPr>
      <w:r w:rsidRPr="00AB43E8">
        <w:rPr>
          <w:rFonts w:ascii="Times New Roman" w:hAnsi="Times New Roman"/>
          <w:lang w:val="en-US"/>
        </w:rPr>
        <w:t>Increased loss of forest land has been attributed to various factors but mainly charcoal burning, expansion of cultivated and increased settlement (</w:t>
      </w:r>
      <w:r w:rsidR="00EB5138">
        <w:rPr>
          <w:rFonts w:ascii="Times New Roman" w:hAnsi="Times New Roman"/>
          <w:lang w:val="en-US"/>
        </w:rPr>
        <w:fldChar w:fldCharType="begin" w:fldLock="1"/>
      </w:r>
      <w:r w:rsidR="00FB5C9A">
        <w:rPr>
          <w:rFonts w:ascii="Times New Roman" w:hAnsi="Times New Roman"/>
          <w:lang w:val="en-US"/>
        </w:rPr>
        <w:instrText>ADDIN CSL_CITATION {"citationItems":[{"id":"ITEM-1","itemData":{"DOI":"10.1016/j.ejrh.2017.11.005","ISSN":"22145818","abstract":"Region East Africa. Focus A review of catchment studies (n = 37) conducted in East Africa evaluating the impacts of Land Use and Land Cover Changes (LULCC) on discharge, surface runoff, and low flows. New hydrological insights Forest cover loss is accompanied by increased stream discharges and surface runoff. No significant difference in stream discharge is observed between bamboo and pine plantation catchments, and between cultivated and tea plantation catchments. Trend analyses show that despite forest cover loss, 63% of the watersheds show non-significant changes in annual discharges while 31% show increasing trends. Half of the watersheds show non-significant trends in wet season flows and low flows while 35% reveal decreasing trends in low flows. Modeling studies estimate that forest cover loss increases annual discharges and surface runoff by 16 ± 5.5% and 45 ± 14%, respectively. Peak flows increased by a mean of 10 ± 2.8% while low flows decreased by a mean of 7 ± 5.3%. Increased forest cover decreases annual discharges and surface runoff by 13 ± 1.9% and 25 ± 5%, respectively. Weak correlations between forest cover and runoff (r = 0.42, p &lt; 0.05), mean discharge (r = 0.63, p &lt; 0.05) and peak discharge (r = 0.67, p &lt; 0.05) indicate that forest cover alone is not an accurate predictor of hydrological fluxes in East African catchments. The variability in these results supports the need for long-term field monitoring to better understand catchment responses and to improve the calibration of currently used simulation models.","author":[{"dropping-particle":"","family":"Guzha","given":"A. C.","non-dropping-particle":"","parse-names":false,"suffix":""},{"dropping-particle":"","family":"Rufino","given":"M. C.","non-dropping-particle":"","parse-names":false,"suffix":""},{"dropping-particle":"","family":"Okoth","given":"S.","non-dropping-particle":"","parse-names":false,"suffix":""},{"dropping-particle":"","family":"Jacobs","given":"S.","non-dropping-particle":"","parse-names":false,"suffix":""},{"dropping-particle":"","family":"Nóbrega","given":"R. L.B.","non-dropping-particle":"","parse-names":false,"suffix":""}],"container-title":"Journal of Hydrology: Regional Studies","id":"ITEM-1","issue":"May 2017","issued":{"date-parts":[["2018"]]},"page":"49-67","title":"Impacts of land use and land cover change on surface runoff, discharge and low flows: Evidence from East Africa","type":"article-journal","volume":"15"},"uris":["http://www.mendeley.com/documents/?uuid=d00ccebf-5f50-4e71-a38e-ce39bf5124df"]}],"mendeley":{"formattedCitation":"(Guzha &lt;i&gt;et al.&lt;/i&gt;, 2018)","plainTextFormattedCitation":"(Guzha et al., 2018)","previouslyFormattedCitation":"(Guzha &lt;i&gt;et al.&lt;/i&gt;, 2018)"},"properties":{"noteIndex":0},"schema":"https://github.com/citation-style-language/schema/raw/master/csl-citation.json"}</w:instrText>
      </w:r>
      <w:r w:rsidR="00EB5138">
        <w:rPr>
          <w:rFonts w:ascii="Times New Roman" w:hAnsi="Times New Roman"/>
          <w:lang w:val="en-US"/>
        </w:rPr>
        <w:fldChar w:fldCharType="separate"/>
      </w:r>
      <w:r w:rsidR="00EB5138" w:rsidRPr="00EB5138">
        <w:rPr>
          <w:rFonts w:ascii="Times New Roman" w:hAnsi="Times New Roman"/>
          <w:noProof/>
          <w:lang w:val="en-US"/>
        </w:rPr>
        <w:t xml:space="preserve">(Guzha </w:t>
      </w:r>
      <w:r w:rsidR="00EB5138" w:rsidRPr="00EB5138">
        <w:rPr>
          <w:rFonts w:ascii="Times New Roman" w:hAnsi="Times New Roman"/>
          <w:i/>
          <w:noProof/>
          <w:lang w:val="en-US"/>
        </w:rPr>
        <w:t>et al.</w:t>
      </w:r>
      <w:r w:rsidR="00EB5138" w:rsidRPr="00EB5138">
        <w:rPr>
          <w:rFonts w:ascii="Times New Roman" w:hAnsi="Times New Roman"/>
          <w:noProof/>
          <w:lang w:val="en-US"/>
        </w:rPr>
        <w:t>, 2018)</w:t>
      </w:r>
      <w:r w:rsidR="00EB5138">
        <w:rPr>
          <w:rFonts w:ascii="Times New Roman" w:hAnsi="Times New Roman"/>
          <w:lang w:val="en-US"/>
        </w:rPr>
        <w:fldChar w:fldCharType="end"/>
      </w:r>
      <w:r w:rsidRPr="00AB43E8">
        <w:rPr>
          <w:rFonts w:ascii="Times New Roman" w:hAnsi="Times New Roman"/>
          <w:lang w:val="en-US"/>
        </w:rPr>
        <w:t xml:space="preserve"> ). Settlements in the catchment area have increased by %, while cultivated area has increased by % and </w:t>
      </w:r>
      <w:r w:rsidR="005B68F8" w:rsidRPr="00AB43E8">
        <w:rPr>
          <w:rFonts w:ascii="Times New Roman" w:hAnsi="Times New Roman"/>
          <w:lang w:val="en-US"/>
        </w:rPr>
        <w:t>bare land</w:t>
      </w:r>
      <w:r w:rsidRPr="00AB43E8">
        <w:rPr>
          <w:rFonts w:ascii="Times New Roman" w:hAnsi="Times New Roman"/>
          <w:lang w:val="en-US"/>
        </w:rPr>
        <w:t xml:space="preserve"> has increased by %.</w:t>
      </w:r>
    </w:p>
    <w:p w14:paraId="363F89F0" w14:textId="23244D6B" w:rsidR="00AB43E8" w:rsidRPr="00261686" w:rsidRDefault="00AB43E8" w:rsidP="00127E9D">
      <w:pPr>
        <w:pStyle w:val="Heading2"/>
        <w:spacing w:line="480" w:lineRule="auto"/>
        <w:rPr>
          <w:rFonts w:ascii="Times New Roman" w:hAnsi="Times New Roman"/>
          <w:lang w:val="en-US"/>
        </w:rPr>
      </w:pPr>
      <w:bookmarkStart w:id="65" w:name="_Toc196734243"/>
      <w:r w:rsidRPr="00261686">
        <w:rPr>
          <w:rFonts w:ascii="Times New Roman" w:eastAsia="Calibri" w:hAnsi="Times New Roman"/>
          <w:lang w:val="en-US" w:eastAsia="en-US"/>
        </w:rPr>
        <w:t>Summary of Regression Analysis</w:t>
      </w:r>
      <w:bookmarkEnd w:id="65"/>
    </w:p>
    <w:p w14:paraId="5A2854EB" w14:textId="213A6556" w:rsidR="003B67F2" w:rsidRPr="007B344A" w:rsidRDefault="00B84911" w:rsidP="007B344A">
      <w:pPr>
        <w:pStyle w:val="Caption"/>
        <w:tabs>
          <w:tab w:val="clear" w:pos="1276"/>
        </w:tabs>
        <w:spacing w:line="480" w:lineRule="auto"/>
        <w:ind w:left="0" w:firstLine="0"/>
        <w:rPr>
          <w:rFonts w:ascii="Times New Roman" w:eastAsia="Calibri" w:hAnsi="Times New Roman"/>
          <w:sz w:val="28"/>
          <w:szCs w:val="28"/>
          <w:lang w:eastAsia="en-US"/>
        </w:rPr>
      </w:pPr>
      <w:bookmarkStart w:id="66" w:name="_Toc196804116"/>
      <w:r w:rsidRPr="00B84911">
        <w:rPr>
          <w:rFonts w:ascii="Times New Roman" w:hAnsi="Times New Roman"/>
          <w:szCs w:val="28"/>
        </w:rPr>
        <w:t xml:space="preserve">Table </w:t>
      </w:r>
      <w:r w:rsidRPr="00B84911">
        <w:rPr>
          <w:rFonts w:ascii="Times New Roman" w:hAnsi="Times New Roman"/>
          <w:szCs w:val="28"/>
        </w:rPr>
        <w:fldChar w:fldCharType="begin"/>
      </w:r>
      <w:r w:rsidRPr="00B84911">
        <w:rPr>
          <w:rFonts w:ascii="Times New Roman" w:hAnsi="Times New Roman"/>
          <w:szCs w:val="28"/>
        </w:rPr>
        <w:instrText xml:space="preserve"> SEQ Table \* ARABIC </w:instrText>
      </w:r>
      <w:r w:rsidRPr="00B84911">
        <w:rPr>
          <w:rFonts w:ascii="Times New Roman" w:hAnsi="Times New Roman"/>
          <w:szCs w:val="28"/>
        </w:rPr>
        <w:fldChar w:fldCharType="separate"/>
      </w:r>
      <w:r w:rsidR="00A3231E">
        <w:rPr>
          <w:rFonts w:ascii="Times New Roman" w:hAnsi="Times New Roman"/>
          <w:szCs w:val="28"/>
        </w:rPr>
        <w:t>3</w:t>
      </w:r>
      <w:r w:rsidRPr="00B84911">
        <w:rPr>
          <w:rFonts w:ascii="Times New Roman" w:hAnsi="Times New Roman"/>
          <w:szCs w:val="28"/>
        </w:rPr>
        <w:fldChar w:fldCharType="end"/>
      </w:r>
      <w:r w:rsidRPr="00B84911">
        <w:rPr>
          <w:rFonts w:ascii="Times New Roman" w:hAnsi="Times New Roman"/>
          <w:szCs w:val="28"/>
        </w:rPr>
        <w:t>: summa</w:t>
      </w:r>
      <w:r w:rsidR="005B68F8">
        <w:rPr>
          <w:rFonts w:ascii="Times New Roman" w:hAnsi="Times New Roman"/>
          <w:szCs w:val="28"/>
        </w:rPr>
        <w:t>ry of</w:t>
      </w:r>
      <w:r w:rsidRPr="00B84911">
        <w:rPr>
          <w:rFonts w:ascii="Times New Roman" w:hAnsi="Times New Roman"/>
          <w:szCs w:val="28"/>
        </w:rPr>
        <w:t xml:space="preserve"> the results of the analysis for each LULC type, including the</w:t>
      </w:r>
      <w:r w:rsidR="004F775B">
        <w:rPr>
          <w:rFonts w:ascii="Times New Roman" w:hAnsi="Times New Roman"/>
          <w:szCs w:val="28"/>
        </w:rPr>
        <w:t xml:space="preserve"> standard </w:t>
      </w:r>
      <w:r w:rsidRPr="00B84911">
        <w:rPr>
          <w:rFonts w:ascii="Times New Roman" w:hAnsi="Times New Roman"/>
          <w:szCs w:val="28"/>
        </w:rPr>
        <w:t xml:space="preserve"> </w:t>
      </w:r>
      <w:r w:rsidR="004F775B">
        <w:rPr>
          <w:rFonts w:ascii="Times New Roman" w:hAnsi="Times New Roman"/>
          <w:szCs w:val="28"/>
        </w:rPr>
        <w:t>coefficient</w:t>
      </w:r>
      <w:r w:rsidRPr="00B84911">
        <w:rPr>
          <w:rFonts w:ascii="Times New Roman" w:hAnsi="Times New Roman"/>
          <w:szCs w:val="28"/>
        </w:rPr>
        <w:t>,</w:t>
      </w:r>
      <w:r w:rsidR="004F775B">
        <w:rPr>
          <w:rFonts w:ascii="Times New Roman" w:hAnsi="Times New Roman"/>
          <w:szCs w:val="28"/>
        </w:rPr>
        <w:t xml:space="preserve"> standard error, confidence level and </w:t>
      </w:r>
      <w:r w:rsidRPr="00B84911">
        <w:rPr>
          <w:rFonts w:ascii="Times New Roman" w:hAnsi="Times New Roman"/>
          <w:szCs w:val="28"/>
        </w:rPr>
        <w:t>p-value</w:t>
      </w:r>
      <w:r w:rsidR="004F775B">
        <w:rPr>
          <w:rFonts w:ascii="Times New Roman" w:hAnsi="Times New Roman"/>
          <w:szCs w:val="28"/>
        </w:rPr>
        <w:t>.</w:t>
      </w:r>
      <w:bookmarkEnd w:id="66"/>
    </w:p>
    <w:tbl>
      <w:tblPr>
        <w:tblW w:w="5000" w:type="pct"/>
        <w:tblLook w:val="04A0" w:firstRow="1" w:lastRow="0" w:firstColumn="1" w:lastColumn="0" w:noHBand="0" w:noVBand="1"/>
      </w:tblPr>
      <w:tblGrid>
        <w:gridCol w:w="3380"/>
        <w:gridCol w:w="1335"/>
        <w:gridCol w:w="1063"/>
        <w:gridCol w:w="985"/>
        <w:gridCol w:w="985"/>
        <w:gridCol w:w="1257"/>
        <w:gridCol w:w="1065"/>
      </w:tblGrid>
      <w:tr w:rsidR="003B67F2" w:rsidRPr="003B67F2" w14:paraId="6C2F0F6D" w14:textId="77777777" w:rsidTr="00B2118C">
        <w:trPr>
          <w:trHeight w:val="310"/>
        </w:trPr>
        <w:tc>
          <w:tcPr>
            <w:tcW w:w="167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16FDDC" w14:textId="77777777" w:rsidR="003B67F2" w:rsidRPr="003B67F2" w:rsidRDefault="003B67F2" w:rsidP="003B67F2">
            <w:pPr>
              <w:spacing w:before="0" w:after="0" w:line="240" w:lineRule="auto"/>
              <w:jc w:val="left"/>
              <w:rPr>
                <w:rFonts w:ascii="Times New Roman" w:hAnsi="Times New Roman"/>
                <w:b/>
                <w:bCs/>
                <w:color w:val="000000"/>
                <w:lang w:val="en-US" w:eastAsia="en-US"/>
              </w:rPr>
            </w:pPr>
            <w:r w:rsidRPr="003B67F2">
              <w:rPr>
                <w:rFonts w:ascii="Times New Roman" w:hAnsi="Times New Roman"/>
                <w:b/>
                <w:bCs/>
                <w:color w:val="000000"/>
                <w:lang w:val="en-US" w:eastAsia="en-US"/>
              </w:rPr>
              <w:t>LULC</w:t>
            </w:r>
          </w:p>
        </w:tc>
        <w:tc>
          <w:tcPr>
            <w:tcW w:w="663" w:type="pct"/>
            <w:tcBorders>
              <w:top w:val="single" w:sz="4" w:space="0" w:color="auto"/>
              <w:left w:val="nil"/>
              <w:bottom w:val="single" w:sz="4" w:space="0" w:color="auto"/>
              <w:right w:val="single" w:sz="4" w:space="0" w:color="auto"/>
            </w:tcBorders>
            <w:shd w:val="clear" w:color="auto" w:fill="auto"/>
            <w:noWrap/>
            <w:vAlign w:val="bottom"/>
            <w:hideMark/>
          </w:tcPr>
          <w:p w14:paraId="7E15A75A" w14:textId="77777777" w:rsidR="003B67F2" w:rsidRPr="003B67F2" w:rsidRDefault="003B67F2" w:rsidP="003B67F2">
            <w:pPr>
              <w:spacing w:before="0" w:after="0" w:line="240" w:lineRule="auto"/>
              <w:jc w:val="left"/>
              <w:rPr>
                <w:rFonts w:ascii="Times New Roman" w:hAnsi="Times New Roman"/>
                <w:b/>
                <w:bCs/>
                <w:color w:val="000000"/>
                <w:lang w:val="en-US" w:eastAsia="en-US"/>
              </w:rPr>
            </w:pPr>
            <w:r w:rsidRPr="003B67F2">
              <w:rPr>
                <w:rFonts w:ascii="Times New Roman" w:hAnsi="Times New Roman"/>
                <w:b/>
                <w:bCs/>
                <w:color w:val="000000"/>
                <w:lang w:val="en-US" w:eastAsia="en-US"/>
              </w:rPr>
              <w:t>Coef.</w:t>
            </w:r>
          </w:p>
        </w:tc>
        <w:tc>
          <w:tcPr>
            <w:tcW w:w="528" w:type="pct"/>
            <w:tcBorders>
              <w:top w:val="single" w:sz="4" w:space="0" w:color="auto"/>
              <w:left w:val="nil"/>
              <w:bottom w:val="single" w:sz="4" w:space="0" w:color="auto"/>
              <w:right w:val="single" w:sz="4" w:space="0" w:color="auto"/>
            </w:tcBorders>
            <w:shd w:val="clear" w:color="auto" w:fill="auto"/>
            <w:noWrap/>
            <w:vAlign w:val="bottom"/>
            <w:hideMark/>
          </w:tcPr>
          <w:p w14:paraId="1FC21E02" w14:textId="77777777" w:rsidR="003B67F2" w:rsidRPr="003B67F2" w:rsidRDefault="003B67F2" w:rsidP="003B67F2">
            <w:pPr>
              <w:spacing w:before="0" w:after="0" w:line="240" w:lineRule="auto"/>
              <w:jc w:val="left"/>
              <w:rPr>
                <w:rFonts w:ascii="Times New Roman" w:hAnsi="Times New Roman"/>
                <w:b/>
                <w:bCs/>
                <w:color w:val="000000"/>
                <w:lang w:val="en-US" w:eastAsia="en-US"/>
              </w:rPr>
            </w:pPr>
            <w:r w:rsidRPr="003B67F2">
              <w:rPr>
                <w:rFonts w:ascii="Times New Roman" w:hAnsi="Times New Roman"/>
                <w:b/>
                <w:bCs/>
                <w:color w:val="000000"/>
                <w:lang w:val="en-US" w:eastAsia="en-US"/>
              </w:rPr>
              <w:t>std. err.</w:t>
            </w:r>
          </w:p>
        </w:tc>
        <w:tc>
          <w:tcPr>
            <w:tcW w:w="489" w:type="pct"/>
            <w:tcBorders>
              <w:top w:val="single" w:sz="4" w:space="0" w:color="auto"/>
              <w:left w:val="nil"/>
              <w:bottom w:val="single" w:sz="4" w:space="0" w:color="auto"/>
              <w:right w:val="single" w:sz="4" w:space="0" w:color="auto"/>
            </w:tcBorders>
            <w:shd w:val="clear" w:color="auto" w:fill="auto"/>
            <w:noWrap/>
            <w:vAlign w:val="bottom"/>
            <w:hideMark/>
          </w:tcPr>
          <w:p w14:paraId="7506055F" w14:textId="77777777" w:rsidR="003B67F2" w:rsidRPr="003B67F2" w:rsidRDefault="003B67F2" w:rsidP="003B67F2">
            <w:pPr>
              <w:spacing w:before="0" w:after="0" w:line="240" w:lineRule="auto"/>
              <w:jc w:val="left"/>
              <w:rPr>
                <w:rFonts w:ascii="Times New Roman" w:hAnsi="Times New Roman"/>
                <w:b/>
                <w:bCs/>
                <w:color w:val="000000"/>
                <w:lang w:val="en-US" w:eastAsia="en-US"/>
              </w:rPr>
            </w:pPr>
            <w:r w:rsidRPr="003B67F2">
              <w:rPr>
                <w:rFonts w:ascii="Times New Roman" w:hAnsi="Times New Roman"/>
                <w:b/>
                <w:bCs/>
                <w:color w:val="000000"/>
                <w:lang w:val="en-US" w:eastAsia="en-US"/>
              </w:rPr>
              <w:t>t</w:t>
            </w:r>
          </w:p>
        </w:tc>
        <w:tc>
          <w:tcPr>
            <w:tcW w:w="489" w:type="pct"/>
            <w:tcBorders>
              <w:top w:val="single" w:sz="4" w:space="0" w:color="auto"/>
              <w:left w:val="nil"/>
              <w:bottom w:val="single" w:sz="4" w:space="0" w:color="auto"/>
              <w:right w:val="single" w:sz="4" w:space="0" w:color="auto"/>
            </w:tcBorders>
            <w:shd w:val="clear" w:color="auto" w:fill="auto"/>
            <w:noWrap/>
            <w:vAlign w:val="bottom"/>
            <w:hideMark/>
          </w:tcPr>
          <w:p w14:paraId="0308F4C4" w14:textId="77777777" w:rsidR="003B67F2" w:rsidRPr="003B67F2" w:rsidRDefault="003B67F2" w:rsidP="003B67F2">
            <w:pPr>
              <w:spacing w:before="0" w:after="0" w:line="240" w:lineRule="auto"/>
              <w:jc w:val="left"/>
              <w:rPr>
                <w:rFonts w:ascii="Times New Roman" w:hAnsi="Times New Roman"/>
                <w:b/>
                <w:bCs/>
                <w:color w:val="000000"/>
                <w:lang w:val="en-US" w:eastAsia="en-US"/>
              </w:rPr>
            </w:pPr>
            <w:r w:rsidRPr="003B67F2">
              <w:rPr>
                <w:rFonts w:ascii="Times New Roman" w:hAnsi="Times New Roman"/>
                <w:b/>
                <w:bCs/>
                <w:color w:val="000000"/>
                <w:lang w:val="en-US" w:eastAsia="en-US"/>
              </w:rPr>
              <w:t>p&gt; l t l</w:t>
            </w:r>
          </w:p>
        </w:tc>
        <w:tc>
          <w:tcPr>
            <w:tcW w:w="624" w:type="pct"/>
            <w:tcBorders>
              <w:top w:val="single" w:sz="4" w:space="0" w:color="auto"/>
              <w:left w:val="nil"/>
              <w:bottom w:val="single" w:sz="4" w:space="0" w:color="auto"/>
              <w:right w:val="single" w:sz="4" w:space="0" w:color="auto"/>
            </w:tcBorders>
            <w:shd w:val="clear" w:color="auto" w:fill="auto"/>
            <w:noWrap/>
            <w:vAlign w:val="bottom"/>
            <w:hideMark/>
          </w:tcPr>
          <w:p w14:paraId="09A2C25F" w14:textId="77777777" w:rsidR="003B67F2" w:rsidRPr="003B67F2" w:rsidRDefault="003B67F2" w:rsidP="003B67F2">
            <w:pPr>
              <w:spacing w:before="0" w:after="0" w:line="240" w:lineRule="auto"/>
              <w:jc w:val="left"/>
              <w:rPr>
                <w:rFonts w:ascii="Times New Roman" w:hAnsi="Times New Roman"/>
                <w:b/>
                <w:bCs/>
                <w:color w:val="000000"/>
                <w:lang w:val="en-US" w:eastAsia="en-US"/>
              </w:rPr>
            </w:pPr>
            <w:r w:rsidRPr="003B67F2">
              <w:rPr>
                <w:rFonts w:ascii="Times New Roman" w:hAnsi="Times New Roman"/>
                <w:b/>
                <w:bCs/>
                <w:color w:val="000000"/>
                <w:lang w:val="en-US" w:eastAsia="en-US"/>
              </w:rPr>
              <w:t>95% conf.</w:t>
            </w:r>
          </w:p>
        </w:tc>
        <w:tc>
          <w:tcPr>
            <w:tcW w:w="530" w:type="pct"/>
            <w:tcBorders>
              <w:top w:val="single" w:sz="4" w:space="0" w:color="auto"/>
              <w:left w:val="nil"/>
              <w:bottom w:val="single" w:sz="4" w:space="0" w:color="auto"/>
              <w:right w:val="single" w:sz="4" w:space="0" w:color="auto"/>
            </w:tcBorders>
            <w:shd w:val="clear" w:color="auto" w:fill="auto"/>
            <w:noWrap/>
            <w:vAlign w:val="bottom"/>
            <w:hideMark/>
          </w:tcPr>
          <w:p w14:paraId="44076EB6" w14:textId="77777777" w:rsidR="003B67F2" w:rsidRPr="003B67F2" w:rsidRDefault="003B67F2" w:rsidP="003B67F2">
            <w:pPr>
              <w:spacing w:before="0" w:after="0" w:line="240" w:lineRule="auto"/>
              <w:jc w:val="left"/>
              <w:rPr>
                <w:rFonts w:ascii="Times New Roman" w:hAnsi="Times New Roman"/>
                <w:b/>
                <w:bCs/>
                <w:color w:val="000000"/>
                <w:lang w:val="en-US" w:eastAsia="en-US"/>
              </w:rPr>
            </w:pPr>
            <w:r w:rsidRPr="003B67F2">
              <w:rPr>
                <w:rFonts w:ascii="Times New Roman" w:hAnsi="Times New Roman"/>
                <w:b/>
                <w:bCs/>
                <w:color w:val="000000"/>
                <w:lang w:val="en-US" w:eastAsia="en-US"/>
              </w:rPr>
              <w:t>Interval</w:t>
            </w:r>
          </w:p>
        </w:tc>
      </w:tr>
      <w:tr w:rsidR="003B67F2" w:rsidRPr="003B67F2" w14:paraId="23AC75AE" w14:textId="77777777" w:rsidTr="00B2118C">
        <w:trPr>
          <w:trHeight w:val="310"/>
        </w:trPr>
        <w:tc>
          <w:tcPr>
            <w:tcW w:w="1678" w:type="pct"/>
            <w:tcBorders>
              <w:top w:val="nil"/>
              <w:left w:val="single" w:sz="4" w:space="0" w:color="auto"/>
              <w:bottom w:val="single" w:sz="4" w:space="0" w:color="auto"/>
              <w:right w:val="single" w:sz="4" w:space="0" w:color="auto"/>
            </w:tcBorders>
            <w:shd w:val="clear" w:color="auto" w:fill="auto"/>
            <w:vAlign w:val="center"/>
            <w:hideMark/>
          </w:tcPr>
          <w:p w14:paraId="646FB8EA" w14:textId="77777777" w:rsidR="003B67F2" w:rsidRPr="003B67F2" w:rsidRDefault="003B67F2" w:rsidP="003B67F2">
            <w:pPr>
              <w:spacing w:before="0" w:after="0" w:line="240" w:lineRule="auto"/>
              <w:jc w:val="left"/>
              <w:rPr>
                <w:rFonts w:ascii="Times New Roman" w:hAnsi="Times New Roman"/>
                <w:color w:val="000000"/>
                <w:lang w:val="en-US" w:eastAsia="en-US"/>
              </w:rPr>
            </w:pPr>
            <w:r w:rsidRPr="003B67F2">
              <w:rPr>
                <w:rFonts w:ascii="Times New Roman" w:hAnsi="Times New Roman"/>
                <w:color w:val="000000"/>
                <w:lang w:val="en-US" w:eastAsia="en-US"/>
              </w:rPr>
              <w:t>Agriculture</w:t>
            </w:r>
          </w:p>
        </w:tc>
        <w:tc>
          <w:tcPr>
            <w:tcW w:w="663" w:type="pct"/>
            <w:tcBorders>
              <w:top w:val="nil"/>
              <w:left w:val="nil"/>
              <w:bottom w:val="single" w:sz="4" w:space="0" w:color="auto"/>
              <w:right w:val="single" w:sz="4" w:space="0" w:color="auto"/>
            </w:tcBorders>
            <w:shd w:val="clear" w:color="auto" w:fill="auto"/>
            <w:noWrap/>
            <w:vAlign w:val="bottom"/>
            <w:hideMark/>
          </w:tcPr>
          <w:p w14:paraId="2D15CDA3"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-67986.16</w:t>
            </w:r>
          </w:p>
        </w:tc>
        <w:tc>
          <w:tcPr>
            <w:tcW w:w="528" w:type="pct"/>
            <w:tcBorders>
              <w:top w:val="nil"/>
              <w:left w:val="nil"/>
              <w:bottom w:val="single" w:sz="4" w:space="0" w:color="auto"/>
              <w:right w:val="single" w:sz="4" w:space="0" w:color="auto"/>
            </w:tcBorders>
            <w:shd w:val="clear" w:color="auto" w:fill="auto"/>
            <w:noWrap/>
            <w:vAlign w:val="bottom"/>
            <w:hideMark/>
          </w:tcPr>
          <w:p w14:paraId="387EBDE2"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0.348765</w:t>
            </w:r>
          </w:p>
        </w:tc>
        <w:tc>
          <w:tcPr>
            <w:tcW w:w="489" w:type="pct"/>
            <w:tcBorders>
              <w:top w:val="nil"/>
              <w:left w:val="nil"/>
              <w:bottom w:val="single" w:sz="4" w:space="0" w:color="auto"/>
              <w:right w:val="single" w:sz="4" w:space="0" w:color="auto"/>
            </w:tcBorders>
            <w:shd w:val="clear" w:color="auto" w:fill="auto"/>
            <w:noWrap/>
            <w:vAlign w:val="bottom"/>
            <w:hideMark/>
          </w:tcPr>
          <w:p w14:paraId="71474E81"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10.53</w:t>
            </w:r>
          </w:p>
        </w:tc>
        <w:tc>
          <w:tcPr>
            <w:tcW w:w="489" w:type="pct"/>
            <w:tcBorders>
              <w:top w:val="nil"/>
              <w:left w:val="nil"/>
              <w:bottom w:val="single" w:sz="4" w:space="0" w:color="auto"/>
              <w:right w:val="single" w:sz="4" w:space="0" w:color="auto"/>
            </w:tcBorders>
            <w:shd w:val="clear" w:color="auto" w:fill="auto"/>
            <w:noWrap/>
            <w:vAlign w:val="bottom"/>
            <w:hideMark/>
          </w:tcPr>
          <w:p w14:paraId="579BAF09"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0.000</w:t>
            </w:r>
          </w:p>
        </w:tc>
        <w:tc>
          <w:tcPr>
            <w:tcW w:w="624" w:type="pct"/>
            <w:tcBorders>
              <w:top w:val="nil"/>
              <w:left w:val="nil"/>
              <w:bottom w:val="single" w:sz="4" w:space="0" w:color="auto"/>
              <w:right w:val="single" w:sz="4" w:space="0" w:color="auto"/>
            </w:tcBorders>
            <w:shd w:val="clear" w:color="auto" w:fill="auto"/>
            <w:noWrap/>
            <w:vAlign w:val="bottom"/>
            <w:hideMark/>
          </w:tcPr>
          <w:p w14:paraId="0A96D5FF"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3.027246</w:t>
            </w:r>
          </w:p>
        </w:tc>
        <w:tc>
          <w:tcPr>
            <w:tcW w:w="530" w:type="pct"/>
            <w:tcBorders>
              <w:top w:val="nil"/>
              <w:left w:val="nil"/>
              <w:bottom w:val="single" w:sz="4" w:space="0" w:color="auto"/>
              <w:right w:val="single" w:sz="4" w:space="0" w:color="auto"/>
            </w:tcBorders>
            <w:shd w:val="clear" w:color="auto" w:fill="auto"/>
            <w:noWrap/>
            <w:vAlign w:val="bottom"/>
            <w:hideMark/>
          </w:tcPr>
          <w:p w14:paraId="579C566D"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4.433765</w:t>
            </w:r>
          </w:p>
        </w:tc>
      </w:tr>
      <w:tr w:rsidR="003B67F2" w:rsidRPr="003B67F2" w14:paraId="6DAFB57E" w14:textId="77777777" w:rsidTr="00B2118C">
        <w:trPr>
          <w:trHeight w:val="310"/>
        </w:trPr>
        <w:tc>
          <w:tcPr>
            <w:tcW w:w="1678" w:type="pct"/>
            <w:tcBorders>
              <w:top w:val="nil"/>
              <w:left w:val="single" w:sz="4" w:space="0" w:color="auto"/>
              <w:bottom w:val="single" w:sz="4" w:space="0" w:color="auto"/>
              <w:right w:val="single" w:sz="4" w:space="0" w:color="auto"/>
            </w:tcBorders>
            <w:shd w:val="clear" w:color="auto" w:fill="auto"/>
            <w:vAlign w:val="center"/>
            <w:hideMark/>
          </w:tcPr>
          <w:p w14:paraId="2A2B6523" w14:textId="77777777" w:rsidR="003B67F2" w:rsidRPr="003B67F2" w:rsidRDefault="003B67F2" w:rsidP="003B67F2">
            <w:pPr>
              <w:spacing w:before="0" w:after="0" w:line="240" w:lineRule="auto"/>
              <w:jc w:val="left"/>
              <w:rPr>
                <w:rFonts w:ascii="Times New Roman" w:hAnsi="Times New Roman"/>
                <w:color w:val="000000"/>
                <w:lang w:val="en-US" w:eastAsia="en-US"/>
              </w:rPr>
            </w:pPr>
            <w:proofErr w:type="spellStart"/>
            <w:r w:rsidRPr="003B67F2">
              <w:rPr>
                <w:rFonts w:ascii="Times New Roman" w:hAnsi="Times New Roman"/>
                <w:color w:val="000000"/>
                <w:lang w:val="en-US" w:eastAsia="en-US"/>
              </w:rPr>
              <w:t>Bareland</w:t>
            </w:r>
            <w:proofErr w:type="spellEnd"/>
          </w:p>
        </w:tc>
        <w:tc>
          <w:tcPr>
            <w:tcW w:w="663" w:type="pct"/>
            <w:tcBorders>
              <w:top w:val="nil"/>
              <w:left w:val="nil"/>
              <w:bottom w:val="single" w:sz="4" w:space="0" w:color="auto"/>
              <w:right w:val="single" w:sz="4" w:space="0" w:color="auto"/>
            </w:tcBorders>
            <w:shd w:val="clear" w:color="auto" w:fill="auto"/>
            <w:noWrap/>
            <w:vAlign w:val="bottom"/>
            <w:hideMark/>
          </w:tcPr>
          <w:p w14:paraId="5DD3A9C8"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-52566.74</w:t>
            </w:r>
          </w:p>
        </w:tc>
        <w:tc>
          <w:tcPr>
            <w:tcW w:w="528" w:type="pct"/>
            <w:tcBorders>
              <w:top w:val="nil"/>
              <w:left w:val="nil"/>
              <w:bottom w:val="single" w:sz="4" w:space="0" w:color="auto"/>
              <w:right w:val="single" w:sz="4" w:space="0" w:color="auto"/>
            </w:tcBorders>
            <w:shd w:val="clear" w:color="auto" w:fill="auto"/>
            <w:noWrap/>
            <w:vAlign w:val="bottom"/>
            <w:hideMark/>
          </w:tcPr>
          <w:p w14:paraId="1C255518"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1.7657</w:t>
            </w:r>
          </w:p>
        </w:tc>
        <w:tc>
          <w:tcPr>
            <w:tcW w:w="489" w:type="pct"/>
            <w:tcBorders>
              <w:top w:val="nil"/>
              <w:left w:val="nil"/>
              <w:bottom w:val="single" w:sz="4" w:space="0" w:color="auto"/>
              <w:right w:val="single" w:sz="4" w:space="0" w:color="auto"/>
            </w:tcBorders>
            <w:shd w:val="clear" w:color="auto" w:fill="auto"/>
            <w:noWrap/>
            <w:vAlign w:val="bottom"/>
            <w:hideMark/>
          </w:tcPr>
          <w:p w14:paraId="5F3E41B9"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7.02</w:t>
            </w:r>
          </w:p>
        </w:tc>
        <w:tc>
          <w:tcPr>
            <w:tcW w:w="489" w:type="pct"/>
            <w:tcBorders>
              <w:top w:val="nil"/>
              <w:left w:val="nil"/>
              <w:bottom w:val="single" w:sz="4" w:space="0" w:color="auto"/>
              <w:right w:val="single" w:sz="4" w:space="0" w:color="auto"/>
            </w:tcBorders>
            <w:shd w:val="clear" w:color="auto" w:fill="auto"/>
            <w:noWrap/>
            <w:vAlign w:val="bottom"/>
            <w:hideMark/>
          </w:tcPr>
          <w:p w14:paraId="726C4566"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0.000</w:t>
            </w:r>
          </w:p>
        </w:tc>
        <w:tc>
          <w:tcPr>
            <w:tcW w:w="624" w:type="pct"/>
            <w:tcBorders>
              <w:top w:val="nil"/>
              <w:left w:val="nil"/>
              <w:bottom w:val="single" w:sz="4" w:space="0" w:color="auto"/>
              <w:right w:val="single" w:sz="4" w:space="0" w:color="auto"/>
            </w:tcBorders>
            <w:shd w:val="clear" w:color="auto" w:fill="auto"/>
            <w:noWrap/>
            <w:vAlign w:val="bottom"/>
            <w:hideMark/>
          </w:tcPr>
          <w:p w14:paraId="3EAF492C"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-0.124382</w:t>
            </w:r>
          </w:p>
        </w:tc>
        <w:tc>
          <w:tcPr>
            <w:tcW w:w="530" w:type="pct"/>
            <w:tcBorders>
              <w:top w:val="nil"/>
              <w:left w:val="nil"/>
              <w:bottom w:val="single" w:sz="4" w:space="0" w:color="auto"/>
              <w:right w:val="single" w:sz="4" w:space="0" w:color="auto"/>
            </w:tcBorders>
            <w:shd w:val="clear" w:color="auto" w:fill="auto"/>
            <w:noWrap/>
            <w:vAlign w:val="bottom"/>
            <w:hideMark/>
          </w:tcPr>
          <w:p w14:paraId="65970535"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11.94709</w:t>
            </w:r>
          </w:p>
        </w:tc>
      </w:tr>
      <w:tr w:rsidR="003B67F2" w:rsidRPr="003B67F2" w14:paraId="7FA41D01" w14:textId="77777777" w:rsidTr="00B2118C">
        <w:trPr>
          <w:trHeight w:val="310"/>
        </w:trPr>
        <w:tc>
          <w:tcPr>
            <w:tcW w:w="1678" w:type="pct"/>
            <w:tcBorders>
              <w:top w:val="nil"/>
              <w:left w:val="single" w:sz="4" w:space="0" w:color="auto"/>
              <w:bottom w:val="single" w:sz="4" w:space="0" w:color="auto"/>
              <w:right w:val="single" w:sz="4" w:space="0" w:color="auto"/>
            </w:tcBorders>
            <w:shd w:val="clear" w:color="auto" w:fill="auto"/>
            <w:vAlign w:val="center"/>
            <w:hideMark/>
          </w:tcPr>
          <w:p w14:paraId="08D28A8E" w14:textId="77777777" w:rsidR="003B67F2" w:rsidRPr="003B67F2" w:rsidRDefault="003B67F2" w:rsidP="003B67F2">
            <w:pPr>
              <w:spacing w:before="0" w:after="0" w:line="240" w:lineRule="auto"/>
              <w:jc w:val="left"/>
              <w:rPr>
                <w:rFonts w:ascii="Times New Roman" w:hAnsi="Times New Roman"/>
                <w:color w:val="000000"/>
                <w:lang w:val="en-US" w:eastAsia="en-US"/>
              </w:rPr>
            </w:pPr>
            <w:proofErr w:type="spellStart"/>
            <w:r w:rsidRPr="003B67F2">
              <w:rPr>
                <w:rFonts w:ascii="Times New Roman" w:hAnsi="Times New Roman"/>
                <w:color w:val="000000"/>
                <w:lang w:val="en-US" w:eastAsia="en-US"/>
              </w:rPr>
              <w:t>Builtup</w:t>
            </w:r>
            <w:proofErr w:type="spellEnd"/>
          </w:p>
        </w:tc>
        <w:tc>
          <w:tcPr>
            <w:tcW w:w="663" w:type="pct"/>
            <w:tcBorders>
              <w:top w:val="nil"/>
              <w:left w:val="nil"/>
              <w:bottom w:val="single" w:sz="4" w:space="0" w:color="auto"/>
              <w:right w:val="single" w:sz="4" w:space="0" w:color="auto"/>
            </w:tcBorders>
            <w:shd w:val="clear" w:color="auto" w:fill="auto"/>
            <w:noWrap/>
            <w:vAlign w:val="bottom"/>
            <w:hideMark/>
          </w:tcPr>
          <w:p w14:paraId="101A0CBB"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-2807521.12</w:t>
            </w:r>
          </w:p>
        </w:tc>
        <w:tc>
          <w:tcPr>
            <w:tcW w:w="528" w:type="pct"/>
            <w:tcBorders>
              <w:top w:val="nil"/>
              <w:left w:val="nil"/>
              <w:bottom w:val="single" w:sz="4" w:space="0" w:color="auto"/>
              <w:right w:val="single" w:sz="4" w:space="0" w:color="auto"/>
            </w:tcBorders>
            <w:shd w:val="clear" w:color="auto" w:fill="auto"/>
            <w:noWrap/>
            <w:vAlign w:val="bottom"/>
            <w:hideMark/>
          </w:tcPr>
          <w:p w14:paraId="52671CAD"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5.7764</w:t>
            </w:r>
          </w:p>
        </w:tc>
        <w:tc>
          <w:tcPr>
            <w:tcW w:w="489" w:type="pct"/>
            <w:tcBorders>
              <w:top w:val="nil"/>
              <w:left w:val="nil"/>
              <w:bottom w:val="single" w:sz="4" w:space="0" w:color="auto"/>
              <w:right w:val="single" w:sz="4" w:space="0" w:color="auto"/>
            </w:tcBorders>
            <w:shd w:val="clear" w:color="auto" w:fill="auto"/>
            <w:noWrap/>
            <w:vAlign w:val="bottom"/>
            <w:hideMark/>
          </w:tcPr>
          <w:p w14:paraId="58C40245"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1.57</w:t>
            </w:r>
          </w:p>
        </w:tc>
        <w:tc>
          <w:tcPr>
            <w:tcW w:w="489" w:type="pct"/>
            <w:tcBorders>
              <w:top w:val="nil"/>
              <w:left w:val="nil"/>
              <w:bottom w:val="single" w:sz="4" w:space="0" w:color="auto"/>
              <w:right w:val="single" w:sz="4" w:space="0" w:color="auto"/>
            </w:tcBorders>
            <w:shd w:val="clear" w:color="auto" w:fill="auto"/>
            <w:noWrap/>
            <w:vAlign w:val="bottom"/>
            <w:hideMark/>
          </w:tcPr>
          <w:p w14:paraId="729800B5"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0.000</w:t>
            </w:r>
          </w:p>
        </w:tc>
        <w:tc>
          <w:tcPr>
            <w:tcW w:w="624" w:type="pct"/>
            <w:tcBorders>
              <w:top w:val="nil"/>
              <w:left w:val="nil"/>
              <w:bottom w:val="single" w:sz="4" w:space="0" w:color="auto"/>
              <w:right w:val="single" w:sz="4" w:space="0" w:color="auto"/>
            </w:tcBorders>
            <w:shd w:val="clear" w:color="auto" w:fill="auto"/>
            <w:noWrap/>
            <w:vAlign w:val="bottom"/>
            <w:hideMark/>
          </w:tcPr>
          <w:p w14:paraId="4C601252"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-140.4211</w:t>
            </w:r>
          </w:p>
        </w:tc>
        <w:tc>
          <w:tcPr>
            <w:tcW w:w="530" w:type="pct"/>
            <w:tcBorders>
              <w:top w:val="nil"/>
              <w:left w:val="nil"/>
              <w:bottom w:val="single" w:sz="4" w:space="0" w:color="auto"/>
              <w:right w:val="single" w:sz="4" w:space="0" w:color="auto"/>
            </w:tcBorders>
            <w:shd w:val="clear" w:color="auto" w:fill="auto"/>
            <w:noWrap/>
            <w:vAlign w:val="bottom"/>
            <w:hideMark/>
          </w:tcPr>
          <w:p w14:paraId="1CABA34A"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6.5433</w:t>
            </w:r>
          </w:p>
        </w:tc>
      </w:tr>
      <w:tr w:rsidR="003B67F2" w:rsidRPr="003B67F2" w14:paraId="4B4D3AD6" w14:textId="77777777" w:rsidTr="00B2118C">
        <w:trPr>
          <w:trHeight w:val="310"/>
        </w:trPr>
        <w:tc>
          <w:tcPr>
            <w:tcW w:w="1678" w:type="pct"/>
            <w:tcBorders>
              <w:top w:val="nil"/>
              <w:left w:val="single" w:sz="4" w:space="0" w:color="auto"/>
              <w:bottom w:val="single" w:sz="4" w:space="0" w:color="auto"/>
              <w:right w:val="single" w:sz="4" w:space="0" w:color="auto"/>
            </w:tcBorders>
            <w:shd w:val="clear" w:color="auto" w:fill="auto"/>
            <w:vAlign w:val="center"/>
            <w:hideMark/>
          </w:tcPr>
          <w:p w14:paraId="55F9A85F" w14:textId="77777777" w:rsidR="003B67F2" w:rsidRPr="003B67F2" w:rsidRDefault="003B67F2" w:rsidP="003B67F2">
            <w:pPr>
              <w:spacing w:before="0" w:after="0" w:line="240" w:lineRule="auto"/>
              <w:jc w:val="left"/>
              <w:rPr>
                <w:rFonts w:ascii="Times New Roman" w:hAnsi="Times New Roman"/>
                <w:color w:val="000000"/>
                <w:lang w:val="en-US" w:eastAsia="en-US"/>
              </w:rPr>
            </w:pPr>
            <w:r w:rsidRPr="003B67F2">
              <w:rPr>
                <w:rFonts w:ascii="Times New Roman" w:hAnsi="Times New Roman"/>
                <w:color w:val="000000"/>
                <w:lang w:val="en-US" w:eastAsia="en-US"/>
              </w:rPr>
              <w:t>Forest</w:t>
            </w:r>
          </w:p>
        </w:tc>
        <w:tc>
          <w:tcPr>
            <w:tcW w:w="663" w:type="pct"/>
            <w:tcBorders>
              <w:top w:val="nil"/>
              <w:left w:val="nil"/>
              <w:bottom w:val="single" w:sz="4" w:space="0" w:color="auto"/>
              <w:right w:val="single" w:sz="4" w:space="0" w:color="auto"/>
            </w:tcBorders>
            <w:shd w:val="clear" w:color="auto" w:fill="auto"/>
            <w:noWrap/>
            <w:vAlign w:val="bottom"/>
            <w:hideMark/>
          </w:tcPr>
          <w:p w14:paraId="65BD2BD6"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5547376</w:t>
            </w:r>
          </w:p>
        </w:tc>
        <w:tc>
          <w:tcPr>
            <w:tcW w:w="528" w:type="pct"/>
            <w:tcBorders>
              <w:top w:val="nil"/>
              <w:left w:val="nil"/>
              <w:bottom w:val="single" w:sz="4" w:space="0" w:color="auto"/>
              <w:right w:val="single" w:sz="4" w:space="0" w:color="auto"/>
            </w:tcBorders>
            <w:shd w:val="clear" w:color="auto" w:fill="auto"/>
            <w:noWrap/>
            <w:vAlign w:val="bottom"/>
            <w:hideMark/>
          </w:tcPr>
          <w:p w14:paraId="25479D17"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14.765</w:t>
            </w:r>
          </w:p>
        </w:tc>
        <w:tc>
          <w:tcPr>
            <w:tcW w:w="489" w:type="pct"/>
            <w:tcBorders>
              <w:top w:val="nil"/>
              <w:left w:val="nil"/>
              <w:bottom w:val="single" w:sz="4" w:space="0" w:color="auto"/>
              <w:right w:val="single" w:sz="4" w:space="0" w:color="auto"/>
            </w:tcBorders>
            <w:shd w:val="clear" w:color="auto" w:fill="auto"/>
            <w:noWrap/>
            <w:vAlign w:val="bottom"/>
            <w:hideMark/>
          </w:tcPr>
          <w:p w14:paraId="476247DB"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-7.48</w:t>
            </w:r>
          </w:p>
        </w:tc>
        <w:tc>
          <w:tcPr>
            <w:tcW w:w="489" w:type="pct"/>
            <w:tcBorders>
              <w:top w:val="nil"/>
              <w:left w:val="nil"/>
              <w:bottom w:val="single" w:sz="4" w:space="0" w:color="auto"/>
              <w:right w:val="single" w:sz="4" w:space="0" w:color="auto"/>
            </w:tcBorders>
            <w:shd w:val="clear" w:color="auto" w:fill="auto"/>
            <w:noWrap/>
            <w:vAlign w:val="bottom"/>
            <w:hideMark/>
          </w:tcPr>
          <w:p w14:paraId="206B87DC"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0.000</w:t>
            </w:r>
          </w:p>
        </w:tc>
        <w:tc>
          <w:tcPr>
            <w:tcW w:w="624" w:type="pct"/>
            <w:tcBorders>
              <w:top w:val="nil"/>
              <w:left w:val="nil"/>
              <w:bottom w:val="single" w:sz="4" w:space="0" w:color="auto"/>
              <w:right w:val="single" w:sz="4" w:space="0" w:color="auto"/>
            </w:tcBorders>
            <w:shd w:val="clear" w:color="auto" w:fill="auto"/>
            <w:noWrap/>
            <w:vAlign w:val="bottom"/>
            <w:hideMark/>
          </w:tcPr>
          <w:p w14:paraId="5847BA98"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-6.682241</w:t>
            </w:r>
          </w:p>
        </w:tc>
        <w:tc>
          <w:tcPr>
            <w:tcW w:w="530" w:type="pct"/>
            <w:tcBorders>
              <w:top w:val="nil"/>
              <w:left w:val="nil"/>
              <w:bottom w:val="single" w:sz="4" w:space="0" w:color="auto"/>
              <w:right w:val="single" w:sz="4" w:space="0" w:color="auto"/>
            </w:tcBorders>
            <w:shd w:val="clear" w:color="auto" w:fill="auto"/>
            <w:noWrap/>
            <w:vAlign w:val="bottom"/>
            <w:hideMark/>
          </w:tcPr>
          <w:p w14:paraId="52CE317C"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-81.5105</w:t>
            </w:r>
          </w:p>
        </w:tc>
      </w:tr>
      <w:tr w:rsidR="003B67F2" w:rsidRPr="003B67F2" w14:paraId="3CFA4854" w14:textId="77777777" w:rsidTr="00B2118C">
        <w:trPr>
          <w:trHeight w:val="310"/>
        </w:trPr>
        <w:tc>
          <w:tcPr>
            <w:tcW w:w="1678" w:type="pct"/>
            <w:tcBorders>
              <w:top w:val="nil"/>
              <w:left w:val="single" w:sz="4" w:space="0" w:color="auto"/>
              <w:bottom w:val="single" w:sz="4" w:space="0" w:color="auto"/>
              <w:right w:val="single" w:sz="4" w:space="0" w:color="auto"/>
            </w:tcBorders>
            <w:shd w:val="clear" w:color="auto" w:fill="auto"/>
            <w:vAlign w:val="center"/>
            <w:hideMark/>
          </w:tcPr>
          <w:p w14:paraId="6CD706F2" w14:textId="77777777" w:rsidR="003B67F2" w:rsidRPr="003B67F2" w:rsidRDefault="003B67F2" w:rsidP="003B67F2">
            <w:pPr>
              <w:spacing w:before="0" w:after="0" w:line="240" w:lineRule="auto"/>
              <w:jc w:val="left"/>
              <w:rPr>
                <w:rFonts w:ascii="Times New Roman" w:hAnsi="Times New Roman"/>
                <w:color w:val="000000"/>
                <w:lang w:val="en-US" w:eastAsia="en-US"/>
              </w:rPr>
            </w:pPr>
            <w:r w:rsidRPr="003B67F2">
              <w:rPr>
                <w:rFonts w:ascii="Times New Roman" w:hAnsi="Times New Roman"/>
                <w:color w:val="000000"/>
                <w:lang w:val="en-US" w:eastAsia="en-US"/>
              </w:rPr>
              <w:t>Grassland</w:t>
            </w:r>
          </w:p>
        </w:tc>
        <w:tc>
          <w:tcPr>
            <w:tcW w:w="663" w:type="pct"/>
            <w:tcBorders>
              <w:top w:val="nil"/>
              <w:left w:val="nil"/>
              <w:bottom w:val="single" w:sz="4" w:space="0" w:color="auto"/>
              <w:right w:val="single" w:sz="4" w:space="0" w:color="auto"/>
            </w:tcBorders>
            <w:shd w:val="clear" w:color="auto" w:fill="auto"/>
            <w:noWrap/>
            <w:vAlign w:val="bottom"/>
            <w:hideMark/>
          </w:tcPr>
          <w:p w14:paraId="10325EA3"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-11304073.4</w:t>
            </w:r>
          </w:p>
        </w:tc>
        <w:tc>
          <w:tcPr>
            <w:tcW w:w="528" w:type="pct"/>
            <w:tcBorders>
              <w:top w:val="nil"/>
              <w:left w:val="nil"/>
              <w:bottom w:val="single" w:sz="4" w:space="0" w:color="auto"/>
              <w:right w:val="single" w:sz="4" w:space="0" w:color="auto"/>
            </w:tcBorders>
            <w:shd w:val="clear" w:color="auto" w:fill="auto"/>
            <w:noWrap/>
            <w:vAlign w:val="bottom"/>
            <w:hideMark/>
          </w:tcPr>
          <w:p w14:paraId="77655C44"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1.2422</w:t>
            </w:r>
          </w:p>
        </w:tc>
        <w:tc>
          <w:tcPr>
            <w:tcW w:w="489" w:type="pct"/>
            <w:tcBorders>
              <w:top w:val="nil"/>
              <w:left w:val="nil"/>
              <w:bottom w:val="single" w:sz="4" w:space="0" w:color="auto"/>
              <w:right w:val="single" w:sz="4" w:space="0" w:color="auto"/>
            </w:tcBorders>
            <w:shd w:val="clear" w:color="auto" w:fill="auto"/>
            <w:noWrap/>
            <w:vAlign w:val="bottom"/>
            <w:hideMark/>
          </w:tcPr>
          <w:p w14:paraId="0691A0BB"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4.7</w:t>
            </w:r>
          </w:p>
        </w:tc>
        <w:tc>
          <w:tcPr>
            <w:tcW w:w="489" w:type="pct"/>
            <w:tcBorders>
              <w:top w:val="nil"/>
              <w:left w:val="nil"/>
              <w:bottom w:val="single" w:sz="4" w:space="0" w:color="auto"/>
              <w:right w:val="single" w:sz="4" w:space="0" w:color="auto"/>
            </w:tcBorders>
            <w:shd w:val="clear" w:color="auto" w:fill="auto"/>
            <w:noWrap/>
            <w:vAlign w:val="bottom"/>
            <w:hideMark/>
          </w:tcPr>
          <w:p w14:paraId="1BCFDB83"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0.120</w:t>
            </w:r>
          </w:p>
        </w:tc>
        <w:tc>
          <w:tcPr>
            <w:tcW w:w="624" w:type="pct"/>
            <w:tcBorders>
              <w:top w:val="nil"/>
              <w:left w:val="nil"/>
              <w:bottom w:val="single" w:sz="4" w:space="0" w:color="auto"/>
              <w:right w:val="single" w:sz="4" w:space="0" w:color="auto"/>
            </w:tcBorders>
            <w:shd w:val="clear" w:color="auto" w:fill="auto"/>
            <w:noWrap/>
            <w:vAlign w:val="bottom"/>
            <w:hideMark/>
          </w:tcPr>
          <w:p w14:paraId="1024DF33"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-10.53328</w:t>
            </w:r>
          </w:p>
        </w:tc>
        <w:tc>
          <w:tcPr>
            <w:tcW w:w="530" w:type="pct"/>
            <w:tcBorders>
              <w:top w:val="nil"/>
              <w:left w:val="nil"/>
              <w:bottom w:val="single" w:sz="4" w:space="0" w:color="auto"/>
              <w:right w:val="single" w:sz="4" w:space="0" w:color="auto"/>
            </w:tcBorders>
            <w:shd w:val="clear" w:color="auto" w:fill="auto"/>
            <w:noWrap/>
            <w:vAlign w:val="bottom"/>
            <w:hideMark/>
          </w:tcPr>
          <w:p w14:paraId="71935A40"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5.77643</w:t>
            </w:r>
          </w:p>
        </w:tc>
      </w:tr>
      <w:tr w:rsidR="003B67F2" w:rsidRPr="003B67F2" w14:paraId="1F072BA0" w14:textId="77777777" w:rsidTr="00B2118C">
        <w:trPr>
          <w:trHeight w:val="290"/>
        </w:trPr>
        <w:tc>
          <w:tcPr>
            <w:tcW w:w="1678" w:type="pct"/>
            <w:tcBorders>
              <w:top w:val="nil"/>
              <w:left w:val="single" w:sz="4" w:space="0" w:color="auto"/>
              <w:bottom w:val="single" w:sz="4" w:space="0" w:color="auto"/>
              <w:right w:val="single" w:sz="4" w:space="0" w:color="auto"/>
            </w:tcBorders>
            <w:shd w:val="clear" w:color="auto" w:fill="auto"/>
            <w:noWrap/>
            <w:vAlign w:val="bottom"/>
            <w:hideMark/>
          </w:tcPr>
          <w:p w14:paraId="68B59AC0" w14:textId="77777777" w:rsidR="003B67F2" w:rsidRPr="003B67F2" w:rsidRDefault="003B67F2" w:rsidP="003B67F2">
            <w:pPr>
              <w:spacing w:before="0" w:after="0" w:line="240" w:lineRule="auto"/>
              <w:jc w:val="left"/>
              <w:rPr>
                <w:rFonts w:ascii="Calibri" w:hAnsi="Calibri" w:cs="Calibri"/>
                <w:color w:val="000000"/>
                <w:sz w:val="22"/>
                <w:szCs w:val="22"/>
                <w:lang w:val="en-US" w:eastAsia="en-US"/>
              </w:rPr>
            </w:pPr>
            <w:r w:rsidRPr="003B67F2">
              <w:rPr>
                <w:rFonts w:ascii="Calibri" w:hAnsi="Calibri" w:cs="Calibri"/>
                <w:color w:val="000000"/>
                <w:sz w:val="22"/>
                <w:szCs w:val="22"/>
                <w:lang w:val="en-US" w:eastAsia="en-US"/>
              </w:rPr>
              <w:t>Water</w:t>
            </w:r>
          </w:p>
        </w:tc>
        <w:tc>
          <w:tcPr>
            <w:tcW w:w="663" w:type="pct"/>
            <w:tcBorders>
              <w:top w:val="nil"/>
              <w:left w:val="nil"/>
              <w:bottom w:val="single" w:sz="4" w:space="0" w:color="auto"/>
              <w:right w:val="single" w:sz="4" w:space="0" w:color="auto"/>
            </w:tcBorders>
            <w:shd w:val="clear" w:color="auto" w:fill="auto"/>
            <w:noWrap/>
            <w:vAlign w:val="bottom"/>
            <w:hideMark/>
          </w:tcPr>
          <w:p w14:paraId="19FEA898"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45799.87</w:t>
            </w:r>
          </w:p>
        </w:tc>
        <w:tc>
          <w:tcPr>
            <w:tcW w:w="528" w:type="pct"/>
            <w:tcBorders>
              <w:top w:val="nil"/>
              <w:left w:val="nil"/>
              <w:bottom w:val="single" w:sz="4" w:space="0" w:color="auto"/>
              <w:right w:val="single" w:sz="4" w:space="0" w:color="auto"/>
            </w:tcBorders>
            <w:shd w:val="clear" w:color="auto" w:fill="auto"/>
            <w:noWrap/>
            <w:vAlign w:val="bottom"/>
            <w:hideMark/>
          </w:tcPr>
          <w:p w14:paraId="599697D3"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0.025467</w:t>
            </w:r>
          </w:p>
        </w:tc>
        <w:tc>
          <w:tcPr>
            <w:tcW w:w="489" w:type="pct"/>
            <w:tcBorders>
              <w:top w:val="nil"/>
              <w:left w:val="nil"/>
              <w:bottom w:val="single" w:sz="4" w:space="0" w:color="auto"/>
              <w:right w:val="single" w:sz="4" w:space="0" w:color="auto"/>
            </w:tcBorders>
            <w:shd w:val="clear" w:color="auto" w:fill="auto"/>
            <w:noWrap/>
            <w:vAlign w:val="bottom"/>
            <w:hideMark/>
          </w:tcPr>
          <w:p w14:paraId="014B53DF"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6.87</w:t>
            </w:r>
          </w:p>
        </w:tc>
        <w:tc>
          <w:tcPr>
            <w:tcW w:w="489" w:type="pct"/>
            <w:tcBorders>
              <w:top w:val="nil"/>
              <w:left w:val="nil"/>
              <w:bottom w:val="single" w:sz="4" w:space="0" w:color="auto"/>
              <w:right w:val="single" w:sz="4" w:space="0" w:color="auto"/>
            </w:tcBorders>
            <w:shd w:val="clear" w:color="auto" w:fill="auto"/>
            <w:noWrap/>
            <w:vAlign w:val="bottom"/>
            <w:hideMark/>
          </w:tcPr>
          <w:p w14:paraId="41DD39CD"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0.12</w:t>
            </w:r>
          </w:p>
        </w:tc>
        <w:tc>
          <w:tcPr>
            <w:tcW w:w="624" w:type="pct"/>
            <w:tcBorders>
              <w:top w:val="nil"/>
              <w:left w:val="nil"/>
              <w:bottom w:val="single" w:sz="4" w:space="0" w:color="auto"/>
              <w:right w:val="single" w:sz="4" w:space="0" w:color="auto"/>
            </w:tcBorders>
            <w:shd w:val="clear" w:color="auto" w:fill="auto"/>
            <w:noWrap/>
            <w:vAlign w:val="bottom"/>
            <w:hideMark/>
          </w:tcPr>
          <w:p w14:paraId="5EFF3242"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0.0543</w:t>
            </w:r>
          </w:p>
        </w:tc>
        <w:tc>
          <w:tcPr>
            <w:tcW w:w="530" w:type="pct"/>
            <w:tcBorders>
              <w:top w:val="nil"/>
              <w:left w:val="nil"/>
              <w:bottom w:val="single" w:sz="4" w:space="0" w:color="auto"/>
              <w:right w:val="single" w:sz="4" w:space="0" w:color="auto"/>
            </w:tcBorders>
            <w:shd w:val="clear" w:color="auto" w:fill="auto"/>
            <w:noWrap/>
            <w:vAlign w:val="bottom"/>
            <w:hideMark/>
          </w:tcPr>
          <w:p w14:paraId="7F37E989" w14:textId="77777777" w:rsidR="003B67F2" w:rsidRPr="003B67F2" w:rsidRDefault="003B67F2" w:rsidP="003B67F2">
            <w:pPr>
              <w:spacing w:before="0" w:after="0" w:line="240" w:lineRule="auto"/>
              <w:jc w:val="right"/>
              <w:rPr>
                <w:rFonts w:ascii="Times New Roman" w:hAnsi="Times New Roman"/>
                <w:color w:val="000000"/>
                <w:sz w:val="22"/>
                <w:szCs w:val="22"/>
                <w:lang w:val="en-US" w:eastAsia="en-US"/>
              </w:rPr>
            </w:pPr>
            <w:r w:rsidRPr="003B67F2">
              <w:rPr>
                <w:rFonts w:ascii="Times New Roman" w:hAnsi="Times New Roman"/>
                <w:color w:val="000000"/>
                <w:sz w:val="22"/>
                <w:szCs w:val="22"/>
                <w:lang w:val="en-US" w:eastAsia="en-US"/>
              </w:rPr>
              <w:t>0.106623</w:t>
            </w:r>
          </w:p>
        </w:tc>
      </w:tr>
    </w:tbl>
    <w:p w14:paraId="0BDF66C7" w14:textId="08B0D567" w:rsidR="00AB43E8" w:rsidRPr="009C52DD" w:rsidRDefault="00AB43E8" w:rsidP="009C52DD">
      <w:pPr>
        <w:spacing w:before="0" w:after="160" w:line="259" w:lineRule="auto"/>
        <w:jc w:val="left"/>
        <w:rPr>
          <w:rFonts w:ascii="Times New Roman" w:eastAsia="Calibri" w:hAnsi="Times New Roman"/>
          <w:lang w:val="en-US" w:eastAsia="en-US"/>
        </w:rPr>
      </w:pPr>
    </w:p>
    <w:p w14:paraId="14769B31" w14:textId="6A1A5C59" w:rsidR="00AB43E8" w:rsidRPr="00AB43E8" w:rsidRDefault="00AB43E8" w:rsidP="00127E9D">
      <w:pPr>
        <w:spacing w:before="0" w:after="160" w:line="480" w:lineRule="auto"/>
        <w:rPr>
          <w:rFonts w:ascii="Times New Roman" w:eastAsia="Calibri" w:hAnsi="Times New Roman"/>
          <w:lang w:val="en-US" w:eastAsia="en-US"/>
        </w:rPr>
      </w:pPr>
      <w:r w:rsidRPr="00AB43E8">
        <w:rPr>
          <w:rFonts w:ascii="Times New Roman" w:eastAsia="Calibri" w:hAnsi="Times New Roman"/>
          <w:lang w:val="en-US" w:eastAsia="en-US"/>
        </w:rPr>
        <w:t xml:space="preserve">The study has found out that there has been a significant increase in </w:t>
      </w:r>
      <w:proofErr w:type="spellStart"/>
      <w:r w:rsidRPr="00AB43E8">
        <w:rPr>
          <w:rFonts w:ascii="Times New Roman" w:eastAsia="Calibri" w:hAnsi="Times New Roman"/>
          <w:lang w:val="en-US" w:eastAsia="en-US"/>
        </w:rPr>
        <w:t>builtup</w:t>
      </w:r>
      <w:proofErr w:type="spellEnd"/>
      <w:r w:rsidRPr="00AB43E8">
        <w:rPr>
          <w:rFonts w:ascii="Times New Roman" w:eastAsia="Calibri" w:hAnsi="Times New Roman"/>
          <w:lang w:val="en-US" w:eastAsia="en-US"/>
        </w:rPr>
        <w:t xml:space="preserve"> areas, agriculture, </w:t>
      </w:r>
      <w:proofErr w:type="spellStart"/>
      <w:r w:rsidRPr="00AB43E8">
        <w:rPr>
          <w:rFonts w:ascii="Times New Roman" w:eastAsia="Calibri" w:hAnsi="Times New Roman"/>
          <w:lang w:val="en-US" w:eastAsia="en-US"/>
        </w:rPr>
        <w:t>bareland</w:t>
      </w:r>
      <w:proofErr w:type="spellEnd"/>
      <w:r w:rsidRPr="00AB43E8">
        <w:rPr>
          <w:rFonts w:ascii="Times New Roman" w:eastAsia="Calibri" w:hAnsi="Times New Roman"/>
          <w:lang w:val="en-US" w:eastAsia="en-US"/>
        </w:rPr>
        <w:t xml:space="preserve"> and grassland among the seven land use classes studied in North Rukuru and South Rukuru catchment areas, where (p&lt;0.05). There has also been a significant decrease in </w:t>
      </w:r>
      <w:r w:rsidR="00852061">
        <w:rPr>
          <w:rFonts w:ascii="Times New Roman" w:eastAsia="Calibri" w:hAnsi="Times New Roman"/>
          <w:lang w:val="en-US" w:eastAsia="en-US"/>
        </w:rPr>
        <w:t>grassland</w:t>
      </w:r>
      <w:r w:rsidRPr="00AB43E8">
        <w:rPr>
          <w:rFonts w:ascii="Times New Roman" w:eastAsia="Calibri" w:hAnsi="Times New Roman"/>
          <w:lang w:val="en-US" w:eastAsia="en-US"/>
        </w:rPr>
        <w:t xml:space="preserve"> and </w:t>
      </w:r>
      <w:r w:rsidR="00852061">
        <w:rPr>
          <w:rFonts w:ascii="Times New Roman" w:eastAsia="Calibri" w:hAnsi="Times New Roman"/>
          <w:lang w:val="en-US" w:eastAsia="en-US"/>
        </w:rPr>
        <w:t xml:space="preserve">water </w:t>
      </w:r>
      <w:r w:rsidRPr="00AB43E8">
        <w:rPr>
          <w:rFonts w:ascii="Times New Roman" w:eastAsia="Calibri" w:hAnsi="Times New Roman"/>
          <w:lang w:val="en-US" w:eastAsia="en-US"/>
        </w:rPr>
        <w:t>(p</w:t>
      </w:r>
      <w:r w:rsidR="00852061">
        <w:rPr>
          <w:rFonts w:ascii="Times New Roman" w:eastAsia="Calibri" w:hAnsi="Times New Roman"/>
          <w:lang w:val="en-US" w:eastAsia="en-US"/>
        </w:rPr>
        <w:t>&gt;</w:t>
      </w:r>
      <w:r w:rsidRPr="00AB43E8">
        <w:rPr>
          <w:rFonts w:ascii="Times New Roman" w:eastAsia="Calibri" w:hAnsi="Times New Roman"/>
          <w:lang w:val="en-US" w:eastAsia="en-US"/>
        </w:rPr>
        <w:t xml:space="preserve">0.05). Water bodies </w:t>
      </w:r>
      <w:r w:rsidR="00852061">
        <w:rPr>
          <w:rFonts w:ascii="Times New Roman" w:eastAsia="Calibri" w:hAnsi="Times New Roman"/>
          <w:lang w:val="en-US" w:eastAsia="en-US"/>
        </w:rPr>
        <w:t>and grassland have not been significantly changed compared to other LULC classes.</w:t>
      </w:r>
    </w:p>
    <w:p w14:paraId="1852E79E" w14:textId="77777777" w:rsidR="00AB43E8" w:rsidRPr="00AB43E8" w:rsidRDefault="00AB43E8" w:rsidP="00AB43E8">
      <w:pPr>
        <w:spacing w:before="0" w:after="160" w:line="259" w:lineRule="auto"/>
        <w:jc w:val="left"/>
        <w:rPr>
          <w:rFonts w:ascii="Times New Roman" w:eastAsia="Calibri" w:hAnsi="Times New Roman"/>
          <w:lang w:val="en-US" w:eastAsia="en-US"/>
        </w:rPr>
      </w:pPr>
    </w:p>
    <w:p w14:paraId="3F8C4F3F" w14:textId="12B4A613" w:rsidR="00AB43E8" w:rsidRDefault="003A3F3B" w:rsidP="00DE7A2D">
      <w:pPr>
        <w:pStyle w:val="Heading2"/>
        <w:rPr>
          <w:rFonts w:ascii="Times New Roman" w:eastAsia="Calibri" w:hAnsi="Times New Roman"/>
          <w:lang w:eastAsia="en-US"/>
        </w:rPr>
      </w:pPr>
      <w:bookmarkStart w:id="67" w:name="_Toc196734244"/>
      <w:r w:rsidRPr="00DE7A2D">
        <w:rPr>
          <w:rFonts w:ascii="Times New Roman" w:eastAsia="Calibri" w:hAnsi="Times New Roman"/>
          <w:lang w:eastAsia="en-US"/>
        </w:rPr>
        <w:lastRenderedPageBreak/>
        <w:t>LULC change maps for North</w:t>
      </w:r>
      <w:r w:rsidR="00DE7A2D" w:rsidRPr="00DE7A2D">
        <w:rPr>
          <w:rFonts w:ascii="Times New Roman" w:eastAsia="Calibri" w:hAnsi="Times New Roman"/>
          <w:lang w:eastAsia="en-US"/>
        </w:rPr>
        <w:t xml:space="preserve"> and South</w:t>
      </w:r>
      <w:r w:rsidRPr="00DE7A2D">
        <w:rPr>
          <w:rFonts w:ascii="Times New Roman" w:eastAsia="Calibri" w:hAnsi="Times New Roman"/>
          <w:lang w:eastAsia="en-US"/>
        </w:rPr>
        <w:t xml:space="preserve"> Rukuru river catchment</w:t>
      </w:r>
      <w:r w:rsidR="00DE7A2D" w:rsidRPr="00DE7A2D">
        <w:rPr>
          <w:rFonts w:ascii="Times New Roman" w:eastAsia="Calibri" w:hAnsi="Times New Roman"/>
          <w:lang w:eastAsia="en-US"/>
        </w:rPr>
        <w:t xml:space="preserve"> Area</w:t>
      </w:r>
      <w:bookmarkEnd w:id="67"/>
    </w:p>
    <w:p w14:paraId="04C8FC3B" w14:textId="74E38A8B" w:rsidR="00AB43E8" w:rsidRDefault="00DE7A2D" w:rsidP="00DE7A2D">
      <w:pPr>
        <w:pStyle w:val="Heading3"/>
        <w:rPr>
          <w:rFonts w:ascii="Times New Roman" w:eastAsia="Calibri" w:hAnsi="Times New Roman"/>
          <w:lang w:eastAsia="en-US"/>
        </w:rPr>
      </w:pPr>
      <w:bookmarkStart w:id="68" w:name="_Toc196734245"/>
      <w:r w:rsidRPr="00DE7A2D">
        <w:rPr>
          <w:rFonts w:ascii="Times New Roman" w:eastAsia="Calibri" w:hAnsi="Times New Roman"/>
          <w:lang w:eastAsia="en-US"/>
        </w:rPr>
        <w:t>LULC change maps for North Rukuru river catchment</w:t>
      </w:r>
      <w:bookmarkEnd w:id="68"/>
    </w:p>
    <w:p w14:paraId="7230DE0B" w14:textId="77777777" w:rsidR="00443F28" w:rsidRDefault="00AB43E8" w:rsidP="00443F28">
      <w:pPr>
        <w:keepNext/>
        <w:spacing w:before="0" w:after="160" w:line="259" w:lineRule="auto"/>
        <w:jc w:val="left"/>
      </w:pPr>
      <w:r w:rsidRPr="00AB43E8">
        <w:rPr>
          <w:rFonts w:ascii="Times New Roman" w:hAnsi="Times New Roman"/>
          <w:noProof/>
          <w:lang w:val="en-US" w:eastAsia="en-US"/>
        </w:rPr>
        <w:drawing>
          <wp:inline distT="0" distB="0" distL="0" distR="0" wp14:anchorId="4DD60775" wp14:editId="59F7EFD7">
            <wp:extent cx="6588087" cy="3040380"/>
            <wp:effectExtent l="0" t="0" r="3810" b="7620"/>
            <wp:docPr id="6" name="Picture 6"/>
            <wp:cNvGraphicFramePr/>
            <a:graphic xmlns:a="http://schemas.openxmlformats.org/drawingml/2006/main">
              <a:graphicData uri="http://schemas.openxmlformats.org/drawingml/2006/picture">
                <pic:pic xmlns:pic="http://schemas.openxmlformats.org/drawingml/2006/picture">
                  <pic:nvPicPr>
                    <pic:cNvPr id="614562438" name="Picture 614562438"/>
                    <pic:cNvPicPr/>
                  </pic:nvPicPr>
                  <pic:blipFill>
                    <a:blip r:embed="rId18"/>
                    <a:stretch>
                      <a:fillRect/>
                    </a:stretch>
                  </pic:blipFill>
                  <pic:spPr>
                    <a:xfrm>
                      <a:off x="0" y="0"/>
                      <a:ext cx="6601852" cy="3046733"/>
                    </a:xfrm>
                    <a:prstGeom prst="rect">
                      <a:avLst/>
                    </a:prstGeom>
                  </pic:spPr>
                </pic:pic>
              </a:graphicData>
            </a:graphic>
          </wp:inline>
        </w:drawing>
      </w:r>
    </w:p>
    <w:p w14:paraId="6AFD7FF0" w14:textId="4EC461A2" w:rsidR="00371C12" w:rsidRPr="00443F28" w:rsidRDefault="00443F28" w:rsidP="00443F28">
      <w:pPr>
        <w:pStyle w:val="Caption"/>
        <w:jc w:val="left"/>
        <w:rPr>
          <w:rFonts w:ascii="Times New Roman" w:eastAsia="Calibri" w:hAnsi="Times New Roman"/>
          <w:lang w:val="en-US" w:eastAsia="en-US"/>
        </w:rPr>
      </w:pPr>
      <w:bookmarkStart w:id="69" w:name="_Toc196804271"/>
      <w:r w:rsidRPr="00443F28">
        <w:rPr>
          <w:rFonts w:ascii="Times New Roman" w:hAnsi="Times New Roman"/>
        </w:rPr>
        <w:t xml:space="preserve">Figure </w:t>
      </w:r>
      <w:r w:rsidRPr="00443F28">
        <w:rPr>
          <w:rFonts w:ascii="Times New Roman" w:hAnsi="Times New Roman"/>
        </w:rPr>
        <w:fldChar w:fldCharType="begin"/>
      </w:r>
      <w:r w:rsidRPr="00443F28">
        <w:rPr>
          <w:rFonts w:ascii="Times New Roman" w:hAnsi="Times New Roman"/>
        </w:rPr>
        <w:instrText xml:space="preserve"> SEQ Figure \* ARABIC </w:instrText>
      </w:r>
      <w:r w:rsidRPr="00443F28">
        <w:rPr>
          <w:rFonts w:ascii="Times New Roman" w:hAnsi="Times New Roman"/>
        </w:rPr>
        <w:fldChar w:fldCharType="separate"/>
      </w:r>
      <w:r>
        <w:rPr>
          <w:rFonts w:ascii="Times New Roman" w:hAnsi="Times New Roman"/>
        </w:rPr>
        <w:t>4</w:t>
      </w:r>
      <w:r w:rsidRPr="00443F28">
        <w:rPr>
          <w:rFonts w:ascii="Times New Roman" w:hAnsi="Times New Roman"/>
        </w:rPr>
        <w:fldChar w:fldCharType="end"/>
      </w:r>
      <w:r w:rsidRPr="00443F28">
        <w:rPr>
          <w:rFonts w:ascii="Times New Roman" w:hAnsi="Times New Roman"/>
        </w:rPr>
        <w:t>: LULC map for North Rukuru river catchment</w:t>
      </w:r>
      <w:bookmarkEnd w:id="69"/>
    </w:p>
    <w:p w14:paraId="66CA4BD1" w14:textId="77777777" w:rsidR="008D560B" w:rsidRPr="008D560B" w:rsidRDefault="008D560B" w:rsidP="008D560B">
      <w:pPr>
        <w:rPr>
          <w:rFonts w:eastAsia="Calibri"/>
        </w:rPr>
      </w:pPr>
    </w:p>
    <w:p w14:paraId="4D3BD019" w14:textId="0D82C20B" w:rsidR="00AB43E8" w:rsidRPr="00497F28" w:rsidRDefault="00377BCB" w:rsidP="00497F28">
      <w:pPr>
        <w:pStyle w:val="Heading3"/>
        <w:rPr>
          <w:rFonts w:ascii="Times New Roman" w:hAnsi="Times New Roman"/>
          <w:noProof/>
        </w:rPr>
      </w:pPr>
      <w:bookmarkStart w:id="70" w:name="_Toc196734246"/>
      <w:r w:rsidRPr="00497F28">
        <w:rPr>
          <w:rFonts w:ascii="Times New Roman" w:hAnsi="Times New Roman"/>
          <w:noProof/>
        </w:rPr>
        <w:lastRenderedPageBreak/>
        <w:t>LULC change maps for South</w:t>
      </w:r>
      <w:r w:rsidR="00AB43E8" w:rsidRPr="00497F28">
        <w:rPr>
          <w:rFonts w:ascii="Times New Roman" w:hAnsi="Times New Roman"/>
          <w:noProof/>
        </w:rPr>
        <w:t xml:space="preserve"> Rukuru river catchment</w:t>
      </w:r>
      <w:bookmarkEnd w:id="70"/>
    </w:p>
    <w:p w14:paraId="239D92C0" w14:textId="77777777" w:rsidR="00443F28" w:rsidRPr="00443F28" w:rsidRDefault="00AB43E8" w:rsidP="00443F28">
      <w:pPr>
        <w:keepNext/>
        <w:tabs>
          <w:tab w:val="left" w:pos="1276"/>
          <w:tab w:val="right" w:leader="dot" w:pos="9015"/>
        </w:tabs>
        <w:ind w:right="567"/>
        <w:rPr>
          <w:rFonts w:ascii="Times New Roman" w:hAnsi="Times New Roman"/>
        </w:rPr>
      </w:pPr>
      <w:r w:rsidRPr="00AB43E8">
        <w:rPr>
          <w:noProof/>
          <w:lang w:val="en-US" w:eastAsia="en-US"/>
        </w:rPr>
        <w:drawing>
          <wp:inline distT="0" distB="0" distL="0" distR="0" wp14:anchorId="5130D747" wp14:editId="1D847678">
            <wp:extent cx="6667500" cy="3105150"/>
            <wp:effectExtent l="0" t="0" r="0" b="0"/>
            <wp:docPr id="14" name="Picture 14" descr="C:\Users\CHILEMBWE\Documents\Projects\Stella2\Maps\Fina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HILEMBWE\Documents\Projects\Stella2\Maps\Final2.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668198" cy="3105475"/>
                    </a:xfrm>
                    <a:prstGeom prst="rect">
                      <a:avLst/>
                    </a:prstGeom>
                    <a:noFill/>
                    <a:ln>
                      <a:noFill/>
                    </a:ln>
                  </pic:spPr>
                </pic:pic>
              </a:graphicData>
            </a:graphic>
          </wp:inline>
        </w:drawing>
      </w:r>
    </w:p>
    <w:p w14:paraId="6630762B" w14:textId="55223795" w:rsidR="00AB43E8" w:rsidRPr="00443F28" w:rsidRDefault="00443F28" w:rsidP="00443F28">
      <w:pPr>
        <w:pStyle w:val="Caption"/>
        <w:rPr>
          <w:rFonts w:ascii="Times New Roman" w:hAnsi="Times New Roman"/>
          <w:b/>
          <w:bCs/>
        </w:rPr>
      </w:pPr>
      <w:bookmarkStart w:id="71" w:name="_Toc196804272"/>
      <w:r w:rsidRPr="00443F28">
        <w:rPr>
          <w:rFonts w:ascii="Times New Roman" w:hAnsi="Times New Roman"/>
        </w:rPr>
        <w:t xml:space="preserve">Figure </w:t>
      </w:r>
      <w:r w:rsidRPr="00443F28">
        <w:rPr>
          <w:rFonts w:ascii="Times New Roman" w:hAnsi="Times New Roman"/>
        </w:rPr>
        <w:fldChar w:fldCharType="begin"/>
      </w:r>
      <w:r w:rsidRPr="00443F28">
        <w:rPr>
          <w:rFonts w:ascii="Times New Roman" w:hAnsi="Times New Roman"/>
        </w:rPr>
        <w:instrText xml:space="preserve"> SEQ Figure \* ARABIC </w:instrText>
      </w:r>
      <w:r w:rsidRPr="00443F28">
        <w:rPr>
          <w:rFonts w:ascii="Times New Roman" w:hAnsi="Times New Roman"/>
        </w:rPr>
        <w:fldChar w:fldCharType="separate"/>
      </w:r>
      <w:r w:rsidRPr="00443F28">
        <w:rPr>
          <w:rFonts w:ascii="Times New Roman" w:hAnsi="Times New Roman"/>
        </w:rPr>
        <w:t>5</w:t>
      </w:r>
      <w:r w:rsidRPr="00443F28">
        <w:rPr>
          <w:rFonts w:ascii="Times New Roman" w:hAnsi="Times New Roman"/>
        </w:rPr>
        <w:fldChar w:fldCharType="end"/>
      </w:r>
      <w:r w:rsidRPr="00443F28">
        <w:rPr>
          <w:rFonts w:ascii="Times New Roman" w:hAnsi="Times New Roman"/>
        </w:rPr>
        <w:t>: LULC map for South Rukuru river catchment</w:t>
      </w:r>
      <w:bookmarkEnd w:id="71"/>
    </w:p>
    <w:p w14:paraId="07AE499C" w14:textId="59A2A854" w:rsidR="00AB43E8" w:rsidRDefault="008D560B" w:rsidP="00A31198">
      <w:pPr>
        <w:spacing w:line="480" w:lineRule="auto"/>
        <w:rPr>
          <w:rFonts w:ascii="Times New Roman" w:hAnsi="Times New Roman"/>
          <w:bCs/>
        </w:rPr>
      </w:pPr>
      <w:r>
        <w:rPr>
          <w:rFonts w:ascii="Times New Roman" w:hAnsi="Times New Roman"/>
          <w:bCs/>
        </w:rPr>
        <w:t>F</w:t>
      </w:r>
      <w:r w:rsidR="00AB43E8" w:rsidRPr="00AB43E8">
        <w:rPr>
          <w:rFonts w:ascii="Times New Roman" w:hAnsi="Times New Roman"/>
          <w:bCs/>
        </w:rPr>
        <w:t>igure</w:t>
      </w:r>
      <w:r w:rsidR="00443F28">
        <w:rPr>
          <w:rFonts w:ascii="Times New Roman" w:hAnsi="Times New Roman"/>
          <w:bCs/>
        </w:rPr>
        <w:t>s 4</w:t>
      </w:r>
      <w:r>
        <w:rPr>
          <w:rFonts w:ascii="Times New Roman" w:hAnsi="Times New Roman"/>
          <w:bCs/>
        </w:rPr>
        <w:t xml:space="preserve"> and </w:t>
      </w:r>
      <w:r w:rsidR="00443F28">
        <w:rPr>
          <w:rFonts w:ascii="Times New Roman" w:hAnsi="Times New Roman"/>
          <w:bCs/>
        </w:rPr>
        <w:t>5</w:t>
      </w:r>
      <w:r w:rsidR="00AB43E8" w:rsidRPr="00AB43E8">
        <w:rPr>
          <w:rFonts w:ascii="Times New Roman" w:hAnsi="Times New Roman"/>
          <w:bCs/>
        </w:rPr>
        <w:t xml:space="preserve"> </w:t>
      </w:r>
      <w:r w:rsidR="007913C1">
        <w:rPr>
          <w:rFonts w:ascii="Times New Roman" w:hAnsi="Times New Roman"/>
          <w:bCs/>
        </w:rPr>
        <w:t>above</w:t>
      </w:r>
      <w:r w:rsidR="00AB43E8" w:rsidRPr="00AB43E8">
        <w:rPr>
          <w:rFonts w:ascii="Times New Roman" w:hAnsi="Times New Roman"/>
          <w:bCs/>
        </w:rPr>
        <w:t xml:space="preserve"> shows how the catchment</w:t>
      </w:r>
      <w:r>
        <w:rPr>
          <w:rFonts w:ascii="Times New Roman" w:hAnsi="Times New Roman"/>
          <w:bCs/>
        </w:rPr>
        <w:t>s</w:t>
      </w:r>
      <w:r w:rsidR="00AB43E8" w:rsidRPr="00AB43E8">
        <w:rPr>
          <w:rFonts w:ascii="Times New Roman" w:hAnsi="Times New Roman"/>
          <w:bCs/>
        </w:rPr>
        <w:t xml:space="preserve"> ha</w:t>
      </w:r>
      <w:r>
        <w:rPr>
          <w:rFonts w:ascii="Times New Roman" w:hAnsi="Times New Roman"/>
          <w:bCs/>
        </w:rPr>
        <w:t>ve</w:t>
      </w:r>
      <w:r w:rsidR="00AB43E8" w:rsidRPr="00AB43E8">
        <w:rPr>
          <w:rFonts w:ascii="Times New Roman" w:hAnsi="Times New Roman"/>
          <w:bCs/>
        </w:rPr>
        <w:t xml:space="preserve"> changed from 2003 to 2023</w:t>
      </w:r>
      <w:r>
        <w:rPr>
          <w:rFonts w:ascii="Times New Roman" w:hAnsi="Times New Roman"/>
          <w:bCs/>
        </w:rPr>
        <w:t xml:space="preserve"> </w:t>
      </w:r>
      <w:proofErr w:type="spellStart"/>
      <w:r>
        <w:rPr>
          <w:rFonts w:ascii="Times New Roman" w:hAnsi="Times New Roman"/>
          <w:bCs/>
        </w:rPr>
        <w:t>respectively</w:t>
      </w:r>
      <w:r w:rsidR="00AB43E8" w:rsidRPr="00AB43E8">
        <w:rPr>
          <w:rFonts w:ascii="Times New Roman" w:hAnsi="Times New Roman"/>
          <w:bCs/>
        </w:rPr>
        <w:t>.It</w:t>
      </w:r>
      <w:proofErr w:type="spellEnd"/>
      <w:r w:rsidR="00AB43E8" w:rsidRPr="00AB43E8">
        <w:rPr>
          <w:rFonts w:ascii="Times New Roman" w:hAnsi="Times New Roman"/>
          <w:bCs/>
        </w:rPr>
        <w:t xml:space="preserve"> shown that there is a significant change in 2023 in all the land use land cover classes. However, 2023 has shown a tremendous change especially in built-up and forest areas. </w:t>
      </w:r>
    </w:p>
    <w:p w14:paraId="79E4BA5D" w14:textId="77777777" w:rsidR="00AA3CA3" w:rsidRDefault="00AA3CA3" w:rsidP="00A31198">
      <w:pPr>
        <w:spacing w:line="480" w:lineRule="auto"/>
        <w:rPr>
          <w:rFonts w:ascii="Times New Roman" w:hAnsi="Times New Roman"/>
          <w:bCs/>
        </w:rPr>
      </w:pPr>
    </w:p>
    <w:p w14:paraId="4C4F0DCB" w14:textId="77777777" w:rsidR="00AA3CA3" w:rsidRDefault="00AA3CA3" w:rsidP="00A31198">
      <w:pPr>
        <w:spacing w:line="480" w:lineRule="auto"/>
        <w:rPr>
          <w:rFonts w:ascii="Times New Roman" w:hAnsi="Times New Roman"/>
          <w:bCs/>
        </w:rPr>
      </w:pPr>
    </w:p>
    <w:p w14:paraId="52B767DB" w14:textId="77777777" w:rsidR="00AA3CA3" w:rsidRDefault="00AA3CA3" w:rsidP="00A31198">
      <w:pPr>
        <w:spacing w:line="480" w:lineRule="auto"/>
        <w:rPr>
          <w:rFonts w:ascii="Times New Roman" w:hAnsi="Times New Roman"/>
          <w:bCs/>
        </w:rPr>
      </w:pPr>
    </w:p>
    <w:p w14:paraId="156DC79C" w14:textId="77777777" w:rsidR="00AA3CA3" w:rsidRDefault="00AA3CA3" w:rsidP="00A31198">
      <w:pPr>
        <w:spacing w:line="480" w:lineRule="auto"/>
        <w:rPr>
          <w:rFonts w:ascii="Times New Roman" w:hAnsi="Times New Roman"/>
          <w:bCs/>
        </w:rPr>
      </w:pPr>
    </w:p>
    <w:p w14:paraId="0F7F4117" w14:textId="77777777" w:rsidR="00AA3CA3" w:rsidRDefault="00AA3CA3" w:rsidP="00A31198">
      <w:pPr>
        <w:spacing w:line="480" w:lineRule="auto"/>
        <w:rPr>
          <w:rFonts w:ascii="Times New Roman" w:hAnsi="Times New Roman"/>
          <w:bCs/>
        </w:rPr>
      </w:pPr>
    </w:p>
    <w:p w14:paraId="36354DDC" w14:textId="77777777" w:rsidR="00AA3CA3" w:rsidRDefault="00AA3CA3" w:rsidP="00A31198">
      <w:pPr>
        <w:spacing w:line="480" w:lineRule="auto"/>
        <w:rPr>
          <w:rFonts w:ascii="Times New Roman" w:hAnsi="Times New Roman"/>
          <w:bCs/>
        </w:rPr>
      </w:pPr>
    </w:p>
    <w:p w14:paraId="7C71FD84" w14:textId="701C3203" w:rsidR="00AB43E8" w:rsidRPr="00AE365D" w:rsidRDefault="0027269B" w:rsidP="00DB292B">
      <w:pPr>
        <w:pStyle w:val="Heading2"/>
        <w:rPr>
          <w:rFonts w:ascii="Times New Roman" w:hAnsi="Times New Roman"/>
        </w:rPr>
      </w:pPr>
      <w:bookmarkStart w:id="72" w:name="_Toc196734247"/>
      <w:r w:rsidRPr="00AE365D">
        <w:rPr>
          <w:rFonts w:ascii="Times New Roman" w:hAnsi="Times New Roman"/>
        </w:rPr>
        <w:lastRenderedPageBreak/>
        <w:t>Water quality</w:t>
      </w:r>
      <w:bookmarkEnd w:id="72"/>
    </w:p>
    <w:p w14:paraId="380AB254" w14:textId="77777777" w:rsidR="005A7A3A" w:rsidRDefault="00182DD2" w:rsidP="00A31198">
      <w:pPr>
        <w:spacing w:line="480" w:lineRule="auto"/>
        <w:rPr>
          <w:rFonts w:ascii="Times New Roman" w:hAnsi="Times New Roman"/>
          <w:bCs/>
        </w:rPr>
      </w:pPr>
      <w:r w:rsidRPr="00182DD2">
        <w:rPr>
          <w:rFonts w:ascii="Times New Roman" w:hAnsi="Times New Roman"/>
          <w:bCs/>
          <w:lang w:val="en-US"/>
        </w:rPr>
        <w:t xml:space="preserve">The basic water parameter (pH, EC, DO and Temperature) were measured on site, and samples were collected from four sampling points in each river to measure the presence of </w:t>
      </w:r>
      <w:r w:rsidR="00B2708E">
        <w:rPr>
          <w:rFonts w:ascii="Times New Roman" w:hAnsi="Times New Roman"/>
          <w:bCs/>
          <w:lang w:val="en-US"/>
        </w:rPr>
        <w:t>Nitrate</w:t>
      </w:r>
      <w:r w:rsidRPr="00182DD2">
        <w:rPr>
          <w:rFonts w:ascii="Times New Roman" w:hAnsi="Times New Roman"/>
          <w:bCs/>
          <w:lang w:val="en-US"/>
        </w:rPr>
        <w:t xml:space="preserve">, </w:t>
      </w:r>
      <w:r w:rsidR="00B2708E">
        <w:rPr>
          <w:rFonts w:ascii="Times New Roman" w:hAnsi="Times New Roman"/>
          <w:bCs/>
          <w:lang w:val="en-US"/>
        </w:rPr>
        <w:t>Fluoride</w:t>
      </w:r>
      <w:r w:rsidRPr="00182DD2">
        <w:rPr>
          <w:rFonts w:ascii="Times New Roman" w:hAnsi="Times New Roman"/>
          <w:bCs/>
          <w:lang w:val="en-US"/>
        </w:rPr>
        <w:t xml:space="preserve">, </w:t>
      </w:r>
      <w:r w:rsidR="00F441B9">
        <w:rPr>
          <w:rFonts w:ascii="Times New Roman" w:hAnsi="Times New Roman"/>
          <w:bCs/>
          <w:lang w:val="en-US"/>
        </w:rPr>
        <w:t>Chloride</w:t>
      </w:r>
      <w:r w:rsidR="00F441B9" w:rsidRPr="00182DD2">
        <w:rPr>
          <w:rFonts w:ascii="Times New Roman" w:hAnsi="Times New Roman"/>
          <w:bCs/>
          <w:lang w:val="en-US"/>
        </w:rPr>
        <w:t>, phosphates</w:t>
      </w:r>
      <w:r w:rsidRPr="00182DD2">
        <w:rPr>
          <w:rFonts w:ascii="Times New Roman" w:hAnsi="Times New Roman"/>
          <w:bCs/>
          <w:lang w:val="en-US"/>
        </w:rPr>
        <w:t xml:space="preserve">, and </w:t>
      </w:r>
      <w:r w:rsidR="00B2708E">
        <w:rPr>
          <w:rFonts w:ascii="Times New Roman" w:hAnsi="Times New Roman"/>
          <w:bCs/>
          <w:lang w:val="en-US"/>
        </w:rPr>
        <w:t xml:space="preserve">total </w:t>
      </w:r>
      <w:r w:rsidRPr="00182DD2">
        <w:rPr>
          <w:rFonts w:ascii="Times New Roman" w:hAnsi="Times New Roman"/>
          <w:bCs/>
          <w:lang w:val="en-US"/>
        </w:rPr>
        <w:t>suspended s</w:t>
      </w:r>
      <w:r w:rsidR="00B2708E">
        <w:rPr>
          <w:rFonts w:ascii="Times New Roman" w:hAnsi="Times New Roman"/>
          <w:bCs/>
          <w:lang w:val="en-US"/>
        </w:rPr>
        <w:t>olids</w:t>
      </w:r>
      <w:r w:rsidRPr="00182DD2">
        <w:rPr>
          <w:rFonts w:ascii="Times New Roman" w:hAnsi="Times New Roman"/>
          <w:bCs/>
          <w:lang w:val="en-US"/>
        </w:rPr>
        <w:t>. Analysis of these parameters were done at University of Malawi Chancellor college laboratory. The results are presented in Table 1 below</w:t>
      </w:r>
      <w:r w:rsidR="005A7A3A">
        <w:rPr>
          <w:rFonts w:ascii="Times New Roman" w:hAnsi="Times New Roman"/>
          <w:bCs/>
          <w:lang w:val="en-US"/>
        </w:rPr>
        <w:t xml:space="preserve"> </w:t>
      </w:r>
      <w:r w:rsidR="005A7A3A" w:rsidRPr="00AB43E8">
        <w:rPr>
          <w:rFonts w:ascii="Times New Roman" w:hAnsi="Times New Roman"/>
          <w:bCs/>
        </w:rPr>
        <w:t>points in North and South Rukuru river</w:t>
      </w:r>
      <w:r w:rsidR="005A7A3A">
        <w:rPr>
          <w:rFonts w:ascii="Times New Roman" w:hAnsi="Times New Roman"/>
          <w:bCs/>
        </w:rPr>
        <w:t xml:space="preserve">, </w:t>
      </w:r>
    </w:p>
    <w:p w14:paraId="16A4F0F4" w14:textId="0D6815A4" w:rsidR="00182DD2" w:rsidRDefault="00182DD2" w:rsidP="00A31198">
      <w:pPr>
        <w:spacing w:line="480" w:lineRule="auto"/>
        <w:rPr>
          <w:rFonts w:ascii="Times New Roman" w:hAnsi="Times New Roman"/>
          <w:bCs/>
          <w:lang w:val="en-US"/>
        </w:rPr>
      </w:pPr>
    </w:p>
    <w:p w14:paraId="6C31ECDD" w14:textId="77777777" w:rsidR="007D4DBE" w:rsidRDefault="007D4DBE" w:rsidP="00AB43E8">
      <w:pPr>
        <w:rPr>
          <w:rFonts w:ascii="Times New Roman" w:hAnsi="Times New Roman"/>
          <w:bCs/>
          <w:lang w:val="en-US"/>
        </w:rPr>
      </w:pPr>
    </w:p>
    <w:p w14:paraId="35D11E70" w14:textId="77777777" w:rsidR="007D4DBE" w:rsidRDefault="007D4DBE" w:rsidP="00AB43E8">
      <w:pPr>
        <w:rPr>
          <w:rFonts w:ascii="Times New Roman" w:hAnsi="Times New Roman"/>
          <w:bCs/>
          <w:lang w:val="en-US"/>
        </w:rPr>
      </w:pPr>
    </w:p>
    <w:p w14:paraId="5E1FB90E" w14:textId="77777777" w:rsidR="007D4DBE" w:rsidRDefault="007D4DBE" w:rsidP="00AB43E8">
      <w:pPr>
        <w:rPr>
          <w:rFonts w:ascii="Times New Roman" w:hAnsi="Times New Roman"/>
          <w:bCs/>
          <w:lang w:val="en-US"/>
        </w:rPr>
      </w:pPr>
    </w:p>
    <w:p w14:paraId="02075543" w14:textId="77777777" w:rsidR="007D4DBE" w:rsidRDefault="007D4DBE" w:rsidP="00AB43E8">
      <w:pPr>
        <w:rPr>
          <w:rFonts w:ascii="Times New Roman" w:hAnsi="Times New Roman"/>
          <w:bCs/>
          <w:lang w:val="en-US"/>
        </w:rPr>
      </w:pPr>
    </w:p>
    <w:p w14:paraId="41752446" w14:textId="77777777" w:rsidR="007D4DBE" w:rsidRDefault="007D4DBE" w:rsidP="00AB43E8">
      <w:pPr>
        <w:rPr>
          <w:rFonts w:ascii="Times New Roman" w:hAnsi="Times New Roman"/>
          <w:bCs/>
          <w:lang w:val="en-US"/>
        </w:rPr>
      </w:pPr>
    </w:p>
    <w:p w14:paraId="263705AC" w14:textId="77777777" w:rsidR="007D4DBE" w:rsidRDefault="007D4DBE" w:rsidP="00AB43E8">
      <w:pPr>
        <w:rPr>
          <w:rFonts w:ascii="Times New Roman" w:hAnsi="Times New Roman"/>
          <w:bCs/>
          <w:lang w:val="en-US"/>
        </w:rPr>
      </w:pPr>
    </w:p>
    <w:p w14:paraId="7B9A1784" w14:textId="278F1AF0" w:rsidR="007D4DBE" w:rsidRPr="00AB43E8" w:rsidRDefault="007D4DBE" w:rsidP="00AB43E8">
      <w:pPr>
        <w:rPr>
          <w:rFonts w:ascii="Times New Roman" w:hAnsi="Times New Roman"/>
          <w:bCs/>
        </w:rPr>
        <w:sectPr w:rsidR="007D4DBE" w:rsidRPr="00AB43E8" w:rsidSect="003A3F3B">
          <w:type w:val="continuous"/>
          <w:pgSz w:w="12240" w:h="15840"/>
          <w:pgMar w:top="1440" w:right="1080" w:bottom="1440" w:left="1080" w:header="708" w:footer="708" w:gutter="0"/>
          <w:cols w:space="708"/>
          <w:docGrid w:linePitch="360"/>
        </w:sectPr>
      </w:pPr>
    </w:p>
    <w:p w14:paraId="62D6C8EB" w14:textId="5A3E29A4" w:rsidR="00E97A4B" w:rsidRPr="00106F2A" w:rsidRDefault="00E97A4B" w:rsidP="00A3231E">
      <w:pPr>
        <w:pStyle w:val="Caption"/>
        <w:keepNext/>
        <w:ind w:left="0" w:firstLine="0"/>
        <w:rPr>
          <w:rFonts w:ascii="Times New Roman" w:hAnsi="Times New Roman"/>
        </w:rPr>
      </w:pPr>
    </w:p>
    <w:p w14:paraId="12B7B0AF" w14:textId="1B017B65" w:rsidR="00A3231E" w:rsidRPr="00A3231E" w:rsidRDefault="00A3231E" w:rsidP="00A3231E">
      <w:pPr>
        <w:pStyle w:val="Caption"/>
        <w:keepNext/>
        <w:rPr>
          <w:rFonts w:ascii="Times New Roman" w:hAnsi="Times New Roman"/>
        </w:rPr>
      </w:pPr>
      <w:bookmarkStart w:id="73" w:name="_Toc196804117"/>
      <w:r w:rsidRPr="00A3231E">
        <w:rPr>
          <w:rFonts w:ascii="Times New Roman" w:hAnsi="Times New Roman"/>
        </w:rPr>
        <w:t xml:space="preserve">Table </w:t>
      </w:r>
      <w:r w:rsidRPr="00A3231E">
        <w:rPr>
          <w:rFonts w:ascii="Times New Roman" w:hAnsi="Times New Roman"/>
        </w:rPr>
        <w:fldChar w:fldCharType="begin"/>
      </w:r>
      <w:r w:rsidRPr="00A3231E">
        <w:rPr>
          <w:rFonts w:ascii="Times New Roman" w:hAnsi="Times New Roman"/>
        </w:rPr>
        <w:instrText xml:space="preserve"> SEQ Table \* ARABIC </w:instrText>
      </w:r>
      <w:r w:rsidRPr="00A3231E">
        <w:rPr>
          <w:rFonts w:ascii="Times New Roman" w:hAnsi="Times New Roman"/>
        </w:rPr>
        <w:fldChar w:fldCharType="separate"/>
      </w:r>
      <w:r w:rsidRPr="00A3231E">
        <w:rPr>
          <w:rFonts w:ascii="Times New Roman" w:hAnsi="Times New Roman"/>
        </w:rPr>
        <w:t>4</w:t>
      </w:r>
      <w:r w:rsidRPr="00A3231E">
        <w:rPr>
          <w:rFonts w:ascii="Times New Roman" w:hAnsi="Times New Roman"/>
        </w:rPr>
        <w:fldChar w:fldCharType="end"/>
      </w:r>
      <w:r w:rsidRPr="00A3231E">
        <w:rPr>
          <w:rFonts w:ascii="Times New Roman" w:hAnsi="Times New Roman"/>
        </w:rPr>
        <w:t>: Water quality parameters for North and South rukuru rivers</w:t>
      </w:r>
      <w:bookmarkEnd w:id="73"/>
    </w:p>
    <w:tbl>
      <w:tblPr>
        <w:tblStyle w:val="TableGrid25"/>
        <w:tblW w:w="149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15"/>
        <w:gridCol w:w="870"/>
        <w:gridCol w:w="963"/>
        <w:gridCol w:w="1078"/>
        <w:gridCol w:w="1062"/>
        <w:gridCol w:w="1154"/>
        <w:gridCol w:w="1078"/>
        <w:gridCol w:w="1062"/>
        <w:gridCol w:w="1135"/>
        <w:gridCol w:w="802"/>
        <w:gridCol w:w="1016"/>
        <w:gridCol w:w="1267"/>
      </w:tblGrid>
      <w:tr w:rsidR="00CE7FCD" w:rsidRPr="00AB43E8" w14:paraId="52BCBEFC" w14:textId="77777777" w:rsidTr="00103F4F">
        <w:trPr>
          <w:trHeight w:val="987"/>
          <w:jc w:val="center"/>
        </w:trPr>
        <w:tc>
          <w:tcPr>
            <w:tcW w:w="3415" w:type="dxa"/>
            <w:tcBorders>
              <w:top w:val="single" w:sz="4" w:space="0" w:color="auto"/>
              <w:bottom w:val="single" w:sz="4" w:space="0" w:color="auto"/>
            </w:tcBorders>
            <w:shd w:val="clear" w:color="auto" w:fill="C0504D"/>
            <w:noWrap/>
            <w:hideMark/>
          </w:tcPr>
          <w:p w14:paraId="7133E512" w14:textId="77777777" w:rsidR="00CE7FCD" w:rsidRPr="00AB43E8" w:rsidRDefault="00CE7FCD" w:rsidP="00CE7FCD">
            <w:pPr>
              <w:rPr>
                <w:rFonts w:ascii="Times New Roman" w:hAnsi="Times New Roman"/>
                <w:b/>
                <w:bCs/>
              </w:rPr>
            </w:pPr>
            <w:r w:rsidRPr="00AB43E8">
              <w:rPr>
                <w:rFonts w:ascii="Times New Roman" w:hAnsi="Times New Roman"/>
                <w:b/>
                <w:bCs/>
              </w:rPr>
              <w:t>Location</w:t>
            </w:r>
          </w:p>
        </w:tc>
        <w:tc>
          <w:tcPr>
            <w:tcW w:w="870" w:type="dxa"/>
            <w:tcBorders>
              <w:top w:val="single" w:sz="4" w:space="0" w:color="auto"/>
              <w:bottom w:val="single" w:sz="4" w:space="0" w:color="auto"/>
            </w:tcBorders>
            <w:shd w:val="clear" w:color="auto" w:fill="C0504D"/>
            <w:noWrap/>
            <w:hideMark/>
          </w:tcPr>
          <w:p w14:paraId="6EE7E9CF" w14:textId="77777777" w:rsidR="00CE7FCD" w:rsidRPr="00AB43E8" w:rsidRDefault="00CE7FCD" w:rsidP="00CE7FCD">
            <w:pPr>
              <w:rPr>
                <w:rFonts w:ascii="Times New Roman" w:hAnsi="Times New Roman"/>
                <w:b/>
                <w:bCs/>
              </w:rPr>
            </w:pPr>
            <w:r w:rsidRPr="00AB43E8">
              <w:rPr>
                <w:rFonts w:ascii="Times New Roman" w:hAnsi="Times New Roman"/>
                <w:b/>
                <w:bCs/>
              </w:rPr>
              <w:t>Codes</w:t>
            </w:r>
          </w:p>
        </w:tc>
        <w:tc>
          <w:tcPr>
            <w:tcW w:w="963" w:type="dxa"/>
            <w:tcBorders>
              <w:top w:val="single" w:sz="4" w:space="0" w:color="auto"/>
              <w:bottom w:val="single" w:sz="4" w:space="0" w:color="auto"/>
            </w:tcBorders>
            <w:shd w:val="clear" w:color="auto" w:fill="C0504D"/>
            <w:noWrap/>
            <w:hideMark/>
          </w:tcPr>
          <w:p w14:paraId="52019738" w14:textId="77777777" w:rsidR="00CE7FCD" w:rsidRPr="00AB43E8" w:rsidRDefault="00CE7FCD" w:rsidP="00CE7FCD">
            <w:pPr>
              <w:rPr>
                <w:rFonts w:ascii="Times New Roman" w:hAnsi="Times New Roman"/>
                <w:b/>
                <w:bCs/>
              </w:rPr>
            </w:pPr>
            <w:r w:rsidRPr="00AB43E8">
              <w:rPr>
                <w:rFonts w:ascii="Times New Roman" w:hAnsi="Times New Roman"/>
                <w:b/>
                <w:bCs/>
              </w:rPr>
              <w:t>Season</w:t>
            </w:r>
          </w:p>
        </w:tc>
        <w:tc>
          <w:tcPr>
            <w:tcW w:w="1078" w:type="dxa"/>
            <w:tcBorders>
              <w:top w:val="single" w:sz="4" w:space="0" w:color="auto"/>
              <w:bottom w:val="single" w:sz="4" w:space="0" w:color="auto"/>
            </w:tcBorders>
            <w:shd w:val="clear" w:color="auto" w:fill="C0504D"/>
            <w:noWrap/>
            <w:hideMark/>
          </w:tcPr>
          <w:p w14:paraId="22132446" w14:textId="77777777" w:rsidR="00CE7FCD" w:rsidRPr="00AB43E8" w:rsidRDefault="00CE7FCD" w:rsidP="00CE7FCD">
            <w:pPr>
              <w:rPr>
                <w:rFonts w:ascii="Times New Roman" w:hAnsi="Times New Roman"/>
                <w:b/>
                <w:bCs/>
              </w:rPr>
            </w:pPr>
            <w:r w:rsidRPr="00AB43E8">
              <w:rPr>
                <w:rFonts w:ascii="Times New Roman" w:hAnsi="Times New Roman"/>
                <w:b/>
                <w:bCs/>
              </w:rPr>
              <w:t>PO4 (mg/L)</w:t>
            </w:r>
          </w:p>
        </w:tc>
        <w:tc>
          <w:tcPr>
            <w:tcW w:w="1062" w:type="dxa"/>
            <w:tcBorders>
              <w:top w:val="single" w:sz="4" w:space="0" w:color="auto"/>
              <w:bottom w:val="single" w:sz="4" w:space="0" w:color="auto"/>
            </w:tcBorders>
            <w:shd w:val="clear" w:color="auto" w:fill="C0504D"/>
            <w:noWrap/>
            <w:hideMark/>
          </w:tcPr>
          <w:p w14:paraId="53635E9B" w14:textId="77777777" w:rsidR="00CE7FCD" w:rsidRPr="00AB43E8" w:rsidRDefault="00CE7FCD" w:rsidP="00CE7FCD">
            <w:pPr>
              <w:rPr>
                <w:rFonts w:ascii="Times New Roman" w:hAnsi="Times New Roman"/>
                <w:b/>
                <w:bCs/>
              </w:rPr>
            </w:pPr>
            <w:r w:rsidRPr="00AB43E8">
              <w:rPr>
                <w:rFonts w:ascii="Times New Roman" w:hAnsi="Times New Roman"/>
                <w:b/>
                <w:bCs/>
              </w:rPr>
              <w:t>NO3 (mg/L)</w:t>
            </w:r>
          </w:p>
        </w:tc>
        <w:tc>
          <w:tcPr>
            <w:tcW w:w="1154" w:type="dxa"/>
            <w:tcBorders>
              <w:top w:val="single" w:sz="4" w:space="0" w:color="auto"/>
              <w:bottom w:val="single" w:sz="4" w:space="0" w:color="auto"/>
            </w:tcBorders>
            <w:shd w:val="clear" w:color="auto" w:fill="C0504D"/>
            <w:noWrap/>
            <w:hideMark/>
          </w:tcPr>
          <w:p w14:paraId="26313D99" w14:textId="77777777" w:rsidR="00CE7FCD" w:rsidRPr="00AB43E8" w:rsidRDefault="00CE7FCD" w:rsidP="00CE7FCD">
            <w:pPr>
              <w:rPr>
                <w:rFonts w:ascii="Times New Roman" w:hAnsi="Times New Roman"/>
                <w:b/>
                <w:bCs/>
              </w:rPr>
            </w:pPr>
            <w:r w:rsidRPr="00AB43E8">
              <w:rPr>
                <w:rFonts w:ascii="Times New Roman" w:hAnsi="Times New Roman"/>
                <w:b/>
                <w:bCs/>
              </w:rPr>
              <w:t>F (mg/L)</w:t>
            </w:r>
          </w:p>
        </w:tc>
        <w:tc>
          <w:tcPr>
            <w:tcW w:w="1078" w:type="dxa"/>
            <w:tcBorders>
              <w:top w:val="single" w:sz="4" w:space="0" w:color="auto"/>
              <w:bottom w:val="single" w:sz="4" w:space="0" w:color="auto"/>
            </w:tcBorders>
            <w:shd w:val="clear" w:color="auto" w:fill="C0504D"/>
            <w:noWrap/>
            <w:hideMark/>
          </w:tcPr>
          <w:p w14:paraId="4A14CF87" w14:textId="77777777" w:rsidR="00CE7FCD" w:rsidRPr="00AB43E8" w:rsidRDefault="00CE7FCD" w:rsidP="00CE7FCD">
            <w:pPr>
              <w:rPr>
                <w:rFonts w:ascii="Times New Roman" w:hAnsi="Times New Roman"/>
                <w:b/>
                <w:bCs/>
              </w:rPr>
            </w:pPr>
            <w:r w:rsidRPr="00AB43E8">
              <w:rPr>
                <w:rFonts w:ascii="Times New Roman" w:hAnsi="Times New Roman"/>
                <w:b/>
                <w:bCs/>
              </w:rPr>
              <w:t>Cl (mg/L)</w:t>
            </w:r>
          </w:p>
        </w:tc>
        <w:tc>
          <w:tcPr>
            <w:tcW w:w="1062" w:type="dxa"/>
            <w:tcBorders>
              <w:top w:val="single" w:sz="4" w:space="0" w:color="auto"/>
              <w:bottom w:val="single" w:sz="4" w:space="0" w:color="auto"/>
            </w:tcBorders>
            <w:shd w:val="clear" w:color="auto" w:fill="C0504D"/>
            <w:noWrap/>
            <w:hideMark/>
          </w:tcPr>
          <w:p w14:paraId="1B6A49AF" w14:textId="77777777" w:rsidR="00CE7FCD" w:rsidRPr="00AB43E8" w:rsidRDefault="00CE7FCD" w:rsidP="00CE7FCD">
            <w:pPr>
              <w:rPr>
                <w:rFonts w:ascii="Times New Roman" w:hAnsi="Times New Roman"/>
                <w:b/>
                <w:bCs/>
              </w:rPr>
            </w:pPr>
            <w:r w:rsidRPr="00AB43E8">
              <w:rPr>
                <w:rFonts w:ascii="Times New Roman" w:hAnsi="Times New Roman"/>
                <w:b/>
                <w:bCs/>
              </w:rPr>
              <w:t>DO (mg/L)</w:t>
            </w:r>
          </w:p>
        </w:tc>
        <w:tc>
          <w:tcPr>
            <w:tcW w:w="1135" w:type="dxa"/>
            <w:tcBorders>
              <w:top w:val="single" w:sz="4" w:space="0" w:color="auto"/>
              <w:bottom w:val="single" w:sz="4" w:space="0" w:color="auto"/>
            </w:tcBorders>
            <w:shd w:val="clear" w:color="auto" w:fill="C0504D"/>
            <w:noWrap/>
            <w:hideMark/>
          </w:tcPr>
          <w:p w14:paraId="579977AB" w14:textId="77777777" w:rsidR="00CE7FCD" w:rsidRPr="00AB43E8" w:rsidRDefault="00CE7FCD" w:rsidP="00CE7FCD">
            <w:pPr>
              <w:rPr>
                <w:rFonts w:ascii="Times New Roman" w:hAnsi="Times New Roman"/>
                <w:b/>
                <w:bCs/>
              </w:rPr>
            </w:pPr>
            <w:r w:rsidRPr="00AB43E8">
              <w:rPr>
                <w:rFonts w:ascii="Times New Roman" w:hAnsi="Times New Roman"/>
                <w:b/>
                <w:bCs/>
              </w:rPr>
              <w:t>EC (µm/cm)</w:t>
            </w:r>
          </w:p>
        </w:tc>
        <w:tc>
          <w:tcPr>
            <w:tcW w:w="802" w:type="dxa"/>
            <w:tcBorders>
              <w:top w:val="single" w:sz="4" w:space="0" w:color="auto"/>
              <w:bottom w:val="single" w:sz="4" w:space="0" w:color="auto"/>
            </w:tcBorders>
            <w:shd w:val="clear" w:color="auto" w:fill="C0504D"/>
            <w:noWrap/>
            <w:hideMark/>
          </w:tcPr>
          <w:p w14:paraId="3590C4B2" w14:textId="77777777" w:rsidR="00CE7FCD" w:rsidRPr="00AB43E8" w:rsidRDefault="00CE7FCD" w:rsidP="00CE7FCD">
            <w:pPr>
              <w:rPr>
                <w:rFonts w:ascii="Times New Roman" w:hAnsi="Times New Roman"/>
                <w:b/>
                <w:bCs/>
              </w:rPr>
            </w:pPr>
            <w:r w:rsidRPr="00AB43E8">
              <w:rPr>
                <w:rFonts w:ascii="Times New Roman" w:hAnsi="Times New Roman"/>
                <w:b/>
                <w:bCs/>
              </w:rPr>
              <w:t>pH</w:t>
            </w:r>
          </w:p>
        </w:tc>
        <w:tc>
          <w:tcPr>
            <w:tcW w:w="1016" w:type="dxa"/>
            <w:tcBorders>
              <w:top w:val="single" w:sz="4" w:space="0" w:color="auto"/>
              <w:bottom w:val="single" w:sz="4" w:space="0" w:color="auto"/>
            </w:tcBorders>
            <w:shd w:val="clear" w:color="auto" w:fill="C0504D"/>
            <w:noWrap/>
            <w:hideMark/>
          </w:tcPr>
          <w:p w14:paraId="0DD6B7E2" w14:textId="77777777" w:rsidR="00CE7FCD" w:rsidRPr="00AB43E8" w:rsidRDefault="00CE7FCD" w:rsidP="00CE7FCD">
            <w:pPr>
              <w:rPr>
                <w:rFonts w:ascii="Times New Roman" w:hAnsi="Times New Roman"/>
                <w:b/>
                <w:bCs/>
              </w:rPr>
            </w:pPr>
            <w:r w:rsidRPr="00AB43E8">
              <w:rPr>
                <w:rFonts w:ascii="Times New Roman" w:hAnsi="Times New Roman"/>
                <w:b/>
                <w:bCs/>
              </w:rPr>
              <w:t>Temp (˚Ϲ)</w:t>
            </w:r>
          </w:p>
        </w:tc>
        <w:tc>
          <w:tcPr>
            <w:tcW w:w="1267" w:type="dxa"/>
            <w:tcBorders>
              <w:top w:val="single" w:sz="4" w:space="0" w:color="auto"/>
              <w:bottom w:val="single" w:sz="4" w:space="0" w:color="auto"/>
            </w:tcBorders>
            <w:shd w:val="clear" w:color="auto" w:fill="C0504D"/>
            <w:noWrap/>
            <w:hideMark/>
          </w:tcPr>
          <w:p w14:paraId="01591D11" w14:textId="77777777" w:rsidR="00CE7FCD" w:rsidRPr="00AB43E8" w:rsidRDefault="00CE7FCD" w:rsidP="00CE7FCD">
            <w:pPr>
              <w:rPr>
                <w:rFonts w:ascii="Times New Roman" w:hAnsi="Times New Roman"/>
                <w:b/>
                <w:bCs/>
              </w:rPr>
            </w:pPr>
            <w:r w:rsidRPr="00AB43E8">
              <w:rPr>
                <w:rFonts w:ascii="Times New Roman" w:hAnsi="Times New Roman"/>
                <w:b/>
                <w:bCs/>
              </w:rPr>
              <w:t>TSS (mg/L)</w:t>
            </w:r>
          </w:p>
        </w:tc>
      </w:tr>
      <w:tr w:rsidR="00CE7FCD" w:rsidRPr="00AB43E8" w14:paraId="0DF1AB5A" w14:textId="77777777" w:rsidTr="00103F4F">
        <w:trPr>
          <w:trHeight w:val="388"/>
          <w:jc w:val="center"/>
        </w:trPr>
        <w:tc>
          <w:tcPr>
            <w:tcW w:w="3415" w:type="dxa"/>
            <w:tcBorders>
              <w:top w:val="single" w:sz="4" w:space="0" w:color="auto"/>
            </w:tcBorders>
            <w:shd w:val="clear" w:color="auto" w:fill="FBD4B4"/>
            <w:noWrap/>
            <w:hideMark/>
          </w:tcPr>
          <w:p w14:paraId="2DF7B107" w14:textId="77777777" w:rsidR="00CE7FCD" w:rsidRPr="00AB43E8" w:rsidRDefault="00CE7FCD" w:rsidP="00CE7FCD">
            <w:pPr>
              <w:rPr>
                <w:rFonts w:ascii="Times New Roman" w:hAnsi="Times New Roman"/>
              </w:rPr>
            </w:pPr>
            <w:r w:rsidRPr="00AB43E8">
              <w:rPr>
                <w:rFonts w:ascii="Times New Roman" w:hAnsi="Times New Roman"/>
              </w:rPr>
              <w:t xml:space="preserve">North </w:t>
            </w:r>
            <w:proofErr w:type="spellStart"/>
            <w:r w:rsidRPr="00AB43E8">
              <w:rPr>
                <w:rFonts w:ascii="Times New Roman" w:hAnsi="Times New Roman"/>
              </w:rPr>
              <w:t>rukuru</w:t>
            </w:r>
            <w:proofErr w:type="spellEnd"/>
            <w:r w:rsidRPr="00AB43E8">
              <w:rPr>
                <w:rFonts w:ascii="Times New Roman" w:hAnsi="Times New Roman"/>
              </w:rPr>
              <w:t xml:space="preserve"> bridge(N1)</w:t>
            </w:r>
          </w:p>
        </w:tc>
        <w:tc>
          <w:tcPr>
            <w:tcW w:w="870" w:type="dxa"/>
            <w:tcBorders>
              <w:top w:val="single" w:sz="4" w:space="0" w:color="auto"/>
            </w:tcBorders>
            <w:shd w:val="clear" w:color="auto" w:fill="FBD4B4"/>
            <w:noWrap/>
            <w:hideMark/>
          </w:tcPr>
          <w:p w14:paraId="124F1291" w14:textId="77777777" w:rsidR="00CE7FCD" w:rsidRPr="00AB43E8" w:rsidRDefault="00CE7FCD" w:rsidP="00CE7FCD">
            <w:pPr>
              <w:rPr>
                <w:rFonts w:ascii="Times New Roman" w:hAnsi="Times New Roman"/>
              </w:rPr>
            </w:pPr>
            <w:r w:rsidRPr="00AB43E8">
              <w:rPr>
                <w:rFonts w:ascii="Times New Roman" w:hAnsi="Times New Roman"/>
              </w:rPr>
              <w:t>N1W</w:t>
            </w:r>
          </w:p>
        </w:tc>
        <w:tc>
          <w:tcPr>
            <w:tcW w:w="963" w:type="dxa"/>
            <w:tcBorders>
              <w:top w:val="single" w:sz="4" w:space="0" w:color="auto"/>
            </w:tcBorders>
            <w:shd w:val="clear" w:color="auto" w:fill="FBD4B4"/>
            <w:noWrap/>
            <w:hideMark/>
          </w:tcPr>
          <w:p w14:paraId="7E8800EA" w14:textId="77777777" w:rsidR="00CE7FCD" w:rsidRPr="00AB43E8" w:rsidRDefault="00CE7FCD" w:rsidP="00CE7FCD">
            <w:pPr>
              <w:rPr>
                <w:rFonts w:ascii="Times New Roman" w:hAnsi="Times New Roman"/>
              </w:rPr>
            </w:pPr>
            <w:r w:rsidRPr="00AB43E8">
              <w:rPr>
                <w:rFonts w:ascii="Times New Roman" w:hAnsi="Times New Roman"/>
              </w:rPr>
              <w:t>Wet</w:t>
            </w:r>
          </w:p>
        </w:tc>
        <w:tc>
          <w:tcPr>
            <w:tcW w:w="1078" w:type="dxa"/>
            <w:tcBorders>
              <w:top w:val="single" w:sz="4" w:space="0" w:color="auto"/>
            </w:tcBorders>
            <w:shd w:val="clear" w:color="auto" w:fill="FBD4B4"/>
            <w:noWrap/>
            <w:hideMark/>
          </w:tcPr>
          <w:p w14:paraId="429812B5" w14:textId="77777777" w:rsidR="00CE7FCD" w:rsidRPr="00AB43E8" w:rsidRDefault="00CE7FCD" w:rsidP="00CE7FCD">
            <w:pPr>
              <w:rPr>
                <w:rFonts w:ascii="Times New Roman" w:hAnsi="Times New Roman"/>
              </w:rPr>
            </w:pPr>
            <w:r w:rsidRPr="00AB43E8">
              <w:rPr>
                <w:rFonts w:ascii="Times New Roman" w:hAnsi="Times New Roman"/>
              </w:rPr>
              <w:t>0.232</w:t>
            </w:r>
          </w:p>
        </w:tc>
        <w:tc>
          <w:tcPr>
            <w:tcW w:w="1062" w:type="dxa"/>
            <w:tcBorders>
              <w:top w:val="single" w:sz="4" w:space="0" w:color="auto"/>
            </w:tcBorders>
            <w:shd w:val="clear" w:color="auto" w:fill="FBD4B4"/>
            <w:noWrap/>
            <w:hideMark/>
          </w:tcPr>
          <w:p w14:paraId="5F1293C7" w14:textId="77777777" w:rsidR="00CE7FCD" w:rsidRPr="00AB43E8" w:rsidRDefault="00CE7FCD" w:rsidP="00CE7FCD">
            <w:pPr>
              <w:rPr>
                <w:rFonts w:ascii="Times New Roman" w:hAnsi="Times New Roman"/>
              </w:rPr>
            </w:pPr>
            <w:r w:rsidRPr="00AB43E8">
              <w:rPr>
                <w:rFonts w:ascii="Times New Roman" w:hAnsi="Times New Roman"/>
              </w:rPr>
              <w:t>ND</w:t>
            </w:r>
          </w:p>
        </w:tc>
        <w:tc>
          <w:tcPr>
            <w:tcW w:w="1154" w:type="dxa"/>
            <w:tcBorders>
              <w:top w:val="single" w:sz="4" w:space="0" w:color="auto"/>
            </w:tcBorders>
            <w:shd w:val="clear" w:color="auto" w:fill="FBD4B4"/>
            <w:noWrap/>
            <w:hideMark/>
          </w:tcPr>
          <w:p w14:paraId="66BC13F4" w14:textId="77777777" w:rsidR="00CE7FCD" w:rsidRPr="00AB43E8" w:rsidRDefault="00CE7FCD" w:rsidP="00CE7FCD">
            <w:pPr>
              <w:rPr>
                <w:rFonts w:ascii="Times New Roman" w:hAnsi="Times New Roman"/>
              </w:rPr>
            </w:pPr>
            <w:r w:rsidRPr="00AB43E8">
              <w:rPr>
                <w:rFonts w:ascii="Times New Roman" w:hAnsi="Times New Roman"/>
              </w:rPr>
              <w:t>0.252</w:t>
            </w:r>
          </w:p>
        </w:tc>
        <w:tc>
          <w:tcPr>
            <w:tcW w:w="1078" w:type="dxa"/>
            <w:tcBorders>
              <w:top w:val="single" w:sz="4" w:space="0" w:color="auto"/>
            </w:tcBorders>
            <w:shd w:val="clear" w:color="auto" w:fill="FBD4B4"/>
            <w:noWrap/>
            <w:hideMark/>
          </w:tcPr>
          <w:p w14:paraId="58566F9A" w14:textId="77777777" w:rsidR="00CE7FCD" w:rsidRPr="00AB43E8" w:rsidRDefault="00CE7FCD" w:rsidP="00CE7FCD">
            <w:pPr>
              <w:rPr>
                <w:rFonts w:ascii="Times New Roman" w:hAnsi="Times New Roman"/>
              </w:rPr>
            </w:pPr>
            <w:r w:rsidRPr="00AB43E8">
              <w:rPr>
                <w:rFonts w:ascii="Times New Roman" w:hAnsi="Times New Roman"/>
              </w:rPr>
              <w:t>20.95</w:t>
            </w:r>
          </w:p>
        </w:tc>
        <w:tc>
          <w:tcPr>
            <w:tcW w:w="1062" w:type="dxa"/>
            <w:tcBorders>
              <w:top w:val="single" w:sz="4" w:space="0" w:color="auto"/>
            </w:tcBorders>
            <w:shd w:val="clear" w:color="auto" w:fill="FBD4B4"/>
            <w:noWrap/>
            <w:hideMark/>
          </w:tcPr>
          <w:p w14:paraId="0704395F" w14:textId="77777777" w:rsidR="00CE7FCD" w:rsidRPr="00AB43E8" w:rsidRDefault="00CE7FCD" w:rsidP="00CE7FCD">
            <w:pPr>
              <w:rPr>
                <w:rFonts w:ascii="Times New Roman" w:hAnsi="Times New Roman"/>
              </w:rPr>
            </w:pPr>
            <w:r w:rsidRPr="00AB43E8">
              <w:rPr>
                <w:rFonts w:ascii="Times New Roman" w:hAnsi="Times New Roman"/>
              </w:rPr>
              <w:t>7.5</w:t>
            </w:r>
          </w:p>
        </w:tc>
        <w:tc>
          <w:tcPr>
            <w:tcW w:w="1135" w:type="dxa"/>
            <w:tcBorders>
              <w:top w:val="single" w:sz="4" w:space="0" w:color="auto"/>
            </w:tcBorders>
            <w:shd w:val="clear" w:color="auto" w:fill="FBD4B4"/>
            <w:noWrap/>
            <w:hideMark/>
          </w:tcPr>
          <w:p w14:paraId="48199D7F" w14:textId="77777777" w:rsidR="00CE7FCD" w:rsidRPr="00AB43E8" w:rsidRDefault="00CE7FCD" w:rsidP="00CE7FCD">
            <w:pPr>
              <w:rPr>
                <w:rFonts w:ascii="Times New Roman" w:hAnsi="Times New Roman"/>
              </w:rPr>
            </w:pPr>
            <w:r w:rsidRPr="00AB43E8">
              <w:rPr>
                <w:rFonts w:ascii="Times New Roman" w:hAnsi="Times New Roman"/>
              </w:rPr>
              <w:t>73.1</w:t>
            </w:r>
          </w:p>
        </w:tc>
        <w:tc>
          <w:tcPr>
            <w:tcW w:w="802" w:type="dxa"/>
            <w:tcBorders>
              <w:top w:val="single" w:sz="4" w:space="0" w:color="auto"/>
            </w:tcBorders>
            <w:shd w:val="clear" w:color="auto" w:fill="FBD4B4"/>
            <w:noWrap/>
            <w:hideMark/>
          </w:tcPr>
          <w:p w14:paraId="19BBDC84" w14:textId="77777777" w:rsidR="00CE7FCD" w:rsidRPr="00AB43E8" w:rsidRDefault="00CE7FCD" w:rsidP="00CE7FCD">
            <w:pPr>
              <w:rPr>
                <w:rFonts w:ascii="Times New Roman" w:hAnsi="Times New Roman"/>
              </w:rPr>
            </w:pPr>
            <w:r w:rsidRPr="00AB43E8">
              <w:rPr>
                <w:rFonts w:ascii="Times New Roman" w:hAnsi="Times New Roman"/>
              </w:rPr>
              <w:t>7.68</w:t>
            </w:r>
          </w:p>
        </w:tc>
        <w:tc>
          <w:tcPr>
            <w:tcW w:w="1016" w:type="dxa"/>
            <w:tcBorders>
              <w:top w:val="single" w:sz="4" w:space="0" w:color="auto"/>
            </w:tcBorders>
            <w:shd w:val="clear" w:color="auto" w:fill="FBD4B4"/>
            <w:noWrap/>
            <w:hideMark/>
          </w:tcPr>
          <w:p w14:paraId="57078373" w14:textId="77777777" w:rsidR="00CE7FCD" w:rsidRPr="00AB43E8" w:rsidRDefault="00CE7FCD" w:rsidP="00CE7FCD">
            <w:pPr>
              <w:rPr>
                <w:rFonts w:ascii="Times New Roman" w:hAnsi="Times New Roman"/>
              </w:rPr>
            </w:pPr>
            <w:r w:rsidRPr="00AB43E8">
              <w:rPr>
                <w:rFonts w:ascii="Times New Roman" w:hAnsi="Times New Roman"/>
              </w:rPr>
              <w:t>25.3</w:t>
            </w:r>
          </w:p>
        </w:tc>
        <w:tc>
          <w:tcPr>
            <w:tcW w:w="1267" w:type="dxa"/>
            <w:tcBorders>
              <w:top w:val="single" w:sz="4" w:space="0" w:color="auto"/>
            </w:tcBorders>
            <w:shd w:val="clear" w:color="auto" w:fill="FBD4B4"/>
            <w:noWrap/>
            <w:hideMark/>
          </w:tcPr>
          <w:p w14:paraId="564AC844" w14:textId="77777777" w:rsidR="00CE7FCD" w:rsidRPr="00AB43E8" w:rsidRDefault="00CE7FCD" w:rsidP="00CE7FCD">
            <w:pPr>
              <w:rPr>
                <w:rFonts w:ascii="Times New Roman" w:hAnsi="Times New Roman"/>
              </w:rPr>
            </w:pPr>
            <w:r w:rsidRPr="00AB43E8">
              <w:rPr>
                <w:rFonts w:ascii="Times New Roman" w:hAnsi="Times New Roman"/>
              </w:rPr>
              <w:t>275</w:t>
            </w:r>
          </w:p>
        </w:tc>
      </w:tr>
      <w:tr w:rsidR="00CE7FCD" w:rsidRPr="00AB43E8" w14:paraId="5A2C3E6C" w14:textId="77777777" w:rsidTr="004925E7">
        <w:trPr>
          <w:trHeight w:val="511"/>
          <w:jc w:val="center"/>
        </w:trPr>
        <w:tc>
          <w:tcPr>
            <w:tcW w:w="3415" w:type="dxa"/>
            <w:noWrap/>
            <w:hideMark/>
          </w:tcPr>
          <w:p w14:paraId="0B475C96" w14:textId="77777777" w:rsidR="00CE7FCD" w:rsidRPr="00AB43E8" w:rsidRDefault="00CE7FCD" w:rsidP="00CE7FCD">
            <w:pPr>
              <w:rPr>
                <w:rFonts w:ascii="Times New Roman" w:hAnsi="Times New Roman"/>
              </w:rPr>
            </w:pPr>
            <w:r w:rsidRPr="00AB43E8">
              <w:rPr>
                <w:rFonts w:ascii="Times New Roman" w:hAnsi="Times New Roman"/>
              </w:rPr>
              <w:t xml:space="preserve">North </w:t>
            </w:r>
            <w:proofErr w:type="spellStart"/>
            <w:r w:rsidRPr="00AB43E8">
              <w:rPr>
                <w:rFonts w:ascii="Times New Roman" w:hAnsi="Times New Roman"/>
              </w:rPr>
              <w:t>rukuru</w:t>
            </w:r>
            <w:proofErr w:type="spellEnd"/>
            <w:r w:rsidRPr="00AB43E8">
              <w:rPr>
                <w:rFonts w:ascii="Times New Roman" w:hAnsi="Times New Roman"/>
              </w:rPr>
              <w:t xml:space="preserve"> bridge (N1)</w:t>
            </w:r>
          </w:p>
        </w:tc>
        <w:tc>
          <w:tcPr>
            <w:tcW w:w="870" w:type="dxa"/>
            <w:noWrap/>
            <w:hideMark/>
          </w:tcPr>
          <w:p w14:paraId="4BB7A582" w14:textId="77777777" w:rsidR="00CE7FCD" w:rsidRPr="00AB43E8" w:rsidRDefault="00CE7FCD" w:rsidP="00CE7FCD">
            <w:pPr>
              <w:rPr>
                <w:rFonts w:ascii="Times New Roman" w:hAnsi="Times New Roman"/>
              </w:rPr>
            </w:pPr>
            <w:r w:rsidRPr="00AB43E8">
              <w:rPr>
                <w:rFonts w:ascii="Times New Roman" w:hAnsi="Times New Roman"/>
              </w:rPr>
              <w:t>N1D</w:t>
            </w:r>
          </w:p>
        </w:tc>
        <w:tc>
          <w:tcPr>
            <w:tcW w:w="963" w:type="dxa"/>
            <w:noWrap/>
            <w:hideMark/>
          </w:tcPr>
          <w:p w14:paraId="5F553CD9" w14:textId="77777777" w:rsidR="00CE7FCD" w:rsidRPr="00AB43E8" w:rsidRDefault="00CE7FCD" w:rsidP="00CE7FCD">
            <w:pPr>
              <w:rPr>
                <w:rFonts w:ascii="Times New Roman" w:hAnsi="Times New Roman"/>
              </w:rPr>
            </w:pPr>
            <w:r w:rsidRPr="00AB43E8">
              <w:rPr>
                <w:rFonts w:ascii="Times New Roman" w:hAnsi="Times New Roman"/>
              </w:rPr>
              <w:t xml:space="preserve">Dry </w:t>
            </w:r>
          </w:p>
        </w:tc>
        <w:tc>
          <w:tcPr>
            <w:tcW w:w="1078" w:type="dxa"/>
            <w:noWrap/>
            <w:hideMark/>
          </w:tcPr>
          <w:p w14:paraId="640C3BC1" w14:textId="6A577541" w:rsidR="00CE7FCD" w:rsidRPr="00AB43E8" w:rsidRDefault="00C716E9" w:rsidP="00CE7FCD">
            <w:pPr>
              <w:rPr>
                <w:rFonts w:ascii="Times New Roman" w:hAnsi="Times New Roman"/>
              </w:rPr>
            </w:pPr>
            <w:r w:rsidRPr="00AB43E8">
              <w:rPr>
                <w:rFonts w:ascii="Times New Roman" w:hAnsi="Times New Roman"/>
              </w:rPr>
              <w:t>N</w:t>
            </w:r>
            <w:r w:rsidR="00CE7FCD" w:rsidRPr="00AB43E8">
              <w:rPr>
                <w:rFonts w:ascii="Times New Roman" w:hAnsi="Times New Roman"/>
              </w:rPr>
              <w:t>d</w:t>
            </w:r>
          </w:p>
        </w:tc>
        <w:tc>
          <w:tcPr>
            <w:tcW w:w="1062" w:type="dxa"/>
            <w:noWrap/>
            <w:hideMark/>
          </w:tcPr>
          <w:p w14:paraId="445D3CAC" w14:textId="77777777" w:rsidR="00CE7FCD" w:rsidRPr="00AB43E8" w:rsidRDefault="00CE7FCD" w:rsidP="00CE7FCD">
            <w:pPr>
              <w:rPr>
                <w:rFonts w:ascii="Times New Roman" w:hAnsi="Times New Roman"/>
              </w:rPr>
            </w:pPr>
            <w:r w:rsidRPr="00AB43E8">
              <w:rPr>
                <w:rFonts w:ascii="Times New Roman" w:hAnsi="Times New Roman"/>
              </w:rPr>
              <w:t>0.22</w:t>
            </w:r>
          </w:p>
        </w:tc>
        <w:tc>
          <w:tcPr>
            <w:tcW w:w="1154" w:type="dxa"/>
            <w:noWrap/>
            <w:hideMark/>
          </w:tcPr>
          <w:p w14:paraId="47ED58FE" w14:textId="77777777" w:rsidR="00CE7FCD" w:rsidRPr="00AB43E8" w:rsidRDefault="00CE7FCD" w:rsidP="00CE7FCD">
            <w:pPr>
              <w:rPr>
                <w:rFonts w:ascii="Times New Roman" w:hAnsi="Times New Roman"/>
              </w:rPr>
            </w:pPr>
            <w:r w:rsidRPr="00AB43E8">
              <w:rPr>
                <w:rFonts w:ascii="Times New Roman" w:hAnsi="Times New Roman"/>
              </w:rPr>
              <w:t>0.218</w:t>
            </w:r>
          </w:p>
        </w:tc>
        <w:tc>
          <w:tcPr>
            <w:tcW w:w="1078" w:type="dxa"/>
            <w:noWrap/>
            <w:hideMark/>
          </w:tcPr>
          <w:p w14:paraId="777BDF30" w14:textId="77777777" w:rsidR="00CE7FCD" w:rsidRPr="00AB43E8" w:rsidRDefault="00CE7FCD" w:rsidP="00CE7FCD">
            <w:pPr>
              <w:rPr>
                <w:rFonts w:ascii="Times New Roman" w:hAnsi="Times New Roman"/>
              </w:rPr>
            </w:pPr>
            <w:r w:rsidRPr="00AB43E8">
              <w:rPr>
                <w:rFonts w:ascii="Times New Roman" w:hAnsi="Times New Roman"/>
              </w:rPr>
              <w:t>52.81</w:t>
            </w:r>
          </w:p>
        </w:tc>
        <w:tc>
          <w:tcPr>
            <w:tcW w:w="1062" w:type="dxa"/>
            <w:noWrap/>
            <w:hideMark/>
          </w:tcPr>
          <w:p w14:paraId="662E2940" w14:textId="77777777" w:rsidR="00CE7FCD" w:rsidRPr="00AB43E8" w:rsidRDefault="00CE7FCD" w:rsidP="00CE7FCD">
            <w:pPr>
              <w:rPr>
                <w:rFonts w:ascii="Times New Roman" w:hAnsi="Times New Roman"/>
              </w:rPr>
            </w:pPr>
            <w:r w:rsidRPr="00AB43E8">
              <w:rPr>
                <w:rFonts w:ascii="Times New Roman" w:hAnsi="Times New Roman"/>
              </w:rPr>
              <w:t>7.7</w:t>
            </w:r>
          </w:p>
        </w:tc>
        <w:tc>
          <w:tcPr>
            <w:tcW w:w="1135" w:type="dxa"/>
            <w:noWrap/>
            <w:hideMark/>
          </w:tcPr>
          <w:p w14:paraId="13F15CFC" w14:textId="77777777" w:rsidR="00CE7FCD" w:rsidRPr="00AB43E8" w:rsidRDefault="00CE7FCD" w:rsidP="00CE7FCD">
            <w:pPr>
              <w:rPr>
                <w:rFonts w:ascii="Times New Roman" w:hAnsi="Times New Roman"/>
              </w:rPr>
            </w:pPr>
            <w:r w:rsidRPr="00AB43E8">
              <w:rPr>
                <w:rFonts w:ascii="Times New Roman" w:hAnsi="Times New Roman"/>
              </w:rPr>
              <w:t>71.6</w:t>
            </w:r>
          </w:p>
        </w:tc>
        <w:tc>
          <w:tcPr>
            <w:tcW w:w="802" w:type="dxa"/>
            <w:noWrap/>
            <w:hideMark/>
          </w:tcPr>
          <w:p w14:paraId="2D88F621" w14:textId="77777777" w:rsidR="00CE7FCD" w:rsidRPr="00AB43E8" w:rsidRDefault="00CE7FCD" w:rsidP="00CE7FCD">
            <w:pPr>
              <w:rPr>
                <w:rFonts w:ascii="Times New Roman" w:hAnsi="Times New Roman"/>
              </w:rPr>
            </w:pPr>
            <w:r w:rsidRPr="00AB43E8">
              <w:rPr>
                <w:rFonts w:ascii="Times New Roman" w:hAnsi="Times New Roman"/>
              </w:rPr>
              <w:t>7.33</w:t>
            </w:r>
          </w:p>
        </w:tc>
        <w:tc>
          <w:tcPr>
            <w:tcW w:w="1016" w:type="dxa"/>
            <w:noWrap/>
            <w:hideMark/>
          </w:tcPr>
          <w:p w14:paraId="7A572DDF" w14:textId="77777777" w:rsidR="00CE7FCD" w:rsidRPr="00AB43E8" w:rsidRDefault="00CE7FCD" w:rsidP="00CE7FCD">
            <w:pPr>
              <w:rPr>
                <w:rFonts w:ascii="Times New Roman" w:hAnsi="Times New Roman"/>
              </w:rPr>
            </w:pPr>
            <w:r w:rsidRPr="00AB43E8">
              <w:rPr>
                <w:rFonts w:ascii="Times New Roman" w:hAnsi="Times New Roman"/>
              </w:rPr>
              <w:t>24.3</w:t>
            </w:r>
          </w:p>
        </w:tc>
        <w:tc>
          <w:tcPr>
            <w:tcW w:w="1267" w:type="dxa"/>
            <w:noWrap/>
            <w:hideMark/>
          </w:tcPr>
          <w:p w14:paraId="7D87B4B3" w14:textId="77777777" w:rsidR="00CE7FCD" w:rsidRPr="00AB43E8" w:rsidRDefault="00CE7FCD" w:rsidP="00CE7FCD">
            <w:pPr>
              <w:rPr>
                <w:rFonts w:ascii="Times New Roman" w:hAnsi="Times New Roman"/>
              </w:rPr>
            </w:pPr>
            <w:r w:rsidRPr="00AB43E8">
              <w:rPr>
                <w:rFonts w:ascii="Times New Roman" w:hAnsi="Times New Roman"/>
              </w:rPr>
              <w:t>350</w:t>
            </w:r>
          </w:p>
        </w:tc>
      </w:tr>
      <w:tr w:rsidR="00CE7FCD" w:rsidRPr="00AB43E8" w14:paraId="2E602E8D" w14:textId="77777777" w:rsidTr="004925E7">
        <w:trPr>
          <w:trHeight w:val="411"/>
          <w:jc w:val="center"/>
        </w:trPr>
        <w:tc>
          <w:tcPr>
            <w:tcW w:w="3415" w:type="dxa"/>
            <w:shd w:val="clear" w:color="auto" w:fill="FBD4B4"/>
            <w:noWrap/>
            <w:hideMark/>
          </w:tcPr>
          <w:p w14:paraId="6E6397C3" w14:textId="77777777" w:rsidR="00CE7FCD" w:rsidRPr="00AB43E8" w:rsidRDefault="00CE7FCD" w:rsidP="00CE7FCD">
            <w:pPr>
              <w:rPr>
                <w:rFonts w:ascii="Times New Roman" w:hAnsi="Times New Roman"/>
              </w:rPr>
            </w:pPr>
            <w:r w:rsidRPr="00AB43E8">
              <w:rPr>
                <w:rFonts w:ascii="Times New Roman" w:hAnsi="Times New Roman"/>
              </w:rPr>
              <w:t xml:space="preserve">North </w:t>
            </w:r>
            <w:proofErr w:type="spellStart"/>
            <w:r w:rsidRPr="00AB43E8">
              <w:rPr>
                <w:rFonts w:ascii="Times New Roman" w:hAnsi="Times New Roman"/>
              </w:rPr>
              <w:t>rukuru</w:t>
            </w:r>
            <w:proofErr w:type="spellEnd"/>
            <w:r w:rsidRPr="00AB43E8">
              <w:rPr>
                <w:rFonts w:ascii="Times New Roman" w:hAnsi="Times New Roman"/>
              </w:rPr>
              <w:t xml:space="preserve"> L. Malawi (N2)</w:t>
            </w:r>
          </w:p>
        </w:tc>
        <w:tc>
          <w:tcPr>
            <w:tcW w:w="870" w:type="dxa"/>
            <w:shd w:val="clear" w:color="auto" w:fill="FBD4B4"/>
            <w:noWrap/>
            <w:hideMark/>
          </w:tcPr>
          <w:p w14:paraId="7DC20E92" w14:textId="77777777" w:rsidR="00CE7FCD" w:rsidRPr="00AB43E8" w:rsidRDefault="00CE7FCD" w:rsidP="00CE7FCD">
            <w:pPr>
              <w:rPr>
                <w:rFonts w:ascii="Times New Roman" w:hAnsi="Times New Roman"/>
              </w:rPr>
            </w:pPr>
            <w:r w:rsidRPr="00AB43E8">
              <w:rPr>
                <w:rFonts w:ascii="Times New Roman" w:hAnsi="Times New Roman"/>
              </w:rPr>
              <w:t>N2W</w:t>
            </w:r>
          </w:p>
        </w:tc>
        <w:tc>
          <w:tcPr>
            <w:tcW w:w="963" w:type="dxa"/>
            <w:shd w:val="clear" w:color="auto" w:fill="FBD4B4"/>
            <w:noWrap/>
            <w:hideMark/>
          </w:tcPr>
          <w:p w14:paraId="18B5E543" w14:textId="77777777" w:rsidR="00CE7FCD" w:rsidRPr="00AB43E8" w:rsidRDefault="00CE7FCD" w:rsidP="00CE7FCD">
            <w:pPr>
              <w:rPr>
                <w:rFonts w:ascii="Times New Roman" w:hAnsi="Times New Roman"/>
              </w:rPr>
            </w:pPr>
            <w:r w:rsidRPr="00AB43E8">
              <w:rPr>
                <w:rFonts w:ascii="Times New Roman" w:hAnsi="Times New Roman"/>
              </w:rPr>
              <w:t>Wet</w:t>
            </w:r>
          </w:p>
        </w:tc>
        <w:tc>
          <w:tcPr>
            <w:tcW w:w="1078" w:type="dxa"/>
            <w:shd w:val="clear" w:color="auto" w:fill="FBD4B4"/>
            <w:noWrap/>
            <w:hideMark/>
          </w:tcPr>
          <w:p w14:paraId="1528F650" w14:textId="77777777" w:rsidR="00CE7FCD" w:rsidRPr="00AB43E8" w:rsidRDefault="00CE7FCD" w:rsidP="00CE7FCD">
            <w:pPr>
              <w:rPr>
                <w:rFonts w:ascii="Times New Roman" w:hAnsi="Times New Roman"/>
              </w:rPr>
            </w:pPr>
            <w:r w:rsidRPr="00AB43E8">
              <w:rPr>
                <w:rFonts w:ascii="Times New Roman" w:hAnsi="Times New Roman"/>
              </w:rPr>
              <w:t>0.226</w:t>
            </w:r>
          </w:p>
        </w:tc>
        <w:tc>
          <w:tcPr>
            <w:tcW w:w="1062" w:type="dxa"/>
            <w:shd w:val="clear" w:color="auto" w:fill="FBD4B4"/>
            <w:noWrap/>
            <w:hideMark/>
          </w:tcPr>
          <w:p w14:paraId="5F7E0CAA" w14:textId="77777777" w:rsidR="00CE7FCD" w:rsidRPr="00AB43E8" w:rsidRDefault="00CE7FCD" w:rsidP="00CE7FCD">
            <w:pPr>
              <w:rPr>
                <w:rFonts w:ascii="Times New Roman" w:hAnsi="Times New Roman"/>
              </w:rPr>
            </w:pPr>
            <w:r w:rsidRPr="00AB43E8">
              <w:rPr>
                <w:rFonts w:ascii="Times New Roman" w:hAnsi="Times New Roman"/>
              </w:rPr>
              <w:t>33.397</w:t>
            </w:r>
          </w:p>
        </w:tc>
        <w:tc>
          <w:tcPr>
            <w:tcW w:w="1154" w:type="dxa"/>
            <w:shd w:val="clear" w:color="auto" w:fill="FBD4B4"/>
            <w:noWrap/>
            <w:hideMark/>
          </w:tcPr>
          <w:p w14:paraId="01B8B90B" w14:textId="77777777" w:rsidR="00CE7FCD" w:rsidRPr="00AB43E8" w:rsidRDefault="00CE7FCD" w:rsidP="00CE7FCD">
            <w:pPr>
              <w:rPr>
                <w:rFonts w:ascii="Times New Roman" w:hAnsi="Times New Roman"/>
              </w:rPr>
            </w:pPr>
            <w:r w:rsidRPr="00AB43E8">
              <w:rPr>
                <w:rFonts w:ascii="Times New Roman" w:hAnsi="Times New Roman"/>
              </w:rPr>
              <w:t>0.311</w:t>
            </w:r>
          </w:p>
        </w:tc>
        <w:tc>
          <w:tcPr>
            <w:tcW w:w="1078" w:type="dxa"/>
            <w:shd w:val="clear" w:color="auto" w:fill="FBD4B4"/>
            <w:noWrap/>
            <w:hideMark/>
          </w:tcPr>
          <w:p w14:paraId="269F81F6" w14:textId="77777777" w:rsidR="00CE7FCD" w:rsidRPr="00AB43E8" w:rsidRDefault="00CE7FCD" w:rsidP="00CE7FCD">
            <w:pPr>
              <w:rPr>
                <w:rFonts w:ascii="Times New Roman" w:hAnsi="Times New Roman"/>
              </w:rPr>
            </w:pPr>
            <w:r w:rsidRPr="00AB43E8">
              <w:rPr>
                <w:rFonts w:ascii="Times New Roman" w:hAnsi="Times New Roman"/>
              </w:rPr>
              <w:t>41.17</w:t>
            </w:r>
          </w:p>
        </w:tc>
        <w:tc>
          <w:tcPr>
            <w:tcW w:w="1062" w:type="dxa"/>
            <w:shd w:val="clear" w:color="auto" w:fill="FBD4B4"/>
            <w:noWrap/>
            <w:hideMark/>
          </w:tcPr>
          <w:p w14:paraId="50497F3A" w14:textId="77777777" w:rsidR="00CE7FCD" w:rsidRPr="00AB43E8" w:rsidRDefault="00CE7FCD" w:rsidP="00CE7FCD">
            <w:pPr>
              <w:rPr>
                <w:rFonts w:ascii="Times New Roman" w:hAnsi="Times New Roman"/>
              </w:rPr>
            </w:pPr>
            <w:r w:rsidRPr="00AB43E8">
              <w:rPr>
                <w:rFonts w:ascii="Times New Roman" w:hAnsi="Times New Roman"/>
              </w:rPr>
              <w:t>6.15</w:t>
            </w:r>
          </w:p>
        </w:tc>
        <w:tc>
          <w:tcPr>
            <w:tcW w:w="1135" w:type="dxa"/>
            <w:shd w:val="clear" w:color="auto" w:fill="FBD4B4"/>
            <w:noWrap/>
            <w:hideMark/>
          </w:tcPr>
          <w:p w14:paraId="2EA2C224" w14:textId="77777777" w:rsidR="00CE7FCD" w:rsidRPr="00AB43E8" w:rsidRDefault="00CE7FCD" w:rsidP="00CE7FCD">
            <w:pPr>
              <w:rPr>
                <w:rFonts w:ascii="Times New Roman" w:hAnsi="Times New Roman"/>
              </w:rPr>
            </w:pPr>
            <w:r w:rsidRPr="00AB43E8">
              <w:rPr>
                <w:rFonts w:ascii="Times New Roman" w:hAnsi="Times New Roman"/>
              </w:rPr>
              <w:t>72.3</w:t>
            </w:r>
          </w:p>
        </w:tc>
        <w:tc>
          <w:tcPr>
            <w:tcW w:w="802" w:type="dxa"/>
            <w:shd w:val="clear" w:color="auto" w:fill="FBD4B4"/>
            <w:noWrap/>
            <w:hideMark/>
          </w:tcPr>
          <w:p w14:paraId="34FEB266" w14:textId="77777777" w:rsidR="00CE7FCD" w:rsidRPr="00AB43E8" w:rsidRDefault="00CE7FCD" w:rsidP="00CE7FCD">
            <w:pPr>
              <w:rPr>
                <w:rFonts w:ascii="Times New Roman" w:hAnsi="Times New Roman"/>
              </w:rPr>
            </w:pPr>
            <w:r w:rsidRPr="00AB43E8">
              <w:rPr>
                <w:rFonts w:ascii="Times New Roman" w:hAnsi="Times New Roman"/>
              </w:rPr>
              <w:t>7.51</w:t>
            </w:r>
          </w:p>
        </w:tc>
        <w:tc>
          <w:tcPr>
            <w:tcW w:w="1016" w:type="dxa"/>
            <w:shd w:val="clear" w:color="auto" w:fill="FBD4B4"/>
            <w:noWrap/>
            <w:hideMark/>
          </w:tcPr>
          <w:p w14:paraId="2A0ECC4C" w14:textId="77777777" w:rsidR="00CE7FCD" w:rsidRPr="00AB43E8" w:rsidRDefault="00CE7FCD" w:rsidP="00CE7FCD">
            <w:pPr>
              <w:rPr>
                <w:rFonts w:ascii="Times New Roman" w:hAnsi="Times New Roman"/>
              </w:rPr>
            </w:pPr>
            <w:r w:rsidRPr="00AB43E8">
              <w:rPr>
                <w:rFonts w:ascii="Times New Roman" w:hAnsi="Times New Roman"/>
              </w:rPr>
              <w:t>25.1</w:t>
            </w:r>
          </w:p>
        </w:tc>
        <w:tc>
          <w:tcPr>
            <w:tcW w:w="1267" w:type="dxa"/>
            <w:shd w:val="clear" w:color="auto" w:fill="FBD4B4"/>
            <w:noWrap/>
            <w:hideMark/>
          </w:tcPr>
          <w:p w14:paraId="14C03FE7" w14:textId="77777777" w:rsidR="00CE7FCD" w:rsidRPr="00AB43E8" w:rsidRDefault="00CE7FCD" w:rsidP="00CE7FCD">
            <w:pPr>
              <w:rPr>
                <w:rFonts w:ascii="Times New Roman" w:hAnsi="Times New Roman"/>
              </w:rPr>
            </w:pPr>
            <w:r w:rsidRPr="00AB43E8">
              <w:rPr>
                <w:rFonts w:ascii="Times New Roman" w:hAnsi="Times New Roman"/>
              </w:rPr>
              <w:t>350</w:t>
            </w:r>
          </w:p>
        </w:tc>
      </w:tr>
      <w:tr w:rsidR="00CE7FCD" w:rsidRPr="00AB43E8" w14:paraId="69F906D5" w14:textId="77777777" w:rsidTr="004925E7">
        <w:trPr>
          <w:trHeight w:val="493"/>
          <w:jc w:val="center"/>
        </w:trPr>
        <w:tc>
          <w:tcPr>
            <w:tcW w:w="3415" w:type="dxa"/>
            <w:noWrap/>
            <w:hideMark/>
          </w:tcPr>
          <w:p w14:paraId="3AE6A274" w14:textId="77777777" w:rsidR="00CE7FCD" w:rsidRPr="00AB43E8" w:rsidRDefault="00CE7FCD" w:rsidP="00CE7FCD">
            <w:pPr>
              <w:rPr>
                <w:rFonts w:ascii="Times New Roman" w:hAnsi="Times New Roman"/>
              </w:rPr>
            </w:pPr>
            <w:r w:rsidRPr="00AB43E8">
              <w:rPr>
                <w:rFonts w:ascii="Times New Roman" w:hAnsi="Times New Roman"/>
              </w:rPr>
              <w:t xml:space="preserve">North </w:t>
            </w:r>
            <w:proofErr w:type="spellStart"/>
            <w:r w:rsidRPr="00AB43E8">
              <w:rPr>
                <w:rFonts w:ascii="Times New Roman" w:hAnsi="Times New Roman"/>
              </w:rPr>
              <w:t>rukuru</w:t>
            </w:r>
            <w:proofErr w:type="spellEnd"/>
            <w:r w:rsidRPr="00AB43E8">
              <w:rPr>
                <w:rFonts w:ascii="Times New Roman" w:hAnsi="Times New Roman"/>
              </w:rPr>
              <w:t xml:space="preserve"> L. Malawi (N2)</w:t>
            </w:r>
          </w:p>
        </w:tc>
        <w:tc>
          <w:tcPr>
            <w:tcW w:w="870" w:type="dxa"/>
            <w:noWrap/>
            <w:hideMark/>
          </w:tcPr>
          <w:p w14:paraId="3CF2FDB4" w14:textId="77777777" w:rsidR="00CE7FCD" w:rsidRPr="00AB43E8" w:rsidRDefault="00CE7FCD" w:rsidP="00CE7FCD">
            <w:pPr>
              <w:rPr>
                <w:rFonts w:ascii="Times New Roman" w:hAnsi="Times New Roman"/>
              </w:rPr>
            </w:pPr>
            <w:r w:rsidRPr="00AB43E8">
              <w:rPr>
                <w:rFonts w:ascii="Times New Roman" w:hAnsi="Times New Roman"/>
              </w:rPr>
              <w:t>N2D</w:t>
            </w:r>
          </w:p>
        </w:tc>
        <w:tc>
          <w:tcPr>
            <w:tcW w:w="963" w:type="dxa"/>
            <w:noWrap/>
            <w:hideMark/>
          </w:tcPr>
          <w:p w14:paraId="50FBB9C2" w14:textId="77777777" w:rsidR="00CE7FCD" w:rsidRPr="00AB43E8" w:rsidRDefault="00CE7FCD" w:rsidP="00CE7FCD">
            <w:pPr>
              <w:rPr>
                <w:rFonts w:ascii="Times New Roman" w:hAnsi="Times New Roman"/>
              </w:rPr>
            </w:pPr>
            <w:r w:rsidRPr="00AB43E8">
              <w:rPr>
                <w:rFonts w:ascii="Times New Roman" w:hAnsi="Times New Roman"/>
              </w:rPr>
              <w:t xml:space="preserve">Dry </w:t>
            </w:r>
          </w:p>
        </w:tc>
        <w:tc>
          <w:tcPr>
            <w:tcW w:w="1078" w:type="dxa"/>
            <w:noWrap/>
            <w:hideMark/>
          </w:tcPr>
          <w:p w14:paraId="6412195F" w14:textId="2DF024F1" w:rsidR="00CE7FCD" w:rsidRPr="00AB43E8" w:rsidRDefault="00C716E9" w:rsidP="00CE7FCD">
            <w:pPr>
              <w:rPr>
                <w:rFonts w:ascii="Times New Roman" w:hAnsi="Times New Roman"/>
              </w:rPr>
            </w:pPr>
            <w:r w:rsidRPr="00AB43E8">
              <w:rPr>
                <w:rFonts w:ascii="Times New Roman" w:hAnsi="Times New Roman"/>
              </w:rPr>
              <w:t>N</w:t>
            </w:r>
            <w:r w:rsidR="00CE7FCD" w:rsidRPr="00AB43E8">
              <w:rPr>
                <w:rFonts w:ascii="Times New Roman" w:hAnsi="Times New Roman"/>
              </w:rPr>
              <w:t>d</w:t>
            </w:r>
          </w:p>
        </w:tc>
        <w:tc>
          <w:tcPr>
            <w:tcW w:w="1062" w:type="dxa"/>
            <w:noWrap/>
            <w:hideMark/>
          </w:tcPr>
          <w:p w14:paraId="25643FCF" w14:textId="77777777" w:rsidR="00CE7FCD" w:rsidRPr="00AB43E8" w:rsidRDefault="00CE7FCD" w:rsidP="00CE7FCD">
            <w:pPr>
              <w:rPr>
                <w:rFonts w:ascii="Times New Roman" w:hAnsi="Times New Roman"/>
              </w:rPr>
            </w:pPr>
            <w:r w:rsidRPr="00AB43E8">
              <w:rPr>
                <w:rFonts w:ascii="Times New Roman" w:hAnsi="Times New Roman"/>
              </w:rPr>
              <w:t>Nd</w:t>
            </w:r>
          </w:p>
        </w:tc>
        <w:tc>
          <w:tcPr>
            <w:tcW w:w="1154" w:type="dxa"/>
            <w:noWrap/>
            <w:hideMark/>
          </w:tcPr>
          <w:p w14:paraId="11F0AA10" w14:textId="77777777" w:rsidR="00CE7FCD" w:rsidRPr="00AB43E8" w:rsidRDefault="00CE7FCD" w:rsidP="00CE7FCD">
            <w:pPr>
              <w:rPr>
                <w:rFonts w:ascii="Times New Roman" w:hAnsi="Times New Roman"/>
              </w:rPr>
            </w:pPr>
            <w:r w:rsidRPr="00AB43E8">
              <w:rPr>
                <w:rFonts w:ascii="Times New Roman" w:hAnsi="Times New Roman"/>
              </w:rPr>
              <w:t>0.506</w:t>
            </w:r>
          </w:p>
        </w:tc>
        <w:tc>
          <w:tcPr>
            <w:tcW w:w="1078" w:type="dxa"/>
            <w:noWrap/>
            <w:hideMark/>
          </w:tcPr>
          <w:p w14:paraId="58B8F4B0" w14:textId="77777777" w:rsidR="00CE7FCD" w:rsidRPr="00AB43E8" w:rsidRDefault="00CE7FCD" w:rsidP="00CE7FCD">
            <w:pPr>
              <w:rPr>
                <w:rFonts w:ascii="Times New Roman" w:hAnsi="Times New Roman"/>
              </w:rPr>
            </w:pPr>
            <w:r w:rsidRPr="00AB43E8">
              <w:rPr>
                <w:rFonts w:ascii="Times New Roman" w:hAnsi="Times New Roman"/>
              </w:rPr>
              <w:t>51.07</w:t>
            </w:r>
          </w:p>
        </w:tc>
        <w:tc>
          <w:tcPr>
            <w:tcW w:w="1062" w:type="dxa"/>
            <w:noWrap/>
            <w:hideMark/>
          </w:tcPr>
          <w:p w14:paraId="4A8FEBB6" w14:textId="77777777" w:rsidR="00CE7FCD" w:rsidRPr="00AB43E8" w:rsidRDefault="00CE7FCD" w:rsidP="00CE7FCD">
            <w:pPr>
              <w:rPr>
                <w:rFonts w:ascii="Times New Roman" w:hAnsi="Times New Roman"/>
              </w:rPr>
            </w:pPr>
            <w:r w:rsidRPr="00AB43E8">
              <w:rPr>
                <w:rFonts w:ascii="Times New Roman" w:hAnsi="Times New Roman"/>
              </w:rPr>
              <w:t>5.66</w:t>
            </w:r>
          </w:p>
        </w:tc>
        <w:tc>
          <w:tcPr>
            <w:tcW w:w="1135" w:type="dxa"/>
            <w:noWrap/>
            <w:hideMark/>
          </w:tcPr>
          <w:p w14:paraId="0E5294EA" w14:textId="77777777" w:rsidR="00CE7FCD" w:rsidRPr="00AB43E8" w:rsidRDefault="00CE7FCD" w:rsidP="00CE7FCD">
            <w:pPr>
              <w:rPr>
                <w:rFonts w:ascii="Times New Roman" w:hAnsi="Times New Roman"/>
              </w:rPr>
            </w:pPr>
            <w:r w:rsidRPr="00AB43E8">
              <w:rPr>
                <w:rFonts w:ascii="Times New Roman" w:hAnsi="Times New Roman"/>
              </w:rPr>
              <w:t>73.6</w:t>
            </w:r>
          </w:p>
        </w:tc>
        <w:tc>
          <w:tcPr>
            <w:tcW w:w="802" w:type="dxa"/>
            <w:noWrap/>
            <w:hideMark/>
          </w:tcPr>
          <w:p w14:paraId="112788C9" w14:textId="77777777" w:rsidR="00CE7FCD" w:rsidRPr="00AB43E8" w:rsidRDefault="00CE7FCD" w:rsidP="00CE7FCD">
            <w:pPr>
              <w:rPr>
                <w:rFonts w:ascii="Times New Roman" w:hAnsi="Times New Roman"/>
              </w:rPr>
            </w:pPr>
            <w:r w:rsidRPr="00AB43E8">
              <w:rPr>
                <w:rFonts w:ascii="Times New Roman" w:hAnsi="Times New Roman"/>
              </w:rPr>
              <w:t>7.33</w:t>
            </w:r>
          </w:p>
        </w:tc>
        <w:tc>
          <w:tcPr>
            <w:tcW w:w="1016" w:type="dxa"/>
            <w:noWrap/>
            <w:hideMark/>
          </w:tcPr>
          <w:p w14:paraId="34B74E34" w14:textId="77777777" w:rsidR="00CE7FCD" w:rsidRPr="00AB43E8" w:rsidRDefault="00CE7FCD" w:rsidP="00CE7FCD">
            <w:pPr>
              <w:rPr>
                <w:rFonts w:ascii="Times New Roman" w:hAnsi="Times New Roman"/>
              </w:rPr>
            </w:pPr>
            <w:r w:rsidRPr="00AB43E8">
              <w:rPr>
                <w:rFonts w:ascii="Times New Roman" w:hAnsi="Times New Roman"/>
              </w:rPr>
              <w:t>25.3</w:t>
            </w:r>
          </w:p>
        </w:tc>
        <w:tc>
          <w:tcPr>
            <w:tcW w:w="1267" w:type="dxa"/>
            <w:noWrap/>
            <w:hideMark/>
          </w:tcPr>
          <w:p w14:paraId="773FE9CB" w14:textId="77777777" w:rsidR="00CE7FCD" w:rsidRPr="00AB43E8" w:rsidRDefault="00CE7FCD" w:rsidP="00CE7FCD">
            <w:pPr>
              <w:rPr>
                <w:rFonts w:ascii="Times New Roman" w:hAnsi="Times New Roman"/>
              </w:rPr>
            </w:pPr>
            <w:r w:rsidRPr="00AB43E8">
              <w:rPr>
                <w:rFonts w:ascii="Times New Roman" w:hAnsi="Times New Roman"/>
              </w:rPr>
              <w:t>140</w:t>
            </w:r>
          </w:p>
        </w:tc>
      </w:tr>
      <w:tr w:rsidR="00CE7FCD" w:rsidRPr="00AB43E8" w14:paraId="6761BD41" w14:textId="77777777" w:rsidTr="004925E7">
        <w:trPr>
          <w:trHeight w:val="218"/>
          <w:jc w:val="center"/>
        </w:trPr>
        <w:tc>
          <w:tcPr>
            <w:tcW w:w="3415" w:type="dxa"/>
            <w:shd w:val="clear" w:color="auto" w:fill="FBD4B4"/>
            <w:noWrap/>
            <w:hideMark/>
          </w:tcPr>
          <w:p w14:paraId="1187FD69" w14:textId="77777777" w:rsidR="00CE7FCD" w:rsidRPr="00AB43E8" w:rsidRDefault="00CE7FCD" w:rsidP="00CE7FCD">
            <w:pPr>
              <w:rPr>
                <w:rFonts w:ascii="Times New Roman" w:hAnsi="Times New Roman"/>
              </w:rPr>
            </w:pPr>
            <w:r w:rsidRPr="00AB43E8">
              <w:rPr>
                <w:rFonts w:ascii="Times New Roman" w:hAnsi="Times New Roman"/>
              </w:rPr>
              <w:t>Kayerekera (N3)</w:t>
            </w:r>
          </w:p>
        </w:tc>
        <w:tc>
          <w:tcPr>
            <w:tcW w:w="870" w:type="dxa"/>
            <w:shd w:val="clear" w:color="auto" w:fill="FBD4B4"/>
            <w:noWrap/>
            <w:hideMark/>
          </w:tcPr>
          <w:p w14:paraId="29116B6E" w14:textId="77777777" w:rsidR="00CE7FCD" w:rsidRPr="00AB43E8" w:rsidRDefault="00CE7FCD" w:rsidP="00CE7FCD">
            <w:pPr>
              <w:rPr>
                <w:rFonts w:ascii="Times New Roman" w:hAnsi="Times New Roman"/>
              </w:rPr>
            </w:pPr>
            <w:r w:rsidRPr="00AB43E8">
              <w:rPr>
                <w:rFonts w:ascii="Times New Roman" w:hAnsi="Times New Roman"/>
              </w:rPr>
              <w:t>N3W</w:t>
            </w:r>
          </w:p>
        </w:tc>
        <w:tc>
          <w:tcPr>
            <w:tcW w:w="963" w:type="dxa"/>
            <w:shd w:val="clear" w:color="auto" w:fill="FBD4B4"/>
            <w:noWrap/>
            <w:hideMark/>
          </w:tcPr>
          <w:p w14:paraId="1C531CFA" w14:textId="77777777" w:rsidR="00CE7FCD" w:rsidRPr="00AB43E8" w:rsidRDefault="00CE7FCD" w:rsidP="00CE7FCD">
            <w:pPr>
              <w:rPr>
                <w:rFonts w:ascii="Times New Roman" w:hAnsi="Times New Roman"/>
              </w:rPr>
            </w:pPr>
            <w:r w:rsidRPr="00AB43E8">
              <w:rPr>
                <w:rFonts w:ascii="Times New Roman" w:hAnsi="Times New Roman"/>
              </w:rPr>
              <w:t>Wet</w:t>
            </w:r>
          </w:p>
        </w:tc>
        <w:tc>
          <w:tcPr>
            <w:tcW w:w="1078" w:type="dxa"/>
            <w:shd w:val="clear" w:color="auto" w:fill="FBD4B4"/>
            <w:noWrap/>
            <w:hideMark/>
          </w:tcPr>
          <w:p w14:paraId="3B8B5745" w14:textId="77777777" w:rsidR="00CE7FCD" w:rsidRPr="00AB43E8" w:rsidRDefault="00CE7FCD" w:rsidP="00CE7FCD">
            <w:pPr>
              <w:rPr>
                <w:rFonts w:ascii="Times New Roman" w:hAnsi="Times New Roman"/>
              </w:rPr>
            </w:pPr>
            <w:r w:rsidRPr="00AB43E8">
              <w:rPr>
                <w:rFonts w:ascii="Times New Roman" w:hAnsi="Times New Roman"/>
              </w:rPr>
              <w:t>1.849</w:t>
            </w:r>
          </w:p>
        </w:tc>
        <w:tc>
          <w:tcPr>
            <w:tcW w:w="1062" w:type="dxa"/>
            <w:shd w:val="clear" w:color="auto" w:fill="FBD4B4"/>
            <w:noWrap/>
            <w:hideMark/>
          </w:tcPr>
          <w:p w14:paraId="6B9FD199" w14:textId="77777777" w:rsidR="00CE7FCD" w:rsidRPr="00AB43E8" w:rsidRDefault="00CE7FCD" w:rsidP="00CE7FCD">
            <w:pPr>
              <w:rPr>
                <w:rFonts w:ascii="Times New Roman" w:hAnsi="Times New Roman"/>
              </w:rPr>
            </w:pPr>
            <w:r w:rsidRPr="00AB43E8">
              <w:rPr>
                <w:rFonts w:ascii="Times New Roman" w:hAnsi="Times New Roman"/>
              </w:rPr>
              <w:t>1.054</w:t>
            </w:r>
          </w:p>
        </w:tc>
        <w:tc>
          <w:tcPr>
            <w:tcW w:w="1154" w:type="dxa"/>
            <w:shd w:val="clear" w:color="auto" w:fill="FBD4B4"/>
            <w:noWrap/>
            <w:hideMark/>
          </w:tcPr>
          <w:p w14:paraId="6D38CB1F" w14:textId="77777777" w:rsidR="00CE7FCD" w:rsidRPr="00AB43E8" w:rsidRDefault="00CE7FCD" w:rsidP="00CE7FCD">
            <w:pPr>
              <w:rPr>
                <w:rFonts w:ascii="Times New Roman" w:hAnsi="Times New Roman"/>
              </w:rPr>
            </w:pPr>
            <w:r w:rsidRPr="00AB43E8">
              <w:rPr>
                <w:rFonts w:ascii="Times New Roman" w:hAnsi="Times New Roman"/>
              </w:rPr>
              <w:t>0.086</w:t>
            </w:r>
          </w:p>
        </w:tc>
        <w:tc>
          <w:tcPr>
            <w:tcW w:w="1078" w:type="dxa"/>
            <w:shd w:val="clear" w:color="auto" w:fill="FBD4B4"/>
            <w:noWrap/>
            <w:hideMark/>
          </w:tcPr>
          <w:p w14:paraId="36D55DDF" w14:textId="77777777" w:rsidR="00CE7FCD" w:rsidRPr="00AB43E8" w:rsidRDefault="00CE7FCD" w:rsidP="00CE7FCD">
            <w:pPr>
              <w:rPr>
                <w:rFonts w:ascii="Times New Roman" w:hAnsi="Times New Roman"/>
              </w:rPr>
            </w:pPr>
            <w:r w:rsidRPr="00AB43E8">
              <w:rPr>
                <w:rFonts w:ascii="Times New Roman" w:hAnsi="Times New Roman"/>
              </w:rPr>
              <w:t>11.86</w:t>
            </w:r>
          </w:p>
        </w:tc>
        <w:tc>
          <w:tcPr>
            <w:tcW w:w="1062" w:type="dxa"/>
            <w:shd w:val="clear" w:color="auto" w:fill="FBD4B4"/>
            <w:noWrap/>
            <w:hideMark/>
          </w:tcPr>
          <w:p w14:paraId="327F065C" w14:textId="77777777" w:rsidR="00CE7FCD" w:rsidRPr="00AB43E8" w:rsidRDefault="00CE7FCD" w:rsidP="00CE7FCD">
            <w:pPr>
              <w:rPr>
                <w:rFonts w:ascii="Times New Roman" w:hAnsi="Times New Roman"/>
              </w:rPr>
            </w:pPr>
            <w:r w:rsidRPr="00AB43E8">
              <w:rPr>
                <w:rFonts w:ascii="Times New Roman" w:hAnsi="Times New Roman"/>
              </w:rPr>
              <w:t>27,9</w:t>
            </w:r>
          </w:p>
        </w:tc>
        <w:tc>
          <w:tcPr>
            <w:tcW w:w="1135" w:type="dxa"/>
            <w:shd w:val="clear" w:color="auto" w:fill="FBD4B4"/>
            <w:noWrap/>
            <w:hideMark/>
          </w:tcPr>
          <w:p w14:paraId="4E23C2CD" w14:textId="77777777" w:rsidR="00CE7FCD" w:rsidRPr="00AB43E8" w:rsidRDefault="00CE7FCD" w:rsidP="00CE7FCD">
            <w:pPr>
              <w:rPr>
                <w:rFonts w:ascii="Times New Roman" w:hAnsi="Times New Roman"/>
              </w:rPr>
            </w:pPr>
            <w:r w:rsidRPr="00AB43E8">
              <w:rPr>
                <w:rFonts w:ascii="Times New Roman" w:hAnsi="Times New Roman"/>
              </w:rPr>
              <w:t>139. 3</w:t>
            </w:r>
          </w:p>
        </w:tc>
        <w:tc>
          <w:tcPr>
            <w:tcW w:w="802" w:type="dxa"/>
            <w:shd w:val="clear" w:color="auto" w:fill="FBD4B4"/>
            <w:noWrap/>
            <w:hideMark/>
          </w:tcPr>
          <w:p w14:paraId="4CF501F9" w14:textId="77777777" w:rsidR="00CE7FCD" w:rsidRPr="00AB43E8" w:rsidRDefault="00CE7FCD" w:rsidP="00CE7FCD">
            <w:pPr>
              <w:rPr>
                <w:rFonts w:ascii="Times New Roman" w:hAnsi="Times New Roman"/>
              </w:rPr>
            </w:pPr>
            <w:r w:rsidRPr="00AB43E8">
              <w:rPr>
                <w:rFonts w:ascii="Times New Roman" w:hAnsi="Times New Roman"/>
              </w:rPr>
              <w:t>7.91</w:t>
            </w:r>
          </w:p>
        </w:tc>
        <w:tc>
          <w:tcPr>
            <w:tcW w:w="1016" w:type="dxa"/>
            <w:shd w:val="clear" w:color="auto" w:fill="FBD4B4"/>
            <w:noWrap/>
            <w:hideMark/>
          </w:tcPr>
          <w:p w14:paraId="6E597C94" w14:textId="77777777" w:rsidR="00CE7FCD" w:rsidRPr="00AB43E8" w:rsidRDefault="00CE7FCD" w:rsidP="00CE7FCD">
            <w:pPr>
              <w:rPr>
                <w:rFonts w:ascii="Times New Roman" w:hAnsi="Times New Roman"/>
              </w:rPr>
            </w:pPr>
            <w:r w:rsidRPr="00AB43E8">
              <w:rPr>
                <w:rFonts w:ascii="Times New Roman" w:hAnsi="Times New Roman"/>
              </w:rPr>
              <w:t>25.4</w:t>
            </w:r>
          </w:p>
        </w:tc>
        <w:tc>
          <w:tcPr>
            <w:tcW w:w="1267" w:type="dxa"/>
            <w:shd w:val="clear" w:color="auto" w:fill="FBD4B4"/>
            <w:noWrap/>
            <w:hideMark/>
          </w:tcPr>
          <w:p w14:paraId="7A0D32C6" w14:textId="77777777" w:rsidR="00CE7FCD" w:rsidRPr="00AB43E8" w:rsidRDefault="00CE7FCD" w:rsidP="00CE7FCD">
            <w:pPr>
              <w:rPr>
                <w:rFonts w:ascii="Times New Roman" w:hAnsi="Times New Roman"/>
              </w:rPr>
            </w:pPr>
            <w:r w:rsidRPr="00AB43E8">
              <w:rPr>
                <w:rFonts w:ascii="Times New Roman" w:hAnsi="Times New Roman"/>
              </w:rPr>
              <w:t>200</w:t>
            </w:r>
          </w:p>
        </w:tc>
      </w:tr>
      <w:tr w:rsidR="00CE7FCD" w:rsidRPr="00AB43E8" w14:paraId="79F8ED6D" w14:textId="77777777" w:rsidTr="004925E7">
        <w:trPr>
          <w:trHeight w:val="218"/>
          <w:jc w:val="center"/>
        </w:trPr>
        <w:tc>
          <w:tcPr>
            <w:tcW w:w="3415" w:type="dxa"/>
            <w:noWrap/>
            <w:hideMark/>
          </w:tcPr>
          <w:p w14:paraId="2BA65309" w14:textId="77777777" w:rsidR="00CE7FCD" w:rsidRPr="00AB43E8" w:rsidRDefault="00CE7FCD" w:rsidP="00CE7FCD">
            <w:pPr>
              <w:rPr>
                <w:rFonts w:ascii="Times New Roman" w:hAnsi="Times New Roman"/>
              </w:rPr>
            </w:pPr>
            <w:r w:rsidRPr="00AB43E8">
              <w:rPr>
                <w:rFonts w:ascii="Times New Roman" w:hAnsi="Times New Roman"/>
              </w:rPr>
              <w:t>Kayerekera (N3)</w:t>
            </w:r>
          </w:p>
        </w:tc>
        <w:tc>
          <w:tcPr>
            <w:tcW w:w="870" w:type="dxa"/>
            <w:noWrap/>
            <w:hideMark/>
          </w:tcPr>
          <w:p w14:paraId="26CC53BE" w14:textId="77777777" w:rsidR="00CE7FCD" w:rsidRPr="00AB43E8" w:rsidRDefault="00CE7FCD" w:rsidP="00CE7FCD">
            <w:pPr>
              <w:rPr>
                <w:rFonts w:ascii="Times New Roman" w:hAnsi="Times New Roman"/>
              </w:rPr>
            </w:pPr>
            <w:r w:rsidRPr="00AB43E8">
              <w:rPr>
                <w:rFonts w:ascii="Times New Roman" w:hAnsi="Times New Roman"/>
              </w:rPr>
              <w:t>N3D</w:t>
            </w:r>
          </w:p>
        </w:tc>
        <w:tc>
          <w:tcPr>
            <w:tcW w:w="963" w:type="dxa"/>
            <w:noWrap/>
            <w:hideMark/>
          </w:tcPr>
          <w:p w14:paraId="07B560D7" w14:textId="77777777" w:rsidR="00CE7FCD" w:rsidRPr="00AB43E8" w:rsidRDefault="00CE7FCD" w:rsidP="00CE7FCD">
            <w:pPr>
              <w:rPr>
                <w:rFonts w:ascii="Times New Roman" w:hAnsi="Times New Roman"/>
              </w:rPr>
            </w:pPr>
            <w:r w:rsidRPr="00AB43E8">
              <w:rPr>
                <w:rFonts w:ascii="Times New Roman" w:hAnsi="Times New Roman"/>
              </w:rPr>
              <w:t xml:space="preserve">Dry </w:t>
            </w:r>
          </w:p>
        </w:tc>
        <w:tc>
          <w:tcPr>
            <w:tcW w:w="1078" w:type="dxa"/>
            <w:noWrap/>
            <w:hideMark/>
          </w:tcPr>
          <w:p w14:paraId="5450D027" w14:textId="77777777" w:rsidR="00CE7FCD" w:rsidRPr="00AB43E8" w:rsidRDefault="00CE7FCD" w:rsidP="00CE7FCD">
            <w:pPr>
              <w:rPr>
                <w:rFonts w:ascii="Times New Roman" w:hAnsi="Times New Roman"/>
              </w:rPr>
            </w:pPr>
            <w:r w:rsidRPr="00AB43E8">
              <w:rPr>
                <w:rFonts w:ascii="Times New Roman" w:hAnsi="Times New Roman"/>
              </w:rPr>
              <w:t>0.2</w:t>
            </w:r>
          </w:p>
        </w:tc>
        <w:tc>
          <w:tcPr>
            <w:tcW w:w="1062" w:type="dxa"/>
            <w:noWrap/>
            <w:hideMark/>
          </w:tcPr>
          <w:p w14:paraId="3B4E3CEA" w14:textId="77777777" w:rsidR="00CE7FCD" w:rsidRPr="00AB43E8" w:rsidRDefault="00CE7FCD" w:rsidP="00CE7FCD">
            <w:pPr>
              <w:rPr>
                <w:rFonts w:ascii="Times New Roman" w:hAnsi="Times New Roman"/>
              </w:rPr>
            </w:pPr>
            <w:r w:rsidRPr="00AB43E8">
              <w:rPr>
                <w:rFonts w:ascii="Times New Roman" w:hAnsi="Times New Roman"/>
              </w:rPr>
              <w:t>6.453</w:t>
            </w:r>
          </w:p>
        </w:tc>
        <w:tc>
          <w:tcPr>
            <w:tcW w:w="1154" w:type="dxa"/>
            <w:noWrap/>
            <w:hideMark/>
          </w:tcPr>
          <w:p w14:paraId="4383A131" w14:textId="77777777" w:rsidR="00CE7FCD" w:rsidRPr="00AB43E8" w:rsidRDefault="00CE7FCD" w:rsidP="00CE7FCD">
            <w:pPr>
              <w:rPr>
                <w:rFonts w:ascii="Times New Roman" w:hAnsi="Times New Roman"/>
              </w:rPr>
            </w:pPr>
            <w:r w:rsidRPr="00AB43E8">
              <w:rPr>
                <w:rFonts w:ascii="Times New Roman" w:hAnsi="Times New Roman"/>
              </w:rPr>
              <w:t>0.098</w:t>
            </w:r>
          </w:p>
        </w:tc>
        <w:tc>
          <w:tcPr>
            <w:tcW w:w="1078" w:type="dxa"/>
            <w:noWrap/>
            <w:hideMark/>
          </w:tcPr>
          <w:p w14:paraId="2BCBB9E1" w14:textId="77777777" w:rsidR="00CE7FCD" w:rsidRPr="00AB43E8" w:rsidRDefault="00CE7FCD" w:rsidP="00CE7FCD">
            <w:pPr>
              <w:rPr>
                <w:rFonts w:ascii="Times New Roman" w:hAnsi="Times New Roman"/>
              </w:rPr>
            </w:pPr>
            <w:r w:rsidRPr="00AB43E8">
              <w:rPr>
                <w:rFonts w:ascii="Times New Roman" w:hAnsi="Times New Roman"/>
              </w:rPr>
              <w:t>35.64</w:t>
            </w:r>
          </w:p>
        </w:tc>
        <w:tc>
          <w:tcPr>
            <w:tcW w:w="1062" w:type="dxa"/>
            <w:noWrap/>
            <w:hideMark/>
          </w:tcPr>
          <w:p w14:paraId="41A6C7DA" w14:textId="77777777" w:rsidR="00CE7FCD" w:rsidRPr="00AB43E8" w:rsidRDefault="00CE7FCD" w:rsidP="00CE7FCD">
            <w:pPr>
              <w:rPr>
                <w:rFonts w:ascii="Times New Roman" w:hAnsi="Times New Roman"/>
              </w:rPr>
            </w:pPr>
            <w:r w:rsidRPr="00AB43E8">
              <w:rPr>
                <w:rFonts w:ascii="Times New Roman" w:hAnsi="Times New Roman"/>
              </w:rPr>
              <w:t>6.05</w:t>
            </w:r>
          </w:p>
        </w:tc>
        <w:tc>
          <w:tcPr>
            <w:tcW w:w="1135" w:type="dxa"/>
            <w:noWrap/>
            <w:hideMark/>
          </w:tcPr>
          <w:p w14:paraId="364DCB3D" w14:textId="77777777" w:rsidR="00CE7FCD" w:rsidRPr="00AB43E8" w:rsidRDefault="00CE7FCD" w:rsidP="00CE7FCD">
            <w:pPr>
              <w:rPr>
                <w:rFonts w:ascii="Times New Roman" w:hAnsi="Times New Roman"/>
              </w:rPr>
            </w:pPr>
            <w:r w:rsidRPr="00AB43E8">
              <w:rPr>
                <w:rFonts w:ascii="Times New Roman" w:hAnsi="Times New Roman"/>
              </w:rPr>
              <w:t>136.2</w:t>
            </w:r>
          </w:p>
        </w:tc>
        <w:tc>
          <w:tcPr>
            <w:tcW w:w="802" w:type="dxa"/>
            <w:noWrap/>
            <w:hideMark/>
          </w:tcPr>
          <w:p w14:paraId="617AC337" w14:textId="77777777" w:rsidR="00CE7FCD" w:rsidRPr="00AB43E8" w:rsidRDefault="00CE7FCD" w:rsidP="00CE7FCD">
            <w:pPr>
              <w:rPr>
                <w:rFonts w:ascii="Times New Roman" w:hAnsi="Times New Roman"/>
              </w:rPr>
            </w:pPr>
            <w:r w:rsidRPr="00AB43E8">
              <w:rPr>
                <w:rFonts w:ascii="Times New Roman" w:hAnsi="Times New Roman"/>
              </w:rPr>
              <w:t>7.86</w:t>
            </w:r>
          </w:p>
        </w:tc>
        <w:tc>
          <w:tcPr>
            <w:tcW w:w="1016" w:type="dxa"/>
            <w:noWrap/>
            <w:hideMark/>
          </w:tcPr>
          <w:p w14:paraId="3DA00FF0" w14:textId="77777777" w:rsidR="00CE7FCD" w:rsidRPr="00AB43E8" w:rsidRDefault="00CE7FCD" w:rsidP="00CE7FCD">
            <w:pPr>
              <w:rPr>
                <w:rFonts w:ascii="Times New Roman" w:hAnsi="Times New Roman"/>
              </w:rPr>
            </w:pPr>
            <w:r w:rsidRPr="00AB43E8">
              <w:rPr>
                <w:rFonts w:ascii="Times New Roman" w:hAnsi="Times New Roman"/>
              </w:rPr>
              <w:t>27.9</w:t>
            </w:r>
          </w:p>
        </w:tc>
        <w:tc>
          <w:tcPr>
            <w:tcW w:w="1267" w:type="dxa"/>
            <w:noWrap/>
            <w:hideMark/>
          </w:tcPr>
          <w:p w14:paraId="409046CD" w14:textId="77777777" w:rsidR="00CE7FCD" w:rsidRPr="00AB43E8" w:rsidRDefault="00CE7FCD" w:rsidP="00CE7FCD">
            <w:pPr>
              <w:rPr>
                <w:rFonts w:ascii="Times New Roman" w:hAnsi="Times New Roman"/>
              </w:rPr>
            </w:pPr>
            <w:r w:rsidRPr="00AB43E8">
              <w:rPr>
                <w:rFonts w:ascii="Times New Roman" w:hAnsi="Times New Roman"/>
              </w:rPr>
              <w:t>350</w:t>
            </w:r>
          </w:p>
        </w:tc>
      </w:tr>
      <w:tr w:rsidR="00CE7FCD" w:rsidRPr="00AB43E8" w14:paraId="375774AF" w14:textId="77777777" w:rsidTr="004925E7">
        <w:trPr>
          <w:trHeight w:val="218"/>
          <w:jc w:val="center"/>
        </w:trPr>
        <w:tc>
          <w:tcPr>
            <w:tcW w:w="3415" w:type="dxa"/>
            <w:shd w:val="clear" w:color="auto" w:fill="FBD4B4"/>
            <w:noWrap/>
            <w:hideMark/>
          </w:tcPr>
          <w:p w14:paraId="5DB96F53" w14:textId="77777777" w:rsidR="00CE7FCD" w:rsidRPr="00AB43E8" w:rsidRDefault="00CE7FCD" w:rsidP="00CE7FCD">
            <w:pPr>
              <w:rPr>
                <w:rFonts w:ascii="Times New Roman" w:hAnsi="Times New Roman"/>
              </w:rPr>
            </w:pPr>
            <w:r w:rsidRPr="00AB43E8">
              <w:rPr>
                <w:rFonts w:ascii="Times New Roman" w:hAnsi="Times New Roman"/>
              </w:rPr>
              <w:t xml:space="preserve">North </w:t>
            </w:r>
            <w:proofErr w:type="spellStart"/>
            <w:r w:rsidRPr="00AB43E8">
              <w:rPr>
                <w:rFonts w:ascii="Times New Roman" w:hAnsi="Times New Roman"/>
              </w:rPr>
              <w:t>rukuru</w:t>
            </w:r>
            <w:proofErr w:type="spellEnd"/>
            <w:r w:rsidRPr="00AB43E8">
              <w:rPr>
                <w:rFonts w:ascii="Times New Roman" w:hAnsi="Times New Roman"/>
              </w:rPr>
              <w:t xml:space="preserve"> </w:t>
            </w:r>
            <w:proofErr w:type="spellStart"/>
            <w:r w:rsidRPr="00AB43E8">
              <w:rPr>
                <w:rFonts w:ascii="Times New Roman" w:hAnsi="Times New Roman"/>
              </w:rPr>
              <w:t>mwankenja</w:t>
            </w:r>
            <w:proofErr w:type="spellEnd"/>
            <w:r w:rsidRPr="00AB43E8">
              <w:rPr>
                <w:rFonts w:ascii="Times New Roman" w:hAnsi="Times New Roman"/>
              </w:rPr>
              <w:t>(N4)</w:t>
            </w:r>
          </w:p>
        </w:tc>
        <w:tc>
          <w:tcPr>
            <w:tcW w:w="870" w:type="dxa"/>
            <w:shd w:val="clear" w:color="auto" w:fill="FBD4B4"/>
            <w:noWrap/>
            <w:hideMark/>
          </w:tcPr>
          <w:p w14:paraId="2DF09F64" w14:textId="77777777" w:rsidR="00CE7FCD" w:rsidRPr="00AB43E8" w:rsidRDefault="00CE7FCD" w:rsidP="00CE7FCD">
            <w:pPr>
              <w:rPr>
                <w:rFonts w:ascii="Times New Roman" w:hAnsi="Times New Roman"/>
              </w:rPr>
            </w:pPr>
            <w:r w:rsidRPr="00AB43E8">
              <w:rPr>
                <w:rFonts w:ascii="Times New Roman" w:hAnsi="Times New Roman"/>
              </w:rPr>
              <w:t>N4W</w:t>
            </w:r>
          </w:p>
        </w:tc>
        <w:tc>
          <w:tcPr>
            <w:tcW w:w="963" w:type="dxa"/>
            <w:shd w:val="clear" w:color="auto" w:fill="FBD4B4"/>
            <w:noWrap/>
            <w:hideMark/>
          </w:tcPr>
          <w:p w14:paraId="031F89D0" w14:textId="77777777" w:rsidR="00CE7FCD" w:rsidRPr="00AB43E8" w:rsidRDefault="00CE7FCD" w:rsidP="00CE7FCD">
            <w:pPr>
              <w:rPr>
                <w:rFonts w:ascii="Times New Roman" w:hAnsi="Times New Roman"/>
              </w:rPr>
            </w:pPr>
            <w:r w:rsidRPr="00AB43E8">
              <w:rPr>
                <w:rFonts w:ascii="Times New Roman" w:hAnsi="Times New Roman"/>
              </w:rPr>
              <w:t>Wet</w:t>
            </w:r>
          </w:p>
        </w:tc>
        <w:tc>
          <w:tcPr>
            <w:tcW w:w="1078" w:type="dxa"/>
            <w:shd w:val="clear" w:color="auto" w:fill="FBD4B4"/>
            <w:noWrap/>
            <w:hideMark/>
          </w:tcPr>
          <w:p w14:paraId="6BF692CD" w14:textId="77777777" w:rsidR="00CE7FCD" w:rsidRPr="00AB43E8" w:rsidRDefault="00CE7FCD" w:rsidP="00CE7FCD">
            <w:pPr>
              <w:rPr>
                <w:rFonts w:ascii="Times New Roman" w:hAnsi="Times New Roman"/>
              </w:rPr>
            </w:pPr>
            <w:r w:rsidRPr="00AB43E8">
              <w:rPr>
                <w:rFonts w:ascii="Times New Roman" w:hAnsi="Times New Roman"/>
              </w:rPr>
              <w:t>0.226</w:t>
            </w:r>
          </w:p>
        </w:tc>
        <w:tc>
          <w:tcPr>
            <w:tcW w:w="1062" w:type="dxa"/>
            <w:shd w:val="clear" w:color="auto" w:fill="FBD4B4"/>
            <w:noWrap/>
            <w:hideMark/>
          </w:tcPr>
          <w:p w14:paraId="6D6AC30D" w14:textId="77777777" w:rsidR="00CE7FCD" w:rsidRPr="00AB43E8" w:rsidRDefault="00CE7FCD" w:rsidP="00CE7FCD">
            <w:pPr>
              <w:rPr>
                <w:rFonts w:ascii="Times New Roman" w:hAnsi="Times New Roman"/>
              </w:rPr>
            </w:pPr>
            <w:r w:rsidRPr="00AB43E8">
              <w:rPr>
                <w:rFonts w:ascii="Times New Roman" w:hAnsi="Times New Roman"/>
              </w:rPr>
              <w:t>0.61</w:t>
            </w:r>
          </w:p>
        </w:tc>
        <w:tc>
          <w:tcPr>
            <w:tcW w:w="1154" w:type="dxa"/>
            <w:shd w:val="clear" w:color="auto" w:fill="FBD4B4"/>
            <w:noWrap/>
            <w:hideMark/>
          </w:tcPr>
          <w:p w14:paraId="33C9AEF4" w14:textId="77777777" w:rsidR="00CE7FCD" w:rsidRPr="00AB43E8" w:rsidRDefault="00CE7FCD" w:rsidP="00CE7FCD">
            <w:pPr>
              <w:rPr>
                <w:rFonts w:ascii="Times New Roman" w:hAnsi="Times New Roman"/>
              </w:rPr>
            </w:pPr>
            <w:r w:rsidRPr="00AB43E8">
              <w:rPr>
                <w:rFonts w:ascii="Times New Roman" w:hAnsi="Times New Roman"/>
              </w:rPr>
              <w:t>0.243</w:t>
            </w:r>
          </w:p>
        </w:tc>
        <w:tc>
          <w:tcPr>
            <w:tcW w:w="1078" w:type="dxa"/>
            <w:shd w:val="clear" w:color="auto" w:fill="FBD4B4"/>
            <w:noWrap/>
            <w:hideMark/>
          </w:tcPr>
          <w:p w14:paraId="5B498967" w14:textId="77777777" w:rsidR="00CE7FCD" w:rsidRPr="00AB43E8" w:rsidRDefault="00CE7FCD" w:rsidP="00CE7FCD">
            <w:pPr>
              <w:rPr>
                <w:rFonts w:ascii="Times New Roman" w:hAnsi="Times New Roman"/>
              </w:rPr>
            </w:pPr>
            <w:r w:rsidRPr="00AB43E8">
              <w:rPr>
                <w:rFonts w:ascii="Times New Roman" w:hAnsi="Times New Roman"/>
              </w:rPr>
              <w:t>16.33</w:t>
            </w:r>
          </w:p>
        </w:tc>
        <w:tc>
          <w:tcPr>
            <w:tcW w:w="1062" w:type="dxa"/>
            <w:shd w:val="clear" w:color="auto" w:fill="FBD4B4"/>
            <w:noWrap/>
            <w:hideMark/>
          </w:tcPr>
          <w:p w14:paraId="2F290830" w14:textId="77777777" w:rsidR="00CE7FCD" w:rsidRPr="00AB43E8" w:rsidRDefault="00CE7FCD" w:rsidP="00CE7FCD">
            <w:pPr>
              <w:rPr>
                <w:rFonts w:ascii="Times New Roman" w:hAnsi="Times New Roman"/>
              </w:rPr>
            </w:pPr>
            <w:r w:rsidRPr="00AB43E8">
              <w:rPr>
                <w:rFonts w:ascii="Times New Roman" w:hAnsi="Times New Roman"/>
              </w:rPr>
              <w:t>24.3</w:t>
            </w:r>
          </w:p>
        </w:tc>
        <w:tc>
          <w:tcPr>
            <w:tcW w:w="1135" w:type="dxa"/>
            <w:shd w:val="clear" w:color="auto" w:fill="FBD4B4"/>
            <w:noWrap/>
            <w:hideMark/>
          </w:tcPr>
          <w:p w14:paraId="542BF61F" w14:textId="77777777" w:rsidR="00CE7FCD" w:rsidRPr="00AB43E8" w:rsidRDefault="00CE7FCD" w:rsidP="00CE7FCD">
            <w:pPr>
              <w:rPr>
                <w:rFonts w:ascii="Times New Roman" w:hAnsi="Times New Roman"/>
              </w:rPr>
            </w:pPr>
            <w:r w:rsidRPr="00AB43E8">
              <w:rPr>
                <w:rFonts w:ascii="Times New Roman" w:hAnsi="Times New Roman"/>
              </w:rPr>
              <w:t>97.6</w:t>
            </w:r>
          </w:p>
        </w:tc>
        <w:tc>
          <w:tcPr>
            <w:tcW w:w="802" w:type="dxa"/>
            <w:shd w:val="clear" w:color="auto" w:fill="FBD4B4"/>
            <w:noWrap/>
            <w:hideMark/>
          </w:tcPr>
          <w:p w14:paraId="358DF78D" w14:textId="77777777" w:rsidR="00CE7FCD" w:rsidRPr="00AB43E8" w:rsidRDefault="00CE7FCD" w:rsidP="00CE7FCD">
            <w:pPr>
              <w:rPr>
                <w:rFonts w:ascii="Times New Roman" w:hAnsi="Times New Roman"/>
              </w:rPr>
            </w:pPr>
            <w:r w:rsidRPr="00AB43E8">
              <w:rPr>
                <w:rFonts w:ascii="Times New Roman" w:hAnsi="Times New Roman"/>
              </w:rPr>
              <w:t>7.97</w:t>
            </w:r>
          </w:p>
        </w:tc>
        <w:tc>
          <w:tcPr>
            <w:tcW w:w="1016" w:type="dxa"/>
            <w:shd w:val="clear" w:color="auto" w:fill="FBD4B4"/>
            <w:noWrap/>
            <w:hideMark/>
          </w:tcPr>
          <w:p w14:paraId="225EB278" w14:textId="77777777" w:rsidR="00CE7FCD" w:rsidRPr="00AB43E8" w:rsidRDefault="00CE7FCD" w:rsidP="00CE7FCD">
            <w:pPr>
              <w:rPr>
                <w:rFonts w:ascii="Times New Roman" w:hAnsi="Times New Roman"/>
              </w:rPr>
            </w:pPr>
            <w:r w:rsidRPr="00AB43E8">
              <w:rPr>
                <w:rFonts w:ascii="Times New Roman" w:hAnsi="Times New Roman"/>
              </w:rPr>
              <w:t>26</w:t>
            </w:r>
          </w:p>
        </w:tc>
        <w:tc>
          <w:tcPr>
            <w:tcW w:w="1267" w:type="dxa"/>
            <w:shd w:val="clear" w:color="auto" w:fill="FBD4B4"/>
            <w:noWrap/>
            <w:hideMark/>
          </w:tcPr>
          <w:p w14:paraId="25F15BB2" w14:textId="77777777" w:rsidR="00CE7FCD" w:rsidRPr="00AB43E8" w:rsidRDefault="00CE7FCD" w:rsidP="00CE7FCD">
            <w:pPr>
              <w:rPr>
                <w:rFonts w:ascii="Times New Roman" w:hAnsi="Times New Roman"/>
              </w:rPr>
            </w:pPr>
            <w:r w:rsidRPr="00AB43E8">
              <w:rPr>
                <w:rFonts w:ascii="Times New Roman" w:hAnsi="Times New Roman"/>
              </w:rPr>
              <w:t>75</w:t>
            </w:r>
          </w:p>
        </w:tc>
      </w:tr>
      <w:tr w:rsidR="00CE7FCD" w:rsidRPr="00AB43E8" w14:paraId="4BC78506" w14:textId="77777777" w:rsidTr="004925E7">
        <w:trPr>
          <w:trHeight w:val="218"/>
          <w:jc w:val="center"/>
        </w:trPr>
        <w:tc>
          <w:tcPr>
            <w:tcW w:w="3415" w:type="dxa"/>
            <w:noWrap/>
            <w:hideMark/>
          </w:tcPr>
          <w:p w14:paraId="3124402E" w14:textId="77777777" w:rsidR="00CE7FCD" w:rsidRPr="00AB43E8" w:rsidRDefault="00CE7FCD" w:rsidP="00CE7FCD">
            <w:pPr>
              <w:rPr>
                <w:rFonts w:ascii="Times New Roman" w:hAnsi="Times New Roman"/>
              </w:rPr>
            </w:pPr>
            <w:r w:rsidRPr="00AB43E8">
              <w:rPr>
                <w:rFonts w:ascii="Times New Roman" w:hAnsi="Times New Roman"/>
              </w:rPr>
              <w:lastRenderedPageBreak/>
              <w:t xml:space="preserve">North </w:t>
            </w:r>
            <w:proofErr w:type="spellStart"/>
            <w:r w:rsidRPr="00AB43E8">
              <w:rPr>
                <w:rFonts w:ascii="Times New Roman" w:hAnsi="Times New Roman"/>
              </w:rPr>
              <w:t>rukuru</w:t>
            </w:r>
            <w:proofErr w:type="spellEnd"/>
            <w:r w:rsidRPr="00AB43E8">
              <w:rPr>
                <w:rFonts w:ascii="Times New Roman" w:hAnsi="Times New Roman"/>
              </w:rPr>
              <w:t xml:space="preserve"> </w:t>
            </w:r>
            <w:proofErr w:type="spellStart"/>
            <w:r w:rsidRPr="00AB43E8">
              <w:rPr>
                <w:rFonts w:ascii="Times New Roman" w:hAnsi="Times New Roman"/>
              </w:rPr>
              <w:t>mwankenja</w:t>
            </w:r>
            <w:proofErr w:type="spellEnd"/>
            <w:r w:rsidRPr="00AB43E8">
              <w:rPr>
                <w:rFonts w:ascii="Times New Roman" w:hAnsi="Times New Roman"/>
              </w:rPr>
              <w:t xml:space="preserve"> (N4)</w:t>
            </w:r>
          </w:p>
        </w:tc>
        <w:tc>
          <w:tcPr>
            <w:tcW w:w="870" w:type="dxa"/>
            <w:noWrap/>
            <w:hideMark/>
          </w:tcPr>
          <w:p w14:paraId="56BF000C" w14:textId="77777777" w:rsidR="00CE7FCD" w:rsidRPr="00AB43E8" w:rsidRDefault="00CE7FCD" w:rsidP="00CE7FCD">
            <w:pPr>
              <w:rPr>
                <w:rFonts w:ascii="Times New Roman" w:hAnsi="Times New Roman"/>
              </w:rPr>
            </w:pPr>
            <w:r w:rsidRPr="00AB43E8">
              <w:rPr>
                <w:rFonts w:ascii="Times New Roman" w:hAnsi="Times New Roman"/>
              </w:rPr>
              <w:t>N4D</w:t>
            </w:r>
          </w:p>
        </w:tc>
        <w:tc>
          <w:tcPr>
            <w:tcW w:w="963" w:type="dxa"/>
            <w:noWrap/>
            <w:hideMark/>
          </w:tcPr>
          <w:p w14:paraId="7871B64E" w14:textId="77777777" w:rsidR="00CE7FCD" w:rsidRPr="00AB43E8" w:rsidRDefault="00CE7FCD" w:rsidP="00CE7FCD">
            <w:pPr>
              <w:rPr>
                <w:rFonts w:ascii="Times New Roman" w:hAnsi="Times New Roman"/>
              </w:rPr>
            </w:pPr>
            <w:r w:rsidRPr="00AB43E8">
              <w:rPr>
                <w:rFonts w:ascii="Times New Roman" w:hAnsi="Times New Roman"/>
              </w:rPr>
              <w:t xml:space="preserve">Dry </w:t>
            </w:r>
          </w:p>
        </w:tc>
        <w:tc>
          <w:tcPr>
            <w:tcW w:w="1078" w:type="dxa"/>
            <w:noWrap/>
            <w:hideMark/>
          </w:tcPr>
          <w:p w14:paraId="3D6BC865" w14:textId="77777777" w:rsidR="00CE7FCD" w:rsidRPr="00AB43E8" w:rsidRDefault="00CE7FCD" w:rsidP="00CE7FCD">
            <w:pPr>
              <w:rPr>
                <w:rFonts w:ascii="Times New Roman" w:hAnsi="Times New Roman"/>
              </w:rPr>
            </w:pPr>
            <w:r w:rsidRPr="00AB43E8">
              <w:rPr>
                <w:rFonts w:ascii="Times New Roman" w:hAnsi="Times New Roman"/>
              </w:rPr>
              <w:t>0.055</w:t>
            </w:r>
          </w:p>
        </w:tc>
        <w:tc>
          <w:tcPr>
            <w:tcW w:w="1062" w:type="dxa"/>
            <w:noWrap/>
            <w:hideMark/>
          </w:tcPr>
          <w:p w14:paraId="6AF3A07B" w14:textId="77777777" w:rsidR="00CE7FCD" w:rsidRPr="00AB43E8" w:rsidRDefault="00CE7FCD" w:rsidP="00CE7FCD">
            <w:pPr>
              <w:rPr>
                <w:rFonts w:ascii="Times New Roman" w:hAnsi="Times New Roman"/>
              </w:rPr>
            </w:pPr>
            <w:r w:rsidRPr="00AB43E8">
              <w:rPr>
                <w:rFonts w:ascii="Times New Roman" w:hAnsi="Times New Roman"/>
              </w:rPr>
              <w:t>7.94</w:t>
            </w:r>
          </w:p>
        </w:tc>
        <w:tc>
          <w:tcPr>
            <w:tcW w:w="1154" w:type="dxa"/>
            <w:noWrap/>
            <w:hideMark/>
          </w:tcPr>
          <w:p w14:paraId="1F608E10" w14:textId="77777777" w:rsidR="00CE7FCD" w:rsidRPr="00AB43E8" w:rsidRDefault="00CE7FCD" w:rsidP="00CE7FCD">
            <w:pPr>
              <w:rPr>
                <w:rFonts w:ascii="Times New Roman" w:hAnsi="Times New Roman"/>
              </w:rPr>
            </w:pPr>
            <w:r w:rsidRPr="00AB43E8">
              <w:rPr>
                <w:rFonts w:ascii="Times New Roman" w:hAnsi="Times New Roman"/>
              </w:rPr>
              <w:t>0.105</w:t>
            </w:r>
          </w:p>
        </w:tc>
        <w:tc>
          <w:tcPr>
            <w:tcW w:w="1078" w:type="dxa"/>
            <w:noWrap/>
            <w:hideMark/>
          </w:tcPr>
          <w:p w14:paraId="5636CD8F" w14:textId="77777777" w:rsidR="00CE7FCD" w:rsidRPr="00AB43E8" w:rsidRDefault="00CE7FCD" w:rsidP="00CE7FCD">
            <w:pPr>
              <w:rPr>
                <w:rFonts w:ascii="Times New Roman" w:hAnsi="Times New Roman"/>
              </w:rPr>
            </w:pPr>
            <w:r w:rsidRPr="00AB43E8">
              <w:rPr>
                <w:rFonts w:ascii="Times New Roman" w:hAnsi="Times New Roman"/>
              </w:rPr>
              <w:t>41.69</w:t>
            </w:r>
          </w:p>
        </w:tc>
        <w:tc>
          <w:tcPr>
            <w:tcW w:w="1062" w:type="dxa"/>
            <w:noWrap/>
            <w:hideMark/>
          </w:tcPr>
          <w:p w14:paraId="0F78C74F" w14:textId="77777777" w:rsidR="00CE7FCD" w:rsidRPr="00AB43E8" w:rsidRDefault="00CE7FCD" w:rsidP="00CE7FCD">
            <w:pPr>
              <w:rPr>
                <w:rFonts w:ascii="Times New Roman" w:hAnsi="Times New Roman"/>
              </w:rPr>
            </w:pPr>
            <w:r w:rsidRPr="00AB43E8">
              <w:rPr>
                <w:rFonts w:ascii="Times New Roman" w:hAnsi="Times New Roman"/>
              </w:rPr>
              <w:t>6.97</w:t>
            </w:r>
          </w:p>
        </w:tc>
        <w:tc>
          <w:tcPr>
            <w:tcW w:w="1135" w:type="dxa"/>
            <w:noWrap/>
            <w:hideMark/>
          </w:tcPr>
          <w:p w14:paraId="2782EBCE" w14:textId="77777777" w:rsidR="00CE7FCD" w:rsidRPr="00AB43E8" w:rsidRDefault="00CE7FCD" w:rsidP="00CE7FCD">
            <w:pPr>
              <w:rPr>
                <w:rFonts w:ascii="Times New Roman" w:hAnsi="Times New Roman"/>
              </w:rPr>
            </w:pPr>
            <w:r w:rsidRPr="00AB43E8">
              <w:rPr>
                <w:rFonts w:ascii="Times New Roman" w:hAnsi="Times New Roman"/>
              </w:rPr>
              <w:t>96.4</w:t>
            </w:r>
          </w:p>
        </w:tc>
        <w:tc>
          <w:tcPr>
            <w:tcW w:w="802" w:type="dxa"/>
            <w:noWrap/>
            <w:hideMark/>
          </w:tcPr>
          <w:p w14:paraId="649D09F6" w14:textId="77777777" w:rsidR="00CE7FCD" w:rsidRPr="00AB43E8" w:rsidRDefault="00CE7FCD" w:rsidP="00CE7FCD">
            <w:pPr>
              <w:rPr>
                <w:rFonts w:ascii="Times New Roman" w:hAnsi="Times New Roman"/>
              </w:rPr>
            </w:pPr>
            <w:r w:rsidRPr="00AB43E8">
              <w:rPr>
                <w:rFonts w:ascii="Times New Roman" w:hAnsi="Times New Roman"/>
              </w:rPr>
              <w:t>7.97</w:t>
            </w:r>
          </w:p>
        </w:tc>
        <w:tc>
          <w:tcPr>
            <w:tcW w:w="1016" w:type="dxa"/>
            <w:noWrap/>
            <w:hideMark/>
          </w:tcPr>
          <w:p w14:paraId="7794112F" w14:textId="77777777" w:rsidR="00CE7FCD" w:rsidRPr="00AB43E8" w:rsidRDefault="00CE7FCD" w:rsidP="00CE7FCD">
            <w:pPr>
              <w:rPr>
                <w:rFonts w:ascii="Times New Roman" w:hAnsi="Times New Roman"/>
              </w:rPr>
            </w:pPr>
            <w:r w:rsidRPr="00AB43E8">
              <w:rPr>
                <w:rFonts w:ascii="Times New Roman" w:hAnsi="Times New Roman"/>
              </w:rPr>
              <w:t>24.3</w:t>
            </w:r>
          </w:p>
        </w:tc>
        <w:tc>
          <w:tcPr>
            <w:tcW w:w="1267" w:type="dxa"/>
            <w:noWrap/>
            <w:hideMark/>
          </w:tcPr>
          <w:p w14:paraId="06642AB8" w14:textId="77777777" w:rsidR="00CE7FCD" w:rsidRPr="00AB43E8" w:rsidRDefault="00CE7FCD" w:rsidP="00CE7FCD">
            <w:pPr>
              <w:rPr>
                <w:rFonts w:ascii="Times New Roman" w:hAnsi="Times New Roman"/>
              </w:rPr>
            </w:pPr>
            <w:r w:rsidRPr="00AB43E8">
              <w:rPr>
                <w:rFonts w:ascii="Times New Roman" w:hAnsi="Times New Roman"/>
              </w:rPr>
              <w:t>275</w:t>
            </w:r>
          </w:p>
        </w:tc>
      </w:tr>
      <w:tr w:rsidR="00CE7FCD" w:rsidRPr="00AB43E8" w14:paraId="07050581" w14:textId="77777777" w:rsidTr="004925E7">
        <w:trPr>
          <w:trHeight w:val="218"/>
          <w:jc w:val="center"/>
        </w:trPr>
        <w:tc>
          <w:tcPr>
            <w:tcW w:w="3415" w:type="dxa"/>
            <w:shd w:val="clear" w:color="auto" w:fill="FBD4B4"/>
            <w:noWrap/>
            <w:hideMark/>
          </w:tcPr>
          <w:p w14:paraId="40470927" w14:textId="77777777" w:rsidR="00CE7FCD" w:rsidRPr="00AB43E8" w:rsidRDefault="00CE7FCD" w:rsidP="00CE7FCD">
            <w:pPr>
              <w:rPr>
                <w:rFonts w:ascii="Times New Roman" w:hAnsi="Times New Roman"/>
              </w:rPr>
            </w:pPr>
            <w:r w:rsidRPr="00AB43E8">
              <w:rPr>
                <w:rFonts w:ascii="Times New Roman" w:hAnsi="Times New Roman"/>
              </w:rPr>
              <w:t xml:space="preserve">South </w:t>
            </w:r>
            <w:proofErr w:type="spellStart"/>
            <w:r w:rsidRPr="00AB43E8">
              <w:rPr>
                <w:rFonts w:ascii="Times New Roman" w:hAnsi="Times New Roman"/>
              </w:rPr>
              <w:t>rukuru</w:t>
            </w:r>
            <w:proofErr w:type="spellEnd"/>
            <w:r w:rsidRPr="00AB43E8">
              <w:rPr>
                <w:rFonts w:ascii="Times New Roman" w:hAnsi="Times New Roman"/>
              </w:rPr>
              <w:t xml:space="preserve"> river mouth (S1)</w:t>
            </w:r>
          </w:p>
        </w:tc>
        <w:tc>
          <w:tcPr>
            <w:tcW w:w="870" w:type="dxa"/>
            <w:shd w:val="clear" w:color="auto" w:fill="FBD4B4"/>
            <w:noWrap/>
            <w:hideMark/>
          </w:tcPr>
          <w:p w14:paraId="0036EC12" w14:textId="77777777" w:rsidR="00CE7FCD" w:rsidRPr="00AB43E8" w:rsidRDefault="00CE7FCD" w:rsidP="00CE7FCD">
            <w:pPr>
              <w:rPr>
                <w:rFonts w:ascii="Times New Roman" w:hAnsi="Times New Roman"/>
              </w:rPr>
            </w:pPr>
            <w:r w:rsidRPr="00AB43E8">
              <w:rPr>
                <w:rFonts w:ascii="Times New Roman" w:hAnsi="Times New Roman"/>
              </w:rPr>
              <w:t>S1W</w:t>
            </w:r>
          </w:p>
        </w:tc>
        <w:tc>
          <w:tcPr>
            <w:tcW w:w="963" w:type="dxa"/>
            <w:shd w:val="clear" w:color="auto" w:fill="FBD4B4"/>
            <w:noWrap/>
            <w:hideMark/>
          </w:tcPr>
          <w:p w14:paraId="560B2C47" w14:textId="77777777" w:rsidR="00CE7FCD" w:rsidRPr="00AB43E8" w:rsidRDefault="00CE7FCD" w:rsidP="00CE7FCD">
            <w:pPr>
              <w:rPr>
                <w:rFonts w:ascii="Times New Roman" w:hAnsi="Times New Roman"/>
              </w:rPr>
            </w:pPr>
            <w:r w:rsidRPr="00AB43E8">
              <w:rPr>
                <w:rFonts w:ascii="Times New Roman" w:hAnsi="Times New Roman"/>
              </w:rPr>
              <w:t xml:space="preserve">Wet </w:t>
            </w:r>
          </w:p>
        </w:tc>
        <w:tc>
          <w:tcPr>
            <w:tcW w:w="1078" w:type="dxa"/>
            <w:shd w:val="clear" w:color="auto" w:fill="FBD4B4"/>
            <w:noWrap/>
            <w:hideMark/>
          </w:tcPr>
          <w:p w14:paraId="05AE936A" w14:textId="77777777" w:rsidR="00CE7FCD" w:rsidRPr="00AB43E8" w:rsidRDefault="00CE7FCD" w:rsidP="00CE7FCD">
            <w:pPr>
              <w:rPr>
                <w:rFonts w:ascii="Times New Roman" w:hAnsi="Times New Roman"/>
              </w:rPr>
            </w:pPr>
            <w:r w:rsidRPr="00AB43E8">
              <w:rPr>
                <w:rFonts w:ascii="Times New Roman" w:hAnsi="Times New Roman"/>
              </w:rPr>
              <w:t>0.258</w:t>
            </w:r>
          </w:p>
        </w:tc>
        <w:tc>
          <w:tcPr>
            <w:tcW w:w="1062" w:type="dxa"/>
            <w:shd w:val="clear" w:color="auto" w:fill="FBD4B4"/>
            <w:noWrap/>
            <w:hideMark/>
          </w:tcPr>
          <w:p w14:paraId="1559EF6D" w14:textId="77777777" w:rsidR="00CE7FCD" w:rsidRPr="00AB43E8" w:rsidRDefault="00CE7FCD" w:rsidP="00CE7FCD">
            <w:pPr>
              <w:rPr>
                <w:rFonts w:ascii="Times New Roman" w:hAnsi="Times New Roman"/>
              </w:rPr>
            </w:pPr>
            <w:r w:rsidRPr="00AB43E8">
              <w:rPr>
                <w:rFonts w:ascii="Times New Roman" w:hAnsi="Times New Roman"/>
              </w:rPr>
              <w:t>0.453</w:t>
            </w:r>
          </w:p>
        </w:tc>
        <w:tc>
          <w:tcPr>
            <w:tcW w:w="1154" w:type="dxa"/>
            <w:shd w:val="clear" w:color="auto" w:fill="FBD4B4"/>
            <w:noWrap/>
            <w:hideMark/>
          </w:tcPr>
          <w:p w14:paraId="3642D8A1" w14:textId="77777777" w:rsidR="00CE7FCD" w:rsidRPr="00AB43E8" w:rsidRDefault="00CE7FCD" w:rsidP="00CE7FCD">
            <w:pPr>
              <w:rPr>
                <w:rFonts w:ascii="Times New Roman" w:hAnsi="Times New Roman"/>
              </w:rPr>
            </w:pPr>
            <w:r w:rsidRPr="00AB43E8">
              <w:rPr>
                <w:rFonts w:ascii="Times New Roman" w:hAnsi="Times New Roman"/>
              </w:rPr>
              <w:t>0.167</w:t>
            </w:r>
          </w:p>
        </w:tc>
        <w:tc>
          <w:tcPr>
            <w:tcW w:w="1078" w:type="dxa"/>
            <w:shd w:val="clear" w:color="auto" w:fill="FBD4B4"/>
            <w:noWrap/>
            <w:hideMark/>
          </w:tcPr>
          <w:p w14:paraId="3D7D5C86" w14:textId="77777777" w:rsidR="00CE7FCD" w:rsidRPr="00AB43E8" w:rsidRDefault="00CE7FCD" w:rsidP="00CE7FCD">
            <w:pPr>
              <w:rPr>
                <w:rFonts w:ascii="Times New Roman" w:hAnsi="Times New Roman"/>
              </w:rPr>
            </w:pPr>
            <w:r w:rsidRPr="00AB43E8">
              <w:rPr>
                <w:rFonts w:ascii="Times New Roman" w:hAnsi="Times New Roman"/>
              </w:rPr>
              <w:t>44.12</w:t>
            </w:r>
          </w:p>
        </w:tc>
        <w:tc>
          <w:tcPr>
            <w:tcW w:w="1062" w:type="dxa"/>
            <w:shd w:val="clear" w:color="auto" w:fill="FBD4B4"/>
            <w:noWrap/>
            <w:hideMark/>
          </w:tcPr>
          <w:p w14:paraId="0D5357D3" w14:textId="77777777" w:rsidR="00CE7FCD" w:rsidRPr="00AB43E8" w:rsidRDefault="00CE7FCD" w:rsidP="00CE7FCD">
            <w:pPr>
              <w:rPr>
                <w:rFonts w:ascii="Times New Roman" w:hAnsi="Times New Roman"/>
              </w:rPr>
            </w:pPr>
            <w:r w:rsidRPr="00AB43E8">
              <w:rPr>
                <w:rFonts w:ascii="Times New Roman" w:hAnsi="Times New Roman"/>
              </w:rPr>
              <w:t>5.77</w:t>
            </w:r>
          </w:p>
        </w:tc>
        <w:tc>
          <w:tcPr>
            <w:tcW w:w="1135" w:type="dxa"/>
            <w:shd w:val="clear" w:color="auto" w:fill="FBD4B4"/>
            <w:noWrap/>
            <w:hideMark/>
          </w:tcPr>
          <w:p w14:paraId="515CF6A5" w14:textId="77777777" w:rsidR="00CE7FCD" w:rsidRPr="00AB43E8" w:rsidRDefault="00CE7FCD" w:rsidP="00CE7FCD">
            <w:pPr>
              <w:rPr>
                <w:rFonts w:ascii="Times New Roman" w:hAnsi="Times New Roman"/>
              </w:rPr>
            </w:pPr>
            <w:r w:rsidRPr="00AB43E8">
              <w:rPr>
                <w:rFonts w:ascii="Times New Roman" w:hAnsi="Times New Roman"/>
              </w:rPr>
              <w:t>97.6</w:t>
            </w:r>
          </w:p>
        </w:tc>
        <w:tc>
          <w:tcPr>
            <w:tcW w:w="802" w:type="dxa"/>
            <w:shd w:val="clear" w:color="auto" w:fill="FBD4B4"/>
            <w:noWrap/>
            <w:hideMark/>
          </w:tcPr>
          <w:p w14:paraId="766EEC3C" w14:textId="77777777" w:rsidR="00CE7FCD" w:rsidRPr="00AB43E8" w:rsidRDefault="00CE7FCD" w:rsidP="00CE7FCD">
            <w:pPr>
              <w:rPr>
                <w:rFonts w:ascii="Times New Roman" w:hAnsi="Times New Roman"/>
              </w:rPr>
            </w:pPr>
            <w:r w:rsidRPr="00AB43E8">
              <w:rPr>
                <w:rFonts w:ascii="Times New Roman" w:hAnsi="Times New Roman"/>
              </w:rPr>
              <w:t>7.66</w:t>
            </w:r>
          </w:p>
        </w:tc>
        <w:tc>
          <w:tcPr>
            <w:tcW w:w="1016" w:type="dxa"/>
            <w:shd w:val="clear" w:color="auto" w:fill="FBD4B4"/>
            <w:noWrap/>
            <w:hideMark/>
          </w:tcPr>
          <w:p w14:paraId="1869A0E7" w14:textId="77777777" w:rsidR="00CE7FCD" w:rsidRPr="00AB43E8" w:rsidRDefault="00CE7FCD" w:rsidP="00CE7FCD">
            <w:pPr>
              <w:rPr>
                <w:rFonts w:ascii="Times New Roman" w:hAnsi="Times New Roman"/>
              </w:rPr>
            </w:pPr>
            <w:r w:rsidRPr="00AB43E8">
              <w:rPr>
                <w:rFonts w:ascii="Times New Roman" w:hAnsi="Times New Roman"/>
              </w:rPr>
              <w:t>25.3</w:t>
            </w:r>
          </w:p>
        </w:tc>
        <w:tc>
          <w:tcPr>
            <w:tcW w:w="1267" w:type="dxa"/>
            <w:shd w:val="clear" w:color="auto" w:fill="FBD4B4"/>
            <w:noWrap/>
            <w:hideMark/>
          </w:tcPr>
          <w:p w14:paraId="274E6EFF" w14:textId="77777777" w:rsidR="00CE7FCD" w:rsidRPr="00AB43E8" w:rsidRDefault="00CE7FCD" w:rsidP="00CE7FCD">
            <w:pPr>
              <w:rPr>
                <w:rFonts w:ascii="Times New Roman" w:hAnsi="Times New Roman"/>
              </w:rPr>
            </w:pPr>
            <w:r w:rsidRPr="00AB43E8">
              <w:rPr>
                <w:rFonts w:ascii="Times New Roman" w:hAnsi="Times New Roman"/>
              </w:rPr>
              <w:t>550</w:t>
            </w:r>
          </w:p>
        </w:tc>
      </w:tr>
      <w:tr w:rsidR="00CE7FCD" w:rsidRPr="00AB43E8" w14:paraId="28F25397" w14:textId="77777777" w:rsidTr="004925E7">
        <w:trPr>
          <w:trHeight w:val="218"/>
          <w:jc w:val="center"/>
        </w:trPr>
        <w:tc>
          <w:tcPr>
            <w:tcW w:w="3415" w:type="dxa"/>
            <w:noWrap/>
            <w:hideMark/>
          </w:tcPr>
          <w:p w14:paraId="66B0E9AC" w14:textId="77777777" w:rsidR="00CE7FCD" w:rsidRPr="00AB43E8" w:rsidRDefault="00CE7FCD" w:rsidP="00CE7FCD">
            <w:pPr>
              <w:rPr>
                <w:rFonts w:ascii="Times New Roman" w:hAnsi="Times New Roman"/>
              </w:rPr>
            </w:pPr>
            <w:r w:rsidRPr="00AB43E8">
              <w:rPr>
                <w:rFonts w:ascii="Times New Roman" w:hAnsi="Times New Roman"/>
              </w:rPr>
              <w:t xml:space="preserve">South </w:t>
            </w:r>
            <w:proofErr w:type="spellStart"/>
            <w:r w:rsidRPr="00AB43E8">
              <w:rPr>
                <w:rFonts w:ascii="Times New Roman" w:hAnsi="Times New Roman"/>
              </w:rPr>
              <w:t>rukuru</w:t>
            </w:r>
            <w:proofErr w:type="spellEnd"/>
            <w:r w:rsidRPr="00AB43E8">
              <w:rPr>
                <w:rFonts w:ascii="Times New Roman" w:hAnsi="Times New Roman"/>
              </w:rPr>
              <w:t xml:space="preserve"> river mouth (S1)</w:t>
            </w:r>
          </w:p>
        </w:tc>
        <w:tc>
          <w:tcPr>
            <w:tcW w:w="870" w:type="dxa"/>
            <w:noWrap/>
            <w:hideMark/>
          </w:tcPr>
          <w:p w14:paraId="2C015416" w14:textId="77777777" w:rsidR="00CE7FCD" w:rsidRPr="00AB43E8" w:rsidRDefault="00CE7FCD" w:rsidP="00CE7FCD">
            <w:pPr>
              <w:rPr>
                <w:rFonts w:ascii="Times New Roman" w:hAnsi="Times New Roman"/>
              </w:rPr>
            </w:pPr>
            <w:r w:rsidRPr="00AB43E8">
              <w:rPr>
                <w:rFonts w:ascii="Times New Roman" w:hAnsi="Times New Roman"/>
              </w:rPr>
              <w:t>S1D</w:t>
            </w:r>
          </w:p>
        </w:tc>
        <w:tc>
          <w:tcPr>
            <w:tcW w:w="963" w:type="dxa"/>
            <w:noWrap/>
            <w:hideMark/>
          </w:tcPr>
          <w:p w14:paraId="4A039959" w14:textId="77777777" w:rsidR="00CE7FCD" w:rsidRPr="00AB43E8" w:rsidRDefault="00CE7FCD" w:rsidP="00CE7FCD">
            <w:pPr>
              <w:rPr>
                <w:rFonts w:ascii="Times New Roman" w:hAnsi="Times New Roman"/>
              </w:rPr>
            </w:pPr>
            <w:r w:rsidRPr="00AB43E8">
              <w:rPr>
                <w:rFonts w:ascii="Times New Roman" w:hAnsi="Times New Roman"/>
              </w:rPr>
              <w:t>Dry</w:t>
            </w:r>
          </w:p>
        </w:tc>
        <w:tc>
          <w:tcPr>
            <w:tcW w:w="1078" w:type="dxa"/>
            <w:noWrap/>
            <w:hideMark/>
          </w:tcPr>
          <w:p w14:paraId="071EBE82" w14:textId="77777777" w:rsidR="00CE7FCD" w:rsidRPr="00AB43E8" w:rsidRDefault="00CE7FCD" w:rsidP="00CE7FCD">
            <w:pPr>
              <w:rPr>
                <w:rFonts w:ascii="Times New Roman" w:hAnsi="Times New Roman"/>
              </w:rPr>
            </w:pPr>
            <w:r w:rsidRPr="00AB43E8">
              <w:rPr>
                <w:rFonts w:ascii="Times New Roman" w:hAnsi="Times New Roman"/>
              </w:rPr>
              <w:t>1.83</w:t>
            </w:r>
          </w:p>
        </w:tc>
        <w:tc>
          <w:tcPr>
            <w:tcW w:w="1062" w:type="dxa"/>
            <w:noWrap/>
            <w:hideMark/>
          </w:tcPr>
          <w:p w14:paraId="417F262B" w14:textId="77777777" w:rsidR="00CE7FCD" w:rsidRPr="00AB43E8" w:rsidRDefault="00CE7FCD" w:rsidP="00CE7FCD">
            <w:pPr>
              <w:rPr>
                <w:rFonts w:ascii="Times New Roman" w:hAnsi="Times New Roman"/>
              </w:rPr>
            </w:pPr>
            <w:r w:rsidRPr="00AB43E8">
              <w:rPr>
                <w:rFonts w:ascii="Times New Roman" w:hAnsi="Times New Roman"/>
              </w:rPr>
              <w:t>0.51</w:t>
            </w:r>
          </w:p>
        </w:tc>
        <w:tc>
          <w:tcPr>
            <w:tcW w:w="1154" w:type="dxa"/>
            <w:noWrap/>
            <w:hideMark/>
          </w:tcPr>
          <w:p w14:paraId="45E80827" w14:textId="77777777" w:rsidR="00CE7FCD" w:rsidRPr="00AB43E8" w:rsidRDefault="00CE7FCD" w:rsidP="00CE7FCD">
            <w:pPr>
              <w:rPr>
                <w:rFonts w:ascii="Times New Roman" w:hAnsi="Times New Roman"/>
              </w:rPr>
            </w:pPr>
            <w:r w:rsidRPr="00AB43E8">
              <w:rPr>
                <w:rFonts w:ascii="Times New Roman" w:hAnsi="Times New Roman"/>
              </w:rPr>
              <w:t>0.063</w:t>
            </w:r>
          </w:p>
        </w:tc>
        <w:tc>
          <w:tcPr>
            <w:tcW w:w="1078" w:type="dxa"/>
            <w:noWrap/>
            <w:hideMark/>
          </w:tcPr>
          <w:p w14:paraId="718D9369" w14:textId="77777777" w:rsidR="00CE7FCD" w:rsidRPr="00AB43E8" w:rsidRDefault="00CE7FCD" w:rsidP="00CE7FCD">
            <w:pPr>
              <w:rPr>
                <w:rFonts w:ascii="Times New Roman" w:hAnsi="Times New Roman"/>
              </w:rPr>
            </w:pPr>
            <w:r w:rsidRPr="00AB43E8">
              <w:rPr>
                <w:rFonts w:ascii="Times New Roman" w:hAnsi="Times New Roman"/>
              </w:rPr>
              <w:t>15.83</w:t>
            </w:r>
          </w:p>
        </w:tc>
        <w:tc>
          <w:tcPr>
            <w:tcW w:w="1062" w:type="dxa"/>
            <w:noWrap/>
            <w:hideMark/>
          </w:tcPr>
          <w:p w14:paraId="5F5D1BC7" w14:textId="77777777" w:rsidR="00CE7FCD" w:rsidRPr="00AB43E8" w:rsidRDefault="00CE7FCD" w:rsidP="00CE7FCD">
            <w:pPr>
              <w:rPr>
                <w:rFonts w:ascii="Times New Roman" w:hAnsi="Times New Roman"/>
              </w:rPr>
            </w:pPr>
            <w:r w:rsidRPr="00AB43E8">
              <w:rPr>
                <w:rFonts w:ascii="Times New Roman" w:hAnsi="Times New Roman"/>
              </w:rPr>
              <w:t>25.3</w:t>
            </w:r>
          </w:p>
        </w:tc>
        <w:tc>
          <w:tcPr>
            <w:tcW w:w="1135" w:type="dxa"/>
            <w:noWrap/>
            <w:hideMark/>
          </w:tcPr>
          <w:p w14:paraId="11FF8C38" w14:textId="77777777" w:rsidR="00CE7FCD" w:rsidRPr="00AB43E8" w:rsidRDefault="00CE7FCD" w:rsidP="00CE7FCD">
            <w:pPr>
              <w:rPr>
                <w:rFonts w:ascii="Times New Roman" w:hAnsi="Times New Roman"/>
              </w:rPr>
            </w:pPr>
            <w:r w:rsidRPr="00AB43E8">
              <w:rPr>
                <w:rFonts w:ascii="Times New Roman" w:hAnsi="Times New Roman"/>
              </w:rPr>
              <w:t>87.72</w:t>
            </w:r>
          </w:p>
        </w:tc>
        <w:tc>
          <w:tcPr>
            <w:tcW w:w="802" w:type="dxa"/>
            <w:noWrap/>
            <w:hideMark/>
          </w:tcPr>
          <w:p w14:paraId="13B2FB8A" w14:textId="77777777" w:rsidR="00CE7FCD" w:rsidRPr="00AB43E8" w:rsidRDefault="00CE7FCD" w:rsidP="00CE7FCD">
            <w:pPr>
              <w:rPr>
                <w:rFonts w:ascii="Times New Roman" w:hAnsi="Times New Roman"/>
              </w:rPr>
            </w:pPr>
            <w:r w:rsidRPr="00AB43E8">
              <w:rPr>
                <w:rFonts w:ascii="Times New Roman" w:hAnsi="Times New Roman"/>
              </w:rPr>
              <w:t>7.66</w:t>
            </w:r>
          </w:p>
        </w:tc>
        <w:tc>
          <w:tcPr>
            <w:tcW w:w="1016" w:type="dxa"/>
            <w:noWrap/>
            <w:hideMark/>
          </w:tcPr>
          <w:p w14:paraId="5468A3A4" w14:textId="77777777" w:rsidR="00CE7FCD" w:rsidRPr="00AB43E8" w:rsidRDefault="00CE7FCD" w:rsidP="00CE7FCD">
            <w:pPr>
              <w:rPr>
                <w:rFonts w:ascii="Times New Roman" w:hAnsi="Times New Roman"/>
              </w:rPr>
            </w:pPr>
            <w:r w:rsidRPr="00AB43E8">
              <w:rPr>
                <w:rFonts w:ascii="Times New Roman" w:hAnsi="Times New Roman"/>
              </w:rPr>
              <w:t>27.6</w:t>
            </w:r>
          </w:p>
        </w:tc>
        <w:tc>
          <w:tcPr>
            <w:tcW w:w="1267" w:type="dxa"/>
            <w:noWrap/>
            <w:hideMark/>
          </w:tcPr>
          <w:p w14:paraId="4D5AA17F" w14:textId="77777777" w:rsidR="00CE7FCD" w:rsidRPr="00AB43E8" w:rsidRDefault="00CE7FCD" w:rsidP="00CE7FCD">
            <w:pPr>
              <w:rPr>
                <w:rFonts w:ascii="Times New Roman" w:hAnsi="Times New Roman"/>
              </w:rPr>
            </w:pPr>
            <w:r w:rsidRPr="00AB43E8">
              <w:rPr>
                <w:rFonts w:ascii="Times New Roman" w:hAnsi="Times New Roman"/>
              </w:rPr>
              <w:t>75</w:t>
            </w:r>
          </w:p>
        </w:tc>
      </w:tr>
      <w:tr w:rsidR="00CE7FCD" w:rsidRPr="00AB43E8" w14:paraId="5F4A25E4" w14:textId="77777777" w:rsidTr="004925E7">
        <w:trPr>
          <w:trHeight w:val="218"/>
          <w:jc w:val="center"/>
        </w:trPr>
        <w:tc>
          <w:tcPr>
            <w:tcW w:w="3415" w:type="dxa"/>
            <w:shd w:val="clear" w:color="auto" w:fill="FBD4B4"/>
            <w:noWrap/>
            <w:hideMark/>
          </w:tcPr>
          <w:p w14:paraId="737D8226" w14:textId="77777777" w:rsidR="00CE7FCD" w:rsidRPr="00AB43E8" w:rsidRDefault="00CE7FCD" w:rsidP="00CE7FCD">
            <w:pPr>
              <w:rPr>
                <w:rFonts w:ascii="Times New Roman" w:hAnsi="Times New Roman"/>
              </w:rPr>
            </w:pPr>
            <w:r w:rsidRPr="00AB43E8">
              <w:rPr>
                <w:rFonts w:ascii="Times New Roman" w:hAnsi="Times New Roman"/>
              </w:rPr>
              <w:t xml:space="preserve">South </w:t>
            </w:r>
            <w:proofErr w:type="spellStart"/>
            <w:r w:rsidRPr="00AB43E8">
              <w:rPr>
                <w:rFonts w:ascii="Times New Roman" w:hAnsi="Times New Roman"/>
              </w:rPr>
              <w:t>rukuru</w:t>
            </w:r>
            <w:proofErr w:type="spellEnd"/>
            <w:r w:rsidRPr="00AB43E8">
              <w:rPr>
                <w:rFonts w:ascii="Times New Roman" w:hAnsi="Times New Roman"/>
              </w:rPr>
              <w:t xml:space="preserve"> lower section(S2)</w:t>
            </w:r>
          </w:p>
        </w:tc>
        <w:tc>
          <w:tcPr>
            <w:tcW w:w="870" w:type="dxa"/>
            <w:shd w:val="clear" w:color="auto" w:fill="FBD4B4"/>
            <w:noWrap/>
            <w:hideMark/>
          </w:tcPr>
          <w:p w14:paraId="30F6D1C9" w14:textId="77777777" w:rsidR="00CE7FCD" w:rsidRPr="00AB43E8" w:rsidRDefault="00CE7FCD" w:rsidP="00CE7FCD">
            <w:pPr>
              <w:rPr>
                <w:rFonts w:ascii="Times New Roman" w:hAnsi="Times New Roman"/>
              </w:rPr>
            </w:pPr>
            <w:r w:rsidRPr="00AB43E8">
              <w:rPr>
                <w:rFonts w:ascii="Times New Roman" w:hAnsi="Times New Roman"/>
              </w:rPr>
              <w:t>S2AW</w:t>
            </w:r>
          </w:p>
        </w:tc>
        <w:tc>
          <w:tcPr>
            <w:tcW w:w="963" w:type="dxa"/>
            <w:shd w:val="clear" w:color="auto" w:fill="FBD4B4"/>
            <w:noWrap/>
            <w:hideMark/>
          </w:tcPr>
          <w:p w14:paraId="07DAC7BE" w14:textId="77777777" w:rsidR="00CE7FCD" w:rsidRPr="00AB43E8" w:rsidRDefault="00CE7FCD" w:rsidP="00CE7FCD">
            <w:pPr>
              <w:rPr>
                <w:rFonts w:ascii="Times New Roman" w:hAnsi="Times New Roman"/>
              </w:rPr>
            </w:pPr>
            <w:r w:rsidRPr="00AB43E8">
              <w:rPr>
                <w:rFonts w:ascii="Times New Roman" w:hAnsi="Times New Roman"/>
              </w:rPr>
              <w:t>Wet</w:t>
            </w:r>
          </w:p>
        </w:tc>
        <w:tc>
          <w:tcPr>
            <w:tcW w:w="1078" w:type="dxa"/>
            <w:shd w:val="clear" w:color="auto" w:fill="FBD4B4"/>
            <w:noWrap/>
            <w:hideMark/>
          </w:tcPr>
          <w:p w14:paraId="6F2D6E95" w14:textId="796204FB" w:rsidR="00CE7FCD" w:rsidRPr="00AB43E8" w:rsidRDefault="00C716E9" w:rsidP="00CE7FCD">
            <w:pPr>
              <w:rPr>
                <w:rFonts w:ascii="Times New Roman" w:hAnsi="Times New Roman"/>
              </w:rPr>
            </w:pPr>
            <w:r w:rsidRPr="00AB43E8">
              <w:rPr>
                <w:rFonts w:ascii="Times New Roman" w:hAnsi="Times New Roman"/>
              </w:rPr>
              <w:t>N</w:t>
            </w:r>
            <w:r w:rsidR="00CE7FCD" w:rsidRPr="00AB43E8">
              <w:rPr>
                <w:rFonts w:ascii="Times New Roman" w:hAnsi="Times New Roman"/>
              </w:rPr>
              <w:t>d</w:t>
            </w:r>
          </w:p>
        </w:tc>
        <w:tc>
          <w:tcPr>
            <w:tcW w:w="1062" w:type="dxa"/>
            <w:shd w:val="clear" w:color="auto" w:fill="FBD4B4"/>
            <w:noWrap/>
            <w:hideMark/>
          </w:tcPr>
          <w:p w14:paraId="3CF82A90" w14:textId="77777777" w:rsidR="00CE7FCD" w:rsidRPr="00AB43E8" w:rsidRDefault="00CE7FCD" w:rsidP="00CE7FCD">
            <w:pPr>
              <w:rPr>
                <w:rFonts w:ascii="Times New Roman" w:hAnsi="Times New Roman"/>
              </w:rPr>
            </w:pPr>
            <w:r w:rsidRPr="00AB43E8">
              <w:rPr>
                <w:rFonts w:ascii="Times New Roman" w:hAnsi="Times New Roman"/>
              </w:rPr>
              <w:t>5.91</w:t>
            </w:r>
          </w:p>
        </w:tc>
        <w:tc>
          <w:tcPr>
            <w:tcW w:w="1154" w:type="dxa"/>
            <w:shd w:val="clear" w:color="auto" w:fill="FBD4B4"/>
            <w:noWrap/>
            <w:hideMark/>
          </w:tcPr>
          <w:p w14:paraId="1785A776" w14:textId="77777777" w:rsidR="00CE7FCD" w:rsidRPr="00AB43E8" w:rsidRDefault="00CE7FCD" w:rsidP="00CE7FCD">
            <w:pPr>
              <w:rPr>
                <w:rFonts w:ascii="Times New Roman" w:hAnsi="Times New Roman"/>
              </w:rPr>
            </w:pPr>
            <w:r w:rsidRPr="00AB43E8">
              <w:rPr>
                <w:rFonts w:ascii="Times New Roman" w:hAnsi="Times New Roman"/>
              </w:rPr>
              <w:t>0.007</w:t>
            </w:r>
          </w:p>
        </w:tc>
        <w:tc>
          <w:tcPr>
            <w:tcW w:w="1078" w:type="dxa"/>
            <w:shd w:val="clear" w:color="auto" w:fill="FBD4B4"/>
            <w:noWrap/>
            <w:hideMark/>
          </w:tcPr>
          <w:p w14:paraId="7D7628D7" w14:textId="77777777" w:rsidR="00CE7FCD" w:rsidRPr="00AB43E8" w:rsidRDefault="00CE7FCD" w:rsidP="00CE7FCD">
            <w:pPr>
              <w:rPr>
                <w:rFonts w:ascii="Times New Roman" w:hAnsi="Times New Roman"/>
              </w:rPr>
            </w:pPr>
            <w:r w:rsidRPr="00AB43E8">
              <w:rPr>
                <w:rFonts w:ascii="Times New Roman" w:hAnsi="Times New Roman"/>
              </w:rPr>
              <w:t>55.58</w:t>
            </w:r>
          </w:p>
        </w:tc>
        <w:tc>
          <w:tcPr>
            <w:tcW w:w="1062" w:type="dxa"/>
            <w:shd w:val="clear" w:color="auto" w:fill="FBD4B4"/>
            <w:noWrap/>
            <w:hideMark/>
          </w:tcPr>
          <w:p w14:paraId="3909AB2E" w14:textId="77777777" w:rsidR="00CE7FCD" w:rsidRPr="00AB43E8" w:rsidRDefault="00CE7FCD" w:rsidP="00CE7FCD">
            <w:pPr>
              <w:rPr>
                <w:rFonts w:ascii="Times New Roman" w:hAnsi="Times New Roman"/>
              </w:rPr>
            </w:pPr>
            <w:r w:rsidRPr="00AB43E8">
              <w:rPr>
                <w:rFonts w:ascii="Times New Roman" w:hAnsi="Times New Roman"/>
              </w:rPr>
              <w:t>6.05</w:t>
            </w:r>
          </w:p>
        </w:tc>
        <w:tc>
          <w:tcPr>
            <w:tcW w:w="1135" w:type="dxa"/>
            <w:shd w:val="clear" w:color="auto" w:fill="FBD4B4"/>
            <w:noWrap/>
            <w:hideMark/>
          </w:tcPr>
          <w:p w14:paraId="42F8CCEB" w14:textId="77777777" w:rsidR="00CE7FCD" w:rsidRPr="00AB43E8" w:rsidRDefault="00CE7FCD" w:rsidP="00CE7FCD">
            <w:pPr>
              <w:rPr>
                <w:rFonts w:ascii="Times New Roman" w:hAnsi="Times New Roman"/>
              </w:rPr>
            </w:pPr>
            <w:r w:rsidRPr="00AB43E8">
              <w:rPr>
                <w:rFonts w:ascii="Times New Roman" w:hAnsi="Times New Roman"/>
              </w:rPr>
              <w:t>71.6</w:t>
            </w:r>
          </w:p>
        </w:tc>
        <w:tc>
          <w:tcPr>
            <w:tcW w:w="802" w:type="dxa"/>
            <w:shd w:val="clear" w:color="auto" w:fill="FBD4B4"/>
            <w:noWrap/>
            <w:hideMark/>
          </w:tcPr>
          <w:p w14:paraId="5DDA189A" w14:textId="77777777" w:rsidR="00CE7FCD" w:rsidRPr="00AB43E8" w:rsidRDefault="00CE7FCD" w:rsidP="00CE7FCD">
            <w:pPr>
              <w:rPr>
                <w:rFonts w:ascii="Times New Roman" w:hAnsi="Times New Roman"/>
              </w:rPr>
            </w:pPr>
            <w:r w:rsidRPr="00AB43E8">
              <w:rPr>
                <w:rFonts w:ascii="Times New Roman" w:hAnsi="Times New Roman"/>
              </w:rPr>
              <w:t>7.33</w:t>
            </w:r>
          </w:p>
        </w:tc>
        <w:tc>
          <w:tcPr>
            <w:tcW w:w="1016" w:type="dxa"/>
            <w:shd w:val="clear" w:color="auto" w:fill="FBD4B4"/>
            <w:noWrap/>
            <w:hideMark/>
          </w:tcPr>
          <w:p w14:paraId="12EEC5DB" w14:textId="77777777" w:rsidR="00CE7FCD" w:rsidRPr="00AB43E8" w:rsidRDefault="00CE7FCD" w:rsidP="00CE7FCD">
            <w:pPr>
              <w:rPr>
                <w:rFonts w:ascii="Times New Roman" w:hAnsi="Times New Roman"/>
              </w:rPr>
            </w:pPr>
            <w:r w:rsidRPr="00AB43E8">
              <w:rPr>
                <w:rFonts w:ascii="Times New Roman" w:hAnsi="Times New Roman"/>
              </w:rPr>
              <w:t>25.3</w:t>
            </w:r>
          </w:p>
        </w:tc>
        <w:tc>
          <w:tcPr>
            <w:tcW w:w="1267" w:type="dxa"/>
            <w:shd w:val="clear" w:color="auto" w:fill="FBD4B4"/>
            <w:noWrap/>
            <w:hideMark/>
          </w:tcPr>
          <w:p w14:paraId="6D292A56" w14:textId="77777777" w:rsidR="00CE7FCD" w:rsidRPr="00AB43E8" w:rsidRDefault="00CE7FCD" w:rsidP="00CE7FCD">
            <w:pPr>
              <w:rPr>
                <w:rFonts w:ascii="Times New Roman" w:hAnsi="Times New Roman"/>
              </w:rPr>
            </w:pPr>
            <w:r w:rsidRPr="00AB43E8">
              <w:rPr>
                <w:rFonts w:ascii="Times New Roman" w:hAnsi="Times New Roman"/>
              </w:rPr>
              <w:t>140</w:t>
            </w:r>
          </w:p>
        </w:tc>
      </w:tr>
      <w:tr w:rsidR="00CE7FCD" w:rsidRPr="00AB43E8" w14:paraId="754B3655" w14:textId="77777777" w:rsidTr="004925E7">
        <w:trPr>
          <w:trHeight w:val="218"/>
          <w:jc w:val="center"/>
        </w:trPr>
        <w:tc>
          <w:tcPr>
            <w:tcW w:w="3415" w:type="dxa"/>
            <w:noWrap/>
            <w:hideMark/>
          </w:tcPr>
          <w:p w14:paraId="3A9C9763" w14:textId="77777777" w:rsidR="00CE7FCD" w:rsidRPr="00AB43E8" w:rsidRDefault="00CE7FCD" w:rsidP="00CE7FCD">
            <w:pPr>
              <w:rPr>
                <w:rFonts w:ascii="Times New Roman" w:hAnsi="Times New Roman"/>
              </w:rPr>
            </w:pPr>
            <w:r w:rsidRPr="00AB43E8">
              <w:rPr>
                <w:rFonts w:ascii="Times New Roman" w:hAnsi="Times New Roman"/>
              </w:rPr>
              <w:t xml:space="preserve">South </w:t>
            </w:r>
            <w:proofErr w:type="spellStart"/>
            <w:r w:rsidRPr="00AB43E8">
              <w:rPr>
                <w:rFonts w:ascii="Times New Roman" w:hAnsi="Times New Roman"/>
              </w:rPr>
              <w:t>rukuru</w:t>
            </w:r>
            <w:proofErr w:type="spellEnd"/>
            <w:r w:rsidRPr="00AB43E8">
              <w:rPr>
                <w:rFonts w:ascii="Times New Roman" w:hAnsi="Times New Roman"/>
              </w:rPr>
              <w:t xml:space="preserve"> lower section (S2)</w:t>
            </w:r>
          </w:p>
        </w:tc>
        <w:tc>
          <w:tcPr>
            <w:tcW w:w="870" w:type="dxa"/>
            <w:noWrap/>
            <w:hideMark/>
          </w:tcPr>
          <w:p w14:paraId="24687899" w14:textId="77777777" w:rsidR="00CE7FCD" w:rsidRPr="00AB43E8" w:rsidRDefault="00CE7FCD" w:rsidP="00CE7FCD">
            <w:pPr>
              <w:rPr>
                <w:rFonts w:ascii="Times New Roman" w:hAnsi="Times New Roman"/>
              </w:rPr>
            </w:pPr>
            <w:r w:rsidRPr="00AB43E8">
              <w:rPr>
                <w:rFonts w:ascii="Times New Roman" w:hAnsi="Times New Roman"/>
              </w:rPr>
              <w:t>S2D</w:t>
            </w:r>
          </w:p>
        </w:tc>
        <w:tc>
          <w:tcPr>
            <w:tcW w:w="963" w:type="dxa"/>
            <w:noWrap/>
            <w:hideMark/>
          </w:tcPr>
          <w:p w14:paraId="56E751EF" w14:textId="77777777" w:rsidR="00CE7FCD" w:rsidRPr="00AB43E8" w:rsidRDefault="00CE7FCD" w:rsidP="00CE7FCD">
            <w:pPr>
              <w:rPr>
                <w:rFonts w:ascii="Times New Roman" w:hAnsi="Times New Roman"/>
              </w:rPr>
            </w:pPr>
            <w:r w:rsidRPr="00AB43E8">
              <w:rPr>
                <w:rFonts w:ascii="Times New Roman" w:hAnsi="Times New Roman"/>
              </w:rPr>
              <w:t xml:space="preserve">Dry </w:t>
            </w:r>
          </w:p>
        </w:tc>
        <w:tc>
          <w:tcPr>
            <w:tcW w:w="1078" w:type="dxa"/>
            <w:noWrap/>
            <w:hideMark/>
          </w:tcPr>
          <w:p w14:paraId="033F1B30" w14:textId="77777777" w:rsidR="00CE7FCD" w:rsidRPr="00AB43E8" w:rsidRDefault="00CE7FCD" w:rsidP="00CE7FCD">
            <w:pPr>
              <w:rPr>
                <w:rFonts w:ascii="Times New Roman" w:hAnsi="Times New Roman"/>
              </w:rPr>
            </w:pPr>
            <w:r w:rsidRPr="00AB43E8">
              <w:rPr>
                <w:rFonts w:ascii="Times New Roman" w:hAnsi="Times New Roman"/>
              </w:rPr>
              <w:t>1.83</w:t>
            </w:r>
          </w:p>
        </w:tc>
        <w:tc>
          <w:tcPr>
            <w:tcW w:w="1062" w:type="dxa"/>
            <w:noWrap/>
            <w:hideMark/>
          </w:tcPr>
          <w:p w14:paraId="2702C05A" w14:textId="77777777" w:rsidR="00CE7FCD" w:rsidRPr="00AB43E8" w:rsidRDefault="00CE7FCD" w:rsidP="00CE7FCD">
            <w:pPr>
              <w:rPr>
                <w:rFonts w:ascii="Times New Roman" w:hAnsi="Times New Roman"/>
              </w:rPr>
            </w:pPr>
            <w:r w:rsidRPr="00AB43E8">
              <w:rPr>
                <w:rFonts w:ascii="Times New Roman" w:hAnsi="Times New Roman"/>
              </w:rPr>
              <w:t>33.397</w:t>
            </w:r>
          </w:p>
        </w:tc>
        <w:tc>
          <w:tcPr>
            <w:tcW w:w="1154" w:type="dxa"/>
            <w:noWrap/>
            <w:hideMark/>
          </w:tcPr>
          <w:p w14:paraId="2F9A1437" w14:textId="77777777" w:rsidR="00CE7FCD" w:rsidRPr="00AB43E8" w:rsidRDefault="00CE7FCD" w:rsidP="00CE7FCD">
            <w:pPr>
              <w:rPr>
                <w:rFonts w:ascii="Times New Roman" w:hAnsi="Times New Roman"/>
              </w:rPr>
            </w:pPr>
            <w:r w:rsidRPr="00AB43E8">
              <w:rPr>
                <w:rFonts w:ascii="Times New Roman" w:hAnsi="Times New Roman"/>
              </w:rPr>
              <w:t>0.41</w:t>
            </w:r>
          </w:p>
        </w:tc>
        <w:tc>
          <w:tcPr>
            <w:tcW w:w="1078" w:type="dxa"/>
            <w:noWrap/>
            <w:hideMark/>
          </w:tcPr>
          <w:p w14:paraId="45065274" w14:textId="77777777" w:rsidR="00CE7FCD" w:rsidRPr="00AB43E8" w:rsidRDefault="00CE7FCD" w:rsidP="00CE7FCD">
            <w:pPr>
              <w:rPr>
                <w:rFonts w:ascii="Times New Roman" w:hAnsi="Times New Roman"/>
              </w:rPr>
            </w:pPr>
            <w:r w:rsidRPr="00AB43E8">
              <w:rPr>
                <w:rFonts w:ascii="Times New Roman" w:hAnsi="Times New Roman"/>
              </w:rPr>
              <w:t>15.12</w:t>
            </w:r>
          </w:p>
        </w:tc>
        <w:tc>
          <w:tcPr>
            <w:tcW w:w="1062" w:type="dxa"/>
            <w:noWrap/>
            <w:hideMark/>
          </w:tcPr>
          <w:p w14:paraId="1E960921" w14:textId="77777777" w:rsidR="00CE7FCD" w:rsidRPr="00AB43E8" w:rsidRDefault="00CE7FCD" w:rsidP="00CE7FCD">
            <w:pPr>
              <w:rPr>
                <w:rFonts w:ascii="Times New Roman" w:hAnsi="Times New Roman"/>
              </w:rPr>
            </w:pPr>
            <w:r w:rsidRPr="00AB43E8">
              <w:rPr>
                <w:rFonts w:ascii="Times New Roman" w:hAnsi="Times New Roman"/>
              </w:rPr>
              <w:t>5.77</w:t>
            </w:r>
          </w:p>
        </w:tc>
        <w:tc>
          <w:tcPr>
            <w:tcW w:w="1135" w:type="dxa"/>
            <w:noWrap/>
            <w:hideMark/>
          </w:tcPr>
          <w:p w14:paraId="7CE8FA6C" w14:textId="77777777" w:rsidR="00CE7FCD" w:rsidRPr="00AB43E8" w:rsidRDefault="00CE7FCD" w:rsidP="00CE7FCD">
            <w:pPr>
              <w:rPr>
                <w:rFonts w:ascii="Times New Roman" w:hAnsi="Times New Roman"/>
              </w:rPr>
            </w:pPr>
            <w:r w:rsidRPr="00AB43E8">
              <w:rPr>
                <w:rFonts w:ascii="Times New Roman" w:hAnsi="Times New Roman"/>
              </w:rPr>
              <w:t>97.6</w:t>
            </w:r>
          </w:p>
        </w:tc>
        <w:tc>
          <w:tcPr>
            <w:tcW w:w="802" w:type="dxa"/>
            <w:noWrap/>
            <w:hideMark/>
          </w:tcPr>
          <w:p w14:paraId="10DBED5C" w14:textId="77777777" w:rsidR="00CE7FCD" w:rsidRPr="00AB43E8" w:rsidRDefault="00CE7FCD" w:rsidP="00CE7FCD">
            <w:pPr>
              <w:rPr>
                <w:rFonts w:ascii="Times New Roman" w:hAnsi="Times New Roman"/>
              </w:rPr>
            </w:pPr>
            <w:r w:rsidRPr="00AB43E8">
              <w:rPr>
                <w:rFonts w:ascii="Times New Roman" w:hAnsi="Times New Roman"/>
              </w:rPr>
              <w:t>7.71</w:t>
            </w:r>
          </w:p>
        </w:tc>
        <w:tc>
          <w:tcPr>
            <w:tcW w:w="1016" w:type="dxa"/>
            <w:noWrap/>
            <w:hideMark/>
          </w:tcPr>
          <w:p w14:paraId="602D9A18" w14:textId="77777777" w:rsidR="00CE7FCD" w:rsidRPr="00AB43E8" w:rsidRDefault="00CE7FCD" w:rsidP="00CE7FCD">
            <w:pPr>
              <w:rPr>
                <w:rFonts w:ascii="Times New Roman" w:hAnsi="Times New Roman"/>
              </w:rPr>
            </w:pPr>
            <w:r w:rsidRPr="00AB43E8">
              <w:rPr>
                <w:rFonts w:ascii="Times New Roman" w:hAnsi="Times New Roman"/>
              </w:rPr>
              <w:t>24.4</w:t>
            </w:r>
          </w:p>
        </w:tc>
        <w:tc>
          <w:tcPr>
            <w:tcW w:w="1267" w:type="dxa"/>
            <w:noWrap/>
            <w:hideMark/>
          </w:tcPr>
          <w:p w14:paraId="507D62FC" w14:textId="77777777" w:rsidR="00CE7FCD" w:rsidRPr="00AB43E8" w:rsidRDefault="00CE7FCD" w:rsidP="00CE7FCD">
            <w:pPr>
              <w:rPr>
                <w:rFonts w:ascii="Times New Roman" w:hAnsi="Times New Roman"/>
              </w:rPr>
            </w:pPr>
            <w:r w:rsidRPr="00AB43E8">
              <w:rPr>
                <w:rFonts w:ascii="Times New Roman" w:hAnsi="Times New Roman"/>
              </w:rPr>
              <w:t>500</w:t>
            </w:r>
          </w:p>
        </w:tc>
      </w:tr>
      <w:tr w:rsidR="00CE7FCD" w:rsidRPr="00AB43E8" w14:paraId="258F0BF0" w14:textId="77777777" w:rsidTr="004925E7">
        <w:trPr>
          <w:trHeight w:val="218"/>
          <w:jc w:val="center"/>
        </w:trPr>
        <w:tc>
          <w:tcPr>
            <w:tcW w:w="3415" w:type="dxa"/>
            <w:shd w:val="clear" w:color="auto" w:fill="FBD4B4"/>
            <w:noWrap/>
            <w:hideMark/>
          </w:tcPr>
          <w:p w14:paraId="61706472" w14:textId="77777777" w:rsidR="00CE7FCD" w:rsidRPr="00AB43E8" w:rsidRDefault="00CE7FCD" w:rsidP="00CE7FCD">
            <w:pPr>
              <w:rPr>
                <w:rFonts w:ascii="Times New Roman" w:hAnsi="Times New Roman"/>
              </w:rPr>
            </w:pPr>
            <w:r w:rsidRPr="00AB43E8">
              <w:rPr>
                <w:rFonts w:ascii="Times New Roman" w:hAnsi="Times New Roman"/>
              </w:rPr>
              <w:t xml:space="preserve">South </w:t>
            </w:r>
            <w:proofErr w:type="spellStart"/>
            <w:r w:rsidRPr="00AB43E8">
              <w:rPr>
                <w:rFonts w:ascii="Times New Roman" w:hAnsi="Times New Roman"/>
              </w:rPr>
              <w:t>rukuru</w:t>
            </w:r>
            <w:proofErr w:type="spellEnd"/>
            <w:r w:rsidRPr="00AB43E8">
              <w:rPr>
                <w:rFonts w:ascii="Times New Roman" w:hAnsi="Times New Roman"/>
              </w:rPr>
              <w:t xml:space="preserve"> Bridge (S3)</w:t>
            </w:r>
          </w:p>
        </w:tc>
        <w:tc>
          <w:tcPr>
            <w:tcW w:w="870" w:type="dxa"/>
            <w:shd w:val="clear" w:color="auto" w:fill="FBD4B4"/>
            <w:noWrap/>
            <w:hideMark/>
          </w:tcPr>
          <w:p w14:paraId="2FCA5623" w14:textId="77777777" w:rsidR="00CE7FCD" w:rsidRPr="00AB43E8" w:rsidRDefault="00CE7FCD" w:rsidP="00CE7FCD">
            <w:pPr>
              <w:rPr>
                <w:rFonts w:ascii="Times New Roman" w:hAnsi="Times New Roman"/>
              </w:rPr>
            </w:pPr>
            <w:r w:rsidRPr="00AB43E8">
              <w:rPr>
                <w:rFonts w:ascii="Times New Roman" w:hAnsi="Times New Roman"/>
              </w:rPr>
              <w:t>S3W</w:t>
            </w:r>
          </w:p>
        </w:tc>
        <w:tc>
          <w:tcPr>
            <w:tcW w:w="963" w:type="dxa"/>
            <w:shd w:val="clear" w:color="auto" w:fill="FBD4B4"/>
            <w:noWrap/>
            <w:hideMark/>
          </w:tcPr>
          <w:p w14:paraId="005745B3" w14:textId="77777777" w:rsidR="00CE7FCD" w:rsidRPr="00AB43E8" w:rsidRDefault="00CE7FCD" w:rsidP="00CE7FCD">
            <w:pPr>
              <w:rPr>
                <w:rFonts w:ascii="Times New Roman" w:hAnsi="Times New Roman"/>
              </w:rPr>
            </w:pPr>
            <w:r w:rsidRPr="00AB43E8">
              <w:rPr>
                <w:rFonts w:ascii="Times New Roman" w:hAnsi="Times New Roman"/>
              </w:rPr>
              <w:t>Wet</w:t>
            </w:r>
          </w:p>
        </w:tc>
        <w:tc>
          <w:tcPr>
            <w:tcW w:w="1078" w:type="dxa"/>
            <w:shd w:val="clear" w:color="auto" w:fill="FBD4B4"/>
            <w:noWrap/>
            <w:hideMark/>
          </w:tcPr>
          <w:p w14:paraId="2F19945C" w14:textId="22D90134" w:rsidR="00CE7FCD" w:rsidRPr="00AB43E8" w:rsidRDefault="00C716E9" w:rsidP="00CE7FCD">
            <w:pPr>
              <w:rPr>
                <w:rFonts w:ascii="Times New Roman" w:hAnsi="Times New Roman"/>
              </w:rPr>
            </w:pPr>
            <w:r w:rsidRPr="00AB43E8">
              <w:rPr>
                <w:rFonts w:ascii="Times New Roman" w:hAnsi="Times New Roman"/>
              </w:rPr>
              <w:t>N</w:t>
            </w:r>
            <w:r w:rsidR="00CE7FCD" w:rsidRPr="00AB43E8">
              <w:rPr>
                <w:rFonts w:ascii="Times New Roman" w:hAnsi="Times New Roman"/>
              </w:rPr>
              <w:t>d</w:t>
            </w:r>
          </w:p>
        </w:tc>
        <w:tc>
          <w:tcPr>
            <w:tcW w:w="1062" w:type="dxa"/>
            <w:shd w:val="clear" w:color="auto" w:fill="FBD4B4"/>
            <w:noWrap/>
            <w:hideMark/>
          </w:tcPr>
          <w:p w14:paraId="035D46F9" w14:textId="77777777" w:rsidR="00CE7FCD" w:rsidRPr="00AB43E8" w:rsidRDefault="00CE7FCD" w:rsidP="00CE7FCD">
            <w:pPr>
              <w:rPr>
                <w:rFonts w:ascii="Times New Roman" w:hAnsi="Times New Roman"/>
              </w:rPr>
            </w:pPr>
            <w:r w:rsidRPr="00AB43E8">
              <w:rPr>
                <w:rFonts w:ascii="Times New Roman" w:hAnsi="Times New Roman"/>
              </w:rPr>
              <w:t>5.91</w:t>
            </w:r>
          </w:p>
        </w:tc>
        <w:tc>
          <w:tcPr>
            <w:tcW w:w="1154" w:type="dxa"/>
            <w:shd w:val="clear" w:color="auto" w:fill="FBD4B4"/>
            <w:noWrap/>
            <w:hideMark/>
          </w:tcPr>
          <w:p w14:paraId="2C786D24" w14:textId="77777777" w:rsidR="00CE7FCD" w:rsidRPr="00AB43E8" w:rsidRDefault="00CE7FCD" w:rsidP="00CE7FCD">
            <w:pPr>
              <w:rPr>
                <w:rFonts w:ascii="Times New Roman" w:hAnsi="Times New Roman"/>
              </w:rPr>
            </w:pPr>
            <w:r w:rsidRPr="00AB43E8">
              <w:rPr>
                <w:rFonts w:ascii="Times New Roman" w:hAnsi="Times New Roman"/>
              </w:rPr>
              <w:t>0.007</w:t>
            </w:r>
          </w:p>
        </w:tc>
        <w:tc>
          <w:tcPr>
            <w:tcW w:w="1078" w:type="dxa"/>
            <w:shd w:val="clear" w:color="auto" w:fill="FBD4B4"/>
            <w:noWrap/>
            <w:hideMark/>
          </w:tcPr>
          <w:p w14:paraId="22FFB7C6" w14:textId="77777777" w:rsidR="00CE7FCD" w:rsidRPr="00AB43E8" w:rsidRDefault="00CE7FCD" w:rsidP="00CE7FCD">
            <w:pPr>
              <w:rPr>
                <w:rFonts w:ascii="Times New Roman" w:hAnsi="Times New Roman"/>
              </w:rPr>
            </w:pPr>
            <w:r w:rsidRPr="00AB43E8">
              <w:rPr>
                <w:rFonts w:ascii="Times New Roman" w:hAnsi="Times New Roman"/>
              </w:rPr>
              <w:t>55.58</w:t>
            </w:r>
          </w:p>
        </w:tc>
        <w:tc>
          <w:tcPr>
            <w:tcW w:w="1062" w:type="dxa"/>
            <w:shd w:val="clear" w:color="auto" w:fill="FBD4B4"/>
            <w:noWrap/>
            <w:hideMark/>
          </w:tcPr>
          <w:p w14:paraId="4739FB86" w14:textId="77777777" w:rsidR="00CE7FCD" w:rsidRPr="00AB43E8" w:rsidRDefault="00CE7FCD" w:rsidP="00CE7FCD">
            <w:pPr>
              <w:rPr>
                <w:rFonts w:ascii="Times New Roman" w:hAnsi="Times New Roman"/>
              </w:rPr>
            </w:pPr>
            <w:r w:rsidRPr="00AB43E8">
              <w:rPr>
                <w:rFonts w:ascii="Times New Roman" w:hAnsi="Times New Roman"/>
              </w:rPr>
              <w:t>5.81</w:t>
            </w:r>
          </w:p>
        </w:tc>
        <w:tc>
          <w:tcPr>
            <w:tcW w:w="1135" w:type="dxa"/>
            <w:shd w:val="clear" w:color="auto" w:fill="FBD4B4"/>
            <w:noWrap/>
            <w:hideMark/>
          </w:tcPr>
          <w:p w14:paraId="1673204B" w14:textId="77777777" w:rsidR="00CE7FCD" w:rsidRPr="00AB43E8" w:rsidRDefault="00CE7FCD" w:rsidP="00CE7FCD">
            <w:pPr>
              <w:rPr>
                <w:rFonts w:ascii="Times New Roman" w:hAnsi="Times New Roman"/>
              </w:rPr>
            </w:pPr>
            <w:r w:rsidRPr="00AB43E8">
              <w:rPr>
                <w:rFonts w:ascii="Times New Roman" w:hAnsi="Times New Roman"/>
              </w:rPr>
              <w:t>113.5</w:t>
            </w:r>
          </w:p>
        </w:tc>
        <w:tc>
          <w:tcPr>
            <w:tcW w:w="802" w:type="dxa"/>
            <w:shd w:val="clear" w:color="auto" w:fill="FBD4B4"/>
            <w:noWrap/>
            <w:hideMark/>
          </w:tcPr>
          <w:p w14:paraId="59AAA434" w14:textId="77777777" w:rsidR="00CE7FCD" w:rsidRPr="00AB43E8" w:rsidRDefault="00CE7FCD" w:rsidP="00CE7FCD">
            <w:pPr>
              <w:rPr>
                <w:rFonts w:ascii="Times New Roman" w:hAnsi="Times New Roman"/>
              </w:rPr>
            </w:pPr>
            <w:r w:rsidRPr="00AB43E8">
              <w:rPr>
                <w:rFonts w:ascii="Times New Roman" w:hAnsi="Times New Roman"/>
              </w:rPr>
              <w:t>7.52</w:t>
            </w:r>
          </w:p>
        </w:tc>
        <w:tc>
          <w:tcPr>
            <w:tcW w:w="1016" w:type="dxa"/>
            <w:shd w:val="clear" w:color="auto" w:fill="FBD4B4"/>
            <w:noWrap/>
            <w:hideMark/>
          </w:tcPr>
          <w:p w14:paraId="026A3942" w14:textId="77777777" w:rsidR="00CE7FCD" w:rsidRPr="00AB43E8" w:rsidRDefault="00CE7FCD" w:rsidP="00CE7FCD">
            <w:pPr>
              <w:rPr>
                <w:rFonts w:ascii="Times New Roman" w:hAnsi="Times New Roman"/>
              </w:rPr>
            </w:pPr>
            <w:r w:rsidRPr="00AB43E8">
              <w:rPr>
                <w:rFonts w:ascii="Times New Roman" w:hAnsi="Times New Roman"/>
              </w:rPr>
              <w:t>24.5</w:t>
            </w:r>
          </w:p>
        </w:tc>
        <w:tc>
          <w:tcPr>
            <w:tcW w:w="1267" w:type="dxa"/>
            <w:shd w:val="clear" w:color="auto" w:fill="FBD4B4"/>
            <w:noWrap/>
            <w:hideMark/>
          </w:tcPr>
          <w:p w14:paraId="40234EB3" w14:textId="77777777" w:rsidR="00CE7FCD" w:rsidRPr="00AB43E8" w:rsidRDefault="00CE7FCD" w:rsidP="00CE7FCD">
            <w:pPr>
              <w:rPr>
                <w:rFonts w:ascii="Times New Roman" w:hAnsi="Times New Roman"/>
              </w:rPr>
            </w:pPr>
            <w:r w:rsidRPr="00AB43E8">
              <w:rPr>
                <w:rFonts w:ascii="Times New Roman" w:hAnsi="Times New Roman"/>
              </w:rPr>
              <w:t>475</w:t>
            </w:r>
          </w:p>
        </w:tc>
      </w:tr>
      <w:tr w:rsidR="00CE7FCD" w:rsidRPr="00AB43E8" w14:paraId="792D77B9" w14:textId="77777777" w:rsidTr="004925E7">
        <w:trPr>
          <w:trHeight w:val="362"/>
          <w:jc w:val="center"/>
        </w:trPr>
        <w:tc>
          <w:tcPr>
            <w:tcW w:w="3415" w:type="dxa"/>
            <w:noWrap/>
            <w:hideMark/>
          </w:tcPr>
          <w:p w14:paraId="7BC9B7AC" w14:textId="77777777" w:rsidR="00CE7FCD" w:rsidRPr="00AB43E8" w:rsidRDefault="00CE7FCD" w:rsidP="00CE7FCD">
            <w:pPr>
              <w:rPr>
                <w:rFonts w:ascii="Times New Roman" w:hAnsi="Times New Roman"/>
              </w:rPr>
            </w:pPr>
            <w:r w:rsidRPr="00AB43E8">
              <w:rPr>
                <w:rFonts w:ascii="Times New Roman" w:hAnsi="Times New Roman"/>
              </w:rPr>
              <w:t xml:space="preserve">South </w:t>
            </w:r>
            <w:proofErr w:type="spellStart"/>
            <w:r w:rsidRPr="00AB43E8">
              <w:rPr>
                <w:rFonts w:ascii="Times New Roman" w:hAnsi="Times New Roman"/>
              </w:rPr>
              <w:t>rukuru</w:t>
            </w:r>
            <w:proofErr w:type="spellEnd"/>
            <w:r w:rsidRPr="00AB43E8">
              <w:rPr>
                <w:rFonts w:ascii="Times New Roman" w:hAnsi="Times New Roman"/>
              </w:rPr>
              <w:t xml:space="preserve"> Bridge (S3)</w:t>
            </w:r>
          </w:p>
        </w:tc>
        <w:tc>
          <w:tcPr>
            <w:tcW w:w="870" w:type="dxa"/>
            <w:noWrap/>
            <w:hideMark/>
          </w:tcPr>
          <w:p w14:paraId="04983840" w14:textId="77777777" w:rsidR="00CE7FCD" w:rsidRPr="00AB43E8" w:rsidRDefault="00CE7FCD" w:rsidP="00CE7FCD">
            <w:pPr>
              <w:rPr>
                <w:rFonts w:ascii="Times New Roman" w:hAnsi="Times New Roman"/>
              </w:rPr>
            </w:pPr>
            <w:r w:rsidRPr="00AB43E8">
              <w:rPr>
                <w:rFonts w:ascii="Times New Roman" w:hAnsi="Times New Roman"/>
              </w:rPr>
              <w:t>S3D</w:t>
            </w:r>
          </w:p>
        </w:tc>
        <w:tc>
          <w:tcPr>
            <w:tcW w:w="963" w:type="dxa"/>
            <w:noWrap/>
            <w:hideMark/>
          </w:tcPr>
          <w:p w14:paraId="5EB29EFA" w14:textId="77777777" w:rsidR="00CE7FCD" w:rsidRPr="00AB43E8" w:rsidRDefault="00CE7FCD" w:rsidP="00CE7FCD">
            <w:pPr>
              <w:rPr>
                <w:rFonts w:ascii="Times New Roman" w:hAnsi="Times New Roman"/>
              </w:rPr>
            </w:pPr>
            <w:r w:rsidRPr="00AB43E8">
              <w:rPr>
                <w:rFonts w:ascii="Times New Roman" w:hAnsi="Times New Roman"/>
              </w:rPr>
              <w:t xml:space="preserve">Dry </w:t>
            </w:r>
          </w:p>
        </w:tc>
        <w:tc>
          <w:tcPr>
            <w:tcW w:w="1078" w:type="dxa"/>
            <w:noWrap/>
            <w:hideMark/>
          </w:tcPr>
          <w:p w14:paraId="0589D1B6" w14:textId="77777777" w:rsidR="00CE7FCD" w:rsidRPr="00AB43E8" w:rsidRDefault="00CE7FCD" w:rsidP="00CE7FCD">
            <w:pPr>
              <w:rPr>
                <w:rFonts w:ascii="Times New Roman" w:hAnsi="Times New Roman"/>
              </w:rPr>
            </w:pPr>
            <w:r w:rsidRPr="00AB43E8">
              <w:rPr>
                <w:rFonts w:ascii="Times New Roman" w:hAnsi="Times New Roman"/>
              </w:rPr>
              <w:t>0.142</w:t>
            </w:r>
          </w:p>
        </w:tc>
        <w:tc>
          <w:tcPr>
            <w:tcW w:w="1062" w:type="dxa"/>
            <w:noWrap/>
            <w:hideMark/>
          </w:tcPr>
          <w:p w14:paraId="133EF462" w14:textId="77777777" w:rsidR="00CE7FCD" w:rsidRPr="00AB43E8" w:rsidRDefault="00CE7FCD" w:rsidP="00CE7FCD">
            <w:pPr>
              <w:rPr>
                <w:rFonts w:ascii="Times New Roman" w:hAnsi="Times New Roman"/>
              </w:rPr>
            </w:pPr>
            <w:r w:rsidRPr="00AB43E8">
              <w:rPr>
                <w:rFonts w:ascii="Times New Roman" w:hAnsi="Times New Roman"/>
              </w:rPr>
              <w:t>0.386</w:t>
            </w:r>
          </w:p>
        </w:tc>
        <w:tc>
          <w:tcPr>
            <w:tcW w:w="1154" w:type="dxa"/>
            <w:noWrap/>
            <w:hideMark/>
          </w:tcPr>
          <w:p w14:paraId="71320F18" w14:textId="77777777" w:rsidR="00CE7FCD" w:rsidRPr="00AB43E8" w:rsidRDefault="00CE7FCD" w:rsidP="00CE7FCD">
            <w:pPr>
              <w:rPr>
                <w:rFonts w:ascii="Times New Roman" w:hAnsi="Times New Roman"/>
              </w:rPr>
            </w:pPr>
            <w:r w:rsidRPr="00AB43E8">
              <w:rPr>
                <w:rFonts w:ascii="Times New Roman" w:hAnsi="Times New Roman"/>
              </w:rPr>
              <w:t>0.149</w:t>
            </w:r>
          </w:p>
        </w:tc>
        <w:tc>
          <w:tcPr>
            <w:tcW w:w="1078" w:type="dxa"/>
            <w:noWrap/>
            <w:hideMark/>
          </w:tcPr>
          <w:p w14:paraId="2879EE1A" w14:textId="77777777" w:rsidR="00CE7FCD" w:rsidRPr="00AB43E8" w:rsidRDefault="00CE7FCD" w:rsidP="00CE7FCD">
            <w:pPr>
              <w:rPr>
                <w:rFonts w:ascii="Times New Roman" w:hAnsi="Times New Roman"/>
              </w:rPr>
            </w:pPr>
            <w:r w:rsidRPr="00AB43E8">
              <w:rPr>
                <w:rFonts w:ascii="Times New Roman" w:hAnsi="Times New Roman"/>
              </w:rPr>
              <w:t>48.64</w:t>
            </w:r>
          </w:p>
        </w:tc>
        <w:tc>
          <w:tcPr>
            <w:tcW w:w="1062" w:type="dxa"/>
            <w:noWrap/>
            <w:hideMark/>
          </w:tcPr>
          <w:p w14:paraId="68B021F3" w14:textId="77777777" w:rsidR="00CE7FCD" w:rsidRPr="00AB43E8" w:rsidRDefault="00CE7FCD" w:rsidP="00CE7FCD">
            <w:pPr>
              <w:rPr>
                <w:rFonts w:ascii="Times New Roman" w:hAnsi="Times New Roman"/>
              </w:rPr>
            </w:pPr>
            <w:r w:rsidRPr="00AB43E8">
              <w:rPr>
                <w:rFonts w:ascii="Times New Roman" w:hAnsi="Times New Roman"/>
              </w:rPr>
              <w:t>5.66</w:t>
            </w:r>
          </w:p>
        </w:tc>
        <w:tc>
          <w:tcPr>
            <w:tcW w:w="1135" w:type="dxa"/>
            <w:noWrap/>
            <w:hideMark/>
          </w:tcPr>
          <w:p w14:paraId="4813648F" w14:textId="77777777" w:rsidR="00CE7FCD" w:rsidRPr="00AB43E8" w:rsidRDefault="00CE7FCD" w:rsidP="00CE7FCD">
            <w:pPr>
              <w:rPr>
                <w:rFonts w:ascii="Times New Roman" w:hAnsi="Times New Roman"/>
              </w:rPr>
            </w:pPr>
            <w:r w:rsidRPr="00AB43E8">
              <w:rPr>
                <w:rFonts w:ascii="Times New Roman" w:hAnsi="Times New Roman"/>
              </w:rPr>
              <w:t>73.6</w:t>
            </w:r>
          </w:p>
        </w:tc>
        <w:tc>
          <w:tcPr>
            <w:tcW w:w="802" w:type="dxa"/>
            <w:noWrap/>
            <w:hideMark/>
          </w:tcPr>
          <w:p w14:paraId="2B059067" w14:textId="77777777" w:rsidR="00CE7FCD" w:rsidRPr="00AB43E8" w:rsidRDefault="00CE7FCD" w:rsidP="00CE7FCD">
            <w:pPr>
              <w:rPr>
                <w:rFonts w:ascii="Times New Roman" w:hAnsi="Times New Roman"/>
              </w:rPr>
            </w:pPr>
            <w:r w:rsidRPr="00AB43E8">
              <w:rPr>
                <w:rFonts w:ascii="Times New Roman" w:hAnsi="Times New Roman"/>
              </w:rPr>
              <w:t>7.49</w:t>
            </w:r>
          </w:p>
        </w:tc>
        <w:tc>
          <w:tcPr>
            <w:tcW w:w="1016" w:type="dxa"/>
            <w:noWrap/>
            <w:hideMark/>
          </w:tcPr>
          <w:p w14:paraId="0F8179B7" w14:textId="77777777" w:rsidR="00CE7FCD" w:rsidRPr="00AB43E8" w:rsidRDefault="00CE7FCD" w:rsidP="00CE7FCD">
            <w:pPr>
              <w:rPr>
                <w:rFonts w:ascii="Times New Roman" w:hAnsi="Times New Roman"/>
              </w:rPr>
            </w:pPr>
            <w:r w:rsidRPr="00AB43E8">
              <w:rPr>
                <w:rFonts w:ascii="Times New Roman" w:hAnsi="Times New Roman"/>
              </w:rPr>
              <w:t>25.3</w:t>
            </w:r>
          </w:p>
        </w:tc>
        <w:tc>
          <w:tcPr>
            <w:tcW w:w="1267" w:type="dxa"/>
            <w:noWrap/>
            <w:hideMark/>
          </w:tcPr>
          <w:p w14:paraId="75272117" w14:textId="77777777" w:rsidR="00CE7FCD" w:rsidRPr="00AB43E8" w:rsidRDefault="00CE7FCD" w:rsidP="00CE7FCD">
            <w:pPr>
              <w:rPr>
                <w:rFonts w:ascii="Times New Roman" w:hAnsi="Times New Roman"/>
              </w:rPr>
            </w:pPr>
            <w:r w:rsidRPr="00AB43E8">
              <w:rPr>
                <w:rFonts w:ascii="Times New Roman" w:hAnsi="Times New Roman"/>
              </w:rPr>
              <w:t>275</w:t>
            </w:r>
          </w:p>
        </w:tc>
      </w:tr>
      <w:tr w:rsidR="00CE7FCD" w:rsidRPr="00AB43E8" w14:paraId="3B4C9454" w14:textId="77777777" w:rsidTr="00A3231E">
        <w:trPr>
          <w:trHeight w:val="218"/>
          <w:jc w:val="center"/>
        </w:trPr>
        <w:tc>
          <w:tcPr>
            <w:tcW w:w="3415" w:type="dxa"/>
            <w:shd w:val="clear" w:color="auto" w:fill="FBD4B4"/>
            <w:noWrap/>
            <w:hideMark/>
          </w:tcPr>
          <w:p w14:paraId="6056E486" w14:textId="77777777" w:rsidR="00CE7FCD" w:rsidRPr="00AB43E8" w:rsidRDefault="00CE7FCD" w:rsidP="00CE7FCD">
            <w:pPr>
              <w:rPr>
                <w:rFonts w:ascii="Times New Roman" w:hAnsi="Times New Roman"/>
              </w:rPr>
            </w:pPr>
            <w:proofErr w:type="spellStart"/>
            <w:r w:rsidRPr="00AB43E8">
              <w:rPr>
                <w:rFonts w:ascii="Times New Roman" w:hAnsi="Times New Roman"/>
              </w:rPr>
              <w:t>Njakwa</w:t>
            </w:r>
            <w:proofErr w:type="spellEnd"/>
            <w:r w:rsidRPr="00AB43E8">
              <w:rPr>
                <w:rFonts w:ascii="Times New Roman" w:hAnsi="Times New Roman"/>
              </w:rPr>
              <w:t xml:space="preserve"> south  </w:t>
            </w:r>
            <w:proofErr w:type="spellStart"/>
            <w:r w:rsidRPr="00AB43E8">
              <w:rPr>
                <w:rFonts w:ascii="Times New Roman" w:hAnsi="Times New Roman"/>
              </w:rPr>
              <w:t>rukuru</w:t>
            </w:r>
            <w:proofErr w:type="spellEnd"/>
            <w:r w:rsidRPr="00AB43E8">
              <w:rPr>
                <w:rFonts w:ascii="Times New Roman" w:hAnsi="Times New Roman"/>
              </w:rPr>
              <w:t xml:space="preserve"> (S4)</w:t>
            </w:r>
          </w:p>
        </w:tc>
        <w:tc>
          <w:tcPr>
            <w:tcW w:w="870" w:type="dxa"/>
            <w:shd w:val="clear" w:color="auto" w:fill="FBD4B4"/>
            <w:noWrap/>
            <w:hideMark/>
          </w:tcPr>
          <w:p w14:paraId="0089CD50" w14:textId="77777777" w:rsidR="00CE7FCD" w:rsidRPr="00AB43E8" w:rsidRDefault="00CE7FCD" w:rsidP="00CE7FCD">
            <w:pPr>
              <w:rPr>
                <w:rFonts w:ascii="Times New Roman" w:hAnsi="Times New Roman"/>
              </w:rPr>
            </w:pPr>
            <w:r w:rsidRPr="00AB43E8">
              <w:rPr>
                <w:rFonts w:ascii="Times New Roman" w:hAnsi="Times New Roman"/>
              </w:rPr>
              <w:t>S4W</w:t>
            </w:r>
          </w:p>
        </w:tc>
        <w:tc>
          <w:tcPr>
            <w:tcW w:w="963" w:type="dxa"/>
            <w:shd w:val="clear" w:color="auto" w:fill="FBD4B4"/>
            <w:noWrap/>
            <w:hideMark/>
          </w:tcPr>
          <w:p w14:paraId="4FFDBC9A" w14:textId="77777777" w:rsidR="00CE7FCD" w:rsidRDefault="00CE7FCD" w:rsidP="00CE7FCD">
            <w:pPr>
              <w:rPr>
                <w:rFonts w:ascii="Times New Roman" w:hAnsi="Times New Roman"/>
              </w:rPr>
            </w:pPr>
            <w:r w:rsidRPr="00AB43E8">
              <w:rPr>
                <w:rFonts w:ascii="Times New Roman" w:hAnsi="Times New Roman"/>
              </w:rPr>
              <w:t>Wet</w:t>
            </w:r>
          </w:p>
          <w:p w14:paraId="342551C7" w14:textId="77777777" w:rsidR="00307204" w:rsidRDefault="00307204" w:rsidP="00307204">
            <w:pPr>
              <w:rPr>
                <w:rFonts w:ascii="Times New Roman" w:hAnsi="Times New Roman"/>
              </w:rPr>
            </w:pPr>
          </w:p>
          <w:p w14:paraId="4196275E" w14:textId="54394553" w:rsidR="00307204" w:rsidRPr="00307204" w:rsidRDefault="00307204" w:rsidP="00307204">
            <w:pPr>
              <w:rPr>
                <w:rFonts w:ascii="Times New Roman" w:hAnsi="Times New Roman"/>
              </w:rPr>
            </w:pPr>
          </w:p>
        </w:tc>
        <w:tc>
          <w:tcPr>
            <w:tcW w:w="1078" w:type="dxa"/>
            <w:shd w:val="clear" w:color="auto" w:fill="FBD4B4"/>
            <w:noWrap/>
            <w:hideMark/>
          </w:tcPr>
          <w:p w14:paraId="3871088F" w14:textId="77777777" w:rsidR="00CE7FCD" w:rsidRPr="00AB43E8" w:rsidRDefault="00CE7FCD" w:rsidP="00CE7FCD">
            <w:pPr>
              <w:rPr>
                <w:rFonts w:ascii="Times New Roman" w:hAnsi="Times New Roman"/>
              </w:rPr>
            </w:pPr>
            <w:r w:rsidRPr="00AB43E8">
              <w:rPr>
                <w:rFonts w:ascii="Times New Roman" w:hAnsi="Times New Roman"/>
              </w:rPr>
              <w:t>2.358</w:t>
            </w:r>
          </w:p>
        </w:tc>
        <w:tc>
          <w:tcPr>
            <w:tcW w:w="1062" w:type="dxa"/>
            <w:shd w:val="clear" w:color="auto" w:fill="FBD4B4"/>
            <w:noWrap/>
            <w:hideMark/>
          </w:tcPr>
          <w:p w14:paraId="636218DC" w14:textId="77777777" w:rsidR="00CE7FCD" w:rsidRPr="00AB43E8" w:rsidRDefault="00CE7FCD" w:rsidP="00CE7FCD">
            <w:pPr>
              <w:rPr>
                <w:rFonts w:ascii="Times New Roman" w:hAnsi="Times New Roman"/>
              </w:rPr>
            </w:pPr>
            <w:r w:rsidRPr="00AB43E8">
              <w:rPr>
                <w:rFonts w:ascii="Times New Roman" w:hAnsi="Times New Roman"/>
              </w:rPr>
              <w:t>0.41</w:t>
            </w:r>
          </w:p>
        </w:tc>
        <w:tc>
          <w:tcPr>
            <w:tcW w:w="1154" w:type="dxa"/>
            <w:shd w:val="clear" w:color="auto" w:fill="FBD4B4"/>
            <w:noWrap/>
            <w:hideMark/>
          </w:tcPr>
          <w:p w14:paraId="456091A1" w14:textId="77777777" w:rsidR="00CE7FCD" w:rsidRPr="00AB43E8" w:rsidRDefault="00CE7FCD" w:rsidP="00CE7FCD">
            <w:pPr>
              <w:rPr>
                <w:rFonts w:ascii="Times New Roman" w:hAnsi="Times New Roman"/>
              </w:rPr>
            </w:pPr>
            <w:r w:rsidRPr="00AB43E8">
              <w:rPr>
                <w:rFonts w:ascii="Times New Roman" w:hAnsi="Times New Roman"/>
              </w:rPr>
              <w:t>0.165</w:t>
            </w:r>
          </w:p>
        </w:tc>
        <w:tc>
          <w:tcPr>
            <w:tcW w:w="1078" w:type="dxa"/>
            <w:shd w:val="clear" w:color="auto" w:fill="FBD4B4"/>
            <w:noWrap/>
            <w:hideMark/>
          </w:tcPr>
          <w:p w14:paraId="24BFA1EF" w14:textId="77777777" w:rsidR="00CE7FCD" w:rsidRPr="00AB43E8" w:rsidRDefault="00CE7FCD" w:rsidP="00CE7FCD">
            <w:pPr>
              <w:rPr>
                <w:rFonts w:ascii="Times New Roman" w:hAnsi="Times New Roman"/>
              </w:rPr>
            </w:pPr>
            <w:r w:rsidRPr="00AB43E8">
              <w:rPr>
                <w:rFonts w:ascii="Times New Roman" w:hAnsi="Times New Roman"/>
              </w:rPr>
              <w:t>15.33</w:t>
            </w:r>
          </w:p>
        </w:tc>
        <w:tc>
          <w:tcPr>
            <w:tcW w:w="1062" w:type="dxa"/>
            <w:shd w:val="clear" w:color="auto" w:fill="FBD4B4"/>
            <w:noWrap/>
            <w:hideMark/>
          </w:tcPr>
          <w:p w14:paraId="66B41C7F" w14:textId="77777777" w:rsidR="00CE7FCD" w:rsidRPr="00AB43E8" w:rsidRDefault="00CE7FCD" w:rsidP="00CE7FCD">
            <w:pPr>
              <w:rPr>
                <w:rFonts w:ascii="Times New Roman" w:hAnsi="Times New Roman"/>
              </w:rPr>
            </w:pPr>
            <w:r w:rsidRPr="00AB43E8">
              <w:rPr>
                <w:rFonts w:ascii="Times New Roman" w:hAnsi="Times New Roman"/>
              </w:rPr>
              <w:t>5.86</w:t>
            </w:r>
          </w:p>
        </w:tc>
        <w:tc>
          <w:tcPr>
            <w:tcW w:w="1135" w:type="dxa"/>
            <w:shd w:val="clear" w:color="auto" w:fill="FBD4B4"/>
            <w:noWrap/>
            <w:hideMark/>
          </w:tcPr>
          <w:p w14:paraId="26B629B3" w14:textId="77777777" w:rsidR="00CE7FCD" w:rsidRPr="00AB43E8" w:rsidRDefault="00CE7FCD" w:rsidP="00CE7FCD">
            <w:pPr>
              <w:rPr>
                <w:rFonts w:ascii="Times New Roman" w:hAnsi="Times New Roman"/>
              </w:rPr>
            </w:pPr>
            <w:r w:rsidRPr="00AB43E8">
              <w:rPr>
                <w:rFonts w:ascii="Times New Roman" w:hAnsi="Times New Roman"/>
              </w:rPr>
              <w:t>97.2</w:t>
            </w:r>
          </w:p>
        </w:tc>
        <w:tc>
          <w:tcPr>
            <w:tcW w:w="802" w:type="dxa"/>
            <w:shd w:val="clear" w:color="auto" w:fill="FBD4B4"/>
            <w:noWrap/>
            <w:hideMark/>
          </w:tcPr>
          <w:p w14:paraId="356A91A4" w14:textId="77777777" w:rsidR="00CE7FCD" w:rsidRPr="00AB43E8" w:rsidRDefault="00CE7FCD" w:rsidP="00CE7FCD">
            <w:pPr>
              <w:rPr>
                <w:rFonts w:ascii="Times New Roman" w:hAnsi="Times New Roman"/>
              </w:rPr>
            </w:pPr>
            <w:r w:rsidRPr="00AB43E8">
              <w:rPr>
                <w:rFonts w:ascii="Times New Roman" w:hAnsi="Times New Roman"/>
              </w:rPr>
              <w:t>7.97</w:t>
            </w:r>
          </w:p>
        </w:tc>
        <w:tc>
          <w:tcPr>
            <w:tcW w:w="1016" w:type="dxa"/>
            <w:shd w:val="clear" w:color="auto" w:fill="FBD4B4"/>
            <w:noWrap/>
            <w:hideMark/>
          </w:tcPr>
          <w:p w14:paraId="546223B5" w14:textId="77777777" w:rsidR="00CE7FCD" w:rsidRPr="00AB43E8" w:rsidRDefault="00CE7FCD" w:rsidP="00CE7FCD">
            <w:pPr>
              <w:rPr>
                <w:rFonts w:ascii="Times New Roman" w:hAnsi="Times New Roman"/>
              </w:rPr>
            </w:pPr>
            <w:r w:rsidRPr="00AB43E8">
              <w:rPr>
                <w:rFonts w:ascii="Times New Roman" w:hAnsi="Times New Roman"/>
              </w:rPr>
              <w:t>24.9</w:t>
            </w:r>
          </w:p>
        </w:tc>
        <w:tc>
          <w:tcPr>
            <w:tcW w:w="1267" w:type="dxa"/>
            <w:shd w:val="clear" w:color="auto" w:fill="FBD4B4"/>
            <w:noWrap/>
            <w:hideMark/>
          </w:tcPr>
          <w:p w14:paraId="5400BC81" w14:textId="77777777" w:rsidR="00CE7FCD" w:rsidRPr="00AB43E8" w:rsidRDefault="00CE7FCD" w:rsidP="00CE7FCD">
            <w:pPr>
              <w:rPr>
                <w:rFonts w:ascii="Times New Roman" w:hAnsi="Times New Roman"/>
              </w:rPr>
            </w:pPr>
            <w:r w:rsidRPr="00AB43E8">
              <w:rPr>
                <w:rFonts w:ascii="Times New Roman" w:hAnsi="Times New Roman"/>
              </w:rPr>
              <w:t>75</w:t>
            </w:r>
          </w:p>
        </w:tc>
      </w:tr>
      <w:tr w:rsidR="00CE7FCD" w:rsidRPr="00AB43E8" w14:paraId="2EA3D50E" w14:textId="77777777" w:rsidTr="00A3231E">
        <w:trPr>
          <w:trHeight w:val="218"/>
          <w:jc w:val="center"/>
        </w:trPr>
        <w:tc>
          <w:tcPr>
            <w:tcW w:w="3415" w:type="dxa"/>
            <w:tcBorders>
              <w:bottom w:val="single" w:sz="4" w:space="0" w:color="auto"/>
            </w:tcBorders>
            <w:noWrap/>
            <w:hideMark/>
          </w:tcPr>
          <w:p w14:paraId="03E330D6" w14:textId="77777777" w:rsidR="00CE7FCD" w:rsidRPr="00AB43E8" w:rsidRDefault="00CE7FCD" w:rsidP="00CE7FCD">
            <w:pPr>
              <w:rPr>
                <w:rFonts w:ascii="Times New Roman" w:hAnsi="Times New Roman"/>
              </w:rPr>
            </w:pPr>
            <w:proofErr w:type="spellStart"/>
            <w:r w:rsidRPr="00AB43E8">
              <w:rPr>
                <w:rFonts w:ascii="Times New Roman" w:hAnsi="Times New Roman"/>
              </w:rPr>
              <w:t>Njakwa</w:t>
            </w:r>
            <w:proofErr w:type="spellEnd"/>
            <w:r w:rsidRPr="00AB43E8">
              <w:rPr>
                <w:rFonts w:ascii="Times New Roman" w:hAnsi="Times New Roman"/>
              </w:rPr>
              <w:t xml:space="preserve"> south  </w:t>
            </w:r>
            <w:proofErr w:type="spellStart"/>
            <w:r w:rsidRPr="00AB43E8">
              <w:rPr>
                <w:rFonts w:ascii="Times New Roman" w:hAnsi="Times New Roman"/>
              </w:rPr>
              <w:t>rukuru</w:t>
            </w:r>
            <w:proofErr w:type="spellEnd"/>
            <w:r w:rsidRPr="00AB43E8">
              <w:rPr>
                <w:rFonts w:ascii="Times New Roman" w:hAnsi="Times New Roman"/>
              </w:rPr>
              <w:t xml:space="preserve"> (S4)</w:t>
            </w:r>
          </w:p>
        </w:tc>
        <w:tc>
          <w:tcPr>
            <w:tcW w:w="870" w:type="dxa"/>
            <w:tcBorders>
              <w:bottom w:val="single" w:sz="4" w:space="0" w:color="auto"/>
            </w:tcBorders>
            <w:noWrap/>
            <w:hideMark/>
          </w:tcPr>
          <w:p w14:paraId="3DD53ECF" w14:textId="77777777" w:rsidR="00CE7FCD" w:rsidRPr="00AB43E8" w:rsidRDefault="00CE7FCD" w:rsidP="00CE7FCD">
            <w:pPr>
              <w:rPr>
                <w:rFonts w:ascii="Times New Roman" w:hAnsi="Times New Roman"/>
              </w:rPr>
            </w:pPr>
            <w:r w:rsidRPr="00AB43E8">
              <w:rPr>
                <w:rFonts w:ascii="Times New Roman" w:hAnsi="Times New Roman"/>
              </w:rPr>
              <w:t>S4D</w:t>
            </w:r>
          </w:p>
        </w:tc>
        <w:tc>
          <w:tcPr>
            <w:tcW w:w="963" w:type="dxa"/>
            <w:tcBorders>
              <w:bottom w:val="single" w:sz="4" w:space="0" w:color="auto"/>
            </w:tcBorders>
            <w:noWrap/>
            <w:hideMark/>
          </w:tcPr>
          <w:p w14:paraId="38D76676" w14:textId="77777777" w:rsidR="00CE7FCD" w:rsidRPr="00AB43E8" w:rsidRDefault="00CE7FCD" w:rsidP="00CE7FCD">
            <w:pPr>
              <w:rPr>
                <w:rFonts w:ascii="Times New Roman" w:hAnsi="Times New Roman"/>
              </w:rPr>
            </w:pPr>
            <w:r w:rsidRPr="00AB43E8">
              <w:rPr>
                <w:rFonts w:ascii="Times New Roman" w:hAnsi="Times New Roman"/>
              </w:rPr>
              <w:t xml:space="preserve">Dry </w:t>
            </w:r>
          </w:p>
        </w:tc>
        <w:tc>
          <w:tcPr>
            <w:tcW w:w="1078" w:type="dxa"/>
            <w:tcBorders>
              <w:bottom w:val="single" w:sz="4" w:space="0" w:color="auto"/>
            </w:tcBorders>
            <w:noWrap/>
            <w:hideMark/>
          </w:tcPr>
          <w:p w14:paraId="3A829FD9" w14:textId="77777777" w:rsidR="00CE7FCD" w:rsidRPr="00AB43E8" w:rsidRDefault="00CE7FCD" w:rsidP="00CE7FCD">
            <w:pPr>
              <w:rPr>
                <w:rFonts w:ascii="Times New Roman" w:hAnsi="Times New Roman"/>
              </w:rPr>
            </w:pPr>
            <w:r w:rsidRPr="00AB43E8">
              <w:rPr>
                <w:rFonts w:ascii="Times New Roman" w:hAnsi="Times New Roman"/>
              </w:rPr>
              <w:t>0.433</w:t>
            </w:r>
          </w:p>
        </w:tc>
        <w:tc>
          <w:tcPr>
            <w:tcW w:w="1062" w:type="dxa"/>
            <w:tcBorders>
              <w:bottom w:val="single" w:sz="4" w:space="0" w:color="auto"/>
            </w:tcBorders>
            <w:noWrap/>
            <w:hideMark/>
          </w:tcPr>
          <w:p w14:paraId="403B1FA6" w14:textId="77777777" w:rsidR="00CE7FCD" w:rsidRPr="00AB43E8" w:rsidRDefault="00CE7FCD" w:rsidP="00CE7FCD">
            <w:pPr>
              <w:rPr>
                <w:rFonts w:ascii="Times New Roman" w:hAnsi="Times New Roman"/>
              </w:rPr>
            </w:pPr>
            <w:r w:rsidRPr="00AB43E8">
              <w:rPr>
                <w:rFonts w:ascii="Times New Roman" w:hAnsi="Times New Roman"/>
              </w:rPr>
              <w:t>7.341</w:t>
            </w:r>
          </w:p>
        </w:tc>
        <w:tc>
          <w:tcPr>
            <w:tcW w:w="1154" w:type="dxa"/>
            <w:tcBorders>
              <w:bottom w:val="single" w:sz="4" w:space="0" w:color="auto"/>
            </w:tcBorders>
            <w:noWrap/>
            <w:hideMark/>
          </w:tcPr>
          <w:p w14:paraId="3739F8A6" w14:textId="77777777" w:rsidR="00CE7FCD" w:rsidRPr="00AB43E8" w:rsidRDefault="00CE7FCD" w:rsidP="00CE7FCD">
            <w:pPr>
              <w:rPr>
                <w:rFonts w:ascii="Times New Roman" w:hAnsi="Times New Roman"/>
              </w:rPr>
            </w:pPr>
            <w:r w:rsidRPr="00AB43E8">
              <w:rPr>
                <w:rFonts w:ascii="Times New Roman" w:hAnsi="Times New Roman"/>
              </w:rPr>
              <w:t>0.096</w:t>
            </w:r>
          </w:p>
        </w:tc>
        <w:tc>
          <w:tcPr>
            <w:tcW w:w="1078" w:type="dxa"/>
            <w:tcBorders>
              <w:bottom w:val="single" w:sz="4" w:space="0" w:color="auto"/>
            </w:tcBorders>
            <w:noWrap/>
            <w:hideMark/>
          </w:tcPr>
          <w:p w14:paraId="4604CDDF" w14:textId="77777777" w:rsidR="00CE7FCD" w:rsidRPr="00AB43E8" w:rsidRDefault="00CE7FCD" w:rsidP="00CE7FCD">
            <w:pPr>
              <w:rPr>
                <w:rFonts w:ascii="Times New Roman" w:hAnsi="Times New Roman"/>
              </w:rPr>
            </w:pPr>
            <w:r w:rsidRPr="00AB43E8">
              <w:rPr>
                <w:rFonts w:ascii="Times New Roman" w:hAnsi="Times New Roman"/>
              </w:rPr>
              <w:t>50.37</w:t>
            </w:r>
          </w:p>
        </w:tc>
        <w:tc>
          <w:tcPr>
            <w:tcW w:w="1062" w:type="dxa"/>
            <w:tcBorders>
              <w:bottom w:val="single" w:sz="4" w:space="0" w:color="auto"/>
            </w:tcBorders>
            <w:noWrap/>
            <w:hideMark/>
          </w:tcPr>
          <w:p w14:paraId="415ACE7C" w14:textId="77777777" w:rsidR="00CE7FCD" w:rsidRPr="00AB43E8" w:rsidRDefault="00CE7FCD" w:rsidP="00CE7FCD">
            <w:pPr>
              <w:rPr>
                <w:rFonts w:ascii="Times New Roman" w:hAnsi="Times New Roman"/>
              </w:rPr>
            </w:pPr>
            <w:r w:rsidRPr="00AB43E8">
              <w:rPr>
                <w:rFonts w:ascii="Times New Roman" w:hAnsi="Times New Roman"/>
              </w:rPr>
              <w:t>5.86</w:t>
            </w:r>
          </w:p>
        </w:tc>
        <w:tc>
          <w:tcPr>
            <w:tcW w:w="1135" w:type="dxa"/>
            <w:tcBorders>
              <w:bottom w:val="single" w:sz="4" w:space="0" w:color="auto"/>
            </w:tcBorders>
            <w:noWrap/>
            <w:hideMark/>
          </w:tcPr>
          <w:p w14:paraId="53B04928" w14:textId="77777777" w:rsidR="00CE7FCD" w:rsidRPr="00AB43E8" w:rsidRDefault="00CE7FCD" w:rsidP="00CE7FCD">
            <w:pPr>
              <w:rPr>
                <w:rFonts w:ascii="Times New Roman" w:hAnsi="Times New Roman"/>
              </w:rPr>
            </w:pPr>
            <w:r w:rsidRPr="00AB43E8">
              <w:rPr>
                <w:rFonts w:ascii="Times New Roman" w:hAnsi="Times New Roman"/>
              </w:rPr>
              <w:t>97.2</w:t>
            </w:r>
          </w:p>
        </w:tc>
        <w:tc>
          <w:tcPr>
            <w:tcW w:w="802" w:type="dxa"/>
            <w:tcBorders>
              <w:bottom w:val="single" w:sz="4" w:space="0" w:color="auto"/>
            </w:tcBorders>
            <w:noWrap/>
            <w:hideMark/>
          </w:tcPr>
          <w:p w14:paraId="2CF362C4" w14:textId="77777777" w:rsidR="00CE7FCD" w:rsidRPr="00AB43E8" w:rsidRDefault="00CE7FCD" w:rsidP="00CE7FCD">
            <w:pPr>
              <w:rPr>
                <w:rFonts w:ascii="Times New Roman" w:hAnsi="Times New Roman"/>
              </w:rPr>
            </w:pPr>
            <w:r w:rsidRPr="00AB43E8">
              <w:rPr>
                <w:rFonts w:ascii="Times New Roman" w:hAnsi="Times New Roman"/>
              </w:rPr>
              <w:t>7.69</w:t>
            </w:r>
          </w:p>
        </w:tc>
        <w:tc>
          <w:tcPr>
            <w:tcW w:w="1016" w:type="dxa"/>
            <w:tcBorders>
              <w:bottom w:val="single" w:sz="4" w:space="0" w:color="auto"/>
            </w:tcBorders>
            <w:noWrap/>
            <w:hideMark/>
          </w:tcPr>
          <w:p w14:paraId="1020CDE0" w14:textId="77777777" w:rsidR="00CE7FCD" w:rsidRPr="00AB43E8" w:rsidRDefault="00CE7FCD" w:rsidP="00CE7FCD">
            <w:pPr>
              <w:rPr>
                <w:rFonts w:ascii="Times New Roman" w:hAnsi="Times New Roman"/>
              </w:rPr>
            </w:pPr>
            <w:r w:rsidRPr="00AB43E8">
              <w:rPr>
                <w:rFonts w:ascii="Times New Roman" w:hAnsi="Times New Roman"/>
              </w:rPr>
              <w:t>24.3</w:t>
            </w:r>
          </w:p>
        </w:tc>
        <w:tc>
          <w:tcPr>
            <w:tcW w:w="1267" w:type="dxa"/>
            <w:tcBorders>
              <w:bottom w:val="single" w:sz="4" w:space="0" w:color="auto"/>
            </w:tcBorders>
            <w:noWrap/>
            <w:hideMark/>
          </w:tcPr>
          <w:p w14:paraId="5586C797" w14:textId="77777777" w:rsidR="00CE7FCD" w:rsidRPr="00AB43E8" w:rsidRDefault="00CE7FCD" w:rsidP="00CE7FCD">
            <w:pPr>
              <w:rPr>
                <w:rFonts w:ascii="Times New Roman" w:hAnsi="Times New Roman"/>
              </w:rPr>
            </w:pPr>
            <w:r w:rsidRPr="00AB43E8">
              <w:rPr>
                <w:rFonts w:ascii="Times New Roman" w:hAnsi="Times New Roman"/>
              </w:rPr>
              <w:t>200</w:t>
            </w:r>
          </w:p>
        </w:tc>
      </w:tr>
    </w:tbl>
    <w:p w14:paraId="2EEBCD99" w14:textId="2FAD68EC" w:rsidR="00AB43E8" w:rsidRPr="008159FD" w:rsidRDefault="00AB43E8" w:rsidP="00AB43E8">
      <w:pPr>
        <w:rPr>
          <w:rFonts w:ascii="Times New Roman" w:hAnsi="Times New Roman"/>
          <w:b/>
          <w:bCs/>
        </w:rPr>
      </w:pPr>
      <w:r w:rsidRPr="00AB43E8">
        <w:rPr>
          <w:rFonts w:ascii="Times New Roman" w:hAnsi="Times New Roman"/>
          <w:b/>
          <w:bCs/>
        </w:rPr>
        <w:t>Key: N = sampling points, W = Wet season, DO = Dissolved oxygen, EC = Electrical conductivity PH = Power of Hydroge</w:t>
      </w:r>
      <w:r w:rsidR="00111495">
        <w:rPr>
          <w:rFonts w:ascii="Times New Roman" w:hAnsi="Times New Roman"/>
          <w:b/>
          <w:bCs/>
        </w:rPr>
        <w:t>n</w:t>
      </w:r>
    </w:p>
    <w:p w14:paraId="273B413F" w14:textId="77777777" w:rsidR="00AB43E8" w:rsidRPr="00AB43E8" w:rsidRDefault="00AB43E8" w:rsidP="00AB43E8">
      <w:pPr>
        <w:rPr>
          <w:rFonts w:ascii="Times New Roman" w:hAnsi="Times New Roman"/>
          <w:bCs/>
        </w:rPr>
      </w:pPr>
      <w:r w:rsidRPr="00AB43E8">
        <w:rPr>
          <w:rFonts w:ascii="Times New Roman" w:hAnsi="Times New Roman"/>
          <w:bCs/>
          <w:noProof/>
          <w:lang w:val="en-US" w:eastAsia="en-US"/>
        </w:rPr>
        <w:lastRenderedPageBreak/>
        <mc:AlternateContent>
          <mc:Choice Requires="wps">
            <w:drawing>
              <wp:anchor distT="0" distB="0" distL="114300" distR="114300" simplePos="0" relativeHeight="251664384" behindDoc="0" locked="0" layoutInCell="1" allowOverlap="1" wp14:anchorId="276EC398" wp14:editId="5F525B22">
                <wp:simplePos x="0" y="0"/>
                <wp:positionH relativeFrom="column">
                  <wp:posOffset>2983230</wp:posOffset>
                </wp:positionH>
                <wp:positionV relativeFrom="paragraph">
                  <wp:posOffset>30480</wp:posOffset>
                </wp:positionV>
                <wp:extent cx="3009900" cy="2628900"/>
                <wp:effectExtent l="0" t="0" r="19050" b="19050"/>
                <wp:wrapNone/>
                <wp:docPr id="9" name="Text Box 9"/>
                <wp:cNvGraphicFramePr/>
                <a:graphic xmlns:a="http://schemas.openxmlformats.org/drawingml/2006/main">
                  <a:graphicData uri="http://schemas.microsoft.com/office/word/2010/wordprocessingShape">
                    <wps:wsp>
                      <wps:cNvSpPr txBox="1"/>
                      <wps:spPr>
                        <a:xfrm>
                          <a:off x="0" y="0"/>
                          <a:ext cx="3009900" cy="2628900"/>
                        </a:xfrm>
                        <a:prstGeom prst="rect">
                          <a:avLst/>
                        </a:prstGeom>
                        <a:solidFill>
                          <a:sysClr val="window" lastClr="FFFFFF"/>
                        </a:solidFill>
                        <a:ln w="6350">
                          <a:solidFill>
                            <a:prstClr val="black"/>
                          </a:solidFill>
                        </a:ln>
                      </wps:spPr>
                      <wps:txbx>
                        <w:txbxContent>
                          <w:p w14:paraId="52F45EB8" w14:textId="77777777" w:rsidR="005175C0" w:rsidRDefault="005175C0" w:rsidP="00AB43E8">
                            <w:r>
                              <w:rPr>
                                <w:noProof/>
                                <w:lang w:val="en-US" w:eastAsia="en-US"/>
                              </w:rPr>
                              <w:drawing>
                                <wp:inline distT="0" distB="0" distL="0" distR="0" wp14:anchorId="2772661E" wp14:editId="6AC4507B">
                                  <wp:extent cx="2820670" cy="2409825"/>
                                  <wp:effectExtent l="0" t="0" r="17780" b="9525"/>
                                  <wp:docPr id="1154756502" name="Chart 1154756502">
                                    <a:extLst xmlns:a="http://schemas.openxmlformats.org/drawingml/2006/main">
                                      <a:ext uri="{FF2B5EF4-FFF2-40B4-BE49-F238E27FC236}">
                                        <a16:creationId xmlns:a16="http://schemas.microsoft.com/office/drawing/2014/main" id="{00000000-0008-0000-01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6EC398" id="Text Box 9" o:spid="_x0000_s1030" type="#_x0000_t202" style="position:absolute;left:0;text-align:left;margin-left:234.9pt;margin-top:2.4pt;width:237pt;height:20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" fillcolor="window" strokeweight=".5pt">
                <v:textbox>
                  <w:txbxContent>
                    <w:p w14:paraId="52F45EB8" w14:textId="77777777" w:rsidR="005175C0" w:rsidRDefault="005175C0" w:rsidP="00AB43E8">
                      <w:r>
                        <w:rPr>
                          <w:noProof/>
                          <w:lang w:val="en-US" w:eastAsia="en-US"/>
                        </w:rPr>
                        <w:drawing>
                          <wp:inline distT="0" distB="0" distL="0" distR="0" wp14:anchorId="2772661E" wp14:editId="6AC4507B">
                            <wp:extent cx="2820670" cy="2409825"/>
                            <wp:effectExtent l="0" t="0" r="17780" b="9525"/>
                            <wp:docPr id="1154756502" name="Chart 1154756502">
                              <a:extLst xmlns:a="http://schemas.openxmlformats.org/drawingml/2006/main">
                                <a:ext uri="{FF2B5EF4-FFF2-40B4-BE49-F238E27FC236}">
                                  <a16:creationId xmlns:a16="http://schemas.microsoft.com/office/drawing/2014/main" id="{00000000-0008-0000-01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xbxContent>
                </v:textbox>
              </v:shape>
            </w:pict>
          </mc:Fallback>
        </mc:AlternateContent>
      </w:r>
      <w:r w:rsidRPr="00AB43E8">
        <w:rPr>
          <w:rFonts w:ascii="Times New Roman" w:hAnsi="Times New Roman"/>
          <w:bCs/>
          <w:noProof/>
          <w:lang w:val="en-US" w:eastAsia="en-US"/>
        </w:rPr>
        <mc:AlternateContent>
          <mc:Choice Requires="wps">
            <w:drawing>
              <wp:anchor distT="0" distB="0" distL="114300" distR="114300" simplePos="0" relativeHeight="251665408" behindDoc="0" locked="0" layoutInCell="1" allowOverlap="1" wp14:anchorId="757F1B0A" wp14:editId="283D39DB">
                <wp:simplePos x="0" y="0"/>
                <wp:positionH relativeFrom="column">
                  <wp:posOffset>6088380</wp:posOffset>
                </wp:positionH>
                <wp:positionV relativeFrom="paragraph">
                  <wp:posOffset>30480</wp:posOffset>
                </wp:positionV>
                <wp:extent cx="3286125" cy="2619375"/>
                <wp:effectExtent l="0" t="0" r="28575" b="28575"/>
                <wp:wrapNone/>
                <wp:docPr id="10" name="Text Box 10"/>
                <wp:cNvGraphicFramePr/>
                <a:graphic xmlns:a="http://schemas.openxmlformats.org/drawingml/2006/main">
                  <a:graphicData uri="http://schemas.microsoft.com/office/word/2010/wordprocessingShape">
                    <wps:wsp>
                      <wps:cNvSpPr txBox="1"/>
                      <wps:spPr>
                        <a:xfrm>
                          <a:off x="0" y="0"/>
                          <a:ext cx="3286125" cy="2619375"/>
                        </a:xfrm>
                        <a:prstGeom prst="rect">
                          <a:avLst/>
                        </a:prstGeom>
                        <a:solidFill>
                          <a:sysClr val="window" lastClr="FFFFFF"/>
                        </a:solidFill>
                        <a:ln w="6350">
                          <a:solidFill>
                            <a:prstClr val="black"/>
                          </a:solidFill>
                        </a:ln>
                      </wps:spPr>
                      <wps:txbx>
                        <w:txbxContent>
                          <w:p w14:paraId="085078BF" w14:textId="77777777" w:rsidR="005175C0" w:rsidRDefault="005175C0" w:rsidP="00AB43E8">
                            <w:r>
                              <w:rPr>
                                <w:noProof/>
                                <w:lang w:val="en-US" w:eastAsia="en-US"/>
                              </w:rPr>
                              <w:drawing>
                                <wp:inline distT="0" distB="0" distL="0" distR="0" wp14:anchorId="1287B8F2" wp14:editId="7BCEC74B">
                                  <wp:extent cx="3096895" cy="2400300"/>
                                  <wp:effectExtent l="0" t="0" r="8255" b="0"/>
                                  <wp:docPr id="219625850" name="Chart 219625850">
                                    <a:extLst xmlns:a="http://schemas.openxmlformats.org/drawingml/2006/main">
                                      <a:ext uri="{FF2B5EF4-FFF2-40B4-BE49-F238E27FC236}">
                                        <a16:creationId xmlns:a16="http://schemas.microsoft.com/office/drawing/2014/main" id="{00000000-0008-0000-0100-00000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7F1B0A" id="Text Box 10" o:spid="_x0000_s1031" type="#_x0000_t202" style="position:absolute;left:0;text-align:left;margin-left:479.4pt;margin-top:2.4pt;width:258.75pt;height:206.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" fillcolor="window" strokeweight=".5pt">
                <v:textbox>
                  <w:txbxContent>
                    <w:p w14:paraId="085078BF" w14:textId="77777777" w:rsidR="005175C0" w:rsidRDefault="005175C0" w:rsidP="00AB43E8">
                      <w:r>
                        <w:rPr>
                          <w:noProof/>
                          <w:lang w:val="en-US" w:eastAsia="en-US"/>
                        </w:rPr>
                        <w:drawing>
                          <wp:inline distT="0" distB="0" distL="0" distR="0" wp14:anchorId="1287B8F2" wp14:editId="7BCEC74B">
                            <wp:extent cx="3096895" cy="2400300"/>
                            <wp:effectExtent l="0" t="0" r="8255" b="0"/>
                            <wp:docPr id="219625850" name="Chart 219625850">
                              <a:extLst xmlns:a="http://schemas.openxmlformats.org/drawingml/2006/main">
                                <a:ext uri="{FF2B5EF4-FFF2-40B4-BE49-F238E27FC236}">
                                  <a16:creationId xmlns:a16="http://schemas.microsoft.com/office/drawing/2014/main" id="{00000000-0008-0000-0100-00000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xbxContent>
                </v:textbox>
              </v:shape>
            </w:pict>
          </mc:Fallback>
        </mc:AlternateContent>
      </w:r>
      <w:r w:rsidRPr="00AB43E8">
        <w:rPr>
          <w:rFonts w:ascii="Times New Roman" w:hAnsi="Times New Roman"/>
          <w:bCs/>
          <w:noProof/>
          <w:lang w:val="en-US" w:eastAsia="en-US"/>
        </w:rPr>
        <mc:AlternateContent>
          <mc:Choice Requires="wps">
            <w:drawing>
              <wp:anchor distT="0" distB="0" distL="114300" distR="114300" simplePos="0" relativeHeight="251663360" behindDoc="0" locked="0" layoutInCell="1" allowOverlap="1" wp14:anchorId="4FE15DB3" wp14:editId="13D47F63">
                <wp:simplePos x="0" y="0"/>
                <wp:positionH relativeFrom="column">
                  <wp:posOffset>87630</wp:posOffset>
                </wp:positionH>
                <wp:positionV relativeFrom="paragraph">
                  <wp:posOffset>20955</wp:posOffset>
                </wp:positionV>
                <wp:extent cx="2800350" cy="2647950"/>
                <wp:effectExtent l="0" t="0" r="19050" b="19050"/>
                <wp:wrapNone/>
                <wp:docPr id="8" name="Text Box 8"/>
                <wp:cNvGraphicFramePr/>
                <a:graphic xmlns:a="http://schemas.openxmlformats.org/drawingml/2006/main">
                  <a:graphicData uri="http://schemas.microsoft.com/office/word/2010/wordprocessingShape">
                    <wps:wsp>
                      <wps:cNvSpPr txBox="1"/>
                      <wps:spPr>
                        <a:xfrm>
                          <a:off x="0" y="0"/>
                          <a:ext cx="2800350" cy="2647950"/>
                        </a:xfrm>
                        <a:prstGeom prst="rect">
                          <a:avLst/>
                        </a:prstGeom>
                        <a:solidFill>
                          <a:sysClr val="window" lastClr="FFFFFF"/>
                        </a:solidFill>
                        <a:ln w="6350">
                          <a:solidFill>
                            <a:prstClr val="black"/>
                          </a:solidFill>
                        </a:ln>
                      </wps:spPr>
                      <wps:txbx>
                        <w:txbxContent>
                          <w:p w14:paraId="46C08EF8" w14:textId="77777777" w:rsidR="005175C0" w:rsidRDefault="005175C0" w:rsidP="00AB43E8">
                            <w:r>
                              <w:rPr>
                                <w:noProof/>
                                <w:lang w:val="en-US" w:eastAsia="en-US"/>
                              </w:rPr>
                              <w:drawing>
                                <wp:inline distT="0" distB="0" distL="0" distR="0" wp14:anchorId="0E7D5266" wp14:editId="72BFD10B">
                                  <wp:extent cx="2611120" cy="2447925"/>
                                  <wp:effectExtent l="0" t="0" r="17780" b="9525"/>
                                  <wp:docPr id="989600974" name="Chart 989600974">
                                    <a:extLst xmlns:a="http://schemas.openxmlformats.org/drawingml/2006/main">
                                      <a:ext uri="{FF2B5EF4-FFF2-40B4-BE49-F238E27FC236}">
                                        <a16:creationId xmlns:a16="http://schemas.microsoft.com/office/drawing/2014/main" id="{00000000-0008-0000-01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15DB3" id="Text Box 8" o:spid="_x0000_s1032" type="#_x0000_t202" style="position:absolute;left:0;text-align:left;margin-left:6.9pt;margin-top:1.65pt;width:220.5pt;height:20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" fillcolor="window" strokeweight=".5pt">
                <v:textbox>
                  <w:txbxContent>
                    <w:p w14:paraId="46C08EF8" w14:textId="77777777" w:rsidR="005175C0" w:rsidRDefault="005175C0" w:rsidP="00AB43E8">
                      <w:r>
                        <w:rPr>
                          <w:noProof/>
                          <w:lang w:val="en-US" w:eastAsia="en-US"/>
                        </w:rPr>
                        <w:drawing>
                          <wp:inline distT="0" distB="0" distL="0" distR="0" wp14:anchorId="0E7D5266" wp14:editId="72BFD10B">
                            <wp:extent cx="2611120" cy="2447925"/>
                            <wp:effectExtent l="0" t="0" r="17780" b="9525"/>
                            <wp:docPr id="989600974" name="Chart 989600974">
                              <a:extLst xmlns:a="http://schemas.openxmlformats.org/drawingml/2006/main">
                                <a:ext uri="{FF2B5EF4-FFF2-40B4-BE49-F238E27FC236}">
                                  <a16:creationId xmlns:a16="http://schemas.microsoft.com/office/drawing/2014/main" id="{00000000-0008-0000-01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xbxContent>
                </v:textbox>
              </v:shape>
            </w:pict>
          </mc:Fallback>
        </mc:AlternateContent>
      </w:r>
    </w:p>
    <w:p w14:paraId="2742DF7C" w14:textId="77777777" w:rsidR="00AB43E8" w:rsidRPr="00AB43E8" w:rsidRDefault="00AB43E8" w:rsidP="00AB43E8">
      <w:pPr>
        <w:rPr>
          <w:rFonts w:ascii="Times New Roman" w:hAnsi="Times New Roman"/>
          <w:bCs/>
        </w:rPr>
      </w:pPr>
    </w:p>
    <w:p w14:paraId="4B846A78" w14:textId="77777777" w:rsidR="00AB43E8" w:rsidRPr="00AB43E8" w:rsidRDefault="00AB43E8" w:rsidP="00AB43E8">
      <w:pPr>
        <w:rPr>
          <w:rFonts w:ascii="Times New Roman" w:hAnsi="Times New Roman"/>
          <w:bCs/>
        </w:rPr>
      </w:pPr>
    </w:p>
    <w:p w14:paraId="31F54FF1" w14:textId="77777777" w:rsidR="00AB43E8" w:rsidRPr="00AB43E8" w:rsidRDefault="00AB43E8" w:rsidP="00AB43E8">
      <w:pPr>
        <w:rPr>
          <w:rFonts w:ascii="Times New Roman" w:hAnsi="Times New Roman"/>
          <w:bCs/>
        </w:rPr>
      </w:pPr>
    </w:p>
    <w:p w14:paraId="2B089BEE" w14:textId="77777777" w:rsidR="00AB43E8" w:rsidRPr="00AB43E8" w:rsidRDefault="00AB43E8" w:rsidP="00AB43E8">
      <w:pPr>
        <w:rPr>
          <w:rFonts w:ascii="Times New Roman" w:hAnsi="Times New Roman"/>
          <w:bCs/>
        </w:rPr>
      </w:pPr>
    </w:p>
    <w:p w14:paraId="0452C8F7" w14:textId="77777777" w:rsidR="00AB43E8" w:rsidRPr="00AB43E8" w:rsidRDefault="00AB43E8" w:rsidP="00AB43E8">
      <w:pPr>
        <w:rPr>
          <w:rFonts w:ascii="Times New Roman" w:hAnsi="Times New Roman"/>
          <w:bCs/>
        </w:rPr>
      </w:pPr>
    </w:p>
    <w:p w14:paraId="76F4547D" w14:textId="77777777" w:rsidR="00AB43E8" w:rsidRPr="00AB43E8" w:rsidRDefault="00AB43E8" w:rsidP="00AB43E8">
      <w:pPr>
        <w:rPr>
          <w:rFonts w:ascii="Times New Roman" w:hAnsi="Times New Roman"/>
          <w:bCs/>
        </w:rPr>
      </w:pPr>
    </w:p>
    <w:p w14:paraId="16A4DC5C" w14:textId="0218D10C" w:rsidR="0096621B" w:rsidRPr="0096621B" w:rsidRDefault="0096621B">
      <w:pPr>
        <w:pStyle w:val="ListParagraph"/>
        <w:numPr>
          <w:ilvl w:val="0"/>
          <w:numId w:val="11"/>
        </w:numPr>
        <w:rPr>
          <w:rFonts w:ascii="Times New Roman" w:hAnsi="Times New Roman"/>
          <w:bCs/>
          <w:szCs w:val="22"/>
        </w:rPr>
      </w:pPr>
      <w:r>
        <w:rPr>
          <w:rFonts w:ascii="Times New Roman" w:hAnsi="Times New Roman"/>
          <w:bCs/>
          <w:szCs w:val="22"/>
        </w:rPr>
        <w:t xml:space="preserve">Electric </w:t>
      </w:r>
      <w:r w:rsidR="00867E97">
        <w:rPr>
          <w:rFonts w:ascii="Times New Roman" w:hAnsi="Times New Roman"/>
          <w:bCs/>
          <w:szCs w:val="22"/>
        </w:rPr>
        <w:t xml:space="preserve">conductivity </w:t>
      </w:r>
      <w:r w:rsidR="00867E97">
        <w:rPr>
          <w:rFonts w:ascii="Times New Roman" w:hAnsi="Times New Roman"/>
          <w:bCs/>
          <w:szCs w:val="22"/>
        </w:rPr>
        <w:tab/>
      </w:r>
      <w:r w:rsidR="00DC00AD">
        <w:rPr>
          <w:rFonts w:ascii="Times New Roman" w:hAnsi="Times New Roman"/>
          <w:bCs/>
          <w:szCs w:val="22"/>
        </w:rPr>
        <w:tab/>
      </w:r>
      <w:r w:rsidR="00DC00AD">
        <w:rPr>
          <w:rFonts w:ascii="Times New Roman" w:hAnsi="Times New Roman"/>
          <w:bCs/>
          <w:szCs w:val="22"/>
        </w:rPr>
        <w:tab/>
      </w:r>
      <w:r w:rsidR="00DC00AD">
        <w:rPr>
          <w:rFonts w:ascii="Times New Roman" w:hAnsi="Times New Roman"/>
          <w:bCs/>
          <w:szCs w:val="22"/>
        </w:rPr>
        <w:tab/>
      </w:r>
      <w:r w:rsidR="00DC00AD">
        <w:rPr>
          <w:rFonts w:ascii="Times New Roman" w:hAnsi="Times New Roman"/>
          <w:bCs/>
          <w:szCs w:val="22"/>
        </w:rPr>
        <w:tab/>
        <w:t xml:space="preserve">b) </w:t>
      </w:r>
      <w:r w:rsidR="00867E97">
        <w:rPr>
          <w:rFonts w:ascii="Times New Roman" w:hAnsi="Times New Roman"/>
          <w:bCs/>
          <w:szCs w:val="22"/>
        </w:rPr>
        <w:t xml:space="preserve">Dissolved </w:t>
      </w:r>
      <w:r w:rsidR="00DC00AD">
        <w:rPr>
          <w:rFonts w:ascii="Times New Roman" w:hAnsi="Times New Roman"/>
          <w:bCs/>
          <w:szCs w:val="22"/>
        </w:rPr>
        <w:t>oxygen</w:t>
      </w:r>
      <w:r w:rsidR="00DC00AD">
        <w:rPr>
          <w:rFonts w:ascii="Times New Roman" w:hAnsi="Times New Roman"/>
          <w:bCs/>
          <w:szCs w:val="22"/>
        </w:rPr>
        <w:tab/>
      </w:r>
      <w:r w:rsidR="00DC00AD">
        <w:rPr>
          <w:rFonts w:ascii="Times New Roman" w:hAnsi="Times New Roman"/>
          <w:bCs/>
          <w:szCs w:val="22"/>
        </w:rPr>
        <w:tab/>
      </w:r>
      <w:r w:rsidR="00DC00AD">
        <w:rPr>
          <w:rFonts w:ascii="Times New Roman" w:hAnsi="Times New Roman"/>
          <w:bCs/>
          <w:szCs w:val="22"/>
        </w:rPr>
        <w:tab/>
      </w:r>
      <w:r w:rsidR="00DC00AD">
        <w:rPr>
          <w:rFonts w:ascii="Times New Roman" w:hAnsi="Times New Roman"/>
          <w:bCs/>
          <w:szCs w:val="22"/>
        </w:rPr>
        <w:tab/>
      </w:r>
      <w:r w:rsidR="00DC00AD">
        <w:rPr>
          <w:rFonts w:ascii="Times New Roman" w:hAnsi="Times New Roman"/>
          <w:bCs/>
          <w:szCs w:val="22"/>
        </w:rPr>
        <w:tab/>
        <w:t xml:space="preserve">c) </w:t>
      </w:r>
      <w:r w:rsidR="00867E97">
        <w:rPr>
          <w:rFonts w:ascii="Times New Roman" w:hAnsi="Times New Roman"/>
          <w:bCs/>
          <w:szCs w:val="22"/>
        </w:rPr>
        <w:t xml:space="preserve">Temperature </w:t>
      </w:r>
    </w:p>
    <w:p w14:paraId="1E334833" w14:textId="6F832EBC" w:rsidR="00AB43E8" w:rsidRPr="00AB43E8" w:rsidRDefault="00AB43E8" w:rsidP="00AB43E8">
      <w:pPr>
        <w:rPr>
          <w:rFonts w:ascii="Times New Roman" w:hAnsi="Times New Roman"/>
          <w:bCs/>
          <w:szCs w:val="22"/>
        </w:rPr>
      </w:pPr>
      <w:r w:rsidRPr="00AB43E8">
        <w:rPr>
          <w:rFonts w:ascii="Times New Roman" w:hAnsi="Times New Roman"/>
          <w:bCs/>
          <w:noProof/>
          <w:szCs w:val="22"/>
          <w:lang w:val="en-US" w:eastAsia="en-US"/>
        </w:rPr>
        <mc:AlternateContent>
          <mc:Choice Requires="wps">
            <w:drawing>
              <wp:anchor distT="0" distB="0" distL="114300" distR="114300" simplePos="0" relativeHeight="251668480" behindDoc="0" locked="0" layoutInCell="1" allowOverlap="1" wp14:anchorId="5A27A6E5" wp14:editId="36BD28C7">
                <wp:simplePos x="0" y="0"/>
                <wp:positionH relativeFrom="column">
                  <wp:posOffset>6059805</wp:posOffset>
                </wp:positionH>
                <wp:positionV relativeFrom="paragraph">
                  <wp:posOffset>57785</wp:posOffset>
                </wp:positionV>
                <wp:extent cx="3314700" cy="2266950"/>
                <wp:effectExtent l="0" t="0" r="19050" b="19050"/>
                <wp:wrapNone/>
                <wp:docPr id="13" name="Text Box 13"/>
                <wp:cNvGraphicFramePr/>
                <a:graphic xmlns:a="http://schemas.openxmlformats.org/drawingml/2006/main">
                  <a:graphicData uri="http://schemas.microsoft.com/office/word/2010/wordprocessingShape">
                    <wps:wsp>
                      <wps:cNvSpPr txBox="1"/>
                      <wps:spPr>
                        <a:xfrm>
                          <a:off x="0" y="0"/>
                          <a:ext cx="3314700" cy="2266950"/>
                        </a:xfrm>
                        <a:prstGeom prst="rect">
                          <a:avLst/>
                        </a:prstGeom>
                        <a:solidFill>
                          <a:sysClr val="window" lastClr="FFFFFF"/>
                        </a:solidFill>
                        <a:ln w="6350">
                          <a:solidFill>
                            <a:prstClr val="black"/>
                          </a:solidFill>
                        </a:ln>
                      </wps:spPr>
                      <wps:txbx>
                        <w:txbxContent>
                          <w:p w14:paraId="318BCB18" w14:textId="7F58D1F8" w:rsidR="005175C0" w:rsidRDefault="005175C0" w:rsidP="00AB43E8">
                            <w:r>
                              <w:rPr>
                                <w:noProof/>
                                <w:lang w:val="en-US" w:eastAsia="en-US"/>
                              </w:rPr>
                              <w:drawing>
                                <wp:inline distT="0" distB="0" distL="0" distR="0" wp14:anchorId="0D7C0850" wp14:editId="4A3BEB57">
                                  <wp:extent cx="3125470" cy="2115047"/>
                                  <wp:effectExtent l="0" t="0" r="17780" b="0"/>
                                  <wp:docPr id="556156237" name="Chart 556156237">
                                    <a:extLst xmlns:a="http://schemas.openxmlformats.org/drawingml/2006/main">
                                      <a:ext uri="{FF2B5EF4-FFF2-40B4-BE49-F238E27FC236}">
                                        <a16:creationId xmlns:a16="http://schemas.microsoft.com/office/drawing/2014/main" id="{00000000-0008-0000-01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A27A6E5" id="Text Box 13" o:spid="_x0000_s1033" type="#_x0000_t202" style="position:absolute;left:0;text-align:left;margin-left:477.15pt;margin-top:4.55pt;width:261pt;height:178.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" fillcolor="window" strokeweight=".5pt">
                <v:textbox>
                  <w:txbxContent>
                    <w:p w14:paraId="318BCB18" w14:textId="7F58D1F8" w:rsidR="005175C0" w:rsidRDefault="005175C0" w:rsidP="00AB43E8">
                      <w:r>
                        <w:rPr>
                          <w:noProof/>
                          <w:lang w:val="en-US" w:eastAsia="en-US"/>
                        </w:rPr>
                        <w:drawing>
                          <wp:inline distT="0" distB="0" distL="0" distR="0" wp14:anchorId="0D7C0850" wp14:editId="4A3BEB57">
                            <wp:extent cx="3125470" cy="2115047"/>
                            <wp:effectExtent l="0" t="0" r="17780" b="0"/>
                            <wp:docPr id="556156237" name="Chart 556156237">
                              <a:extLst xmlns:a="http://schemas.openxmlformats.org/drawingml/2006/main">
                                <a:ext uri="{FF2B5EF4-FFF2-40B4-BE49-F238E27FC236}">
                                  <a16:creationId xmlns:a16="http://schemas.microsoft.com/office/drawing/2014/main" id="{00000000-0008-0000-01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xbxContent>
                </v:textbox>
              </v:shape>
            </w:pict>
          </mc:Fallback>
        </mc:AlternateContent>
      </w:r>
      <w:r w:rsidRPr="00AB43E8">
        <w:rPr>
          <w:rFonts w:ascii="Times New Roman" w:hAnsi="Times New Roman"/>
          <w:bCs/>
          <w:noProof/>
          <w:szCs w:val="22"/>
          <w:lang w:val="en-US" w:eastAsia="en-US"/>
        </w:rPr>
        <mc:AlternateContent>
          <mc:Choice Requires="wps">
            <w:drawing>
              <wp:anchor distT="0" distB="0" distL="114300" distR="114300" simplePos="0" relativeHeight="251667456" behindDoc="0" locked="0" layoutInCell="1" allowOverlap="1" wp14:anchorId="663EC2AF" wp14:editId="03819E0B">
                <wp:simplePos x="0" y="0"/>
                <wp:positionH relativeFrom="column">
                  <wp:posOffset>2973705</wp:posOffset>
                </wp:positionH>
                <wp:positionV relativeFrom="paragraph">
                  <wp:posOffset>67310</wp:posOffset>
                </wp:positionV>
                <wp:extent cx="2962275" cy="2257425"/>
                <wp:effectExtent l="0" t="0" r="28575" b="28575"/>
                <wp:wrapNone/>
                <wp:docPr id="12" name="Text Box 12"/>
                <wp:cNvGraphicFramePr/>
                <a:graphic xmlns:a="http://schemas.openxmlformats.org/drawingml/2006/main">
                  <a:graphicData uri="http://schemas.microsoft.com/office/word/2010/wordprocessingShape">
                    <wps:wsp>
                      <wps:cNvSpPr txBox="1"/>
                      <wps:spPr>
                        <a:xfrm>
                          <a:off x="0" y="0"/>
                          <a:ext cx="2962275" cy="2257425"/>
                        </a:xfrm>
                        <a:prstGeom prst="rect">
                          <a:avLst/>
                        </a:prstGeom>
                        <a:solidFill>
                          <a:sysClr val="window" lastClr="FFFFFF"/>
                        </a:solidFill>
                        <a:ln w="6350">
                          <a:solidFill>
                            <a:prstClr val="black"/>
                          </a:solidFill>
                        </a:ln>
                      </wps:spPr>
                      <wps:txbx>
                        <w:txbxContent>
                          <w:p w14:paraId="70169EB9" w14:textId="269B45F5" w:rsidR="005175C0" w:rsidRDefault="005175C0" w:rsidP="00AB43E8">
                            <w:r>
                              <w:rPr>
                                <w:noProof/>
                                <w:lang w:val="en-US" w:eastAsia="en-US"/>
                              </w:rPr>
                              <w:drawing>
                                <wp:inline distT="0" distB="0" distL="0" distR="0" wp14:anchorId="2DD78213" wp14:editId="372C756B">
                                  <wp:extent cx="2773045" cy="2057400"/>
                                  <wp:effectExtent l="0" t="0" r="8255" b="0"/>
                                  <wp:docPr id="962472321" name="Chart 96247232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63EC2AF" id="Text Box 12" o:spid="_x0000_s1034" type="#_x0000_t202" style="position:absolute;left:0;text-align:left;margin-left:234.15pt;margin-top:5.3pt;width:233.25pt;height:177.7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" fillcolor="window" strokeweight=".5pt">
                <v:textbox>
                  <w:txbxContent>
                    <w:p w14:paraId="70169EB9" w14:textId="269B45F5" w:rsidR="005175C0" w:rsidRDefault="005175C0" w:rsidP="00AB43E8">
                      <w:r>
                        <w:rPr>
                          <w:noProof/>
                          <w:lang w:val="en-US" w:eastAsia="en-US"/>
                        </w:rPr>
                        <w:drawing>
                          <wp:inline distT="0" distB="0" distL="0" distR="0" wp14:anchorId="2DD78213" wp14:editId="372C756B">
                            <wp:extent cx="2773045" cy="2057400"/>
                            <wp:effectExtent l="0" t="0" r="8255" b="0"/>
                            <wp:docPr id="962472321" name="Chart 96247232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xbxContent>
                </v:textbox>
              </v:shape>
            </w:pict>
          </mc:Fallback>
        </mc:AlternateContent>
      </w:r>
      <w:r w:rsidRPr="00AB43E8">
        <w:rPr>
          <w:rFonts w:ascii="Times New Roman" w:hAnsi="Times New Roman"/>
          <w:bCs/>
          <w:noProof/>
          <w:szCs w:val="22"/>
          <w:lang w:val="en-US" w:eastAsia="en-US"/>
        </w:rPr>
        <mc:AlternateContent>
          <mc:Choice Requires="wps">
            <w:drawing>
              <wp:anchor distT="0" distB="0" distL="114300" distR="114300" simplePos="0" relativeHeight="251666432" behindDoc="0" locked="0" layoutInCell="1" allowOverlap="1" wp14:anchorId="253B4CA6" wp14:editId="6EF83E8A">
                <wp:simplePos x="0" y="0"/>
                <wp:positionH relativeFrom="column">
                  <wp:posOffset>68580</wp:posOffset>
                </wp:positionH>
                <wp:positionV relativeFrom="paragraph">
                  <wp:posOffset>57785</wp:posOffset>
                </wp:positionV>
                <wp:extent cx="2809875" cy="2266950"/>
                <wp:effectExtent l="0" t="0" r="28575" b="19050"/>
                <wp:wrapNone/>
                <wp:docPr id="7" name="Text Box 7"/>
                <wp:cNvGraphicFramePr/>
                <a:graphic xmlns:a="http://schemas.openxmlformats.org/drawingml/2006/main">
                  <a:graphicData uri="http://schemas.microsoft.com/office/word/2010/wordprocessingShape">
                    <wps:wsp>
                      <wps:cNvSpPr txBox="1"/>
                      <wps:spPr>
                        <a:xfrm>
                          <a:off x="0" y="0"/>
                          <a:ext cx="2809875" cy="2266950"/>
                        </a:xfrm>
                        <a:prstGeom prst="rect">
                          <a:avLst/>
                        </a:prstGeom>
                        <a:solidFill>
                          <a:sysClr val="window" lastClr="FFFFFF"/>
                        </a:solidFill>
                        <a:ln w="6350">
                          <a:solidFill>
                            <a:prstClr val="black"/>
                          </a:solidFill>
                        </a:ln>
                      </wps:spPr>
                      <wps:txbx>
                        <w:txbxContent>
                          <w:p w14:paraId="1AEE0F15" w14:textId="77777777" w:rsidR="005175C0" w:rsidRDefault="005175C0" w:rsidP="00AB43E8">
                            <w:r>
                              <w:rPr>
                                <w:noProof/>
                                <w:lang w:val="en-US" w:eastAsia="en-US"/>
                              </w:rPr>
                              <w:drawing>
                                <wp:inline distT="0" distB="0" distL="0" distR="0" wp14:anchorId="64D9AD61" wp14:editId="481DB819">
                                  <wp:extent cx="2620645" cy="2089150"/>
                                  <wp:effectExtent l="0" t="0" r="8255" b="6350"/>
                                  <wp:docPr id="552014820" name="Chart 552014820">
                                    <a:extLst xmlns:a="http://schemas.openxmlformats.org/drawingml/2006/main">
                                      <a:ext uri="{FF2B5EF4-FFF2-40B4-BE49-F238E27FC236}">
                                        <a16:creationId xmlns:a16="http://schemas.microsoft.com/office/drawing/2014/main" id="{00000000-0008-0000-0100-000009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53B4CA6" id="Text Box 7" o:spid="_x0000_s1035" type="#_x0000_t202" style="position:absolute;left:0;text-align:left;margin-left:5.4pt;margin-top:4.55pt;width:221.25pt;height:178.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" fillcolor="window" strokeweight=".5pt">
                <v:textbox>
                  <w:txbxContent>
                    <w:p w14:paraId="1AEE0F15" w14:textId="77777777" w:rsidR="005175C0" w:rsidRDefault="005175C0" w:rsidP="00AB43E8">
                      <w:r>
                        <w:rPr>
                          <w:noProof/>
                          <w:lang w:val="en-US" w:eastAsia="en-US"/>
                        </w:rPr>
                        <w:drawing>
                          <wp:inline distT="0" distB="0" distL="0" distR="0" wp14:anchorId="64D9AD61" wp14:editId="481DB819">
                            <wp:extent cx="2620645" cy="2089150"/>
                            <wp:effectExtent l="0" t="0" r="8255" b="6350"/>
                            <wp:docPr id="552014820" name="Chart 552014820">
                              <a:extLst xmlns:a="http://schemas.openxmlformats.org/drawingml/2006/main">
                                <a:ext uri="{FF2B5EF4-FFF2-40B4-BE49-F238E27FC236}">
                                  <a16:creationId xmlns:a16="http://schemas.microsoft.com/office/drawing/2014/main" id="{00000000-0008-0000-0100-000009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xbxContent>
                </v:textbox>
              </v:shape>
            </w:pict>
          </mc:Fallback>
        </mc:AlternateContent>
      </w:r>
    </w:p>
    <w:p w14:paraId="5A10D1D4" w14:textId="77777777" w:rsidR="00AB43E8" w:rsidRDefault="00AB43E8" w:rsidP="00AB43E8">
      <w:pPr>
        <w:rPr>
          <w:rFonts w:ascii="Times New Roman" w:hAnsi="Times New Roman"/>
          <w:bCs/>
          <w:szCs w:val="22"/>
        </w:rPr>
      </w:pPr>
    </w:p>
    <w:p w14:paraId="645E65E1" w14:textId="77777777" w:rsidR="003909A9" w:rsidRDefault="003909A9" w:rsidP="00AB43E8">
      <w:pPr>
        <w:rPr>
          <w:rFonts w:ascii="Times New Roman" w:hAnsi="Times New Roman"/>
          <w:bCs/>
          <w:szCs w:val="22"/>
        </w:rPr>
      </w:pPr>
    </w:p>
    <w:p w14:paraId="3F085084" w14:textId="77777777" w:rsidR="003909A9" w:rsidRDefault="003909A9" w:rsidP="00AB43E8">
      <w:pPr>
        <w:rPr>
          <w:rFonts w:ascii="Times New Roman" w:hAnsi="Times New Roman"/>
          <w:bCs/>
          <w:szCs w:val="22"/>
        </w:rPr>
      </w:pPr>
    </w:p>
    <w:p w14:paraId="1C12C67C" w14:textId="77777777" w:rsidR="003909A9" w:rsidRDefault="003909A9" w:rsidP="00AB43E8">
      <w:pPr>
        <w:rPr>
          <w:rFonts w:ascii="Times New Roman" w:hAnsi="Times New Roman"/>
          <w:bCs/>
          <w:szCs w:val="22"/>
        </w:rPr>
      </w:pPr>
    </w:p>
    <w:p w14:paraId="3CD15091" w14:textId="77777777" w:rsidR="003909A9" w:rsidRDefault="003909A9" w:rsidP="00AB43E8">
      <w:pPr>
        <w:rPr>
          <w:rFonts w:ascii="Times New Roman" w:hAnsi="Times New Roman"/>
          <w:bCs/>
          <w:szCs w:val="22"/>
        </w:rPr>
      </w:pPr>
    </w:p>
    <w:p w14:paraId="6CCDA1F2" w14:textId="12F5D9CC" w:rsidR="00E51F87" w:rsidRPr="00F23D75" w:rsidRDefault="00B66838" w:rsidP="00F23D75">
      <w:pPr>
        <w:rPr>
          <w:rFonts w:ascii="Times New Roman" w:hAnsi="Times New Roman"/>
          <w:bCs/>
          <w:szCs w:val="22"/>
        </w:rPr>
      </w:pPr>
      <w:r>
        <w:rPr>
          <w:rFonts w:ascii="Times New Roman" w:hAnsi="Times New Roman"/>
          <w:bCs/>
          <w:szCs w:val="22"/>
        </w:rPr>
        <w:tab/>
        <w:t xml:space="preserve">d) </w:t>
      </w:r>
      <w:r w:rsidR="00867E97">
        <w:rPr>
          <w:rFonts w:ascii="Times New Roman" w:hAnsi="Times New Roman"/>
          <w:bCs/>
          <w:szCs w:val="22"/>
        </w:rPr>
        <w:t xml:space="preserve">Power </w:t>
      </w:r>
      <w:r>
        <w:rPr>
          <w:rFonts w:ascii="Times New Roman" w:hAnsi="Times New Roman"/>
          <w:bCs/>
          <w:szCs w:val="22"/>
        </w:rPr>
        <w:t>of hydrogen</w:t>
      </w:r>
      <w:r>
        <w:rPr>
          <w:rFonts w:ascii="Times New Roman" w:hAnsi="Times New Roman"/>
          <w:bCs/>
          <w:szCs w:val="22"/>
        </w:rPr>
        <w:tab/>
      </w:r>
      <w:r>
        <w:rPr>
          <w:rFonts w:ascii="Times New Roman" w:hAnsi="Times New Roman"/>
          <w:bCs/>
          <w:szCs w:val="22"/>
        </w:rPr>
        <w:tab/>
      </w:r>
      <w:r>
        <w:rPr>
          <w:rFonts w:ascii="Times New Roman" w:hAnsi="Times New Roman"/>
          <w:bCs/>
          <w:szCs w:val="22"/>
        </w:rPr>
        <w:tab/>
      </w:r>
      <w:r>
        <w:rPr>
          <w:rFonts w:ascii="Times New Roman" w:hAnsi="Times New Roman"/>
          <w:bCs/>
          <w:szCs w:val="22"/>
        </w:rPr>
        <w:tab/>
      </w:r>
      <w:r>
        <w:rPr>
          <w:rFonts w:ascii="Times New Roman" w:hAnsi="Times New Roman"/>
          <w:bCs/>
          <w:szCs w:val="22"/>
        </w:rPr>
        <w:tab/>
      </w:r>
      <w:r w:rsidR="00F23D75">
        <w:rPr>
          <w:rFonts w:ascii="Times New Roman" w:hAnsi="Times New Roman"/>
          <w:bCs/>
          <w:szCs w:val="22"/>
        </w:rPr>
        <w:t xml:space="preserve">e) Nitrates </w:t>
      </w:r>
      <w:r w:rsidR="00F23D75">
        <w:rPr>
          <w:rFonts w:ascii="Times New Roman" w:hAnsi="Times New Roman"/>
          <w:bCs/>
          <w:szCs w:val="22"/>
        </w:rPr>
        <w:tab/>
      </w:r>
      <w:r w:rsidR="00F23D75">
        <w:rPr>
          <w:rFonts w:ascii="Times New Roman" w:hAnsi="Times New Roman"/>
          <w:bCs/>
          <w:szCs w:val="22"/>
        </w:rPr>
        <w:tab/>
      </w:r>
      <w:r w:rsidR="00F23D75">
        <w:rPr>
          <w:rFonts w:ascii="Times New Roman" w:hAnsi="Times New Roman"/>
          <w:bCs/>
          <w:szCs w:val="22"/>
        </w:rPr>
        <w:tab/>
      </w:r>
      <w:r w:rsidR="00F23D75">
        <w:rPr>
          <w:rFonts w:ascii="Times New Roman" w:hAnsi="Times New Roman"/>
          <w:bCs/>
          <w:szCs w:val="22"/>
        </w:rPr>
        <w:tab/>
      </w:r>
      <w:r w:rsidR="00F23D75">
        <w:rPr>
          <w:rFonts w:ascii="Times New Roman" w:hAnsi="Times New Roman"/>
          <w:bCs/>
          <w:szCs w:val="22"/>
        </w:rPr>
        <w:tab/>
      </w:r>
      <w:r w:rsidR="00F23D75">
        <w:rPr>
          <w:rFonts w:ascii="Times New Roman" w:hAnsi="Times New Roman"/>
          <w:bCs/>
          <w:szCs w:val="22"/>
        </w:rPr>
        <w:tab/>
        <w:t xml:space="preserve">f) </w:t>
      </w:r>
      <w:proofErr w:type="spellStart"/>
      <w:r w:rsidR="00F23D75">
        <w:rPr>
          <w:rFonts w:ascii="Times New Roman" w:hAnsi="Times New Roman"/>
          <w:bCs/>
          <w:szCs w:val="22"/>
        </w:rPr>
        <w:t>Fluorid</w:t>
      </w:r>
      <w:proofErr w:type="spellEnd"/>
    </w:p>
    <w:p w14:paraId="0E7DEB3E" w14:textId="11A2DFCE" w:rsidR="003909A9" w:rsidRDefault="002B47DD" w:rsidP="00382361">
      <w:pPr>
        <w:jc w:val="center"/>
        <w:rPr>
          <w:rFonts w:ascii="Times New Roman" w:hAnsi="Times New Roman"/>
          <w:bCs/>
          <w:szCs w:val="22"/>
        </w:rPr>
      </w:pPr>
      <w:r>
        <w:rPr>
          <w:noProof/>
          <w:lang w:val="en-US" w:eastAsia="en-US"/>
        </w:rPr>
        <w:lastRenderedPageBreak/>
        <w:drawing>
          <wp:inline distT="0" distB="0" distL="0" distR="0" wp14:anchorId="30709D55" wp14:editId="22AC94C5">
            <wp:extent cx="3334043" cy="2224405"/>
            <wp:effectExtent l="0" t="0" r="0" b="4445"/>
            <wp:docPr id="1052679135" name="Chart 1">
              <a:extLst xmlns:a="http://schemas.openxmlformats.org/drawingml/2006/main">
                <a:ext uri="{FF2B5EF4-FFF2-40B4-BE49-F238E27FC236}">
                  <a16:creationId xmlns:a16="http://schemas.microsoft.com/office/drawing/2014/main" id="{00000000-0008-0000-0100-00000B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57FD7C6" w14:textId="48850050" w:rsidR="003909A9" w:rsidRDefault="00867E97" w:rsidP="00AB43E8">
      <w:pPr>
        <w:rPr>
          <w:rFonts w:ascii="Times New Roman" w:hAnsi="Times New Roman"/>
          <w:bCs/>
          <w:szCs w:val="22"/>
        </w:rPr>
      </w:pPr>
      <w:r>
        <w:rPr>
          <w:rFonts w:ascii="Times New Roman" w:hAnsi="Times New Roman"/>
          <w:bCs/>
          <w:szCs w:val="22"/>
        </w:rPr>
        <w:tab/>
      </w:r>
      <w:r>
        <w:rPr>
          <w:rFonts w:ascii="Times New Roman" w:hAnsi="Times New Roman"/>
          <w:bCs/>
          <w:szCs w:val="22"/>
        </w:rPr>
        <w:tab/>
      </w:r>
      <w:r>
        <w:rPr>
          <w:rFonts w:ascii="Times New Roman" w:hAnsi="Times New Roman"/>
          <w:bCs/>
          <w:szCs w:val="22"/>
        </w:rPr>
        <w:tab/>
      </w:r>
      <w:r>
        <w:rPr>
          <w:rFonts w:ascii="Times New Roman" w:hAnsi="Times New Roman"/>
          <w:bCs/>
          <w:szCs w:val="22"/>
        </w:rPr>
        <w:tab/>
      </w:r>
      <w:r>
        <w:rPr>
          <w:rFonts w:ascii="Times New Roman" w:hAnsi="Times New Roman"/>
          <w:bCs/>
          <w:szCs w:val="22"/>
        </w:rPr>
        <w:tab/>
      </w:r>
      <w:r>
        <w:rPr>
          <w:rFonts w:ascii="Times New Roman" w:hAnsi="Times New Roman"/>
          <w:bCs/>
          <w:szCs w:val="22"/>
        </w:rPr>
        <w:tab/>
      </w:r>
      <w:r>
        <w:rPr>
          <w:rFonts w:ascii="Times New Roman" w:hAnsi="Times New Roman"/>
          <w:bCs/>
          <w:szCs w:val="22"/>
        </w:rPr>
        <w:tab/>
      </w:r>
      <w:r>
        <w:rPr>
          <w:rFonts w:ascii="Times New Roman" w:hAnsi="Times New Roman"/>
          <w:bCs/>
          <w:szCs w:val="22"/>
        </w:rPr>
        <w:tab/>
        <w:t xml:space="preserve">g) </w:t>
      </w:r>
      <w:r w:rsidR="00C54146">
        <w:rPr>
          <w:rFonts w:ascii="Times New Roman" w:hAnsi="Times New Roman"/>
          <w:bCs/>
          <w:szCs w:val="22"/>
        </w:rPr>
        <w:t>Total suspended solids</w:t>
      </w:r>
    </w:p>
    <w:p w14:paraId="30659283" w14:textId="37F80FA3" w:rsidR="003909A9" w:rsidRPr="00F83414" w:rsidRDefault="005E2C99" w:rsidP="00F83414">
      <w:pPr>
        <w:pStyle w:val="Caption"/>
        <w:tabs>
          <w:tab w:val="clear" w:pos="1276"/>
          <w:tab w:val="left" w:pos="0"/>
        </w:tabs>
        <w:ind w:left="-90" w:firstLine="90"/>
        <w:rPr>
          <w:rFonts w:ascii="Times New Roman" w:hAnsi="Times New Roman"/>
          <w:bCs/>
        </w:rPr>
        <w:sectPr w:rsidR="003909A9" w:rsidRPr="00F83414" w:rsidSect="002A1772">
          <w:pgSz w:w="15840" w:h="12240" w:orient="landscape"/>
          <w:pgMar w:top="709" w:right="990" w:bottom="851" w:left="567" w:header="709" w:footer="603" w:gutter="0"/>
          <w:cols w:space="708"/>
          <w:docGrid w:linePitch="360"/>
        </w:sectPr>
      </w:pPr>
      <w:r w:rsidRPr="00CE23DD">
        <w:rPr>
          <w:rFonts w:ascii="Times New Roman" w:hAnsi="Times New Roman"/>
          <w:szCs w:val="28"/>
        </w:rPr>
        <w:t xml:space="preserve">Figure </w:t>
      </w:r>
      <w:r w:rsidR="00036F3C">
        <w:rPr>
          <w:rFonts w:ascii="Times New Roman" w:hAnsi="Times New Roman"/>
          <w:szCs w:val="28"/>
        </w:rPr>
        <w:t>8</w:t>
      </w:r>
      <w:r w:rsidRPr="00CE23DD">
        <w:rPr>
          <w:rFonts w:ascii="Times New Roman" w:hAnsi="Times New Roman"/>
          <w:szCs w:val="28"/>
        </w:rPr>
        <w:t>: Sp</w:t>
      </w:r>
      <w:r w:rsidR="0062294F">
        <w:rPr>
          <w:rFonts w:ascii="Times New Roman" w:hAnsi="Times New Roman"/>
          <w:szCs w:val="28"/>
        </w:rPr>
        <w:t>arti</w:t>
      </w:r>
      <w:r w:rsidRPr="00CE23DD">
        <w:rPr>
          <w:rFonts w:ascii="Times New Roman" w:hAnsi="Times New Roman"/>
          <w:szCs w:val="28"/>
        </w:rPr>
        <w:t>al variation in electrical conductivity</w:t>
      </w:r>
      <w:r w:rsidR="009642C7">
        <w:rPr>
          <w:rFonts w:ascii="Times New Roman" w:hAnsi="Times New Roman"/>
          <w:szCs w:val="28"/>
        </w:rPr>
        <w:t>,</w:t>
      </w:r>
      <w:r w:rsidR="00F83414">
        <w:rPr>
          <w:rFonts w:ascii="Times New Roman" w:hAnsi="Times New Roman"/>
          <w:szCs w:val="28"/>
        </w:rPr>
        <w:t xml:space="preserve"> </w:t>
      </w:r>
      <w:r w:rsidR="00F83414">
        <w:rPr>
          <w:rFonts w:ascii="Times New Roman" w:hAnsi="Times New Roman"/>
          <w:bCs/>
          <w:szCs w:val="22"/>
        </w:rPr>
        <w:t>fluoride,</w:t>
      </w:r>
      <w:r w:rsidR="005D4C43">
        <w:rPr>
          <w:rFonts w:ascii="Times New Roman" w:hAnsi="Times New Roman"/>
          <w:bCs/>
          <w:szCs w:val="22"/>
        </w:rPr>
        <w:t xml:space="preserve"> phosphate</w:t>
      </w:r>
      <w:r w:rsidR="009A4E5E" w:rsidRPr="000C5B05">
        <w:rPr>
          <w:rFonts w:ascii="Times New Roman" w:hAnsi="Times New Roman"/>
          <w:bCs/>
        </w:rPr>
        <w:t xml:space="preserve">,  </w:t>
      </w:r>
      <w:r w:rsidR="009A4E5E">
        <w:rPr>
          <w:rFonts w:ascii="Times New Roman" w:hAnsi="Times New Roman"/>
          <w:bCs/>
          <w:szCs w:val="22"/>
        </w:rPr>
        <w:t>nitrates,  power of hydrogen,  disolved oxygen</w:t>
      </w:r>
      <w:r w:rsidR="009642C7">
        <w:rPr>
          <w:rFonts w:ascii="Times New Roman" w:hAnsi="Times New Roman"/>
          <w:bCs/>
          <w:szCs w:val="22"/>
        </w:rPr>
        <w:t>, total suspended solids</w:t>
      </w:r>
      <w:r w:rsidR="009A4E5E">
        <w:rPr>
          <w:rFonts w:ascii="Times New Roman" w:hAnsi="Times New Roman"/>
          <w:bCs/>
          <w:szCs w:val="22"/>
        </w:rPr>
        <w:t xml:space="preserve"> and</w:t>
      </w:r>
      <w:r w:rsidR="00D03931">
        <w:rPr>
          <w:rFonts w:ascii="Times New Roman" w:hAnsi="Times New Roman"/>
          <w:bCs/>
          <w:szCs w:val="22"/>
        </w:rPr>
        <w:t xml:space="preserve"> tempreature readings</w:t>
      </w:r>
    </w:p>
    <w:p w14:paraId="43B27817" w14:textId="77777777" w:rsidR="00AB43E8" w:rsidRPr="00AB43E8" w:rsidRDefault="00AB43E8" w:rsidP="00AB43E8">
      <w:pPr>
        <w:rPr>
          <w:rFonts w:ascii="Times New Roman" w:hAnsi="Times New Roman"/>
          <w:bCs/>
        </w:rPr>
      </w:pPr>
    </w:p>
    <w:p w14:paraId="30B5F5A7" w14:textId="0A1DD88F" w:rsidR="00AB43E8" w:rsidRPr="00AB43E8" w:rsidRDefault="00D33254" w:rsidP="00A31198">
      <w:pPr>
        <w:spacing w:line="480" w:lineRule="auto"/>
        <w:rPr>
          <w:rFonts w:ascii="Times New Roman" w:hAnsi="Times New Roman"/>
          <w:bCs/>
          <w:lang w:val="en-US"/>
        </w:rPr>
      </w:pPr>
      <w:r>
        <w:rPr>
          <w:rFonts w:ascii="Times New Roman" w:hAnsi="Times New Roman"/>
          <w:bCs/>
          <w:lang w:val="en-US"/>
        </w:rPr>
        <w:t>The</w:t>
      </w:r>
      <w:r w:rsidR="00AB43E8" w:rsidRPr="00AB43E8">
        <w:rPr>
          <w:rFonts w:ascii="Times New Roman" w:hAnsi="Times New Roman"/>
          <w:bCs/>
          <w:lang w:val="en-US"/>
        </w:rPr>
        <w:t xml:space="preserve"> basic water parameters that were tested to show the water quality of the North and South Rukuru Rivers. These basic water parameter (pH, EC, DO and Temperature) were measured on site, and samples were collected from four sampling points in each river to measure the presence of </w:t>
      </w:r>
      <w:r w:rsidR="000646A7">
        <w:rPr>
          <w:rFonts w:ascii="Times New Roman" w:hAnsi="Times New Roman"/>
          <w:bCs/>
          <w:lang w:val="en-US"/>
        </w:rPr>
        <w:t>Chloride</w:t>
      </w:r>
      <w:r w:rsidR="00AB43E8" w:rsidRPr="00AB43E8">
        <w:rPr>
          <w:rFonts w:ascii="Times New Roman" w:hAnsi="Times New Roman"/>
          <w:bCs/>
          <w:lang w:val="en-US"/>
        </w:rPr>
        <w:t xml:space="preserve">, </w:t>
      </w:r>
      <w:r w:rsidR="00411919">
        <w:rPr>
          <w:rFonts w:ascii="Times New Roman" w:hAnsi="Times New Roman"/>
          <w:bCs/>
          <w:lang w:val="en-US"/>
        </w:rPr>
        <w:t>Fluoride</w:t>
      </w:r>
      <w:r w:rsidR="003E77E6">
        <w:rPr>
          <w:rFonts w:ascii="Times New Roman" w:hAnsi="Times New Roman"/>
          <w:bCs/>
          <w:lang w:val="en-US"/>
        </w:rPr>
        <w:t>,</w:t>
      </w:r>
      <w:r w:rsidR="00AB43E8" w:rsidRPr="00AB43E8">
        <w:rPr>
          <w:rFonts w:ascii="Times New Roman" w:hAnsi="Times New Roman"/>
          <w:bCs/>
          <w:lang w:val="en-US"/>
        </w:rPr>
        <w:t xml:space="preserve"> Nitrate, phosphate</w:t>
      </w:r>
      <w:r w:rsidR="00BB207B">
        <w:rPr>
          <w:rFonts w:ascii="Times New Roman" w:hAnsi="Times New Roman"/>
          <w:bCs/>
          <w:lang w:val="en-US"/>
        </w:rPr>
        <w:t>s</w:t>
      </w:r>
      <w:r w:rsidR="00AB43E8" w:rsidRPr="00AB43E8">
        <w:rPr>
          <w:rFonts w:ascii="Times New Roman" w:hAnsi="Times New Roman"/>
          <w:bCs/>
          <w:lang w:val="en-US"/>
        </w:rPr>
        <w:t>, total suspended solids. The results for each parameter are also elaborated in t</w:t>
      </w:r>
      <w:r w:rsidR="00F23D75">
        <w:rPr>
          <w:rFonts w:ascii="Times New Roman" w:hAnsi="Times New Roman"/>
          <w:bCs/>
          <w:lang w:val="en-US"/>
        </w:rPr>
        <w:t>he graphs above (Figure</w:t>
      </w:r>
      <w:r w:rsidR="00AB43E8" w:rsidRPr="00AB43E8">
        <w:rPr>
          <w:rFonts w:ascii="Times New Roman" w:hAnsi="Times New Roman"/>
          <w:bCs/>
          <w:lang w:val="en-US"/>
        </w:rPr>
        <w:t xml:space="preserve"> </w:t>
      </w:r>
      <w:r w:rsidR="00690783">
        <w:rPr>
          <w:rFonts w:ascii="Times New Roman" w:hAnsi="Times New Roman"/>
          <w:bCs/>
          <w:lang w:val="en-US"/>
        </w:rPr>
        <w:t>8</w:t>
      </w:r>
      <w:r w:rsidR="00AB43E8" w:rsidRPr="00AB43E8">
        <w:rPr>
          <w:rFonts w:ascii="Times New Roman" w:hAnsi="Times New Roman"/>
          <w:bCs/>
          <w:lang w:val="en-US"/>
        </w:rPr>
        <w:t xml:space="preserve">). </w:t>
      </w:r>
    </w:p>
    <w:p w14:paraId="4F9DE5B4" w14:textId="77777777" w:rsidR="00AB43E8" w:rsidRPr="00AB43E8" w:rsidRDefault="00AB43E8" w:rsidP="00AB43E8">
      <w:pPr>
        <w:rPr>
          <w:rFonts w:ascii="Times New Roman" w:hAnsi="Times New Roman"/>
          <w:bCs/>
        </w:rPr>
      </w:pPr>
    </w:p>
    <w:p w14:paraId="778202A7" w14:textId="77777777" w:rsidR="00AB43E8" w:rsidRPr="00AB43E8" w:rsidRDefault="00AB43E8" w:rsidP="00AB43E8">
      <w:pPr>
        <w:rPr>
          <w:rFonts w:ascii="Times New Roman" w:hAnsi="Times New Roman"/>
          <w:bCs/>
        </w:rPr>
      </w:pPr>
    </w:p>
    <w:p w14:paraId="51ACBFD2" w14:textId="77777777" w:rsidR="00AB43E8" w:rsidRPr="00AB43E8" w:rsidRDefault="00AB43E8" w:rsidP="00AB43E8">
      <w:pPr>
        <w:rPr>
          <w:rFonts w:ascii="Times New Roman" w:hAnsi="Times New Roman"/>
          <w:bCs/>
        </w:rPr>
      </w:pPr>
    </w:p>
    <w:p w14:paraId="6B47BE91" w14:textId="77777777" w:rsidR="00AB43E8" w:rsidRPr="00AB43E8" w:rsidRDefault="00AB43E8" w:rsidP="00AB43E8">
      <w:pPr>
        <w:rPr>
          <w:rFonts w:ascii="Times New Roman" w:hAnsi="Times New Roman"/>
          <w:bCs/>
        </w:rPr>
      </w:pPr>
    </w:p>
    <w:p w14:paraId="3A66B45E" w14:textId="77777777" w:rsidR="00AB43E8" w:rsidRPr="00AB43E8" w:rsidRDefault="00AB43E8" w:rsidP="00AB43E8">
      <w:pPr>
        <w:rPr>
          <w:rFonts w:ascii="Times New Roman" w:hAnsi="Times New Roman"/>
          <w:bCs/>
        </w:rPr>
      </w:pPr>
    </w:p>
    <w:p w14:paraId="11223F03" w14:textId="77777777" w:rsidR="00AB43E8" w:rsidRPr="00AB43E8" w:rsidRDefault="00AB43E8" w:rsidP="00AB43E8">
      <w:pPr>
        <w:rPr>
          <w:rFonts w:ascii="Times New Roman" w:hAnsi="Times New Roman"/>
          <w:bCs/>
        </w:rPr>
      </w:pPr>
    </w:p>
    <w:p w14:paraId="69D806CA" w14:textId="77777777" w:rsidR="00AB43E8" w:rsidRPr="00AB43E8" w:rsidRDefault="00AB43E8" w:rsidP="00AB43E8">
      <w:pPr>
        <w:rPr>
          <w:rFonts w:ascii="Times New Roman" w:hAnsi="Times New Roman"/>
          <w:bCs/>
        </w:rPr>
      </w:pPr>
    </w:p>
    <w:p w14:paraId="1F897623" w14:textId="77777777" w:rsidR="00AB43E8" w:rsidRPr="00AB43E8" w:rsidRDefault="00AB43E8" w:rsidP="00AB43E8">
      <w:pPr>
        <w:rPr>
          <w:rFonts w:ascii="Times New Roman" w:hAnsi="Times New Roman"/>
          <w:bCs/>
        </w:rPr>
      </w:pPr>
    </w:p>
    <w:p w14:paraId="7785CEC4" w14:textId="77777777" w:rsidR="00AB43E8" w:rsidRPr="00AB43E8" w:rsidRDefault="00AB43E8" w:rsidP="00AB43E8">
      <w:pPr>
        <w:rPr>
          <w:rFonts w:ascii="Times New Roman" w:hAnsi="Times New Roman"/>
          <w:bCs/>
        </w:rPr>
      </w:pPr>
    </w:p>
    <w:p w14:paraId="635A1BEE" w14:textId="77777777" w:rsidR="00AB43E8" w:rsidRPr="00AB43E8" w:rsidRDefault="00AB43E8" w:rsidP="00AB43E8">
      <w:pPr>
        <w:rPr>
          <w:rFonts w:ascii="Times New Roman" w:hAnsi="Times New Roman"/>
          <w:bCs/>
        </w:rPr>
      </w:pPr>
    </w:p>
    <w:p w14:paraId="12EE5480" w14:textId="77777777" w:rsidR="00AB43E8" w:rsidRPr="00AB43E8" w:rsidRDefault="00AB43E8" w:rsidP="00AB43E8">
      <w:pPr>
        <w:rPr>
          <w:rFonts w:ascii="Times New Roman" w:hAnsi="Times New Roman"/>
          <w:bCs/>
        </w:rPr>
      </w:pPr>
    </w:p>
    <w:p w14:paraId="5C2C8093" w14:textId="77777777" w:rsidR="00AB43E8" w:rsidRPr="00AB43E8" w:rsidRDefault="00AB43E8" w:rsidP="00AB43E8">
      <w:pPr>
        <w:rPr>
          <w:rFonts w:ascii="Times New Roman" w:hAnsi="Times New Roman"/>
          <w:bCs/>
        </w:rPr>
      </w:pPr>
    </w:p>
    <w:p w14:paraId="324D6B95" w14:textId="77777777" w:rsidR="00AB43E8" w:rsidRPr="00AB43E8" w:rsidRDefault="00AB43E8" w:rsidP="00AB43E8">
      <w:pPr>
        <w:rPr>
          <w:rFonts w:ascii="Times New Roman" w:hAnsi="Times New Roman"/>
          <w:bCs/>
        </w:rPr>
      </w:pPr>
    </w:p>
    <w:p w14:paraId="5F250759" w14:textId="77777777" w:rsidR="00AB43E8" w:rsidRPr="00AB43E8" w:rsidRDefault="00AB43E8" w:rsidP="00AB43E8">
      <w:pPr>
        <w:rPr>
          <w:rFonts w:ascii="Times New Roman" w:hAnsi="Times New Roman"/>
          <w:bCs/>
        </w:rPr>
      </w:pPr>
    </w:p>
    <w:p w14:paraId="3AC97C9E" w14:textId="36340B29" w:rsidR="00AB43E8" w:rsidRPr="00E34070" w:rsidRDefault="00A96F5D" w:rsidP="00465772">
      <w:pPr>
        <w:pStyle w:val="Heading1"/>
        <w:ind w:left="0"/>
        <w:rPr>
          <w:rFonts w:ascii="Times New Roman" w:hAnsi="Times New Roman"/>
        </w:rPr>
      </w:pPr>
      <w:bookmarkStart w:id="74" w:name="_Toc196734248"/>
      <w:r>
        <w:rPr>
          <w:rFonts w:ascii="Times New Roman" w:hAnsi="Times New Roman"/>
        </w:rPr>
        <w:lastRenderedPageBreak/>
        <w:t xml:space="preserve">: </w:t>
      </w:r>
      <w:r w:rsidR="00AB43E8" w:rsidRPr="00E34070">
        <w:rPr>
          <w:rFonts w:ascii="Times New Roman" w:hAnsi="Times New Roman"/>
        </w:rPr>
        <w:t>D</w:t>
      </w:r>
      <w:r>
        <w:rPr>
          <w:rFonts w:ascii="Times New Roman" w:hAnsi="Times New Roman"/>
        </w:rPr>
        <w:t>ISCUSSION</w:t>
      </w:r>
      <w:bookmarkEnd w:id="74"/>
    </w:p>
    <w:p w14:paraId="185B1764" w14:textId="43351A2E" w:rsidR="00E34070" w:rsidRPr="00E34070" w:rsidRDefault="00E34070" w:rsidP="00E34070">
      <w:pPr>
        <w:pStyle w:val="Heading2"/>
        <w:rPr>
          <w:rFonts w:ascii="Times New Roman" w:hAnsi="Times New Roman"/>
        </w:rPr>
      </w:pPr>
      <w:bookmarkStart w:id="75" w:name="_Toc196734249"/>
      <w:r w:rsidRPr="00E34070">
        <w:rPr>
          <w:rFonts w:ascii="Times New Roman" w:hAnsi="Times New Roman"/>
        </w:rPr>
        <w:t>Introduction</w:t>
      </w:r>
      <w:bookmarkEnd w:id="75"/>
      <w:r w:rsidRPr="00E34070">
        <w:rPr>
          <w:rFonts w:ascii="Times New Roman" w:hAnsi="Times New Roman"/>
        </w:rPr>
        <w:t xml:space="preserve"> </w:t>
      </w:r>
    </w:p>
    <w:p w14:paraId="5EBE80E1" w14:textId="1F6E094F" w:rsidR="00AB43E8" w:rsidRPr="00AB43E8" w:rsidRDefault="00AB43E8" w:rsidP="00A31198">
      <w:pPr>
        <w:spacing w:line="480" w:lineRule="auto"/>
        <w:rPr>
          <w:rFonts w:ascii="Times New Roman" w:hAnsi="Times New Roman"/>
          <w:bCs/>
        </w:rPr>
      </w:pPr>
      <w:r w:rsidRPr="00AB43E8">
        <w:rPr>
          <w:rFonts w:ascii="Times New Roman" w:hAnsi="Times New Roman"/>
          <w:bCs/>
        </w:rPr>
        <w:t>This section gives</w:t>
      </w:r>
      <w:r w:rsidR="00BB207B">
        <w:rPr>
          <w:rFonts w:ascii="Times New Roman" w:hAnsi="Times New Roman"/>
          <w:bCs/>
        </w:rPr>
        <w:t xml:space="preserve"> </w:t>
      </w:r>
      <w:r w:rsidRPr="00AB43E8">
        <w:rPr>
          <w:rFonts w:ascii="Times New Roman" w:hAnsi="Times New Roman"/>
          <w:bCs/>
        </w:rPr>
        <w:t xml:space="preserve">detailed explanation regarding the results of the basic parameters measured onsite as well as the application and implication of these results to real life situation. </w:t>
      </w:r>
    </w:p>
    <w:p w14:paraId="6E49D98E" w14:textId="1D971D52" w:rsidR="00AB43E8" w:rsidRPr="00FF4DEC" w:rsidRDefault="00AB43E8" w:rsidP="00DB292B">
      <w:pPr>
        <w:pStyle w:val="Heading2"/>
        <w:rPr>
          <w:rFonts w:ascii="Times New Roman" w:hAnsi="Times New Roman"/>
        </w:rPr>
      </w:pPr>
      <w:bookmarkStart w:id="76" w:name="_Toc196734250"/>
      <w:r w:rsidRPr="00FF4DEC">
        <w:rPr>
          <w:rFonts w:ascii="Times New Roman" w:hAnsi="Times New Roman"/>
        </w:rPr>
        <w:t>Land use and land cover change activities influencing the water quality</w:t>
      </w:r>
      <w:bookmarkEnd w:id="76"/>
    </w:p>
    <w:p w14:paraId="222C021E" w14:textId="77777777" w:rsidR="00AB43E8" w:rsidRPr="001F1905" w:rsidRDefault="00AB43E8" w:rsidP="00A31198">
      <w:pPr>
        <w:pStyle w:val="Heading3"/>
        <w:spacing w:line="480" w:lineRule="auto"/>
        <w:rPr>
          <w:rFonts w:ascii="Times New Roman" w:hAnsi="Times New Roman"/>
        </w:rPr>
      </w:pPr>
      <w:bookmarkStart w:id="77" w:name="_Toc196734251"/>
      <w:r w:rsidRPr="001F1905">
        <w:rPr>
          <w:rFonts w:ascii="Times New Roman" w:hAnsi="Times New Roman"/>
        </w:rPr>
        <w:t>Agriculture</w:t>
      </w:r>
      <w:bookmarkEnd w:id="77"/>
    </w:p>
    <w:p w14:paraId="0D59F12C" w14:textId="5AB5DB0B" w:rsidR="00AB43E8" w:rsidRPr="00AB43E8" w:rsidRDefault="00AB43E8" w:rsidP="00A31198">
      <w:pPr>
        <w:spacing w:line="480" w:lineRule="auto"/>
        <w:rPr>
          <w:rFonts w:ascii="Times New Roman" w:hAnsi="Times New Roman"/>
          <w:bCs/>
        </w:rPr>
      </w:pPr>
      <w:r w:rsidRPr="00AB43E8">
        <w:rPr>
          <w:rFonts w:ascii="Times New Roman" w:hAnsi="Times New Roman"/>
          <w:bCs/>
        </w:rPr>
        <w:t xml:space="preserve">The majority of the respondents </w:t>
      </w:r>
      <w:r w:rsidR="00EE3347">
        <w:rPr>
          <w:rFonts w:ascii="Times New Roman" w:hAnsi="Times New Roman"/>
          <w:bCs/>
        </w:rPr>
        <w:t xml:space="preserve">from </w:t>
      </w:r>
      <w:r w:rsidR="00CB355F">
        <w:rPr>
          <w:rFonts w:ascii="Times New Roman" w:hAnsi="Times New Roman"/>
          <w:bCs/>
        </w:rPr>
        <w:t>the FGD</w:t>
      </w:r>
      <w:r w:rsidR="00EE3347">
        <w:rPr>
          <w:rFonts w:ascii="Times New Roman" w:hAnsi="Times New Roman"/>
          <w:bCs/>
        </w:rPr>
        <w:t xml:space="preserve"> </w:t>
      </w:r>
      <w:r w:rsidR="00CB355F">
        <w:rPr>
          <w:rFonts w:ascii="Times New Roman" w:hAnsi="Times New Roman"/>
          <w:bCs/>
        </w:rPr>
        <w:t>conducted</w:t>
      </w:r>
      <w:r w:rsidR="00CB355F" w:rsidRPr="00AB43E8">
        <w:rPr>
          <w:rFonts w:ascii="Times New Roman" w:hAnsi="Times New Roman"/>
          <w:bCs/>
        </w:rPr>
        <w:t xml:space="preserve"> (</w:t>
      </w:r>
      <w:r w:rsidRPr="00AB43E8">
        <w:rPr>
          <w:rFonts w:ascii="Times New Roman" w:hAnsi="Times New Roman"/>
          <w:bCs/>
        </w:rPr>
        <w:t>75%</w:t>
      </w:r>
      <w:r w:rsidR="00FB5C9A">
        <w:rPr>
          <w:rFonts w:ascii="Times New Roman" w:hAnsi="Times New Roman"/>
          <w:bCs/>
        </w:rPr>
        <w:t>,</w:t>
      </w:r>
      <w:r w:rsidRPr="00AB43E8">
        <w:rPr>
          <w:rFonts w:ascii="Times New Roman" w:hAnsi="Times New Roman"/>
          <w:bCs/>
        </w:rPr>
        <w:t xml:space="preserve"> n = 24) indicated that agricultural activities emerge as the most dominating practices contributing to changes in land use and land cover and water quality in the catchment areas. It was also noted the increase in the agricultural fields particularly for crops like tobacco and cassava which are mostly grown in the catchment area. This is in agreement with </w:t>
      </w:r>
      <w:r w:rsidR="00FB5C9A">
        <w:rPr>
          <w:rFonts w:ascii="Times New Roman" w:hAnsi="Times New Roman"/>
          <w:bCs/>
        </w:rPr>
        <w:fldChar w:fldCharType="begin" w:fldLock="1"/>
      </w:r>
      <w:r w:rsidR="00B90FA2">
        <w:rPr>
          <w:rFonts w:ascii="Times New Roman" w:hAnsi="Times New Roman"/>
          <w:bCs/>
        </w:rPr>
        <w:instrText>ADDIN CSL_CITATION {"citationItems":[{"id":"ITEM-1","itemData":{"ISSN":"1332-9049","abstract":"Environmental pollution is concerned problem all around world due to rapid increase of industrialization and urbanization. Especially, the intensive pesticide use has caused some environmental problems in many countries. The major problem occurred in water resources. Therefore, these resources need to be protected from the contamination of pesticides for future sustainable use.","author":[{"dropping-particle":"","family":"Aydinalp","given":"Cumhur","non-dropping-particle":"","parse-names":false,"suffix":""},{"dropping-particle":"","family":"Porca","given":"M","non-dropping-particle":"","parse-names":false,"suffix":""}],"container-title":"Journal of Central European Agriculture","id":"ITEM-1","issue":"1","issued":{"date-parts":[["2004"]]},"page":"1-9","title":"the Effects of Pesticides in Water Resources","type":"article-journal","volume":"5"},"uris":["http://www.mendeley.com/documents/?uuid=ee8375f4-38b9-4cde-94fa-2fe02edbfaa9"]}],"mendeley":{"formattedCitation":"(Aydinalp and Porca, 2004)","plainTextFormattedCitation":"(Aydinalp and Porca, 2004)","previouslyFormattedCitation":"(Aydinalp and Porca, 2004)"},"properties":{"noteIndex":0},"schema":"https://github.com/citation-style-language/schema/raw/master/csl-citation.json"}</w:instrText>
      </w:r>
      <w:r w:rsidR="00FB5C9A">
        <w:rPr>
          <w:rFonts w:ascii="Times New Roman" w:hAnsi="Times New Roman"/>
          <w:bCs/>
        </w:rPr>
        <w:fldChar w:fldCharType="separate"/>
      </w:r>
      <w:r w:rsidR="00FB5C9A" w:rsidRPr="00FB5C9A">
        <w:rPr>
          <w:rFonts w:ascii="Times New Roman" w:hAnsi="Times New Roman"/>
          <w:bCs/>
          <w:noProof/>
        </w:rPr>
        <w:t>(Aydinalp and Porca, 2004)</w:t>
      </w:r>
      <w:r w:rsidR="00FB5C9A">
        <w:rPr>
          <w:rFonts w:ascii="Times New Roman" w:hAnsi="Times New Roman"/>
          <w:bCs/>
        </w:rPr>
        <w:fldChar w:fldCharType="end"/>
      </w:r>
      <w:r w:rsidRPr="00AB43E8">
        <w:rPr>
          <w:rFonts w:ascii="Times New Roman" w:hAnsi="Times New Roman"/>
          <w:bCs/>
        </w:rPr>
        <w:t xml:space="preserve"> who stated that expansion in agriculture leads to</w:t>
      </w:r>
      <w:r w:rsidR="00B90FA2">
        <w:rPr>
          <w:rFonts w:ascii="Times New Roman" w:hAnsi="Times New Roman"/>
          <w:bCs/>
        </w:rPr>
        <w:t xml:space="preserve"> the</w:t>
      </w:r>
      <w:r w:rsidRPr="00AB43E8">
        <w:rPr>
          <w:rFonts w:ascii="Times New Roman" w:hAnsi="Times New Roman"/>
          <w:bCs/>
        </w:rPr>
        <w:t xml:space="preserve"> clearing of forests and grasslands. This replaces the natural ground cover with crop cover </w:t>
      </w:r>
      <w:r w:rsidR="00B90FA2">
        <w:rPr>
          <w:rFonts w:ascii="Times New Roman" w:hAnsi="Times New Roman"/>
          <w:bCs/>
        </w:rPr>
        <w:fldChar w:fldCharType="begin" w:fldLock="1"/>
      </w:r>
      <w:r w:rsidR="00B90FA2">
        <w:rPr>
          <w:rFonts w:ascii="Times New Roman" w:hAnsi="Times New Roman"/>
          <w:bCs/>
        </w:rPr>
        <w:instrText>ADDIN CSL_CITATION {"citationItems":[{"id":"ITEM-1","itemData":{"author":[{"dropping-particle":"","family":"Alam","given":"M. J. B., Islam, M. R., Muyen, Z., Mamun, M., &amp; Islam, S.","non-dropping-particle":"","parse-names":false,"suffix":""}],"container-title":"Environmental Science and Technology, 4(1), ","id":"ITEM-1","issued":{"date-parts":[["2007"]]},"page":"159-167","title":"Water quality parameters along rivers. International Journal of Environmental Science and Technology","type":"article"},"uris":["http://www.mendeley.com/documents/?uuid=d92b08e0-6e60-4fee-9893-0319f2a2501a"]}],"mendeley":{"formattedCitation":"(Alam, 2007)","plainTextFormattedCitation":"(Alam, 2007)","previouslyFormattedCitation":"(Alam, 2007)"},"properties":{"noteIndex":0},"schema":"https://github.com/citation-style-language/schema/raw/master/csl-citation.json"}</w:instrText>
      </w:r>
      <w:r w:rsidR="00B90FA2">
        <w:rPr>
          <w:rFonts w:ascii="Times New Roman" w:hAnsi="Times New Roman"/>
          <w:bCs/>
        </w:rPr>
        <w:fldChar w:fldCharType="separate"/>
      </w:r>
      <w:r w:rsidR="00B90FA2" w:rsidRPr="00B90FA2">
        <w:rPr>
          <w:rFonts w:ascii="Times New Roman" w:hAnsi="Times New Roman"/>
          <w:bCs/>
          <w:noProof/>
        </w:rPr>
        <w:t>(Alam, 2007)</w:t>
      </w:r>
      <w:r w:rsidR="00B90FA2">
        <w:rPr>
          <w:rFonts w:ascii="Times New Roman" w:hAnsi="Times New Roman"/>
          <w:bCs/>
        </w:rPr>
        <w:fldChar w:fldCharType="end"/>
      </w:r>
      <w:r w:rsidRPr="00AB43E8">
        <w:rPr>
          <w:rFonts w:ascii="Times New Roman" w:hAnsi="Times New Roman"/>
          <w:bCs/>
        </w:rPr>
        <w:t xml:space="preserve"> increasing the chances of erosion due to runoff. Intensifying agricultural production also leads to increase</w:t>
      </w:r>
      <w:r w:rsidR="00B90FA2">
        <w:rPr>
          <w:rFonts w:ascii="Times New Roman" w:hAnsi="Times New Roman"/>
          <w:bCs/>
        </w:rPr>
        <w:t>d</w:t>
      </w:r>
      <w:r w:rsidRPr="00AB43E8">
        <w:rPr>
          <w:rFonts w:ascii="Times New Roman" w:hAnsi="Times New Roman"/>
          <w:bCs/>
        </w:rPr>
        <w:t xml:space="preserve"> use of agricultural chemicals like herbicides and pesticides has further worsen the situatio</w:t>
      </w:r>
      <w:r w:rsidR="00655FB5">
        <w:rPr>
          <w:rFonts w:ascii="Times New Roman" w:hAnsi="Times New Roman"/>
          <w:bCs/>
        </w:rPr>
        <w:t>n</w:t>
      </w:r>
      <w:r w:rsidRPr="00AB43E8">
        <w:rPr>
          <w:rFonts w:ascii="Times New Roman" w:hAnsi="Times New Roman"/>
          <w:bCs/>
        </w:rPr>
        <w:t>. These chemicals are often washed into rivers during rains thereby leading</w:t>
      </w:r>
      <w:r w:rsidR="00476C6E">
        <w:rPr>
          <w:rFonts w:ascii="Times New Roman" w:hAnsi="Times New Roman"/>
          <w:bCs/>
        </w:rPr>
        <w:t xml:space="preserve"> to</w:t>
      </w:r>
      <w:r w:rsidRPr="00AB43E8">
        <w:rPr>
          <w:rFonts w:ascii="Times New Roman" w:hAnsi="Times New Roman"/>
          <w:bCs/>
        </w:rPr>
        <w:t xml:space="preserve"> water pollution</w:t>
      </w:r>
      <w:r w:rsidR="00655FB5">
        <w:rPr>
          <w:rFonts w:ascii="Times New Roman" w:hAnsi="Times New Roman"/>
          <w:bCs/>
        </w:rPr>
        <w:t xml:space="preserve"> </w:t>
      </w:r>
      <w:r w:rsidR="00B90FA2">
        <w:rPr>
          <w:rFonts w:ascii="Times New Roman" w:hAnsi="Times New Roman"/>
          <w:bCs/>
        </w:rPr>
        <w:fldChar w:fldCharType="begin" w:fldLock="1"/>
      </w:r>
      <w:r w:rsidR="00655FB5">
        <w:rPr>
          <w:rFonts w:ascii="Times New Roman" w:hAnsi="Times New Roman"/>
          <w:bCs/>
        </w:rPr>
        <w:instrText>ADDIN CSL_CITATION {"citationItems":[{"id":"ITEM-1","itemData":{"ISSN":"1332-9049","abstract":"Environmental pollution is concerned problem all around world due to rapid increase of industrialization and urbanization. Especially, the intensive pesticide use has caused some environmental problems in many countries. The major problem occurred in water resources. Therefore, these resources need to be protected from the contamination of pesticides for future sustainable use.","author":[{"dropping-particle":"","family":"Aydinalp","given":"Cumhur","non-dropping-particle":"","parse-names":false,"suffix":""},{"dropping-particle":"","family":"Porca","given":"M","non-dropping-particle":"","parse-names":false,"suffix":""}],"container-title":"Journal of Central European Agriculture","id":"ITEM-1","issue":"1","issued":{"date-parts":[["2004"]]},"page":"1-9","title":"the Effects of Pesticides in Water Resources","type":"article-journal","volume":"5"},"uris":["http://www.mendeley.com/documents/?uuid=ee8375f4-38b9-4cde-94fa-2fe02edbfaa9"]}],"mendeley":{"formattedCitation":"(Aydinalp and Porca, 2004)","plainTextFormattedCitation":"(Aydinalp and Porca, 2004)","previouslyFormattedCitation":"(Aydinalp and Porca, 2004)"},"properties":{"noteIndex":0},"schema":"https://github.com/citation-style-language/schema/raw/master/csl-citation.json"}</w:instrText>
      </w:r>
      <w:r w:rsidR="00B90FA2">
        <w:rPr>
          <w:rFonts w:ascii="Times New Roman" w:hAnsi="Times New Roman"/>
          <w:bCs/>
        </w:rPr>
        <w:fldChar w:fldCharType="separate"/>
      </w:r>
      <w:r w:rsidR="00B90FA2" w:rsidRPr="00B90FA2">
        <w:rPr>
          <w:rFonts w:ascii="Times New Roman" w:hAnsi="Times New Roman"/>
          <w:bCs/>
          <w:noProof/>
        </w:rPr>
        <w:t>(Aydinalp and Porca, 2004)</w:t>
      </w:r>
      <w:r w:rsidR="00B90FA2">
        <w:rPr>
          <w:rFonts w:ascii="Times New Roman" w:hAnsi="Times New Roman"/>
          <w:bCs/>
        </w:rPr>
        <w:fldChar w:fldCharType="end"/>
      </w:r>
      <w:r w:rsidRPr="00AB43E8">
        <w:rPr>
          <w:rFonts w:ascii="Times New Roman" w:hAnsi="Times New Roman"/>
          <w:bCs/>
        </w:rPr>
        <w:t>. Other agricultural practices disturb the soil structures(</w:t>
      </w:r>
      <w:r w:rsidR="00655FB5">
        <w:rPr>
          <w:rFonts w:ascii="Times New Roman" w:hAnsi="Times New Roman"/>
          <w:bCs/>
        </w:rPr>
        <w:fldChar w:fldCharType="begin" w:fldLock="1"/>
      </w:r>
      <w:r w:rsidR="00331F5D">
        <w:rPr>
          <w:rFonts w:ascii="Times New Roman" w:hAnsi="Times New Roman"/>
          <w:bCs/>
        </w:rPr>
        <w:instrText>ADDIN CSL_CITATION {"citationItems":[{"id":"ITEM-1","itemData":{"DOI":"10.1016/j.ejrh.2017.11.005","ISSN":"22145818","abstract":"Region East Africa. Focus A review of catchment studies (n = 37) conducted in East Africa evaluating the impacts of Land Use and Land Cover Changes (LULCC) on discharge, surface runoff, and low flows. New hydrological insights Forest cover loss is accompanied by increased stream discharges and surface runoff. No significant difference in stream discharge is observed between bamboo and pine plantation catchments, and between cultivated and tea plantation catchments. Trend analyses show that despite forest cover loss, 63% of the watersheds show non-significant changes in annual discharges while 31% show increasing trends. Half of the watersheds show non-significant trends in wet season flows and low flows while 35% reveal decreasing trends in low flows. Modeling studies estimate that forest cover loss increases annual discharges and surface runoff by 16 ± 5.5% and 45 ± 14%, respectively. Peak flows increased by a mean of 10 ± 2.8% while low flows decreased by a mean of 7 ± 5.3%. Increased forest cover decreases annual discharges and surface runoff by 13 ± 1.9% and 25 ± 5%, respectively. Weak correlations between forest cover and runoff (r = 0.42, p &lt; 0.05), mean discharge (r = 0.63, p &lt; 0.05) and peak discharge (r = 0.67, p &lt; 0.05) indicate that forest cover alone is not an accurate predictor of hydrological fluxes in East African catchments. The variability in these results supports the need for long-term field monitoring to better understand catchment responses and to improve the calibration of currently used simulation models.","author":[{"dropping-particle":"","family":"Guzha","given":"A. C.","non-dropping-particle":"","parse-names":false,"suffix":""},{"dropping-particle":"","family":"Rufino","given":"M. C.","non-dropping-particle":"","parse-names":false,"suffix":""},{"dropping-particle":"","family":"Okoth","given":"S.","non-dropping-particle":"","parse-names":false,"suffix":""},{"dropping-particle":"","family":"Jacobs","given":"S.","non-dropping-particle":"","parse-names":false,"suffix":""},{"dropping-particle":"","family":"Nóbrega","given":"R. L.B.","non-dropping-particle":"","parse-names":false,"suffix":""}],"container-title":"Journal of Hydrology: Regional Studies","id":"ITEM-1","issue":"May 2017","issued":{"date-parts":[["2018"]]},"page":"49-67","title":"Impacts of land use and land cover change on surface runoff, discharge and low flows: Evidence from East Africa","type":"article-journal","volume":"15"},"uris":["http://www.mendeley.com/documents/?uuid=d00ccebf-5f50-4e71-a38e-ce39bf5124df"]}],"mendeley":{"formattedCitation":"(Guzha &lt;i&gt;et al.&lt;/i&gt;, 2018)","plainTextFormattedCitation":"(Guzha et al., 2018)","previouslyFormattedCitation":"(Guzha &lt;i&gt;et al.&lt;/i&gt;, 2018)"},"properties":{"noteIndex":0},"schema":"https://github.com/citation-style-language/schema/raw/master/csl-citation.json"}</w:instrText>
      </w:r>
      <w:r w:rsidR="00655FB5">
        <w:rPr>
          <w:rFonts w:ascii="Times New Roman" w:hAnsi="Times New Roman"/>
          <w:bCs/>
        </w:rPr>
        <w:fldChar w:fldCharType="separate"/>
      </w:r>
      <w:r w:rsidR="00655FB5" w:rsidRPr="00655FB5">
        <w:rPr>
          <w:rFonts w:ascii="Times New Roman" w:hAnsi="Times New Roman"/>
          <w:bCs/>
          <w:noProof/>
        </w:rPr>
        <w:t xml:space="preserve">(Guzha </w:t>
      </w:r>
      <w:r w:rsidR="00655FB5" w:rsidRPr="00655FB5">
        <w:rPr>
          <w:rFonts w:ascii="Times New Roman" w:hAnsi="Times New Roman"/>
          <w:bCs/>
          <w:i/>
          <w:noProof/>
        </w:rPr>
        <w:t>et al.</w:t>
      </w:r>
      <w:r w:rsidR="00655FB5" w:rsidRPr="00655FB5">
        <w:rPr>
          <w:rFonts w:ascii="Times New Roman" w:hAnsi="Times New Roman"/>
          <w:bCs/>
          <w:noProof/>
        </w:rPr>
        <w:t>, 2018)</w:t>
      </w:r>
      <w:r w:rsidR="00655FB5">
        <w:rPr>
          <w:rFonts w:ascii="Times New Roman" w:hAnsi="Times New Roman"/>
          <w:bCs/>
        </w:rPr>
        <w:fldChar w:fldCharType="end"/>
      </w:r>
      <w:r w:rsidRPr="00AB43E8">
        <w:rPr>
          <w:rFonts w:ascii="Times New Roman" w:hAnsi="Times New Roman"/>
          <w:bCs/>
        </w:rPr>
        <w:t xml:space="preserve"> ), making it more prone to erosion and increasing the sediment load carried by runoff into the river channels and all these factors affect water quality.</w:t>
      </w:r>
    </w:p>
    <w:p w14:paraId="4E85E845" w14:textId="6431DA02" w:rsidR="00AB43E8" w:rsidRPr="00AB43E8" w:rsidRDefault="00AB43E8" w:rsidP="00A31198">
      <w:pPr>
        <w:spacing w:line="480" w:lineRule="auto"/>
        <w:rPr>
          <w:rFonts w:ascii="Times New Roman" w:hAnsi="Times New Roman"/>
          <w:bCs/>
        </w:rPr>
      </w:pPr>
      <w:r w:rsidRPr="00AB43E8">
        <w:rPr>
          <w:rFonts w:ascii="Times New Roman" w:hAnsi="Times New Roman"/>
          <w:bCs/>
        </w:rPr>
        <w:t>Over the past years these catchment areas like many other were covered by forests and natural vegetation (Figure</w:t>
      </w:r>
      <w:r w:rsidR="00BB207B">
        <w:rPr>
          <w:rFonts w:ascii="Times New Roman" w:hAnsi="Times New Roman"/>
          <w:bCs/>
        </w:rPr>
        <w:t xml:space="preserve"> 4 and 5</w:t>
      </w:r>
      <w:r w:rsidRPr="00AB43E8">
        <w:rPr>
          <w:rFonts w:ascii="Times New Roman" w:hAnsi="Times New Roman"/>
          <w:bCs/>
        </w:rPr>
        <w:t xml:space="preserve">). Due to increase in population, there’s a greater demand for farmland to be </w:t>
      </w:r>
      <w:r w:rsidR="00331F5D">
        <w:rPr>
          <w:rFonts w:ascii="Times New Roman" w:hAnsi="Times New Roman"/>
          <w:bCs/>
        </w:rPr>
        <w:fldChar w:fldCharType="begin" w:fldLock="1"/>
      </w:r>
      <w:r w:rsidR="00331F5D">
        <w:rPr>
          <w:rFonts w:ascii="Times New Roman" w:hAnsi="Times New Roman"/>
          <w:bCs/>
        </w:rPr>
        <w:instrText>ADDIN CSL_CITATION {"citationItems":[{"id":"ITEM-1","itemData":{"abstract":"Rapid changes in Southeast Asian upland farming systems, resulting predominantly from increased population pressure and dependence on 'market forces' , are leading to widespread land degradation and the clearance of native vegetation. Recent workshops on management strategies for these upland regions underlined the need for long term catchment-scale studies to provide the sound data that is still lacking. In particular, the links between agricultural activities in the uplands and downstream off-site effects are in question because of the difficulties in extrapolating findings from the plot scale to larger scales. The objectives of this paper are to summarise the main results obtained by the Management of Soil Erosion Consortium over the last six years and assess the impacts of i) rapid land-use changes and possible climatic changes on annual runoff and sediment yields, including bedload and suspended sediment loads, from 27 catchments and sub-catchments in the five Management of Soil Erosion Consortium countries (Indonesia, the Lao PDR, Philippines, Thailand, and Vietnam); and ii) selective innovative land-use practices aimed at improving soil conservation in these catchments. Topography, soil characteristics and initial land use were surveyed in each catchment. Monitoring included climatic, hydrological and erosion (bedload and suspended load) data, land use and crop yields, population density and farmers' income. The innovative practices tested were either spontaneous or set-up by the project and included: standard tree plantations, improved fallow with legumes, agroforestry practices (native grass strips and some agroforestry crops as hedgerows), direct sowing and mulch-based conservation, and fodder crops. Stepwise regression analyses were performed to identify the best predictors for runoff, bedload and suspended load. Our data clearly demonstrates that, without conservation practices, annual crops, especially maize and cassava, promote soil erosion at the catchment scale. Annual crops in upland catchments must therefore have off-site impacts on water quality. The team also clearly demonstrated the positive role of conservation technologies in reducing runoff and suspended load. However, despite their efficiency in combating soil erosion, few conservation techniques were adopted in the long term, especially by tenant farmers. Our findings suggest that soil erosion tends to increase with population density and more surprisingly with income per capit…","author":[{"dropping-particle":"","family":"Valentin","given":"Christian","non-dropping-particle":"","parse-names":false,"suffix":""},{"dropping-particle":"","family":"Boosaner","given":"A.","non-dropping-particle":"","parse-names":false,"suffix":""},{"dropping-particle":"","family":"Guzman","given":"T.","non-dropping-particle":"De","parse-names":false,"suffix":""},{"dropping-particle":"","family":"Phachomphonh","given":"K.","non-dropping-particle":"","parse-names":false,"suffix":""},{"dropping-particle":"","family":"Subaygyonos","given":"K.","non-dropping-particle":"","parse-names":false,"suffix":""},{"dropping-particle":"","family":"Toan","given":"T.","non-dropping-particle":"","parse-names":false,"suffix":""}],"container-title":"Sustainable sloping lands and watershed management conference.","id":"ITEM-1","issued":{"date-parts":[["2006"]]},"page":"12–15","title":"Impact of innovative land management practices on annual runoff and soil losses from 27 catchments of South-East Asia","type":"article-journal"},"uris":["http://www.mendeley.com/documents/?uuid=97cd3405-f0ff-4726-b8d8-11f2acc45f7a"]}],"mendeley":{"formattedCitation":"(Valentin &lt;i&gt;et al.&lt;/i&gt;, 2006)","plainTextFormattedCitation":"(Valentin et al., 2006)","previouslyFormattedCitation":"(Valentin &lt;i&gt;et al.&lt;/i&gt;, 2006)"},"properties":{"noteIndex":0},"schema":"https://github.com/citation-style-language/schema/raw/master/csl-citation.json"}</w:instrText>
      </w:r>
      <w:r w:rsidR="00331F5D">
        <w:rPr>
          <w:rFonts w:ascii="Times New Roman" w:hAnsi="Times New Roman"/>
          <w:bCs/>
        </w:rPr>
        <w:fldChar w:fldCharType="separate"/>
      </w:r>
      <w:r w:rsidR="00331F5D" w:rsidRPr="00331F5D">
        <w:rPr>
          <w:rFonts w:ascii="Times New Roman" w:hAnsi="Times New Roman"/>
          <w:bCs/>
          <w:noProof/>
        </w:rPr>
        <w:t xml:space="preserve">(Valentin </w:t>
      </w:r>
      <w:r w:rsidR="00331F5D" w:rsidRPr="00331F5D">
        <w:rPr>
          <w:rFonts w:ascii="Times New Roman" w:hAnsi="Times New Roman"/>
          <w:bCs/>
          <w:i/>
          <w:noProof/>
        </w:rPr>
        <w:t>et al.</w:t>
      </w:r>
      <w:r w:rsidR="00331F5D" w:rsidRPr="00331F5D">
        <w:rPr>
          <w:rFonts w:ascii="Times New Roman" w:hAnsi="Times New Roman"/>
          <w:bCs/>
          <w:noProof/>
        </w:rPr>
        <w:t>, 2006)</w:t>
      </w:r>
      <w:r w:rsidR="00331F5D">
        <w:rPr>
          <w:rFonts w:ascii="Times New Roman" w:hAnsi="Times New Roman"/>
          <w:bCs/>
        </w:rPr>
        <w:fldChar w:fldCharType="end"/>
      </w:r>
      <w:r w:rsidRPr="00AB43E8">
        <w:rPr>
          <w:rFonts w:ascii="Times New Roman" w:hAnsi="Times New Roman"/>
          <w:bCs/>
        </w:rPr>
        <w:t>. (</w:t>
      </w:r>
      <w:r w:rsidR="00331F5D">
        <w:rPr>
          <w:rFonts w:ascii="Times New Roman" w:hAnsi="Times New Roman"/>
          <w:bCs/>
        </w:rPr>
        <w:fldChar w:fldCharType="begin" w:fldLock="1"/>
      </w:r>
      <w:r w:rsidR="007E1482">
        <w:rPr>
          <w:rFonts w:ascii="Times New Roman" w:hAnsi="Times New Roman"/>
          <w:bCs/>
        </w:rPr>
        <w:instrText>ADDIN CSL_CITATION {"citationItems":[{"id":"ITEM-1","itemData":{"ISSN":"0048-9697","author":[{"dropping-particle":"","family":"Ebabu","given":"Kindiye","non-dropping-particle":"","parse-names":false,"suffix":""},{"dropping-particle":"","family":"Tsunekawa","given":"Atsushi","non-dropping-particle":"","parse-names":false,"suffix":""},{"dropping-particle":"","family":"Haregeweyn","given":"Nigussie","non-dropping-particle":"","parse-names":false,"suffix":""},{"dropping-particle":"","family":"Adgo","given":"Enyew","non-dropping-particle":"","parse-names":false,"suffix":""},{"dropping-particle":"","family":"Meshesha","given":"Derege Tsegaye","non-dropping-particle":"","parse-names":false,"suffix":""},{"dropping-particle":"","family":"Aklog","given":"Dagnachew","non-dropping-particle":"","parse-names":false,"suffix":""},{"dropping-particle":"","family":"Masunaga","given":"Tsugiyuki","non-dropping-particle":"","parse-names":false,"suffix":""},{"dropping-particle":"","family":"Tsubo","given":"Mitsuru","non-dropping-particle":"","parse-names":false,"suffix":""},{"dropping-particle":"","family":"Sultan","given":"Dagnenet","non-dropping-particle":"","parse-names":false,"suffix":""},{"dropping-particle":"","family":"Fenta","given":"Ayele Almaw","non-dropping-particle":"","parse-names":false,"suffix":""}],"container-title":"Science of the Total Environment","id":"ITEM-1","issued":{"date-parts":[["2019"]]},"page":"1462-1475","publisher":"Elsevier","title":"Effects of land use and sustainable land management practices on runoff and soil loss in the Upper Blue Nile basin, Ethiopia","type":"article-journal","volume":"648"},"uris":["http://www.mendeley.com/documents/?uuid=1748fee2-50d3-420d-97f6-0c54fbbe9077"]}],"mendeley":{"formattedCitation":"(Ebabu &lt;i&gt;et al.&lt;/i&gt;, 2019)","plainTextFormattedCitation":"(Ebabu et al., 2019)","previouslyFormattedCitation":"(Ebabu &lt;i&gt;et al.&lt;/i&gt;, 2019)"},"properties":{"noteIndex":0},"schema":"https://github.com/citation-style-language/schema/raw/master/csl-citation.json"}</w:instrText>
      </w:r>
      <w:r w:rsidR="00331F5D">
        <w:rPr>
          <w:rFonts w:ascii="Times New Roman" w:hAnsi="Times New Roman"/>
          <w:bCs/>
        </w:rPr>
        <w:fldChar w:fldCharType="separate"/>
      </w:r>
      <w:r w:rsidR="00331F5D" w:rsidRPr="00331F5D">
        <w:rPr>
          <w:rFonts w:ascii="Times New Roman" w:hAnsi="Times New Roman"/>
          <w:bCs/>
          <w:noProof/>
        </w:rPr>
        <w:t xml:space="preserve">(Ebabu </w:t>
      </w:r>
      <w:r w:rsidR="00331F5D" w:rsidRPr="00331F5D">
        <w:rPr>
          <w:rFonts w:ascii="Times New Roman" w:hAnsi="Times New Roman"/>
          <w:bCs/>
          <w:i/>
          <w:noProof/>
        </w:rPr>
        <w:t>et al.</w:t>
      </w:r>
      <w:r w:rsidR="00331F5D" w:rsidRPr="00331F5D">
        <w:rPr>
          <w:rFonts w:ascii="Times New Roman" w:hAnsi="Times New Roman"/>
          <w:bCs/>
          <w:noProof/>
        </w:rPr>
        <w:t>, 2019)</w:t>
      </w:r>
      <w:r w:rsidR="00331F5D">
        <w:rPr>
          <w:rFonts w:ascii="Times New Roman" w:hAnsi="Times New Roman"/>
          <w:bCs/>
        </w:rPr>
        <w:fldChar w:fldCharType="end"/>
      </w:r>
      <w:r w:rsidRPr="00AB43E8">
        <w:rPr>
          <w:rFonts w:ascii="Times New Roman" w:hAnsi="Times New Roman"/>
          <w:bCs/>
        </w:rPr>
        <w:t xml:space="preserve"> ) reported that this is one of driving factors that led to clearing of these forests and natural vegetation into agriculture fields where they grow crops </w:t>
      </w:r>
      <w:r w:rsidRPr="00AB43E8">
        <w:rPr>
          <w:rFonts w:ascii="Times New Roman" w:hAnsi="Times New Roman"/>
          <w:bCs/>
        </w:rPr>
        <w:lastRenderedPageBreak/>
        <w:t xml:space="preserve">like tobacco, cassava and also constructed </w:t>
      </w:r>
      <w:proofErr w:type="spellStart"/>
      <w:r w:rsidRPr="00AB43E8">
        <w:rPr>
          <w:rFonts w:ascii="Times New Roman" w:hAnsi="Times New Roman"/>
          <w:bCs/>
        </w:rPr>
        <w:t>barans</w:t>
      </w:r>
      <w:proofErr w:type="spellEnd"/>
      <w:r w:rsidRPr="00AB43E8">
        <w:rPr>
          <w:rFonts w:ascii="Times New Roman" w:hAnsi="Times New Roman"/>
          <w:bCs/>
        </w:rPr>
        <w:t xml:space="preserve"> to keep and dry tobacco. Large areas which were covered by trees are now agriculture fields for growing crops. Most of these lands were cleared to cultivate crops such as Maize, Tobacco and Cassava. These are mostly for subsistence activities, few commercial like those growing tobacco. These agriculture activities, affects the water quality and increase the sediment yield in the sense that the chemicals which are used e.g. herbicides, pesticides during rains are washed into the rivers, in this case, South and North </w:t>
      </w:r>
      <w:proofErr w:type="spellStart"/>
      <w:r w:rsidRPr="00AB43E8">
        <w:rPr>
          <w:rFonts w:ascii="Times New Roman" w:hAnsi="Times New Roman"/>
          <w:bCs/>
        </w:rPr>
        <w:t>rukuru</w:t>
      </w:r>
      <w:proofErr w:type="spellEnd"/>
      <w:r w:rsidRPr="00AB43E8">
        <w:rPr>
          <w:rFonts w:ascii="Times New Roman" w:hAnsi="Times New Roman"/>
          <w:bCs/>
        </w:rPr>
        <w:t xml:space="preserve"> rivers. This is in agreement with a study by </w:t>
      </w:r>
      <w:proofErr w:type="spellStart"/>
      <w:r w:rsidRPr="00AB43E8">
        <w:rPr>
          <w:rFonts w:ascii="Times New Roman" w:hAnsi="Times New Roman"/>
          <w:bCs/>
        </w:rPr>
        <w:t>Chilagane</w:t>
      </w:r>
      <w:proofErr w:type="spellEnd"/>
      <w:r w:rsidRPr="00AB43E8">
        <w:rPr>
          <w:rFonts w:ascii="Times New Roman" w:hAnsi="Times New Roman"/>
          <w:bCs/>
        </w:rPr>
        <w:t>, (2017) which found that agricultural activities are the most dominating practices observed, playing a great role in converting wetlands into agriculture or grazing areas.</w:t>
      </w:r>
    </w:p>
    <w:p w14:paraId="022C7D41" w14:textId="77777777" w:rsidR="00AB43E8" w:rsidRPr="004B0A89" w:rsidRDefault="00AB43E8" w:rsidP="00A31198">
      <w:pPr>
        <w:pStyle w:val="Heading3"/>
        <w:spacing w:line="480" w:lineRule="auto"/>
        <w:rPr>
          <w:rFonts w:ascii="Times New Roman" w:hAnsi="Times New Roman"/>
        </w:rPr>
      </w:pPr>
      <w:bookmarkStart w:id="78" w:name="_Toc196734252"/>
      <w:r w:rsidRPr="004B0A89">
        <w:rPr>
          <w:rFonts w:ascii="Times New Roman" w:hAnsi="Times New Roman"/>
        </w:rPr>
        <w:t>Mining</w:t>
      </w:r>
      <w:bookmarkEnd w:id="78"/>
    </w:p>
    <w:p w14:paraId="7FCDE673" w14:textId="68F832C2" w:rsidR="00AB43E8" w:rsidRPr="00AB43E8" w:rsidRDefault="00AB43E8" w:rsidP="00A31198">
      <w:pPr>
        <w:spacing w:line="480" w:lineRule="auto"/>
        <w:rPr>
          <w:rFonts w:ascii="Times New Roman" w:hAnsi="Times New Roman"/>
          <w:bCs/>
        </w:rPr>
      </w:pPr>
      <w:r w:rsidRPr="00AB43E8">
        <w:rPr>
          <w:rFonts w:ascii="Times New Roman" w:hAnsi="Times New Roman"/>
          <w:bCs/>
        </w:rPr>
        <w:t>With the economic development in the catchment</w:t>
      </w:r>
      <w:r w:rsidR="00BB207B">
        <w:rPr>
          <w:rFonts w:ascii="Times New Roman" w:hAnsi="Times New Roman"/>
          <w:bCs/>
        </w:rPr>
        <w:t>,</w:t>
      </w:r>
      <w:r w:rsidRPr="00AB43E8">
        <w:rPr>
          <w:rFonts w:ascii="Times New Roman" w:hAnsi="Times New Roman"/>
          <w:bCs/>
        </w:rPr>
        <w:t xml:space="preserve"> for instance, establishment of Kayerekera mining company worsen the situation in North Rukuru River since the company channels its effluents in the river. The effluent </w:t>
      </w:r>
      <w:r w:rsidR="00CB355F" w:rsidRPr="00AB43E8">
        <w:rPr>
          <w:rFonts w:ascii="Times New Roman" w:hAnsi="Times New Roman"/>
          <w:bCs/>
        </w:rPr>
        <w:t>becomes</w:t>
      </w:r>
      <w:r w:rsidRPr="00AB43E8">
        <w:rPr>
          <w:rFonts w:ascii="Times New Roman" w:hAnsi="Times New Roman"/>
          <w:bCs/>
        </w:rPr>
        <w:t xml:space="preserve"> harmful to the people who use it for domestic and irrigation purposes. The effluents directly affect </w:t>
      </w:r>
      <w:r w:rsidR="004A0BBD">
        <w:rPr>
          <w:rFonts w:ascii="Times New Roman" w:hAnsi="Times New Roman"/>
          <w:bCs/>
        </w:rPr>
        <w:t xml:space="preserve">the </w:t>
      </w:r>
      <w:r w:rsidRPr="00AB43E8">
        <w:rPr>
          <w:rFonts w:ascii="Times New Roman" w:hAnsi="Times New Roman"/>
          <w:bCs/>
        </w:rPr>
        <w:t xml:space="preserve">chemical composition of water </w:t>
      </w:r>
    </w:p>
    <w:p w14:paraId="190EC0B2" w14:textId="77777777" w:rsidR="00AB43E8" w:rsidRPr="004B0A89" w:rsidRDefault="00AB43E8" w:rsidP="00A31198">
      <w:pPr>
        <w:pStyle w:val="Heading3"/>
        <w:spacing w:line="480" w:lineRule="auto"/>
        <w:rPr>
          <w:rFonts w:ascii="Times New Roman" w:hAnsi="Times New Roman"/>
        </w:rPr>
      </w:pPr>
      <w:bookmarkStart w:id="79" w:name="_Toc196734253"/>
      <w:bookmarkStart w:id="80" w:name="_Hlk194422710"/>
      <w:r w:rsidRPr="004B0A89">
        <w:rPr>
          <w:rFonts w:ascii="Times New Roman" w:hAnsi="Times New Roman"/>
        </w:rPr>
        <w:t>Deforestation</w:t>
      </w:r>
      <w:bookmarkEnd w:id="79"/>
    </w:p>
    <w:p w14:paraId="66031AE5" w14:textId="7427D70B" w:rsidR="00AB43E8" w:rsidRPr="00AB43E8" w:rsidRDefault="00AB43E8" w:rsidP="00A31198">
      <w:pPr>
        <w:spacing w:line="480" w:lineRule="auto"/>
        <w:rPr>
          <w:rFonts w:ascii="Times New Roman" w:hAnsi="Times New Roman"/>
          <w:bCs/>
        </w:rPr>
      </w:pPr>
      <w:r w:rsidRPr="00AB43E8">
        <w:rPr>
          <w:rFonts w:ascii="Times New Roman" w:hAnsi="Times New Roman"/>
          <w:bCs/>
        </w:rPr>
        <w:t>Continuous cutting down of trees and conversion of natural landscapes into agricultural fields, settlements, markets and dumping sites (</w:t>
      </w:r>
      <w:r w:rsidR="004A0BBD">
        <w:rPr>
          <w:rFonts w:ascii="Times New Roman" w:hAnsi="Times New Roman"/>
          <w:bCs/>
        </w:rPr>
        <w:fldChar w:fldCharType="begin" w:fldLock="1"/>
      </w:r>
      <w:r w:rsidR="004A0BBD">
        <w:rPr>
          <w:rFonts w:ascii="Times New Roman" w:hAnsi="Times New Roman"/>
          <w:bCs/>
        </w:rPr>
        <w:instrText>ADDIN CSL_CITATION {"citationItems":[{"id":"ITEM-1","itemData":{"DOI":"10.1016/j.ejrh.2017.11.005","ISSN":"22145818","abstract":"Region East Africa. Focus A review of catchment studies (n = 37) conducted in East Africa evaluating the impacts of Land Use and Land Cover Changes (LULCC) on discharge, surface runoff, and low flows. New hydrological insights Forest cover loss is accompanied by increased stream discharges and surface runoff. No significant difference in stream discharge is observed between bamboo and pine plantation catchments, and between cultivated and tea plantation catchments. Trend analyses show that despite forest cover loss, 63% of the watersheds show non-significant changes in annual discharges while 31% show increasing trends. Half of the watersheds show non-significant trends in wet season flows and low flows while 35% reveal decreasing trends in low flows. Modeling studies estimate that forest cover loss increases annual discharges and surface runoff by 16 ± 5.5% and 45 ± 14%, respectively. Peak flows increased by a mean of 10 ± 2.8% while low flows decreased by a mean of 7 ± 5.3%. Increased forest cover decreases annual discharges and surface runoff by 13 ± 1.9% and 25 ± 5%, respectively. Weak correlations between forest cover and runoff (r = 0.42, p &lt; 0.05), mean discharge (r = 0.63, p &lt; 0.05) and peak discharge (r = 0.67, p &lt; 0.05) indicate that forest cover alone is not an accurate predictor of hydrological fluxes in East African catchments. The variability in these results supports the need for long-term field monitoring to better understand catchment responses and to improve the calibration of currently used simulation models.","author":[{"dropping-particle":"","family":"Guzha","given":"A. C.","non-dropping-particle":"","parse-names":false,"suffix":""},{"dropping-particle":"","family":"Rufino","given":"M. C.","non-dropping-particle":"","parse-names":false,"suffix":""},{"dropping-particle":"","family":"Okoth","given":"S.","non-dropping-particle":"","parse-names":false,"suffix":""},{"dropping-particle":"","family":"Jacobs","given":"S.","non-dropping-particle":"","parse-names":false,"suffix":""},{"dropping-particle":"","family":"Nóbrega","given":"R. L.B.","non-dropping-particle":"","parse-names":false,"suffix":""}],"container-title":"Journal of Hydrology: Regional Studies","id":"ITEM-1","issue":"May 2017","issued":{"date-parts":[["2018"]]},"page":"49-67","title":"Impacts of land use and land cover change on surface runoff, discharge and low flows: Evidence from East Africa","type":"article-journal","volume":"15"},"uris":["http://www.mendeley.com/documents/?uuid=d00ccebf-5f50-4e71-a38e-ce39bf5124df"]}],"mendeley":{"formattedCitation":"(Guzha &lt;i&gt;et al.&lt;/i&gt;, 2018)","plainTextFormattedCitation":"(Guzha et al., 2018)","previouslyFormattedCitation":"(Guzha &lt;i&gt;et al.&lt;/i&gt;, 2018)"},"properties":{"noteIndex":0},"schema":"https://github.com/citation-style-language/schema/raw/master/csl-citation.json"}</w:instrText>
      </w:r>
      <w:r w:rsidR="004A0BBD">
        <w:rPr>
          <w:rFonts w:ascii="Times New Roman" w:hAnsi="Times New Roman"/>
          <w:bCs/>
        </w:rPr>
        <w:fldChar w:fldCharType="separate"/>
      </w:r>
      <w:r w:rsidR="004A0BBD" w:rsidRPr="004A0BBD">
        <w:rPr>
          <w:rFonts w:ascii="Times New Roman" w:hAnsi="Times New Roman"/>
          <w:bCs/>
          <w:noProof/>
        </w:rPr>
        <w:t xml:space="preserve">(Guzha </w:t>
      </w:r>
      <w:r w:rsidR="004A0BBD" w:rsidRPr="004A0BBD">
        <w:rPr>
          <w:rFonts w:ascii="Times New Roman" w:hAnsi="Times New Roman"/>
          <w:bCs/>
          <w:i/>
          <w:noProof/>
        </w:rPr>
        <w:t>et al.</w:t>
      </w:r>
      <w:r w:rsidR="004A0BBD" w:rsidRPr="004A0BBD">
        <w:rPr>
          <w:rFonts w:ascii="Times New Roman" w:hAnsi="Times New Roman"/>
          <w:bCs/>
          <w:noProof/>
        </w:rPr>
        <w:t>, 2018)</w:t>
      </w:r>
      <w:r w:rsidR="004A0BBD">
        <w:rPr>
          <w:rFonts w:ascii="Times New Roman" w:hAnsi="Times New Roman"/>
          <w:bCs/>
        </w:rPr>
        <w:fldChar w:fldCharType="end"/>
      </w:r>
      <w:r w:rsidRPr="00AB43E8">
        <w:rPr>
          <w:rFonts w:ascii="Times New Roman" w:hAnsi="Times New Roman"/>
          <w:bCs/>
        </w:rPr>
        <w:t xml:space="preserve"> ). The focus group discussion data consistently pointed out that areas which were covered by forest vegetation and water bodies. The discussion further pointed out that cutting down of trees for as for making charcoal or wood for fuel has led to fast clearing of these vegetation into fields, settlements and bare land. This conversion is primarily driven by population growth and poverty so they cut down trees for fuel, charcoal and wood in order to improve their livelihoods.</w:t>
      </w:r>
    </w:p>
    <w:p w14:paraId="449E68CB" w14:textId="4186A632" w:rsidR="00AB43E8" w:rsidRPr="004B0A89" w:rsidRDefault="00AB43E8" w:rsidP="00A31198">
      <w:pPr>
        <w:spacing w:line="480" w:lineRule="auto"/>
        <w:rPr>
          <w:rFonts w:ascii="Times New Roman" w:hAnsi="Times New Roman"/>
          <w:b/>
          <w:bCs/>
        </w:rPr>
      </w:pPr>
      <w:r w:rsidRPr="00AB43E8">
        <w:rPr>
          <w:rFonts w:ascii="Times New Roman" w:hAnsi="Times New Roman"/>
          <w:bCs/>
        </w:rPr>
        <w:lastRenderedPageBreak/>
        <w:t xml:space="preserve"> These findings are in agreement with a study done by </w:t>
      </w:r>
      <w:proofErr w:type="spellStart"/>
      <w:r w:rsidRPr="00AB43E8">
        <w:rPr>
          <w:rFonts w:ascii="Times New Roman" w:hAnsi="Times New Roman"/>
          <w:bCs/>
        </w:rPr>
        <w:t>Kashaigili</w:t>
      </w:r>
      <w:proofErr w:type="spellEnd"/>
      <w:r w:rsidRPr="00AB43E8">
        <w:rPr>
          <w:rFonts w:ascii="Times New Roman" w:hAnsi="Times New Roman"/>
          <w:bCs/>
        </w:rPr>
        <w:t xml:space="preserve">, (2018) which found that 80% of the population in </w:t>
      </w:r>
      <w:proofErr w:type="spellStart"/>
      <w:r w:rsidRPr="00AB43E8">
        <w:rPr>
          <w:rFonts w:ascii="Times New Roman" w:hAnsi="Times New Roman"/>
          <w:bCs/>
        </w:rPr>
        <w:t>Iheni</w:t>
      </w:r>
      <w:proofErr w:type="spellEnd"/>
      <w:r w:rsidRPr="00AB43E8">
        <w:rPr>
          <w:rFonts w:ascii="Times New Roman" w:hAnsi="Times New Roman"/>
          <w:bCs/>
        </w:rPr>
        <w:t xml:space="preserve"> catchment derives their livelihoods directly from natural resources like trees, agriculture and other landscapes for firewood and charcoal making to improve their livelihoods. The trees and vegetation have been cleared thereby increasing the </w:t>
      </w:r>
      <w:proofErr w:type="spellStart"/>
      <w:r w:rsidRPr="00AB43E8">
        <w:rPr>
          <w:rFonts w:ascii="Times New Roman" w:hAnsi="Times New Roman"/>
          <w:bCs/>
        </w:rPr>
        <w:t>bareland</w:t>
      </w:r>
      <w:proofErr w:type="spellEnd"/>
      <w:r w:rsidRPr="00AB43E8">
        <w:rPr>
          <w:rFonts w:ascii="Times New Roman" w:hAnsi="Times New Roman"/>
          <w:bCs/>
        </w:rPr>
        <w:t xml:space="preserve">. Catchment runoff has been affected due to increased </w:t>
      </w:r>
      <w:proofErr w:type="spellStart"/>
      <w:r w:rsidRPr="00AB43E8">
        <w:rPr>
          <w:rFonts w:ascii="Times New Roman" w:hAnsi="Times New Roman"/>
          <w:bCs/>
        </w:rPr>
        <w:t>bareland</w:t>
      </w:r>
      <w:proofErr w:type="spellEnd"/>
      <w:r w:rsidRPr="00AB43E8">
        <w:rPr>
          <w:rFonts w:ascii="Times New Roman" w:hAnsi="Times New Roman"/>
          <w:bCs/>
        </w:rPr>
        <w:t xml:space="preserve"> areas, this can lead to increase in runoff due to </w:t>
      </w:r>
      <w:proofErr w:type="spellStart"/>
      <w:r w:rsidRPr="00AB43E8">
        <w:rPr>
          <w:rFonts w:ascii="Times New Roman" w:hAnsi="Times New Roman"/>
          <w:bCs/>
        </w:rPr>
        <w:t>bareland</w:t>
      </w:r>
      <w:proofErr w:type="spellEnd"/>
      <w:r w:rsidRPr="00AB43E8">
        <w:rPr>
          <w:rFonts w:ascii="Times New Roman" w:hAnsi="Times New Roman"/>
          <w:bCs/>
        </w:rPr>
        <w:t xml:space="preserve"> ( </w:t>
      </w:r>
      <w:r w:rsidR="004A0BBD">
        <w:rPr>
          <w:rFonts w:ascii="Times New Roman" w:hAnsi="Times New Roman"/>
          <w:bCs/>
        </w:rPr>
        <w:fldChar w:fldCharType="begin" w:fldLock="1"/>
      </w:r>
      <w:r w:rsidR="004A0BBD">
        <w:rPr>
          <w:rFonts w:ascii="Times New Roman" w:hAnsi="Times New Roman"/>
          <w:bCs/>
        </w:rPr>
        <w:instrText>ADDIN CSL_CITATION {"citationItems":[{"id":"ITEM-1","itemData":{"ISSN":"2073-4441","author":[{"dropping-particle":"","family":"Gyamfi","given":"Charles","non-dropping-particle":"","parse-names":false,"suffix":""},{"dropping-particle":"","family":"Ndambuki","given":"Julius M","non-dropping-particle":"","parse-names":false,"suffix":""},{"dropping-particle":"","family":"Salim","given":"Ramadhan W","non-dropping-particle":"","parse-names":false,"suffix":""}],"container-title":"Water","id":"ITEM-1","issue":"12","issued":{"date-parts":[["2016"]]},"page":"588","publisher":"MDPI","title":"Hydrological responses to land use/cover changes in the Olifants Basin, South Africa","type":"article-journal","volume":"8"},"uris":["http://www.mendeley.com/documents/?uuid=8676daa2-2f4f-4132-bc6a-784139974db4"]}],"mendeley":{"formattedCitation":"(Gyamfi, Ndambuki and Salim, 2016)","manualFormatting":"(Gyamfi et al, 2016)","plainTextFormattedCitation":"(Gyamfi, Ndambuki and Salim, 2016)","previouslyFormattedCitation":"(Gyamfi, Ndambuki and Salim, 2016)"},"properties":{"noteIndex":0},"schema":"https://github.com/citation-style-language/schema/raw/master/csl-citation.json"}</w:instrText>
      </w:r>
      <w:r w:rsidR="004A0BBD">
        <w:rPr>
          <w:rFonts w:ascii="Times New Roman" w:hAnsi="Times New Roman"/>
          <w:bCs/>
        </w:rPr>
        <w:fldChar w:fldCharType="separate"/>
      </w:r>
      <w:r w:rsidR="004A0BBD" w:rsidRPr="004A0BBD">
        <w:rPr>
          <w:rFonts w:ascii="Times New Roman" w:hAnsi="Times New Roman"/>
          <w:bCs/>
          <w:noProof/>
        </w:rPr>
        <w:t>(Gyamfi</w:t>
      </w:r>
      <w:r w:rsidR="004A0BBD">
        <w:rPr>
          <w:rFonts w:ascii="Times New Roman" w:hAnsi="Times New Roman"/>
          <w:bCs/>
          <w:noProof/>
        </w:rPr>
        <w:t xml:space="preserve"> </w:t>
      </w:r>
      <w:r w:rsidR="004A0BBD" w:rsidRPr="004A0BBD">
        <w:rPr>
          <w:rFonts w:ascii="Times New Roman" w:hAnsi="Times New Roman"/>
          <w:bCs/>
          <w:i/>
          <w:iCs/>
          <w:noProof/>
        </w:rPr>
        <w:t>et al</w:t>
      </w:r>
      <w:r w:rsidR="004A0BBD" w:rsidRPr="004A0BBD">
        <w:rPr>
          <w:rFonts w:ascii="Times New Roman" w:hAnsi="Times New Roman"/>
          <w:bCs/>
          <w:noProof/>
        </w:rPr>
        <w:t>, 2016)</w:t>
      </w:r>
      <w:r w:rsidR="004A0BBD">
        <w:rPr>
          <w:rFonts w:ascii="Times New Roman" w:hAnsi="Times New Roman"/>
          <w:bCs/>
        </w:rPr>
        <w:fldChar w:fldCharType="end"/>
      </w:r>
      <w:r w:rsidRPr="00AB43E8">
        <w:rPr>
          <w:rFonts w:ascii="Times New Roman" w:hAnsi="Times New Roman"/>
          <w:bCs/>
        </w:rPr>
        <w:t>), since there is less or no vegetation to control the movement of rain water in the catchment area. The increased runoff leads to increase carriage of</w:t>
      </w:r>
      <w:bookmarkEnd w:id="80"/>
      <w:r w:rsidRPr="00AB43E8">
        <w:rPr>
          <w:rFonts w:ascii="Times New Roman" w:hAnsi="Times New Roman"/>
          <w:bCs/>
        </w:rPr>
        <w:t xml:space="preserve"> sediments runs into rivers and water bodies </w:t>
      </w:r>
      <w:r w:rsidR="004A0BBD">
        <w:rPr>
          <w:rFonts w:ascii="Times New Roman" w:hAnsi="Times New Roman"/>
          <w:bCs/>
        </w:rPr>
        <w:fldChar w:fldCharType="begin" w:fldLock="1"/>
      </w:r>
      <w:r w:rsidR="004A0BBD">
        <w:rPr>
          <w:rFonts w:ascii="Times New Roman" w:hAnsi="Times New Roman"/>
          <w:bCs/>
        </w:rPr>
        <w:instrText>ADDIN CSL_CITATION {"citationItems":[{"id":"ITEM-1","itemData":{"ISSN":"2045-2322","author":[{"dropping-particle":"","family":"Kinuthia","given":"Geoffrey K","non-dropping-particle":"","parse-names":false,"suffix":""},{"dropping-particle":"","family":"Ngure","given":"Veronica","non-dropping-particle":"","parse-names":false,"suffix":""},{"dropping-particle":"","family":"Beti","given":"Dunstone","non-dropping-particle":"","parse-names":false,"suffix":""},{"dropping-particle":"","family":"Lugalia","given":"Reuben","non-dropping-particle":"","parse-names":false,"suffix":""},{"dropping-particle":"","family":"Wangila","given":"Agnes","non-dropping-particle":"","parse-names":false,"suffix":""},{"dropping-particle":"","family":"Kamau","given":"Luna","non-dropping-particle":"","parse-names":false,"suffix":""}],"container-title":"Scientific reports","id":"ITEM-1","issue":"1","issued":{"date-parts":[["2020"]]},"page":"8434","publisher":"Nature Publishing Group UK London","title":"Levels of heavy metals in wastewater and soil samples from open drainage channels in Nairobi, Kenya: community health implication","type":"article-journal","volume":"10"},"uris":["http://www.mendeley.com/documents/?uuid=d12d82bb-d27d-4ade-9744-8a92bdf7d216"]}],"mendeley":{"formattedCitation":"(Kinuthia &lt;i&gt;et al.&lt;/i&gt;, 2020)","plainTextFormattedCitation":"(Kinuthia et al., 2020)","previouslyFormattedCitation":"(Kinuthia &lt;i&gt;et al.&lt;/i&gt;, 2020)"},"properties":{"noteIndex":0},"schema":"https://github.com/citation-style-language/schema/raw/master/csl-citation.json"}</w:instrText>
      </w:r>
      <w:r w:rsidR="004A0BBD">
        <w:rPr>
          <w:rFonts w:ascii="Times New Roman" w:hAnsi="Times New Roman"/>
          <w:bCs/>
        </w:rPr>
        <w:fldChar w:fldCharType="separate"/>
      </w:r>
      <w:r w:rsidR="004A0BBD" w:rsidRPr="004A0BBD">
        <w:rPr>
          <w:rFonts w:ascii="Times New Roman" w:hAnsi="Times New Roman"/>
          <w:bCs/>
          <w:noProof/>
        </w:rPr>
        <w:t xml:space="preserve">(Kinuthia </w:t>
      </w:r>
      <w:r w:rsidR="004A0BBD" w:rsidRPr="004A0BBD">
        <w:rPr>
          <w:rFonts w:ascii="Times New Roman" w:hAnsi="Times New Roman"/>
          <w:bCs/>
          <w:i/>
          <w:noProof/>
        </w:rPr>
        <w:t>et al.</w:t>
      </w:r>
      <w:r w:rsidR="004A0BBD" w:rsidRPr="004A0BBD">
        <w:rPr>
          <w:rFonts w:ascii="Times New Roman" w:hAnsi="Times New Roman"/>
          <w:bCs/>
          <w:noProof/>
        </w:rPr>
        <w:t>, 2020)</w:t>
      </w:r>
      <w:r w:rsidR="004A0BBD">
        <w:rPr>
          <w:rFonts w:ascii="Times New Roman" w:hAnsi="Times New Roman"/>
          <w:bCs/>
        </w:rPr>
        <w:fldChar w:fldCharType="end"/>
      </w:r>
      <w:r w:rsidRPr="00AB43E8">
        <w:rPr>
          <w:rFonts w:ascii="Times New Roman" w:hAnsi="Times New Roman"/>
          <w:bCs/>
        </w:rPr>
        <w:t>, in this case into North and South Rukuru rivers thereby affecting the quality of water.</w:t>
      </w:r>
      <w:r w:rsidRPr="00AB43E8">
        <w:rPr>
          <w:rFonts w:ascii="Times New Roman" w:hAnsi="Times New Roman"/>
          <w:b/>
          <w:bCs/>
        </w:rPr>
        <w:t xml:space="preserve"> </w:t>
      </w:r>
      <w:r w:rsidRPr="00AB43E8">
        <w:rPr>
          <w:rFonts w:ascii="Times New Roman" w:hAnsi="Times New Roman"/>
          <w:bCs/>
        </w:rPr>
        <w:t xml:space="preserve">There has also been </w:t>
      </w:r>
      <w:r w:rsidR="00D20913" w:rsidRPr="00AB43E8">
        <w:rPr>
          <w:rFonts w:ascii="Times New Roman" w:hAnsi="Times New Roman"/>
          <w:bCs/>
        </w:rPr>
        <w:t>depletion</w:t>
      </w:r>
      <w:r w:rsidRPr="00AB43E8">
        <w:rPr>
          <w:rFonts w:ascii="Times New Roman" w:hAnsi="Times New Roman"/>
          <w:bCs/>
        </w:rPr>
        <w:t xml:space="preserve"> of indigenous tree species in these catchment areas. This change in natural resources due to anthropogenic </w:t>
      </w:r>
      <w:r w:rsidR="00116EF8">
        <w:rPr>
          <w:rFonts w:ascii="Times New Roman" w:hAnsi="Times New Roman"/>
          <w:bCs/>
        </w:rPr>
        <w:t xml:space="preserve">activity </w:t>
      </w:r>
      <w:r w:rsidR="004A0BBD">
        <w:rPr>
          <w:rFonts w:ascii="Times New Roman" w:hAnsi="Times New Roman"/>
          <w:bCs/>
        </w:rPr>
        <w:fldChar w:fldCharType="begin" w:fldLock="1"/>
      </w:r>
      <w:r w:rsidR="00116EF8">
        <w:rPr>
          <w:rFonts w:ascii="Times New Roman" w:hAnsi="Times New Roman"/>
          <w:bCs/>
        </w:rPr>
        <w:instrText>ADDIN CSL_CITATION {"citationItems":[{"id":"ITEM-1","itemData":{"ISSN":"1607-7938","author":[{"dropping-particle":"","family":"Wagner","given":"P D","non-dropping-particle":"","parse-names":false,"suffix":""},{"dropping-particle":"","family":"Kumar","given":"S","non-dropping-particle":"","parse-names":false,"suffix":""},{"dropping-particle":"","family":"Schneider","given":"K","non-dropping-particle":"","parse-names":false,"suffix":""}],"container-title":"Hydrology and Earth System Sciences","id":"ITEM-1","issue":"6","issued":{"date-parts":[["2013"]]},"page":"2233-2246","publisher":"Copernicus Publications Göttingen, Germany","title":"An assessment of land use change impacts on the water resources of the Mula and Mutha Rivers catchment upstream of Pune, India","type":"article-journal","volume":"17"},"uris":["http://www.mendeley.com/documents/?uuid=519b781a-24fe-4f73-8abf-a404a700b85a"]}],"mendeley":{"formattedCitation":"(Wagner, Kumar and Schneider, 2013)","manualFormatting":"(Wagner et al, 2013)","plainTextFormattedCitation":"(Wagner, Kumar and Schneider, 2013)","previouslyFormattedCitation":"(Wagner, Kumar and Schneider, 2013)"},"properties":{"noteIndex":0},"schema":"https://github.com/citation-style-language/schema/raw/master/csl-citation.json"}</w:instrText>
      </w:r>
      <w:r w:rsidR="004A0BBD">
        <w:rPr>
          <w:rFonts w:ascii="Times New Roman" w:hAnsi="Times New Roman"/>
          <w:bCs/>
        </w:rPr>
        <w:fldChar w:fldCharType="separate"/>
      </w:r>
      <w:r w:rsidR="004A0BBD" w:rsidRPr="004A0BBD">
        <w:rPr>
          <w:rFonts w:ascii="Times New Roman" w:hAnsi="Times New Roman"/>
          <w:bCs/>
          <w:noProof/>
        </w:rPr>
        <w:t>(Wagner</w:t>
      </w:r>
      <w:r w:rsidR="004A0BBD">
        <w:rPr>
          <w:rFonts w:ascii="Times New Roman" w:hAnsi="Times New Roman"/>
          <w:bCs/>
          <w:noProof/>
        </w:rPr>
        <w:t xml:space="preserve"> </w:t>
      </w:r>
      <w:r w:rsidR="004A0BBD" w:rsidRPr="004A0BBD">
        <w:rPr>
          <w:rFonts w:ascii="Times New Roman" w:hAnsi="Times New Roman"/>
          <w:bCs/>
          <w:i/>
          <w:iCs/>
          <w:noProof/>
        </w:rPr>
        <w:t>et al</w:t>
      </w:r>
      <w:r w:rsidR="004A0BBD" w:rsidRPr="004A0BBD">
        <w:rPr>
          <w:rFonts w:ascii="Times New Roman" w:hAnsi="Times New Roman"/>
          <w:bCs/>
          <w:noProof/>
        </w:rPr>
        <w:t>, 2013)</w:t>
      </w:r>
      <w:r w:rsidR="004A0BBD">
        <w:rPr>
          <w:rFonts w:ascii="Times New Roman" w:hAnsi="Times New Roman"/>
          <w:bCs/>
        </w:rPr>
        <w:fldChar w:fldCharType="end"/>
      </w:r>
      <w:r w:rsidR="00116EF8">
        <w:rPr>
          <w:rFonts w:ascii="Times New Roman" w:hAnsi="Times New Roman"/>
          <w:bCs/>
        </w:rPr>
        <w:t>,</w:t>
      </w:r>
      <w:r w:rsidRPr="00AB43E8">
        <w:rPr>
          <w:rFonts w:ascii="Times New Roman" w:hAnsi="Times New Roman"/>
          <w:bCs/>
        </w:rPr>
        <w:t xml:space="preserve"> over a period of time because of increased population, there is a change in LULC where area covered by forest, vegetation, water is now converted into built-up areas, farms, markets, companies.</w:t>
      </w:r>
    </w:p>
    <w:p w14:paraId="0C270E1D" w14:textId="77777777" w:rsidR="00AB43E8" w:rsidRPr="004B0A89" w:rsidRDefault="00AB43E8" w:rsidP="00A31198">
      <w:pPr>
        <w:pStyle w:val="Heading3"/>
        <w:spacing w:line="480" w:lineRule="auto"/>
        <w:rPr>
          <w:rFonts w:ascii="Times New Roman" w:hAnsi="Times New Roman"/>
        </w:rPr>
      </w:pPr>
      <w:bookmarkStart w:id="81" w:name="_Toc196734254"/>
      <w:r w:rsidRPr="004B0A89">
        <w:rPr>
          <w:rFonts w:ascii="Times New Roman" w:hAnsi="Times New Roman"/>
        </w:rPr>
        <w:t>Flooding</w:t>
      </w:r>
      <w:bookmarkEnd w:id="81"/>
    </w:p>
    <w:p w14:paraId="51552442" w14:textId="1290099E" w:rsidR="00AB43E8" w:rsidRPr="00AB43E8" w:rsidRDefault="00AB43E8" w:rsidP="00A31198">
      <w:pPr>
        <w:spacing w:line="480" w:lineRule="auto"/>
        <w:rPr>
          <w:rFonts w:ascii="Times New Roman" w:hAnsi="Times New Roman"/>
          <w:bCs/>
        </w:rPr>
      </w:pPr>
      <w:r w:rsidRPr="00AB43E8">
        <w:rPr>
          <w:rFonts w:ascii="Times New Roman" w:hAnsi="Times New Roman"/>
          <w:bCs/>
        </w:rPr>
        <w:t>The removal of trees and vegetation has led to increased runoff and higher river discharge during the rainy season</w:t>
      </w:r>
      <w:r w:rsidR="004B0A89">
        <w:rPr>
          <w:rFonts w:ascii="Times New Roman" w:hAnsi="Times New Roman"/>
          <w:bCs/>
        </w:rPr>
        <w:t xml:space="preserve"> </w:t>
      </w:r>
      <w:r w:rsidR="00116EF8">
        <w:rPr>
          <w:rFonts w:ascii="Times New Roman" w:hAnsi="Times New Roman"/>
          <w:bCs/>
        </w:rPr>
        <w:fldChar w:fldCharType="begin" w:fldLock="1"/>
      </w:r>
      <w:r w:rsidR="00FF4276">
        <w:rPr>
          <w:rFonts w:ascii="Times New Roman" w:hAnsi="Times New Roman"/>
          <w:bCs/>
        </w:rPr>
        <w:instrText>ADDIN CSL_CITATION {"citationItems":[{"id":"ITEM-1","itemData":{"abstract":"Rapid changes in Southeast Asian upland farming systems, resulting predominantly from increased population pressure and dependence on 'market forces' , are leading to widespread land degradation and the clearance of native vegetation. Recent workshops on management strategies for these upland regions underlined the need for long term catchment-scale studies to provide the sound data that is still lacking. In particular, the links between agricultural activities in the uplands and downstream off-site effects are in question because of the difficulties in extrapolating findings from the plot scale to larger scales. The objectives of this paper are to summarise the main results obtained by the Management of Soil Erosion Consortium over the last six years and assess the impacts of i) rapid land-use changes and possible climatic changes on annual runoff and sediment yields, including bedload and suspended sediment loads, from 27 catchments and sub-catchments in the five Management of Soil Erosion Consortium countries (Indonesia, the Lao PDR, Philippines, Thailand, and Vietnam); and ii) selective innovative land-use practices aimed at improving soil conservation in these catchments. Topography, soil characteristics and initial land use were surveyed in each catchment. Monitoring included climatic, hydrological and erosion (bedload and suspended load) data, land use and crop yields, population density and farmers' income. The innovative practices tested were either spontaneous or set-up by the project and included: standard tree plantations, improved fallow with legumes, agroforestry practices (native grass strips and some agroforestry crops as hedgerows), direct sowing and mulch-based conservation, and fodder crops. Stepwise regression analyses were performed to identify the best predictors for runoff, bedload and suspended load. Our data clearly demonstrates that, without conservation practices, annual crops, especially maize and cassava, promote soil erosion at the catchment scale. Annual crops in upland catchments must therefore have off-site impacts on water quality. The team also clearly demonstrated the positive role of conservation technologies in reducing runoff and suspended load. However, despite their efficiency in combating soil erosion, few conservation techniques were adopted in the long term, especially by tenant farmers. Our findings suggest that soil erosion tends to increase with population density and more surprisingly with income per capit…","author":[{"dropping-particle":"","family":"Valentin","given":"Christian","non-dropping-particle":"","parse-names":false,"suffix":""},{"dropping-particle":"","family":"Boosaner","given":"A.","non-dropping-particle":"","parse-names":false,"suffix":""},{"dropping-particle":"","family":"Guzman","given":"T.","non-dropping-particle":"De","parse-names":false,"suffix":""},{"dropping-particle":"","family":"Phachomphonh","given":"K.","non-dropping-particle":"","parse-names":false,"suffix":""},{"dropping-particle":"","family":"Subaygyonos","given":"K.","non-dropping-particle":"","parse-names":false,"suffix":""},{"dropping-particle":"","family":"Toan","given":"T.","non-dropping-particle":"","parse-names":false,"suffix":""}],"container-title":"Sustainable sloping lands and watershed management conference.","id":"ITEM-1","issued":{"date-parts":[["2006"]]},"page":"12–15","title":"Impact of innovative land management practices on annual runoff and soil losses from 27 catchments of South-East Asia","type":"article-journal"},"uris":["http://www.mendeley.com/documents/?uuid=97cd3405-f0ff-4726-b8d8-11f2acc45f7a"]}],"mendeley":{"formattedCitation":"(Valentin &lt;i&gt;et al.&lt;/i&gt;, 2006)","plainTextFormattedCitation":"(Valentin et al., 2006)","previouslyFormattedCitation":"(Valentin &lt;i&gt;et al.&lt;/i&gt;, 2006)"},"properties":{"noteIndex":0},"schema":"https://github.com/citation-style-language/schema/raw/master/csl-citation.json"}</w:instrText>
      </w:r>
      <w:r w:rsidR="00116EF8">
        <w:rPr>
          <w:rFonts w:ascii="Times New Roman" w:hAnsi="Times New Roman"/>
          <w:bCs/>
        </w:rPr>
        <w:fldChar w:fldCharType="separate"/>
      </w:r>
      <w:r w:rsidR="00116EF8" w:rsidRPr="00116EF8">
        <w:rPr>
          <w:rFonts w:ascii="Times New Roman" w:hAnsi="Times New Roman"/>
          <w:bCs/>
          <w:noProof/>
        </w:rPr>
        <w:t xml:space="preserve">(Valentin </w:t>
      </w:r>
      <w:r w:rsidR="00116EF8" w:rsidRPr="00116EF8">
        <w:rPr>
          <w:rFonts w:ascii="Times New Roman" w:hAnsi="Times New Roman"/>
          <w:bCs/>
          <w:i/>
          <w:noProof/>
        </w:rPr>
        <w:t>et al.</w:t>
      </w:r>
      <w:r w:rsidR="00116EF8" w:rsidRPr="00116EF8">
        <w:rPr>
          <w:rFonts w:ascii="Times New Roman" w:hAnsi="Times New Roman"/>
          <w:bCs/>
          <w:noProof/>
        </w:rPr>
        <w:t>, 2006)</w:t>
      </w:r>
      <w:r w:rsidR="00116EF8">
        <w:rPr>
          <w:rFonts w:ascii="Times New Roman" w:hAnsi="Times New Roman"/>
          <w:bCs/>
        </w:rPr>
        <w:fldChar w:fldCharType="end"/>
      </w:r>
      <w:r w:rsidRPr="00AB43E8">
        <w:rPr>
          <w:rFonts w:ascii="Times New Roman" w:hAnsi="Times New Roman"/>
          <w:bCs/>
        </w:rPr>
        <w:t xml:space="preserve">. The discussion highlighted that </w:t>
      </w:r>
      <w:proofErr w:type="spellStart"/>
      <w:r w:rsidRPr="00AB43E8">
        <w:rPr>
          <w:rFonts w:ascii="Times New Roman" w:hAnsi="Times New Roman"/>
          <w:bCs/>
        </w:rPr>
        <w:t>bareland</w:t>
      </w:r>
      <w:proofErr w:type="spellEnd"/>
      <w:r w:rsidRPr="00AB43E8">
        <w:rPr>
          <w:rFonts w:ascii="Times New Roman" w:hAnsi="Times New Roman"/>
          <w:bCs/>
        </w:rPr>
        <w:t xml:space="preserve">, resulting from deforestation and land use change contributing to rapid water movement and low infiltration rates. This increased runoff leads to frequent flooding which poses risks to both human settlement and agriculture fields. Increase of bare land due to deforestation has increased runoff in the catchment which also increase the case of flooding in </w:t>
      </w:r>
      <w:r w:rsidR="00116EF8">
        <w:rPr>
          <w:rFonts w:ascii="Times New Roman" w:hAnsi="Times New Roman"/>
          <w:bCs/>
        </w:rPr>
        <w:t>both</w:t>
      </w:r>
      <w:r w:rsidRPr="00AB43E8">
        <w:rPr>
          <w:rFonts w:ascii="Times New Roman" w:hAnsi="Times New Roman"/>
          <w:bCs/>
        </w:rPr>
        <w:t xml:space="preserve"> rivers. Flooding has also led to increase in amount of sediments in </w:t>
      </w:r>
      <w:r w:rsidR="00116EF8">
        <w:rPr>
          <w:rFonts w:ascii="Times New Roman" w:hAnsi="Times New Roman"/>
          <w:bCs/>
        </w:rPr>
        <w:t xml:space="preserve">the </w:t>
      </w:r>
      <w:r w:rsidRPr="00AB43E8">
        <w:rPr>
          <w:rFonts w:ascii="Times New Roman" w:hAnsi="Times New Roman"/>
          <w:bCs/>
        </w:rPr>
        <w:t>rivers</w:t>
      </w:r>
      <w:r w:rsidR="00116EF8">
        <w:rPr>
          <w:rFonts w:ascii="Times New Roman" w:hAnsi="Times New Roman"/>
          <w:bCs/>
        </w:rPr>
        <w:t xml:space="preserve"> of focus</w:t>
      </w:r>
      <w:r w:rsidRPr="00AB43E8">
        <w:rPr>
          <w:rFonts w:ascii="Times New Roman" w:hAnsi="Times New Roman"/>
          <w:bCs/>
        </w:rPr>
        <w:t xml:space="preserve"> affecting the water quality. This is in agreement with a study by Apollo et al. (2016), which found that land use and land cover effects are part of any environmental changes that affect the catchment hydrolog</w:t>
      </w:r>
      <w:r w:rsidR="00116EF8">
        <w:rPr>
          <w:rFonts w:ascii="Times New Roman" w:hAnsi="Times New Roman"/>
          <w:bCs/>
        </w:rPr>
        <w:t>y</w:t>
      </w:r>
      <w:r w:rsidRPr="00AB43E8">
        <w:rPr>
          <w:rFonts w:ascii="Times New Roman" w:hAnsi="Times New Roman"/>
          <w:bCs/>
        </w:rPr>
        <w:t xml:space="preserve">. Due to the increasing expansion of area for </w:t>
      </w:r>
      <w:r w:rsidRPr="00AB43E8">
        <w:rPr>
          <w:rFonts w:ascii="Times New Roman" w:hAnsi="Times New Roman"/>
          <w:bCs/>
        </w:rPr>
        <w:lastRenderedPageBreak/>
        <w:t>developments like cultivation, deforestation, urbanization and others which cause permeable land reduction and increase flooding.</w:t>
      </w:r>
    </w:p>
    <w:p w14:paraId="4A5CDAE2" w14:textId="2743DECC" w:rsidR="00AB43E8" w:rsidRPr="004B0A89" w:rsidRDefault="00AA3CA3" w:rsidP="00A31198">
      <w:pPr>
        <w:pStyle w:val="Heading3"/>
        <w:spacing w:line="480" w:lineRule="auto"/>
        <w:rPr>
          <w:rFonts w:ascii="Times New Roman" w:hAnsi="Times New Roman"/>
        </w:rPr>
      </w:pPr>
      <w:bookmarkStart w:id="82" w:name="_Toc196734255"/>
      <w:r>
        <w:rPr>
          <w:rFonts w:ascii="Times New Roman" w:hAnsi="Times New Roman"/>
        </w:rPr>
        <w:t>Total suspended solids</w:t>
      </w:r>
      <w:bookmarkEnd w:id="82"/>
    </w:p>
    <w:p w14:paraId="6745E0F2" w14:textId="3B6AC40A" w:rsidR="00AB43E8" w:rsidRPr="00AB43E8" w:rsidRDefault="00AB43E8" w:rsidP="00A31198">
      <w:pPr>
        <w:spacing w:line="480" w:lineRule="auto"/>
        <w:rPr>
          <w:rFonts w:ascii="Times New Roman" w:hAnsi="Times New Roman"/>
          <w:bCs/>
        </w:rPr>
      </w:pPr>
      <w:r w:rsidRPr="00AB43E8">
        <w:rPr>
          <w:rFonts w:ascii="Times New Roman" w:hAnsi="Times New Roman"/>
          <w:bCs/>
        </w:rPr>
        <w:t xml:space="preserve">Increased sediment loads in the rivers are predominantly a result of soil erosion and deforestation and agriculture activities. The focus group discussion data indicate that </w:t>
      </w:r>
      <w:r w:rsidR="00AA3CA3">
        <w:rPr>
          <w:rFonts w:ascii="Times New Roman" w:hAnsi="Times New Roman"/>
          <w:bCs/>
        </w:rPr>
        <w:t>suspended solids</w:t>
      </w:r>
      <w:r w:rsidRPr="00AB43E8">
        <w:rPr>
          <w:rFonts w:ascii="Times New Roman" w:hAnsi="Times New Roman"/>
          <w:bCs/>
        </w:rPr>
        <w:t xml:space="preserve"> ha</w:t>
      </w:r>
      <w:r w:rsidR="00AA3CA3">
        <w:rPr>
          <w:rFonts w:ascii="Times New Roman" w:hAnsi="Times New Roman"/>
          <w:bCs/>
        </w:rPr>
        <w:t>ve</w:t>
      </w:r>
      <w:r w:rsidRPr="00AB43E8">
        <w:rPr>
          <w:rFonts w:ascii="Times New Roman" w:hAnsi="Times New Roman"/>
          <w:bCs/>
        </w:rPr>
        <w:t xml:space="preserve"> significantly increased, affecting water quality and river ecosystems since the </w:t>
      </w:r>
      <w:proofErr w:type="spellStart"/>
      <w:r w:rsidRPr="00AB43E8">
        <w:rPr>
          <w:rFonts w:ascii="Times New Roman" w:hAnsi="Times New Roman"/>
          <w:bCs/>
        </w:rPr>
        <w:t>s</w:t>
      </w:r>
      <w:r w:rsidR="00AA3CA3">
        <w:rPr>
          <w:rFonts w:ascii="Times New Roman" w:hAnsi="Times New Roman"/>
          <w:bCs/>
        </w:rPr>
        <w:t>u</w:t>
      </w:r>
      <w:proofErr w:type="spellEnd"/>
      <w:r w:rsidRPr="00AB43E8">
        <w:rPr>
          <w:rFonts w:ascii="Times New Roman" w:hAnsi="Times New Roman"/>
          <w:bCs/>
        </w:rPr>
        <w:t xml:space="preserve"> carry pollutants from agricultural fields and dumping sites into the rivers further degrading the water quality. Cutting down of trees, many areas are bare, this has affected the runoff, which washes away the silts, sediment loads into the river. These sediments and chemicals from agricultural fields affects the quality of water in the </w:t>
      </w:r>
      <w:r w:rsidR="00047A73" w:rsidRPr="00AB43E8">
        <w:rPr>
          <w:rFonts w:ascii="Times New Roman" w:hAnsi="Times New Roman"/>
          <w:bCs/>
        </w:rPr>
        <w:t>river. The</w:t>
      </w:r>
      <w:r w:rsidRPr="00AB43E8">
        <w:rPr>
          <w:rFonts w:ascii="Times New Roman" w:hAnsi="Times New Roman"/>
          <w:bCs/>
        </w:rPr>
        <w:t xml:space="preserve"> findings are in agreement with the study by </w:t>
      </w:r>
      <w:proofErr w:type="spellStart"/>
      <w:r w:rsidR="00CD75E7" w:rsidRPr="00AB43E8">
        <w:rPr>
          <w:rFonts w:ascii="Times New Roman" w:hAnsi="Times New Roman"/>
          <w:bCs/>
        </w:rPr>
        <w:t>Ebabu</w:t>
      </w:r>
      <w:proofErr w:type="spellEnd"/>
      <w:r w:rsidR="00CD75E7" w:rsidRPr="00AB43E8">
        <w:rPr>
          <w:rFonts w:ascii="Times New Roman" w:hAnsi="Times New Roman"/>
          <w:bCs/>
        </w:rPr>
        <w:t xml:space="preserve"> </w:t>
      </w:r>
      <w:r w:rsidRPr="00AB43E8">
        <w:rPr>
          <w:rFonts w:ascii="Times New Roman" w:hAnsi="Times New Roman"/>
          <w:bCs/>
        </w:rPr>
        <w:t xml:space="preserve">et.al.(2019), which found </w:t>
      </w:r>
      <w:r w:rsidR="00F23D75">
        <w:rPr>
          <w:rFonts w:ascii="Times New Roman" w:hAnsi="Times New Roman"/>
          <w:bCs/>
        </w:rPr>
        <w:t xml:space="preserve">that human -induced changes in </w:t>
      </w:r>
      <w:r w:rsidRPr="00AB43E8">
        <w:rPr>
          <w:rFonts w:ascii="Times New Roman" w:hAnsi="Times New Roman"/>
          <w:bCs/>
        </w:rPr>
        <w:t>LULC exacerbates soil erosion which results in land degradation and increase in sedimentation of the water bodies.</w:t>
      </w:r>
    </w:p>
    <w:p w14:paraId="7ED3A3BD" w14:textId="77777777" w:rsidR="00AB43E8" w:rsidRPr="00F71A3F" w:rsidRDefault="00AB43E8" w:rsidP="00A31198">
      <w:pPr>
        <w:pStyle w:val="Heading3"/>
        <w:spacing w:line="480" w:lineRule="auto"/>
        <w:rPr>
          <w:rFonts w:ascii="Times New Roman" w:hAnsi="Times New Roman"/>
        </w:rPr>
      </w:pPr>
      <w:bookmarkStart w:id="83" w:name="_Toc196734256"/>
      <w:r w:rsidRPr="00F71A3F">
        <w:rPr>
          <w:rFonts w:ascii="Times New Roman" w:hAnsi="Times New Roman"/>
        </w:rPr>
        <w:t>Chemicals (</w:t>
      </w:r>
      <w:proofErr w:type="spellStart"/>
      <w:r w:rsidRPr="00F71A3F">
        <w:rPr>
          <w:rFonts w:ascii="Times New Roman" w:hAnsi="Times New Roman"/>
        </w:rPr>
        <w:t>Agro</w:t>
      </w:r>
      <w:proofErr w:type="spellEnd"/>
      <w:r w:rsidRPr="00F71A3F">
        <w:rPr>
          <w:rFonts w:ascii="Times New Roman" w:hAnsi="Times New Roman"/>
        </w:rPr>
        <w:t xml:space="preserve"> Chemicals)</w:t>
      </w:r>
      <w:bookmarkEnd w:id="83"/>
    </w:p>
    <w:p w14:paraId="183D8538" w14:textId="49E6EBA9" w:rsidR="00AB43E8" w:rsidRPr="00AB43E8" w:rsidRDefault="00AB43E8" w:rsidP="00A31198">
      <w:pPr>
        <w:spacing w:line="480" w:lineRule="auto"/>
        <w:rPr>
          <w:rFonts w:ascii="Times New Roman" w:hAnsi="Times New Roman"/>
          <w:bCs/>
        </w:rPr>
      </w:pPr>
      <w:bookmarkStart w:id="84" w:name="_Hlk194422224"/>
      <w:r w:rsidRPr="00AB43E8">
        <w:rPr>
          <w:rFonts w:ascii="Times New Roman" w:hAnsi="Times New Roman"/>
          <w:bCs/>
        </w:rPr>
        <w:t xml:space="preserve">Agricultural chemicals like fertilisers, herbicides and pesticides has further worsened the contamination of water in the rivers. These chemicals are often washed into rivers during rains thereby leading to increased sediment yield and water pollution. the agricultural practices disturb the soil structures, making it more prone to erosion and increasing the sediment load carried by runoff into the river channel </w:t>
      </w:r>
      <w:r w:rsidR="00FF4276">
        <w:rPr>
          <w:rFonts w:ascii="Times New Roman" w:hAnsi="Times New Roman"/>
          <w:bCs/>
        </w:rPr>
        <w:fldChar w:fldCharType="begin" w:fldLock="1"/>
      </w:r>
      <w:r w:rsidR="00FF4276">
        <w:rPr>
          <w:rFonts w:ascii="Times New Roman" w:hAnsi="Times New Roman"/>
          <w:bCs/>
        </w:rPr>
        <w:instrText>ADDIN CSL_CITATION {"citationItems":[{"id":"ITEM-1","itemData":{"ISSN":"0048-9697","author":[{"dropping-particle":"","family":"Ebabu","given":"Kindiye","non-dropping-particle":"","parse-names":false,"suffix":""},{"dropping-particle":"","family":"Tsunekawa","given":"Atsushi","non-dropping-particle":"","parse-names":false,"suffix":""},{"dropping-particle":"","family":"Haregeweyn","given":"Nigussie","non-dropping-particle":"","parse-names":false,"suffix":""},{"dropping-particle":"","family":"Adgo","given":"Enyew","non-dropping-particle":"","parse-names":false,"suffix":""},{"dropping-particle":"","family":"Meshesha","given":"Derege Tsegaye","non-dropping-particle":"","parse-names":false,"suffix":""},{"dropping-particle":"","family":"Aklog","given":"Dagnachew","non-dropping-particle":"","parse-names":false,"suffix":""},{"dropping-particle":"","family":"Masunaga","given":"Tsugiyuki","non-dropping-particle":"","parse-names":false,"suffix":""},{"dropping-particle":"","family":"Tsubo","given":"Mitsuru","non-dropping-particle":"","parse-names":false,"suffix":""},{"dropping-particle":"","family":"Sultan","given":"Dagnenet","non-dropping-particle":"","parse-names":false,"suffix":""},{"dropping-particle":"","family":"Fenta","given":"Ayele Almaw","non-dropping-particle":"","parse-names":false,"suffix":""}],"container-title":"Science of the Total Environment","id":"ITEM-1","issued":{"date-parts":[["2019"]]},"page":"1462-1475","publisher":"Elsevier","title":"Effects of land use and sustainable land management practices on runoff and soil loss in the Upper Blue Nile basin, Ethiopia","type":"article-journal","volume":"648"},"uris":["http://www.mendeley.com/documents/?uuid=1748fee2-50d3-420d-97f6-0c54fbbe9077"]}],"mendeley":{"formattedCitation":"(Ebabu &lt;i&gt;et al.&lt;/i&gt;, 2019)","plainTextFormattedCitation":"(Ebabu et al., 2019)","previouslyFormattedCitation":"(Ebabu &lt;i&gt;et al.&lt;/i&gt;, 2019)"},"properties":{"noteIndex":0},"schema":"https://github.com/citation-style-language/schema/raw/master/csl-citation.json"}</w:instrText>
      </w:r>
      <w:r w:rsidR="00FF4276">
        <w:rPr>
          <w:rFonts w:ascii="Times New Roman" w:hAnsi="Times New Roman"/>
          <w:bCs/>
        </w:rPr>
        <w:fldChar w:fldCharType="separate"/>
      </w:r>
      <w:r w:rsidR="00FF4276" w:rsidRPr="00FF4276">
        <w:rPr>
          <w:rFonts w:ascii="Times New Roman" w:hAnsi="Times New Roman"/>
          <w:bCs/>
          <w:noProof/>
        </w:rPr>
        <w:t xml:space="preserve">(Ebabu </w:t>
      </w:r>
      <w:r w:rsidR="00FF4276" w:rsidRPr="00FF4276">
        <w:rPr>
          <w:rFonts w:ascii="Times New Roman" w:hAnsi="Times New Roman"/>
          <w:bCs/>
          <w:i/>
          <w:noProof/>
        </w:rPr>
        <w:t>et al.</w:t>
      </w:r>
      <w:r w:rsidR="00FF4276" w:rsidRPr="00FF4276">
        <w:rPr>
          <w:rFonts w:ascii="Times New Roman" w:hAnsi="Times New Roman"/>
          <w:bCs/>
          <w:noProof/>
        </w:rPr>
        <w:t>, 2019)</w:t>
      </w:r>
      <w:r w:rsidR="00FF4276">
        <w:rPr>
          <w:rFonts w:ascii="Times New Roman" w:hAnsi="Times New Roman"/>
          <w:bCs/>
        </w:rPr>
        <w:fldChar w:fldCharType="end"/>
      </w:r>
      <w:r w:rsidRPr="00AB43E8">
        <w:rPr>
          <w:rFonts w:ascii="Times New Roman" w:hAnsi="Times New Roman"/>
          <w:bCs/>
        </w:rPr>
        <w:t xml:space="preserve"> .</w:t>
      </w:r>
    </w:p>
    <w:p w14:paraId="0B2C7D0E" w14:textId="77777777" w:rsidR="00AB43E8" w:rsidRPr="00AB43E8" w:rsidRDefault="00AB43E8" w:rsidP="00A31198">
      <w:pPr>
        <w:spacing w:line="480" w:lineRule="auto"/>
        <w:rPr>
          <w:rFonts w:ascii="Times New Roman" w:hAnsi="Times New Roman"/>
          <w:bCs/>
        </w:rPr>
        <w:sectPr w:rsidR="00AB43E8" w:rsidRPr="00AB43E8" w:rsidSect="003A3F3B">
          <w:pgSz w:w="12240" w:h="15840"/>
          <w:pgMar w:top="1440" w:right="1440" w:bottom="1440" w:left="1440" w:header="708" w:footer="708" w:gutter="0"/>
          <w:cols w:space="708"/>
          <w:docGrid w:linePitch="360"/>
        </w:sectPr>
      </w:pPr>
    </w:p>
    <w:p w14:paraId="44C62F0B" w14:textId="77777777" w:rsidR="00AB43E8" w:rsidRPr="004B0A89" w:rsidRDefault="00AB43E8" w:rsidP="00A31198">
      <w:pPr>
        <w:pStyle w:val="Heading3"/>
        <w:spacing w:line="480" w:lineRule="auto"/>
        <w:rPr>
          <w:rFonts w:ascii="Times New Roman" w:eastAsia="Calibri" w:hAnsi="Times New Roman"/>
          <w:lang w:eastAsia="en-US"/>
        </w:rPr>
      </w:pPr>
      <w:bookmarkStart w:id="85" w:name="_Toc196734257"/>
      <w:bookmarkEnd w:id="84"/>
      <w:r w:rsidRPr="004B0A89">
        <w:rPr>
          <w:rFonts w:ascii="Times New Roman" w:eastAsia="Calibri" w:hAnsi="Times New Roman"/>
          <w:lang w:eastAsia="en-US"/>
        </w:rPr>
        <w:lastRenderedPageBreak/>
        <w:t>Land Use and Land Cover Changes in North and South Rukuru River Catchment Area</w:t>
      </w:r>
      <w:bookmarkEnd w:id="85"/>
    </w:p>
    <w:p w14:paraId="0207923D" w14:textId="321D633B" w:rsidR="00AB43E8" w:rsidRPr="00AB43E8" w:rsidRDefault="00AB43E8" w:rsidP="00A31198">
      <w:pPr>
        <w:spacing w:before="0" w:after="160" w:line="480" w:lineRule="auto"/>
        <w:rPr>
          <w:rFonts w:ascii="Times New Roman" w:eastAsia="Calibri" w:hAnsi="Times New Roman"/>
          <w:lang w:eastAsia="en-US"/>
        </w:rPr>
      </w:pPr>
      <w:r w:rsidRPr="00AB43E8">
        <w:rPr>
          <w:rFonts w:ascii="Times New Roman" w:eastAsia="Calibri" w:hAnsi="Times New Roman"/>
          <w:lang w:eastAsia="en-US"/>
        </w:rPr>
        <w:t>This study has found out that in 2003 and years before, the prevailing land use classes were sparse vegetation, forest and grassland in North Rukuru River (Figure</w:t>
      </w:r>
      <w:r w:rsidR="00FF4276">
        <w:rPr>
          <w:rFonts w:ascii="Times New Roman" w:eastAsia="Calibri" w:hAnsi="Times New Roman"/>
          <w:lang w:eastAsia="en-US"/>
        </w:rPr>
        <w:t xml:space="preserve"> 4</w:t>
      </w:r>
      <w:r w:rsidRPr="00AB43E8">
        <w:rPr>
          <w:rFonts w:ascii="Times New Roman" w:eastAsia="Calibri" w:hAnsi="Times New Roman"/>
          <w:lang w:eastAsia="en-US"/>
        </w:rPr>
        <w:t>)</w:t>
      </w:r>
      <w:r w:rsidR="000B0906">
        <w:rPr>
          <w:rFonts w:ascii="Times New Roman" w:eastAsia="Calibri" w:hAnsi="Times New Roman"/>
          <w:lang w:eastAsia="en-US"/>
        </w:rPr>
        <w:t xml:space="preserve"> </w:t>
      </w:r>
      <w:r w:rsidRPr="00AB43E8">
        <w:rPr>
          <w:rFonts w:ascii="Times New Roman" w:eastAsia="Calibri" w:hAnsi="Times New Roman"/>
          <w:lang w:eastAsia="en-US"/>
        </w:rPr>
        <w:t xml:space="preserve">and </w:t>
      </w:r>
      <w:r w:rsidR="00FF4276">
        <w:rPr>
          <w:rFonts w:ascii="Times New Roman" w:eastAsia="Calibri" w:hAnsi="Times New Roman"/>
          <w:lang w:eastAsia="en-US"/>
        </w:rPr>
        <w:t>sparse</w:t>
      </w:r>
      <w:r w:rsidRPr="00AB43E8">
        <w:rPr>
          <w:rFonts w:ascii="Times New Roman" w:eastAsia="Calibri" w:hAnsi="Times New Roman"/>
          <w:lang w:eastAsia="en-US"/>
        </w:rPr>
        <w:t xml:space="preserve"> </w:t>
      </w:r>
      <w:r w:rsidR="007637A2" w:rsidRPr="00AB43E8">
        <w:rPr>
          <w:rFonts w:ascii="Times New Roman" w:eastAsia="Calibri" w:hAnsi="Times New Roman"/>
          <w:lang w:eastAsia="en-US"/>
        </w:rPr>
        <w:t>vegetation</w:t>
      </w:r>
      <w:r w:rsidRPr="00AB43E8">
        <w:rPr>
          <w:rFonts w:ascii="Times New Roman" w:eastAsia="Calibri" w:hAnsi="Times New Roman"/>
          <w:lang w:eastAsia="en-US"/>
        </w:rPr>
        <w:t>, agriculture and grassland in the catchment area of South Rukuru rivers (Figure</w:t>
      </w:r>
      <w:r w:rsidR="00FF4276">
        <w:rPr>
          <w:rFonts w:ascii="Times New Roman" w:eastAsia="Calibri" w:hAnsi="Times New Roman"/>
          <w:lang w:eastAsia="en-US"/>
        </w:rPr>
        <w:t xml:space="preserve"> 5</w:t>
      </w:r>
      <w:r w:rsidRPr="00AB43E8">
        <w:rPr>
          <w:rFonts w:ascii="Times New Roman" w:eastAsia="Calibri" w:hAnsi="Times New Roman"/>
          <w:lang w:eastAsia="en-US"/>
        </w:rPr>
        <w:t>).</w:t>
      </w:r>
    </w:p>
    <w:p w14:paraId="7781EE72" w14:textId="68CC1CAC" w:rsidR="00AB43E8" w:rsidRPr="00AB43E8" w:rsidRDefault="00AB43E8" w:rsidP="00A31198">
      <w:pPr>
        <w:spacing w:line="480" w:lineRule="auto"/>
        <w:rPr>
          <w:rFonts w:ascii="Times New Roman" w:hAnsi="Times New Roman"/>
        </w:rPr>
      </w:pPr>
      <w:r w:rsidRPr="00AB43E8">
        <w:rPr>
          <w:rFonts w:ascii="Times New Roman" w:hAnsi="Times New Roman"/>
        </w:rPr>
        <w:t>Over the years there has been drastic changes in the land use classes in these catchment areas; in the first decade (2003-2013), forest area was found 61631ha, but it decreased to 16,856.60ha</w:t>
      </w:r>
      <w:r w:rsidRPr="00AB43E8">
        <w:rPr>
          <w:rFonts w:ascii="Times New Roman" w:hAnsi="Times New Roman"/>
          <w:vertAlign w:val="superscript"/>
        </w:rPr>
        <w:t xml:space="preserve"> </w:t>
      </w:r>
      <w:r w:rsidRPr="00AB43E8">
        <w:rPr>
          <w:rFonts w:ascii="Times New Roman" w:hAnsi="Times New Roman"/>
        </w:rPr>
        <w:t xml:space="preserve">by 2013, indicating a percentage </w:t>
      </w:r>
      <w:r w:rsidR="00FF4276">
        <w:rPr>
          <w:rFonts w:ascii="Times New Roman" w:hAnsi="Times New Roman"/>
        </w:rPr>
        <w:t xml:space="preserve">decrease </w:t>
      </w:r>
      <w:r w:rsidRPr="00AB43E8">
        <w:rPr>
          <w:rFonts w:ascii="Times New Roman" w:hAnsi="Times New Roman"/>
        </w:rPr>
        <w:t xml:space="preserve">change of 71, it continued to decrease to 6797.94ha in the second decade (2013-2023), indicating a percentage </w:t>
      </w:r>
      <w:r w:rsidR="00FF4276">
        <w:rPr>
          <w:rFonts w:ascii="Times New Roman" w:hAnsi="Times New Roman"/>
        </w:rPr>
        <w:t xml:space="preserve">decrease </w:t>
      </w:r>
      <w:r w:rsidRPr="00AB43E8">
        <w:rPr>
          <w:rFonts w:ascii="Times New Roman" w:hAnsi="Times New Roman"/>
        </w:rPr>
        <w:t xml:space="preserve">change of 59.67. Similar trends were also noticed in the catchment area of South Rukuru where </w:t>
      </w:r>
      <w:r w:rsidRPr="00AB43E8">
        <w:rPr>
          <w:rFonts w:ascii="Times New Roman" w:hAnsi="Times New Roman"/>
          <w:bCs/>
        </w:rPr>
        <w:t>the forest cover decreased especially between 2013 to 2023 from 16, 836ha to 6798ha</w:t>
      </w:r>
      <w:r w:rsidRPr="00AB43E8">
        <w:rPr>
          <w:rFonts w:ascii="Times New Roman" w:hAnsi="Times New Roman"/>
          <w:bCs/>
          <w:vertAlign w:val="superscript"/>
        </w:rPr>
        <w:t xml:space="preserve"> </w:t>
      </w:r>
      <w:r w:rsidRPr="00AB43E8">
        <w:rPr>
          <w:rFonts w:ascii="Times New Roman" w:hAnsi="Times New Roman"/>
          <w:bCs/>
        </w:rPr>
        <w:t xml:space="preserve">representing a percentage </w:t>
      </w:r>
      <w:r w:rsidR="00FF4276">
        <w:rPr>
          <w:rFonts w:ascii="Times New Roman" w:hAnsi="Times New Roman"/>
          <w:bCs/>
        </w:rPr>
        <w:t xml:space="preserve">decrease </w:t>
      </w:r>
      <w:r w:rsidRPr="00AB43E8">
        <w:rPr>
          <w:rFonts w:ascii="Times New Roman" w:hAnsi="Times New Roman"/>
          <w:bCs/>
        </w:rPr>
        <w:t xml:space="preserve">change of 72.65%. Thus trend can be directly </w:t>
      </w:r>
      <w:r w:rsidRPr="00AB43E8">
        <w:rPr>
          <w:rFonts w:ascii="Times New Roman" w:hAnsi="Times New Roman"/>
        </w:rPr>
        <w:t>attributed to increase in other land use classes that are related to human activities</w:t>
      </w:r>
      <w:r w:rsidR="00FF4276">
        <w:rPr>
          <w:rFonts w:ascii="Times New Roman" w:hAnsi="Times New Roman"/>
        </w:rPr>
        <w:t xml:space="preserve"> </w:t>
      </w:r>
      <w:r w:rsidR="00FF4276">
        <w:rPr>
          <w:rFonts w:ascii="Times New Roman" w:hAnsi="Times New Roman"/>
        </w:rPr>
        <w:fldChar w:fldCharType="begin" w:fldLock="1"/>
      </w:r>
      <w:r w:rsidR="00E7522F">
        <w:rPr>
          <w:rFonts w:ascii="Times New Roman" w:hAnsi="Times New Roman"/>
        </w:rPr>
        <w:instrText>ADDIN CSL_CITATION {"citationItems":[{"id":"ITEM-1","itemData":{"ISSN":"0143-6228","author":[{"dropping-particle":"","family":"Akinyemi","given":"Felicia O","non-dropping-particle":"","parse-names":false,"suffix":""}],"container-title":"Applied Geography","id":"ITEM-1","issued":{"date-parts":[["2017"]]},"page":"127-138","publisher":"Elsevier","title":"Land change in the central Albertine rift: Insights from analysis and mapping of land use-land cover change in north-western Rwanda","type":"article-journal","volume":"87"},"uris":["http://www.mendeley.com/documents/?uuid=5eadd496-afc4-4d8d-adeb-b9a58e8c7d2d"]}],"mendeley":{"formattedCitation":"(Akinyemi, 2017)","plainTextFormattedCitation":"(Akinyemi, 2017)","previouslyFormattedCitation":"(Akinyemi, 2017)"},"properties":{"noteIndex":0},"schema":"https://github.com/citation-style-language/schema/raw/master/csl-citation.json"}</w:instrText>
      </w:r>
      <w:r w:rsidR="00FF4276">
        <w:rPr>
          <w:rFonts w:ascii="Times New Roman" w:hAnsi="Times New Roman"/>
        </w:rPr>
        <w:fldChar w:fldCharType="separate"/>
      </w:r>
      <w:r w:rsidR="00FF4276" w:rsidRPr="00FF4276">
        <w:rPr>
          <w:rFonts w:ascii="Times New Roman" w:hAnsi="Times New Roman"/>
          <w:noProof/>
        </w:rPr>
        <w:t>(Akinyemi, 2017)</w:t>
      </w:r>
      <w:r w:rsidR="00FF4276">
        <w:rPr>
          <w:rFonts w:ascii="Times New Roman" w:hAnsi="Times New Roman"/>
        </w:rPr>
        <w:fldChar w:fldCharType="end"/>
      </w:r>
      <w:r w:rsidRPr="00AB43E8">
        <w:rPr>
          <w:rFonts w:ascii="Times New Roman" w:hAnsi="Times New Roman"/>
        </w:rPr>
        <w:t xml:space="preserve"> which have been increasing continuously in the two decades (</w:t>
      </w:r>
      <w:r w:rsidR="00E7522F">
        <w:rPr>
          <w:rFonts w:ascii="Times New Roman" w:hAnsi="Times New Roman"/>
        </w:rPr>
        <w:t>Figure 4 and 5</w:t>
      </w:r>
      <w:r w:rsidRPr="00AB43E8">
        <w:rPr>
          <w:rFonts w:ascii="Times New Roman" w:hAnsi="Times New Roman"/>
        </w:rPr>
        <w:t xml:space="preserve">). The findings are in agreement with the study by </w:t>
      </w:r>
      <w:r w:rsidRPr="00AB43E8">
        <w:rPr>
          <w:rFonts w:ascii="Times New Roman" w:hAnsi="Times New Roman"/>
        </w:rPr>
        <w:fldChar w:fldCharType="begin" w:fldLock="1"/>
      </w:r>
      <w:r w:rsidRPr="00AB43E8">
        <w:rPr>
          <w:rFonts w:ascii="Times New Roman" w:hAnsi="Times New Roman"/>
        </w:rPr>
        <w:instrText>ADDIN CSL_CITATION {"citationItems":[{"id":"ITEM-1","itemData":{"abstract":"Water is one of the most important natural resources of any country, which determines all the development activities. Accurate determination of streamflow is required for water resources planning, design and management of all hydrological structures. Catchment hydrology and its local ecosystem are profoundly affected by the changes in the land use and climate pattern in the catchment. In this study, we developed a hydrologic model for Noyyal catchment, which is highly urbanized and rapid changes in is land use and land cover (LULC) pattern. The hydrologic model was created using the Geographical Information System (GIS) supported the Soil and Water Assessment Tool (SWAT) model for forecasting the streamflow in the river basin. The monthly observed streamflow data at the catchment outlet from 2000 to 2013 were employed for calibration and validation. Shuttle Radar Topography Mission (SRTM) DEM 30 meter resolution and hydro-meteorological data used for the preparation of the model. Hydrological modelling was conducted for each of the LULC(2003 and 2007) maps in periods in the Noyyal catchment using Landsat TM and ETM images. Changes in hydrological components between two simulations using LULC maps in 2000 and 2013, respectively, were related to changes of LULC in a multiple regression to quantify the effect of changes in LULC to that of hydrological components at the sub-basin scale. From this study, it is concluded that future changes in the LULC are most likely to produce significant impacts on the surface runoff and water yield in the study area.","author":[{"dropping-particle":"","family":"Singh1","given":"Leelambar","non-dropping-particle":"","parse-names":false,"suffix":""},{"dropping-particle":"","family":"Saravanan","given":"S","non-dropping-particle":"","parse-names":false,"suffix":""},{"dropping-particle":"","family":"Jennifer","given":"Jacinth","non-dropping-particle":"","parse-names":false,"suffix":""}],"container-title":"SWAT International Conference","id":"ITEM-1","issue":"January","issued":{"date-parts":[["2018"]]},"page":"10-12","title":"Assessing Impact of Land use/Land cover Changes on Stream flow in Noyyal River catchment using ArcSWAT model","type":"article-journal"},"uris":["http://www.mendeley.com/documents/?uuid=f1270010-f767-4b11-af07-509f105df10d"]}],"mendeley":{"formattedCitation":"(Singh1, Saravanan and Jennifer, 2018)","manualFormatting":"Singh et al.,(2018)","plainTextFormattedCitation":"(Singh1, Saravanan and Jennifer, 2018)","previouslyFormattedCitation":"(Singh1, Saravanan and Jennifer, 2018)"},"properties":{"noteIndex":0},"schema":"https://github.com/citation-style-language/schema/raw/master/csl-citation.json"}</w:instrText>
      </w:r>
      <w:r w:rsidRPr="00AB43E8">
        <w:rPr>
          <w:rFonts w:ascii="Times New Roman" w:hAnsi="Times New Roman"/>
        </w:rPr>
        <w:fldChar w:fldCharType="separate"/>
      </w:r>
      <w:r w:rsidRPr="00AB43E8">
        <w:rPr>
          <w:rFonts w:ascii="Times New Roman" w:hAnsi="Times New Roman"/>
          <w:noProof/>
        </w:rPr>
        <w:t xml:space="preserve">Singh </w:t>
      </w:r>
      <w:r w:rsidRPr="00AB43E8">
        <w:rPr>
          <w:rFonts w:ascii="Times New Roman" w:hAnsi="Times New Roman"/>
          <w:i/>
          <w:iCs/>
          <w:noProof/>
        </w:rPr>
        <w:t>et al.</w:t>
      </w:r>
      <w:r w:rsidRPr="00AB43E8">
        <w:rPr>
          <w:rFonts w:ascii="Times New Roman" w:hAnsi="Times New Roman"/>
          <w:noProof/>
        </w:rPr>
        <w:t>,(2018)</w:t>
      </w:r>
      <w:r w:rsidRPr="00AB43E8">
        <w:rPr>
          <w:rFonts w:ascii="Times New Roman" w:hAnsi="Times New Roman"/>
        </w:rPr>
        <w:fldChar w:fldCharType="end"/>
      </w:r>
      <w:r w:rsidRPr="00AB43E8">
        <w:rPr>
          <w:rFonts w:ascii="Times New Roman" w:hAnsi="Times New Roman"/>
        </w:rPr>
        <w:t xml:space="preserve"> where built up area continuously increased through all years, which increased from 328.9 Ha to 428.9Ha</w:t>
      </w:r>
      <w:r w:rsidRPr="00AB43E8">
        <w:rPr>
          <w:rFonts w:ascii="Times New Roman" w:hAnsi="Times New Roman"/>
          <w:vertAlign w:val="superscript"/>
        </w:rPr>
        <w:t xml:space="preserve"> </w:t>
      </w:r>
      <w:r w:rsidRPr="00AB43E8">
        <w:rPr>
          <w:rFonts w:ascii="Times New Roman" w:hAnsi="Times New Roman"/>
        </w:rPr>
        <w:t xml:space="preserve"> within a study period. </w:t>
      </w:r>
    </w:p>
    <w:p w14:paraId="4EA585C6" w14:textId="1AC9969C" w:rsidR="00AB43E8" w:rsidRPr="00AB43E8" w:rsidRDefault="00AB43E8" w:rsidP="00A31198">
      <w:pPr>
        <w:spacing w:line="480" w:lineRule="auto"/>
        <w:rPr>
          <w:rFonts w:ascii="Times New Roman" w:hAnsi="Times New Roman"/>
        </w:rPr>
      </w:pPr>
      <w:r w:rsidRPr="00AB43E8">
        <w:rPr>
          <w:rFonts w:ascii="Times New Roman" w:hAnsi="Times New Roman"/>
        </w:rPr>
        <w:t>In the catchment area for North Rukuru River, the agriculture area shown an increase from 853.56</w:t>
      </w:r>
      <w:r w:rsidR="00E7522F">
        <w:rPr>
          <w:rFonts w:ascii="Times New Roman" w:hAnsi="Times New Roman"/>
        </w:rPr>
        <w:t>h</w:t>
      </w:r>
      <w:r w:rsidRPr="00AB43E8">
        <w:rPr>
          <w:rFonts w:ascii="Times New Roman" w:hAnsi="Times New Roman"/>
        </w:rPr>
        <w:t>a to 12817.20</w:t>
      </w:r>
      <w:r w:rsidR="00E7522F">
        <w:rPr>
          <w:rFonts w:ascii="Times New Roman" w:hAnsi="Times New Roman"/>
        </w:rPr>
        <w:t>h</w:t>
      </w:r>
      <w:r w:rsidRPr="00AB43E8">
        <w:rPr>
          <w:rFonts w:ascii="Times New Roman" w:hAnsi="Times New Roman"/>
        </w:rPr>
        <w:t>a, representing an extreme percentage change of 1401.62, however from 2013 to 2023 the agriculture area decreased to 1579.98</w:t>
      </w:r>
      <w:r w:rsidR="00E7522F">
        <w:rPr>
          <w:rFonts w:ascii="Times New Roman" w:hAnsi="Times New Roman"/>
        </w:rPr>
        <w:t>h</w:t>
      </w:r>
      <w:r w:rsidRPr="00AB43E8">
        <w:rPr>
          <w:rFonts w:ascii="Times New Roman" w:hAnsi="Times New Roman"/>
        </w:rPr>
        <w:t xml:space="preserve">a, representing -87.67% change. While in the catchment area for north Rukuru River, the Agriculture area was at 512638ha in 2003, but after a decade the area decreased to 233356.37ha, indicating a decreased in percentage change with -54%, the area continued to decrease in the decade (2013-2023). This is mostly attributed to an </w:t>
      </w:r>
      <w:r w:rsidRPr="00AB43E8">
        <w:rPr>
          <w:rFonts w:ascii="Times New Roman" w:hAnsi="Times New Roman"/>
        </w:rPr>
        <w:lastRenderedPageBreak/>
        <w:t>increase in built-up area</w:t>
      </w:r>
      <w:r w:rsidR="00E7522F">
        <w:rPr>
          <w:rFonts w:ascii="Times New Roman" w:hAnsi="Times New Roman"/>
        </w:rPr>
        <w:fldChar w:fldCharType="begin" w:fldLock="1"/>
      </w:r>
      <w:r w:rsidR="00E7522F">
        <w:rPr>
          <w:rFonts w:ascii="Times New Roman" w:hAnsi="Times New Roman"/>
        </w:rPr>
        <w:instrText>ADDIN CSL_CITATION {"citationItems":[{"id":"ITEM-1","itemData":{"ISSN":"1110-9823","author":[{"dropping-particle":"","family":"Rawat","given":"J S","non-dropping-particle":"","parse-names":false,"suffix":""},{"dropping-particle":"","family":"Kumar","given":"Manish","non-dropping-particle":"","parse-names":false,"suffix":""}],"container-title":"The Egyptian Journal of Remote Sensing and Space Science","id":"ITEM-1","issue":"1","issued":{"date-parts":[["2015"]]},"page":"77-84","publisher":"Elsevier","title":"Monitoring land use/cover change using remote sensing and GIS techniques: A case study of Hawalbagh block, district Almora, Uttarakhand, India","type":"article-journal","volume":"18"},"uris":["http://www.mendeley.com/documents/?uuid=e8b388c2-c24b-43e9-bd45-faf3ee1674b6"]}],"mendeley":{"formattedCitation":"(Rawat and Kumar, 2015)","plainTextFormattedCitation":"(Rawat and Kumar, 2015)","previouslyFormattedCitation":"(Rawat and Kumar, 2015)"},"properties":{"noteIndex":0},"schema":"https://github.com/citation-style-language/schema/raw/master/csl-citation.json"}</w:instrText>
      </w:r>
      <w:r w:rsidR="00E7522F">
        <w:rPr>
          <w:rFonts w:ascii="Times New Roman" w:hAnsi="Times New Roman"/>
        </w:rPr>
        <w:fldChar w:fldCharType="separate"/>
      </w:r>
      <w:r w:rsidR="00E7522F" w:rsidRPr="00E7522F">
        <w:rPr>
          <w:rFonts w:ascii="Times New Roman" w:hAnsi="Times New Roman"/>
          <w:noProof/>
        </w:rPr>
        <w:t>(Rawat and Kumar, 2015)</w:t>
      </w:r>
      <w:r w:rsidR="00E7522F">
        <w:rPr>
          <w:rFonts w:ascii="Times New Roman" w:hAnsi="Times New Roman"/>
        </w:rPr>
        <w:fldChar w:fldCharType="end"/>
      </w:r>
      <w:r w:rsidRPr="00AB43E8">
        <w:rPr>
          <w:rFonts w:ascii="Times New Roman" w:hAnsi="Times New Roman"/>
        </w:rPr>
        <w:t xml:space="preserve"> . Most of the expansion of built-up areas is mostly associated with transformation of farming fields into settlements </w:t>
      </w:r>
      <w:r w:rsidR="00E7522F">
        <w:rPr>
          <w:rFonts w:ascii="Times New Roman" w:hAnsi="Times New Roman"/>
        </w:rPr>
        <w:fldChar w:fldCharType="begin" w:fldLock="1"/>
      </w:r>
      <w:r w:rsidR="008E2E35">
        <w:rPr>
          <w:rFonts w:ascii="Times New Roman" w:hAnsi="Times New Roman"/>
        </w:rPr>
        <w:instrText>ADDIN CSL_CITATION {"citationItems":[{"id":"ITEM-1","itemData":{"DOI":"10.1016/j.rsma.2023.103050","ISSN":"23524855","abstract":"Wetlands provide goods and ecosystem services to communities and play an important socio-economical role during dry seasons and/or droughts. However their role in nutrient stocking is poorly documented. These ecosystems are currently under anthropogenic pressure for the last decades. This study (i) assessed the land use and cover changes in and around wetlands located in the eastern Democratic Republic of Congo (DRC), (ii) characterized their water quality, and (iii) assessed the effect of those changes on the nutrients retention capacity (NRC). Based on a case study in three wetlands namely Luzinzi, Nkombo, and Kalamba, all located in the Walungu territory. Supervised classification based on Support Vector Machine (SVM) of very high spatial resolution satellite (of 1985, 2015, and 2021) was used to assess land use and land cover change. Water samples were taken (in 2018 and 2019) for characterization at the inlet and outlet of each marshland, and the nutrients retention capacity (NRC) was assessed. Results show that these wetlands have undergone significant changes in terms of land use and occupation, with previously woodland and herbaceous areas becoming bare soil, cultivated lands, and built-up areas, respectively. The ability of the marshes to purify the water and its quality is not affected by all these changes. The study shows that the water quality analysis of the streams draining the marshes was rather good, and a very good value was obtained for salt (Sodium Absorption Ratio: SAR). However, these marshes have a very low (if any) nutrient retention capacity. Future interventions should alleviate human pressure on these ecosystems while focusing efforts on ecological function maintenance or restoration.","author":[{"dropping-particle":"","family":"Mirenge","given":"Zélote Z.","non-dropping-particle":"","parse-names":false,"suffix":""},{"dropping-particle":"","family":"Chuma","given":"Géant B.","non-dropping-particle":"","parse-names":false,"suffix":""},{"dropping-particle":"","family":"Zamukulu","given":"Patient M.","non-dropping-particle":"","parse-names":false,"suffix":""},{"dropping-particle":"","family":"Mukungilwa","given":"Myango","non-dropping-particle":"","parse-names":false,"suffix":""},{"dropping-particle":"","family":"Muvundja","given":"Fabrice A.","non-dropping-particle":"","parse-names":false,"suffix":""},{"dropping-particle":"","family":"Karume","given":"Katcho","non-dropping-particle":"","parse-names":false,"suffix":""}],"container-title":"Regional Studies in Marine Science","id":"ITEM-1","issue":"June","issued":{"date-parts":[["2023"]]},"title":"Land use and cover change and water quality of tropical wetlands under anthropogenic pressure: A case study of marshlands in the Kaziba chiefdom in South-Kivu province, Eastern DR Congo","type":"article-journal","volume":"64"},"uris":["http://www.mendeley.com/documents/?uuid=e1da1b3a-dc5a-438f-8116-2826df409435"]}],"mendeley":{"formattedCitation":"(Mirenge &lt;i&gt;et al.&lt;/i&gt;, 2023)","plainTextFormattedCitation":"(Mirenge et al., 2023)","previouslyFormattedCitation":"(Mirenge &lt;i&gt;et al.&lt;/i&gt;, 2023)"},"properties":{"noteIndex":0},"schema":"https://github.com/citation-style-language/schema/raw/master/csl-citation.json"}</w:instrText>
      </w:r>
      <w:r w:rsidR="00E7522F">
        <w:rPr>
          <w:rFonts w:ascii="Times New Roman" w:hAnsi="Times New Roman"/>
        </w:rPr>
        <w:fldChar w:fldCharType="separate"/>
      </w:r>
      <w:r w:rsidR="00E7522F" w:rsidRPr="00E7522F">
        <w:rPr>
          <w:rFonts w:ascii="Times New Roman" w:hAnsi="Times New Roman"/>
          <w:noProof/>
        </w:rPr>
        <w:t xml:space="preserve">(Mirenge </w:t>
      </w:r>
      <w:r w:rsidR="00E7522F" w:rsidRPr="00E7522F">
        <w:rPr>
          <w:rFonts w:ascii="Times New Roman" w:hAnsi="Times New Roman"/>
          <w:i/>
          <w:noProof/>
        </w:rPr>
        <w:t>et al.</w:t>
      </w:r>
      <w:r w:rsidR="00E7522F" w:rsidRPr="00E7522F">
        <w:rPr>
          <w:rFonts w:ascii="Times New Roman" w:hAnsi="Times New Roman"/>
          <w:noProof/>
        </w:rPr>
        <w:t>, 2023)</w:t>
      </w:r>
      <w:r w:rsidR="00E7522F">
        <w:rPr>
          <w:rFonts w:ascii="Times New Roman" w:hAnsi="Times New Roman"/>
        </w:rPr>
        <w:fldChar w:fldCharType="end"/>
      </w:r>
      <w:r w:rsidRPr="00AB43E8">
        <w:rPr>
          <w:rFonts w:ascii="Times New Roman" w:hAnsi="Times New Roman"/>
        </w:rPr>
        <w:t xml:space="preserve">. Over the decades, Karonga township has expanded and this was accelerated by the development of </w:t>
      </w:r>
      <w:proofErr w:type="spellStart"/>
      <w:r w:rsidRPr="00AB43E8">
        <w:rPr>
          <w:rFonts w:ascii="Times New Roman" w:hAnsi="Times New Roman"/>
        </w:rPr>
        <w:t>Kayelekera</w:t>
      </w:r>
      <w:proofErr w:type="spellEnd"/>
      <w:r w:rsidRPr="00AB43E8">
        <w:rPr>
          <w:rFonts w:ascii="Times New Roman" w:hAnsi="Times New Roman"/>
        </w:rPr>
        <w:t xml:space="preserve"> Uranium mine. All these contributed to the sight decrease of agriculture land use class.</w:t>
      </w:r>
    </w:p>
    <w:p w14:paraId="3F09DF29" w14:textId="74F2CEB6" w:rsidR="00AB43E8" w:rsidRPr="00AB43E8" w:rsidRDefault="00AB43E8" w:rsidP="00A31198">
      <w:pPr>
        <w:spacing w:line="480" w:lineRule="auto"/>
        <w:rPr>
          <w:rFonts w:ascii="Times New Roman" w:hAnsi="Times New Roman"/>
        </w:rPr>
      </w:pPr>
      <w:proofErr w:type="spellStart"/>
      <w:r w:rsidRPr="00AB43E8">
        <w:rPr>
          <w:rFonts w:ascii="Times New Roman" w:hAnsi="Times New Roman"/>
        </w:rPr>
        <w:t>Bareland</w:t>
      </w:r>
      <w:proofErr w:type="spellEnd"/>
      <w:r w:rsidRPr="00AB43E8">
        <w:rPr>
          <w:rFonts w:ascii="Times New Roman" w:hAnsi="Times New Roman"/>
        </w:rPr>
        <w:t xml:space="preserve"> extremely increased from 0.69</w:t>
      </w:r>
      <w:r w:rsidR="00E7522F">
        <w:rPr>
          <w:rFonts w:ascii="Times New Roman" w:hAnsi="Times New Roman"/>
        </w:rPr>
        <w:t>h</w:t>
      </w:r>
      <w:r w:rsidRPr="00AB43E8">
        <w:rPr>
          <w:rFonts w:ascii="Times New Roman" w:hAnsi="Times New Roman"/>
        </w:rPr>
        <w:t>a</w:t>
      </w:r>
      <w:r w:rsidRPr="00AB43E8">
        <w:rPr>
          <w:rFonts w:ascii="Times New Roman" w:hAnsi="Times New Roman"/>
          <w:vertAlign w:val="superscript"/>
        </w:rPr>
        <w:t xml:space="preserve"> </w:t>
      </w:r>
      <w:r w:rsidRPr="00AB43E8">
        <w:rPr>
          <w:rFonts w:ascii="Times New Roman" w:hAnsi="Times New Roman"/>
        </w:rPr>
        <w:t>to 1033.85</w:t>
      </w:r>
      <w:r w:rsidR="00E7522F">
        <w:rPr>
          <w:rFonts w:ascii="Times New Roman" w:hAnsi="Times New Roman"/>
        </w:rPr>
        <w:t>h</w:t>
      </w:r>
      <w:r w:rsidRPr="00AB43E8">
        <w:rPr>
          <w:rFonts w:ascii="Times New Roman" w:hAnsi="Times New Roman"/>
        </w:rPr>
        <w:t>a</w:t>
      </w:r>
      <w:r w:rsidRPr="00AB43E8">
        <w:rPr>
          <w:rFonts w:ascii="Times New Roman" w:hAnsi="Times New Roman"/>
          <w:vertAlign w:val="superscript"/>
        </w:rPr>
        <w:t xml:space="preserve"> </w:t>
      </w:r>
      <w:r w:rsidRPr="00AB43E8">
        <w:rPr>
          <w:rFonts w:ascii="Times New Roman" w:hAnsi="Times New Roman"/>
        </w:rPr>
        <w:t>and then in 2023 it decreased to 528.45ha</w:t>
      </w:r>
      <w:r w:rsidRPr="00AB43E8">
        <w:rPr>
          <w:rFonts w:ascii="Times New Roman" w:hAnsi="Times New Roman"/>
          <w:vertAlign w:val="superscript"/>
        </w:rPr>
        <w:t xml:space="preserve"> </w:t>
      </w:r>
      <w:r w:rsidRPr="00AB43E8">
        <w:rPr>
          <w:rFonts w:ascii="Times New Roman" w:hAnsi="Times New Roman"/>
        </w:rPr>
        <w:t xml:space="preserve">representing a percentage </w:t>
      </w:r>
      <w:r w:rsidR="00E7522F">
        <w:rPr>
          <w:rFonts w:ascii="Times New Roman" w:hAnsi="Times New Roman"/>
        </w:rPr>
        <w:t xml:space="preserve">decrease </w:t>
      </w:r>
      <w:r w:rsidRPr="00AB43E8">
        <w:rPr>
          <w:rFonts w:ascii="Times New Roman" w:hAnsi="Times New Roman"/>
        </w:rPr>
        <w:t xml:space="preserve">change of 48.89 in the North Rukuru catchment area. </w:t>
      </w:r>
    </w:p>
    <w:p w14:paraId="7234DDB6" w14:textId="77777777" w:rsidR="008E2E35" w:rsidRDefault="00AB43E8" w:rsidP="00A31198">
      <w:pPr>
        <w:spacing w:line="480" w:lineRule="auto"/>
        <w:rPr>
          <w:rFonts w:ascii="Times New Roman" w:hAnsi="Times New Roman"/>
        </w:rPr>
      </w:pPr>
      <w:r w:rsidRPr="00AB43E8">
        <w:rPr>
          <w:rFonts w:ascii="Times New Roman" w:hAnsi="Times New Roman"/>
        </w:rPr>
        <w:t>Built-up area in the North Rukuru catchment area significantly increased in the first decade (2003-2013) from 518.04ha to 6567.90ha</w:t>
      </w:r>
      <w:r w:rsidRPr="00AB43E8">
        <w:rPr>
          <w:rFonts w:ascii="Times New Roman" w:hAnsi="Times New Roman"/>
          <w:vertAlign w:val="superscript"/>
        </w:rPr>
        <w:t xml:space="preserve"> </w:t>
      </w:r>
      <w:r w:rsidRPr="00AB43E8">
        <w:rPr>
          <w:rFonts w:ascii="Times New Roman" w:hAnsi="Times New Roman"/>
        </w:rPr>
        <w:t>and then continued to increase in the second decade (2013-2023) from 6567.90ha</w:t>
      </w:r>
      <w:r w:rsidRPr="00AB43E8">
        <w:rPr>
          <w:rFonts w:ascii="Times New Roman" w:hAnsi="Times New Roman"/>
          <w:vertAlign w:val="superscript"/>
        </w:rPr>
        <w:t xml:space="preserve"> </w:t>
      </w:r>
      <w:r w:rsidRPr="00AB43E8">
        <w:rPr>
          <w:rFonts w:ascii="Times New Roman" w:hAnsi="Times New Roman"/>
        </w:rPr>
        <w:t>to 28,529.86ha. in South Rukuru River Catchment area, Built-up area tremendously increased by 1991% by 2013. This is attributed to expansion of urban areas within the catchment area. Grassland area, from 2003 to 2013, increased from 5992.21ha</w:t>
      </w:r>
      <w:r w:rsidRPr="00AB43E8">
        <w:rPr>
          <w:rFonts w:ascii="Times New Roman" w:hAnsi="Times New Roman"/>
          <w:vertAlign w:val="superscript"/>
        </w:rPr>
        <w:t xml:space="preserve"> </w:t>
      </w:r>
      <w:r w:rsidRPr="00AB43E8">
        <w:rPr>
          <w:rFonts w:ascii="Times New Roman" w:hAnsi="Times New Roman"/>
        </w:rPr>
        <w:t>to 70,852ha, representing a change of 1082.40% and it continued to increase to 118,951.15ha</w:t>
      </w:r>
      <w:r w:rsidR="008E2E35">
        <w:rPr>
          <w:rFonts w:ascii="Times New Roman" w:hAnsi="Times New Roman"/>
        </w:rPr>
        <w:t xml:space="preserve"> </w:t>
      </w:r>
      <w:r w:rsidRPr="00AB43E8">
        <w:rPr>
          <w:rFonts w:ascii="Times New Roman" w:hAnsi="Times New Roman"/>
        </w:rPr>
        <w:t>in 2023, representing a change of 6789% in the North Rukuru River catchment area.</w:t>
      </w:r>
    </w:p>
    <w:p w14:paraId="6CE6F24D" w14:textId="712A7731" w:rsidR="00AB43E8" w:rsidRPr="00AB43E8" w:rsidRDefault="00AB43E8" w:rsidP="00A31198">
      <w:pPr>
        <w:spacing w:line="480" w:lineRule="auto"/>
        <w:rPr>
          <w:rFonts w:ascii="Times New Roman" w:hAnsi="Times New Roman"/>
        </w:rPr>
      </w:pPr>
      <w:r w:rsidRPr="00AB43E8">
        <w:rPr>
          <w:rFonts w:ascii="Times New Roman" w:hAnsi="Times New Roman"/>
        </w:rPr>
        <w:t xml:space="preserve"> While in South Rukuru River, Sparse vegetation area shown a slight decrease from 111,422.86ha to 72,557.49ha, representing a change of 1110.86% in the first decade and then in 2013 to 2023, it continued to decrease thus from 72,557.49 to 24,136.18ha, representing a change of -66.74%.</w:t>
      </w:r>
    </w:p>
    <w:p w14:paraId="60E60227" w14:textId="1328B3F5" w:rsidR="00AB43E8" w:rsidRPr="00F7707E" w:rsidRDefault="00AB43E8" w:rsidP="00F7707E">
      <w:pPr>
        <w:spacing w:line="480" w:lineRule="auto"/>
        <w:rPr>
          <w:rFonts w:ascii="Times New Roman" w:hAnsi="Times New Roman"/>
        </w:rPr>
      </w:pPr>
      <w:r w:rsidRPr="00AB43E8">
        <w:rPr>
          <w:rFonts w:ascii="Times New Roman" w:hAnsi="Times New Roman"/>
        </w:rPr>
        <w:t>Water bodies shown a decrease in the first decade, it decreased from 396.18hato 122.82ha</w:t>
      </w:r>
      <w:r w:rsidRPr="00AB43E8">
        <w:rPr>
          <w:rFonts w:ascii="Times New Roman" w:hAnsi="Times New Roman"/>
          <w:vertAlign w:val="superscript"/>
        </w:rPr>
        <w:t xml:space="preserve"> </w:t>
      </w:r>
      <w:r w:rsidRPr="00AB43E8">
        <w:rPr>
          <w:rFonts w:ascii="Times New Roman" w:hAnsi="Times New Roman"/>
        </w:rPr>
        <w:t>representing a change of -97.95% but then it shown an increase to 291.85ha</w:t>
      </w:r>
      <w:r w:rsidRPr="00AB43E8">
        <w:rPr>
          <w:rFonts w:ascii="Times New Roman" w:hAnsi="Times New Roman"/>
          <w:vertAlign w:val="superscript"/>
        </w:rPr>
        <w:t xml:space="preserve">, </w:t>
      </w:r>
      <w:r w:rsidRPr="00AB43E8">
        <w:rPr>
          <w:rFonts w:ascii="Times New Roman" w:hAnsi="Times New Roman"/>
        </w:rPr>
        <w:t>indicating 137.63% change.</w:t>
      </w:r>
    </w:p>
    <w:p w14:paraId="31C17FEB" w14:textId="77777777" w:rsidR="00AB43E8" w:rsidRPr="00AB43E8" w:rsidRDefault="00AB43E8" w:rsidP="00AB43E8">
      <w:pPr>
        <w:spacing w:before="0" w:after="160" w:line="259" w:lineRule="auto"/>
        <w:jc w:val="left"/>
        <w:rPr>
          <w:rFonts w:ascii="Times New Roman" w:eastAsia="Calibri" w:hAnsi="Times New Roman"/>
          <w:lang w:eastAsia="en-US"/>
        </w:rPr>
        <w:sectPr w:rsidR="00AB43E8" w:rsidRPr="00AB43E8" w:rsidSect="003A3F3B">
          <w:type w:val="continuous"/>
          <w:pgSz w:w="12240" w:h="15840"/>
          <w:pgMar w:top="1440" w:right="1440" w:bottom="1440" w:left="1440" w:header="708" w:footer="708" w:gutter="0"/>
          <w:cols w:space="708"/>
          <w:docGrid w:linePitch="360"/>
        </w:sectPr>
      </w:pPr>
    </w:p>
    <w:p w14:paraId="1D1EC439" w14:textId="61181894" w:rsidR="00AB43E8" w:rsidRPr="00AB43E8" w:rsidRDefault="00AB43E8" w:rsidP="00AB43E8">
      <w:pPr>
        <w:spacing w:before="200" w:after="0"/>
        <w:rPr>
          <w:rFonts w:ascii="Times New Roman" w:eastAsia="+mn-ea" w:hAnsi="Times New Roman"/>
          <w:color w:val="000000"/>
          <w:kern w:val="24"/>
          <w:lang w:val="en-US" w:eastAsia="en-US"/>
        </w:rPr>
      </w:pPr>
    </w:p>
    <w:p w14:paraId="405A8D9B" w14:textId="3369921D" w:rsidR="00AB43E8" w:rsidRPr="00D96B1B" w:rsidRDefault="00131993" w:rsidP="00A31198">
      <w:pPr>
        <w:pStyle w:val="Heading3"/>
        <w:spacing w:line="480" w:lineRule="auto"/>
        <w:rPr>
          <w:rFonts w:ascii="Times New Roman" w:eastAsia="+mn-ea" w:hAnsi="Times New Roman"/>
          <w:lang w:val="en-US" w:eastAsia="en-US"/>
        </w:rPr>
      </w:pPr>
      <w:bookmarkStart w:id="86" w:name="_Toc196734258"/>
      <w:r>
        <w:rPr>
          <w:rFonts w:ascii="Times New Roman" w:eastAsia="+mn-ea" w:hAnsi="Times New Roman"/>
          <w:lang w:val="en-US" w:eastAsia="en-US"/>
        </w:rPr>
        <w:t>North Rukuru river c</w:t>
      </w:r>
      <w:r w:rsidR="00AB43E8" w:rsidRPr="00D96B1B">
        <w:rPr>
          <w:rFonts w:ascii="Times New Roman" w:eastAsia="+mn-ea" w:hAnsi="Times New Roman"/>
          <w:lang w:val="en-US" w:eastAsia="en-US"/>
        </w:rPr>
        <w:t>atchment area</w:t>
      </w:r>
      <w:bookmarkEnd w:id="86"/>
    </w:p>
    <w:p w14:paraId="6CF75769" w14:textId="77777777" w:rsidR="00AB43E8" w:rsidRPr="00AB43E8" w:rsidRDefault="00AB43E8" w:rsidP="00A31198">
      <w:pPr>
        <w:spacing w:before="200" w:after="0" w:line="480" w:lineRule="auto"/>
        <w:rPr>
          <w:rFonts w:ascii="Times New Roman" w:eastAsia="+mn-ea" w:hAnsi="Times New Roman"/>
          <w:color w:val="000000"/>
          <w:kern w:val="24"/>
          <w:lang w:val="en-US" w:eastAsia="en-US"/>
        </w:rPr>
      </w:pPr>
      <w:r w:rsidRPr="00AB43E8">
        <w:rPr>
          <w:rFonts w:ascii="Times New Roman" w:eastAsia="+mn-ea" w:hAnsi="Times New Roman"/>
          <w:color w:val="000000"/>
          <w:kern w:val="24"/>
          <w:lang w:val="en-US" w:eastAsia="en-US"/>
        </w:rPr>
        <w:t>The following are the slopes that determine the strength of the relationship between the independent and dependent variables after conducting general regression analysis was as follows; 36.2990 (Agriculture), 26.3725 (</w:t>
      </w:r>
      <w:proofErr w:type="spellStart"/>
      <w:r w:rsidRPr="00AB43E8">
        <w:rPr>
          <w:rFonts w:ascii="Times New Roman" w:eastAsia="+mn-ea" w:hAnsi="Times New Roman"/>
          <w:color w:val="000000"/>
          <w:kern w:val="24"/>
          <w:lang w:val="en-US" w:eastAsia="en-US"/>
        </w:rPr>
        <w:t>Bareland</w:t>
      </w:r>
      <w:proofErr w:type="spellEnd"/>
      <w:r w:rsidRPr="00AB43E8">
        <w:rPr>
          <w:rFonts w:ascii="Times New Roman" w:eastAsia="+mn-ea" w:hAnsi="Times New Roman"/>
          <w:color w:val="000000"/>
          <w:kern w:val="24"/>
          <w:lang w:val="en-US" w:eastAsia="en-US"/>
        </w:rPr>
        <w:t>), 1400.5930 (Built-up),</w:t>
      </w:r>
      <w:r w:rsidRPr="00AB43E8">
        <w:rPr>
          <w:rFonts w:ascii="Times New Roman" w:eastAsia="Calibri" w:hAnsi="Times New Roman"/>
          <w:lang w:val="en-US" w:eastAsia="en-US"/>
        </w:rPr>
        <w:t xml:space="preserve"> </w:t>
      </w:r>
      <w:r w:rsidRPr="00AB43E8">
        <w:rPr>
          <w:rFonts w:ascii="Times New Roman" w:eastAsia="+mn-ea" w:hAnsi="Times New Roman"/>
          <w:color w:val="000000"/>
          <w:kern w:val="24"/>
          <w:lang w:val="en-US" w:eastAsia="en-US"/>
        </w:rPr>
        <w:t>-2741.6530 (Forests), 5647.9575 (Grassland),</w:t>
      </w:r>
      <w:r w:rsidRPr="00AB43E8">
        <w:rPr>
          <w:rFonts w:ascii="Times New Roman" w:eastAsia="Calibri" w:hAnsi="Times New Roman"/>
          <w:lang w:val="en-US" w:eastAsia="en-US"/>
        </w:rPr>
        <w:t xml:space="preserve"> </w:t>
      </w:r>
      <w:r w:rsidRPr="00AB43E8">
        <w:rPr>
          <w:rFonts w:ascii="Times New Roman" w:eastAsia="+mn-ea" w:hAnsi="Times New Roman"/>
          <w:color w:val="000000"/>
          <w:kern w:val="24"/>
          <w:lang w:val="en-US" w:eastAsia="en-US"/>
        </w:rPr>
        <w:t>907.2090 (Sparse vegetation) 285.0075 (water).</w:t>
      </w:r>
    </w:p>
    <w:p w14:paraId="67E14AC2" w14:textId="7EB445E3" w:rsidR="00AB43E8" w:rsidRPr="00AB43E8" w:rsidRDefault="00AB43E8" w:rsidP="00A31198">
      <w:pPr>
        <w:spacing w:before="200" w:after="0" w:line="480" w:lineRule="auto"/>
        <w:rPr>
          <w:rFonts w:ascii="Times New Roman" w:eastAsia="+mn-ea" w:hAnsi="Times New Roman"/>
          <w:color w:val="000000"/>
          <w:kern w:val="24"/>
          <w:lang w:val="en-US" w:eastAsia="en-US"/>
        </w:rPr>
      </w:pPr>
      <w:r w:rsidRPr="00AB43E8">
        <w:rPr>
          <w:rFonts w:ascii="Times New Roman" w:eastAsia="+mn-ea" w:hAnsi="Times New Roman"/>
          <w:color w:val="000000"/>
          <w:kern w:val="24"/>
          <w:lang w:val="en-US" w:eastAsia="en-US"/>
        </w:rPr>
        <w:t>This means that the independent variable which is years had an effect of change on the dependent variable which were different Land-Use Land Cover Classes.</w:t>
      </w:r>
      <w:r w:rsidR="008E2E35">
        <w:rPr>
          <w:rFonts w:ascii="Times New Roman" w:eastAsia="+mn-ea" w:hAnsi="Times New Roman"/>
          <w:color w:val="000000"/>
          <w:kern w:val="24"/>
          <w:lang w:val="en-US" w:eastAsia="en-US"/>
        </w:rPr>
        <w:fldChar w:fldCharType="begin" w:fldLock="1"/>
      </w:r>
      <w:r w:rsidR="00FE098F">
        <w:rPr>
          <w:rFonts w:ascii="Times New Roman" w:eastAsia="+mn-ea" w:hAnsi="Times New Roman"/>
          <w:color w:val="000000"/>
          <w:kern w:val="24"/>
          <w:lang w:val="en-US" w:eastAsia="en-US"/>
        </w:rPr>
        <w:instrText>ADDIN CSL_CITATION {"citationItems":[{"id":"ITEM-1","itemData":{"DOI":"10.1155/2013/231768","ISSN":"1537744X","PMID":"23853533","abstract":"Surface water quality models can be useful tools to simulate and predict the levels, distributions, and risks of chemical pollutants in a given water body. The modeling results from these models under different pollution scenarios are very important components of environmental impact assessment and can provide a basis and technique support for environmental management agencies to make right decisions. Whether the model results are right or not can impact the reasonability and scientificity of the authorized construct projects and the availability of pollution control measures. We reviewed the development of surface water quality models at three stages and analyzed the suitability, precisions, and methods among different models. Standardization of water quality models can help environmental management agencies guarantee the consistency in application of water quality models for regulatory purposes. We concluded the status of standardization of these models in developed countries and put forward available measures for the standardization of these surface water quality models, especially in developing countries. © 2013 Qinggai Wang et al.","author":[{"dropping-particle":"","family":"Wang","given":"Qinggai","non-dropping-particle":"","parse-names":false,"suffix":""},{"dropping-particle":"","family":"Li","given":"Shibei","non-dropping-particle":"","parse-names":false,"suffix":""},{"dropping-particle":"","family":"Jia","given":"Peng","non-dropping-particle":"","parse-names":false,"suffix":""},{"dropping-particle":"","family":"Qi","given":"Changjun","non-dropping-particle":"","parse-names":false,"suffix":""},{"dropping-particle":"","family":"Ding","given":"Feng","non-dropping-particle":"","parse-names":false,"suffix":""}],"container-title":"The Scientific World Journal","id":"ITEM-1","issued":{"date-parts":[["2013"]]},"title":"A review of surface water quality models","type":"article-journal","volume":"2013"},"uris":["http://www.mendeley.com/documents/?uuid=24bf2212-2ec3-4822-9677-be11ad982594"]}],"mendeley":{"formattedCitation":"(Wang &lt;i&gt;et al.&lt;/i&gt;, 2013)","plainTextFormattedCitation":"(Wang et al., 2013)","previouslyFormattedCitation":"(Wang &lt;i&gt;et al.&lt;/i&gt;, 2013)"},"properties":{"noteIndex":0},"schema":"https://github.com/citation-style-language/schema/raw/master/csl-citation.json"}</w:instrText>
      </w:r>
      <w:r w:rsidR="008E2E35">
        <w:rPr>
          <w:rFonts w:ascii="Times New Roman" w:eastAsia="+mn-ea" w:hAnsi="Times New Roman"/>
          <w:color w:val="000000"/>
          <w:kern w:val="24"/>
          <w:lang w:val="en-US" w:eastAsia="en-US"/>
        </w:rPr>
        <w:fldChar w:fldCharType="separate"/>
      </w:r>
      <w:r w:rsidR="008E2E35" w:rsidRPr="008E2E35">
        <w:rPr>
          <w:rFonts w:ascii="Times New Roman" w:eastAsia="+mn-ea" w:hAnsi="Times New Roman"/>
          <w:noProof/>
          <w:color w:val="000000"/>
          <w:kern w:val="24"/>
          <w:lang w:val="en-US" w:eastAsia="en-US"/>
        </w:rPr>
        <w:t xml:space="preserve">(Wang </w:t>
      </w:r>
      <w:r w:rsidR="008E2E35" w:rsidRPr="008E2E35">
        <w:rPr>
          <w:rFonts w:ascii="Times New Roman" w:eastAsia="+mn-ea" w:hAnsi="Times New Roman"/>
          <w:i/>
          <w:noProof/>
          <w:color w:val="000000"/>
          <w:kern w:val="24"/>
          <w:lang w:val="en-US" w:eastAsia="en-US"/>
        </w:rPr>
        <w:t>et al.</w:t>
      </w:r>
      <w:r w:rsidR="008E2E35" w:rsidRPr="008E2E35">
        <w:rPr>
          <w:rFonts w:ascii="Times New Roman" w:eastAsia="+mn-ea" w:hAnsi="Times New Roman"/>
          <w:noProof/>
          <w:color w:val="000000"/>
          <w:kern w:val="24"/>
          <w:lang w:val="en-US" w:eastAsia="en-US"/>
        </w:rPr>
        <w:t>, 2013)</w:t>
      </w:r>
      <w:r w:rsidR="008E2E35">
        <w:rPr>
          <w:rFonts w:ascii="Times New Roman" w:eastAsia="+mn-ea" w:hAnsi="Times New Roman"/>
          <w:color w:val="000000"/>
          <w:kern w:val="24"/>
          <w:lang w:val="en-US" w:eastAsia="en-US"/>
        </w:rPr>
        <w:fldChar w:fldCharType="end"/>
      </w:r>
      <w:r w:rsidRPr="00AB43E8">
        <w:rPr>
          <w:rFonts w:ascii="Times New Roman" w:eastAsia="+mn-ea" w:hAnsi="Times New Roman"/>
          <w:color w:val="000000"/>
          <w:kern w:val="24"/>
          <w:lang w:val="en-US" w:eastAsia="en-US"/>
        </w:rPr>
        <w:t xml:space="preserve"> has shown that the area of different LULC </w:t>
      </w:r>
      <w:r w:rsidR="008E2E35">
        <w:rPr>
          <w:rFonts w:ascii="Times New Roman" w:eastAsia="+mn-ea" w:hAnsi="Times New Roman"/>
          <w:color w:val="000000"/>
          <w:kern w:val="24"/>
          <w:lang w:val="en-US" w:eastAsia="en-US"/>
        </w:rPr>
        <w:t>classes</w:t>
      </w:r>
      <w:r w:rsidRPr="00AB43E8">
        <w:rPr>
          <w:rFonts w:ascii="Times New Roman" w:eastAsia="+mn-ea" w:hAnsi="Times New Roman"/>
          <w:color w:val="000000"/>
          <w:kern w:val="24"/>
          <w:lang w:val="en-US" w:eastAsia="en-US"/>
        </w:rPr>
        <w:t xml:space="preserve"> has changed over the observed period. </w:t>
      </w:r>
    </w:p>
    <w:p w14:paraId="48FDD8CE" w14:textId="11B9011C" w:rsidR="00AB43E8" w:rsidRPr="00AB43E8" w:rsidRDefault="00AB43E8" w:rsidP="00A31198">
      <w:pPr>
        <w:spacing w:before="200" w:after="0" w:line="480" w:lineRule="auto"/>
        <w:rPr>
          <w:rFonts w:ascii="Times New Roman" w:eastAsia="+mn-ea" w:hAnsi="Times New Roman"/>
          <w:color w:val="000000"/>
          <w:kern w:val="24"/>
          <w:lang w:val="en-US" w:eastAsia="en-US"/>
        </w:rPr>
      </w:pPr>
      <w:r w:rsidRPr="00AB43E8">
        <w:rPr>
          <w:rFonts w:ascii="Times New Roman" w:eastAsia="+mn-ea" w:hAnsi="Times New Roman"/>
          <w:color w:val="000000"/>
          <w:kern w:val="24"/>
          <w:lang w:val="en-US" w:eastAsia="en-US"/>
        </w:rPr>
        <w:t xml:space="preserve">(Table </w:t>
      </w:r>
      <w:r w:rsidR="00FE098F">
        <w:rPr>
          <w:rFonts w:ascii="Times New Roman" w:eastAsia="+mn-ea" w:hAnsi="Times New Roman"/>
          <w:color w:val="000000"/>
          <w:kern w:val="24"/>
          <w:lang w:val="en-US" w:eastAsia="en-US"/>
        </w:rPr>
        <w:t>3</w:t>
      </w:r>
      <w:r w:rsidRPr="00AB43E8">
        <w:rPr>
          <w:rFonts w:ascii="Times New Roman" w:eastAsia="+mn-ea" w:hAnsi="Times New Roman"/>
          <w:color w:val="000000"/>
          <w:kern w:val="24"/>
          <w:lang w:val="en-US" w:eastAsia="en-US"/>
        </w:rPr>
        <w:t>) also indicated that there was a significant chance in LULC class areas in the North Rukuru River catchment area. In (Table</w:t>
      </w:r>
      <w:r w:rsidR="00FE098F">
        <w:rPr>
          <w:rFonts w:ascii="Times New Roman" w:eastAsia="+mn-ea" w:hAnsi="Times New Roman"/>
          <w:color w:val="000000"/>
          <w:kern w:val="24"/>
          <w:lang w:val="en-US" w:eastAsia="en-US"/>
        </w:rPr>
        <w:t>3</w:t>
      </w:r>
      <w:r w:rsidRPr="00AB43E8">
        <w:rPr>
          <w:rFonts w:ascii="Times New Roman" w:eastAsia="+mn-ea" w:hAnsi="Times New Roman"/>
          <w:color w:val="000000"/>
          <w:kern w:val="24"/>
          <w:lang w:val="en-US" w:eastAsia="en-US"/>
        </w:rPr>
        <w:t xml:space="preserve">) p&lt;0.05 for every LULC class which was analysed where p was (Agriculture=0.0026 </w:t>
      </w:r>
      <w:proofErr w:type="spellStart"/>
      <w:r w:rsidRPr="00AB43E8">
        <w:rPr>
          <w:rFonts w:ascii="Times New Roman" w:eastAsia="+mn-ea" w:hAnsi="Times New Roman"/>
          <w:color w:val="000000"/>
          <w:kern w:val="24"/>
          <w:lang w:val="en-US" w:eastAsia="en-US"/>
        </w:rPr>
        <w:t>Bareland</w:t>
      </w:r>
      <w:proofErr w:type="spellEnd"/>
      <w:r w:rsidRPr="00AB43E8">
        <w:rPr>
          <w:rFonts w:ascii="Times New Roman" w:eastAsia="+mn-ea" w:hAnsi="Times New Roman"/>
          <w:color w:val="000000"/>
          <w:kern w:val="24"/>
          <w:lang w:val="en-US" w:eastAsia="en-US"/>
        </w:rPr>
        <w:t xml:space="preserve"> = 0.3527, Built-up = 9.3019., Forests = 7.4843, Grassland = </w:t>
      </w:r>
      <w:r w:rsidRPr="00AB43E8">
        <w:rPr>
          <w:rFonts w:ascii="Times New Roman" w:eastAsia="+mn-ea" w:hAnsi="Times New Roman"/>
          <w:color w:val="000000"/>
          <w:kern w:val="24"/>
          <w:lang w:eastAsia="en-US"/>
        </w:rPr>
        <w:t>136.2611</w:t>
      </w:r>
      <w:r w:rsidRPr="00AB43E8">
        <w:rPr>
          <w:rFonts w:ascii="Times New Roman" w:eastAsia="+mn-ea" w:hAnsi="Times New Roman"/>
          <w:color w:val="000000"/>
          <w:kern w:val="24"/>
          <w:lang w:val="en-US" w:eastAsia="en-US"/>
        </w:rPr>
        <w:t xml:space="preserve">, Sparse vegetation = </w:t>
      </w:r>
      <w:r w:rsidRPr="00AB43E8">
        <w:rPr>
          <w:rFonts w:ascii="Times New Roman" w:eastAsia="+mn-ea" w:hAnsi="Times New Roman"/>
          <w:color w:val="000000"/>
          <w:kern w:val="24"/>
          <w:lang w:eastAsia="en-US"/>
        </w:rPr>
        <w:t>0.0747</w:t>
      </w:r>
      <w:r w:rsidRPr="00AB43E8">
        <w:rPr>
          <w:rFonts w:ascii="Times New Roman" w:eastAsia="+mn-ea" w:hAnsi="Times New Roman"/>
          <w:color w:val="000000"/>
          <w:kern w:val="24"/>
          <w:lang w:val="en-US" w:eastAsia="en-US"/>
        </w:rPr>
        <w:t xml:space="preserve">, water = </w:t>
      </w:r>
      <w:r w:rsidRPr="00AB43E8">
        <w:rPr>
          <w:rFonts w:ascii="Times New Roman" w:eastAsia="+mn-ea" w:hAnsi="Times New Roman"/>
          <w:color w:val="000000"/>
          <w:kern w:val="24"/>
          <w:lang w:eastAsia="en-US"/>
        </w:rPr>
        <w:t>2.6735</w:t>
      </w:r>
      <w:r w:rsidRPr="00AB43E8">
        <w:rPr>
          <w:rFonts w:ascii="Times New Roman" w:eastAsia="+mn-ea" w:hAnsi="Times New Roman"/>
          <w:color w:val="000000"/>
          <w:kern w:val="24"/>
          <w:lang w:val="en-US" w:eastAsia="en-US"/>
        </w:rPr>
        <w:t>).</w:t>
      </w:r>
    </w:p>
    <w:p w14:paraId="4D7338FE" w14:textId="45FD0345" w:rsidR="00AB43E8" w:rsidRPr="00D96B1B" w:rsidRDefault="00662BED" w:rsidP="00A31198">
      <w:pPr>
        <w:pStyle w:val="Heading3"/>
        <w:spacing w:line="480" w:lineRule="auto"/>
        <w:rPr>
          <w:rFonts w:ascii="Times New Roman" w:eastAsia="+mn-ea" w:hAnsi="Times New Roman"/>
          <w:lang w:val="en-US" w:eastAsia="en-US"/>
        </w:rPr>
      </w:pPr>
      <w:bookmarkStart w:id="87" w:name="_Toc196734259"/>
      <w:r>
        <w:rPr>
          <w:rFonts w:ascii="Times New Roman" w:eastAsia="+mn-ea" w:hAnsi="Times New Roman"/>
          <w:lang w:val="en-US" w:eastAsia="en-US"/>
        </w:rPr>
        <w:t>South Rukuru river catchment a</w:t>
      </w:r>
      <w:r w:rsidR="00AB43E8" w:rsidRPr="00D96B1B">
        <w:rPr>
          <w:rFonts w:ascii="Times New Roman" w:eastAsia="+mn-ea" w:hAnsi="Times New Roman"/>
          <w:lang w:val="en-US" w:eastAsia="en-US"/>
        </w:rPr>
        <w:t>rea</w:t>
      </w:r>
      <w:bookmarkEnd w:id="87"/>
    </w:p>
    <w:p w14:paraId="585E402A" w14:textId="77777777" w:rsidR="00AB43E8" w:rsidRPr="00AB43E8" w:rsidRDefault="00AB43E8" w:rsidP="00A31198">
      <w:pPr>
        <w:spacing w:before="200" w:after="0" w:line="480" w:lineRule="auto"/>
        <w:rPr>
          <w:rFonts w:ascii="Times New Roman" w:eastAsia="+mn-ea" w:hAnsi="Times New Roman"/>
          <w:color w:val="000000"/>
          <w:kern w:val="24"/>
          <w:lang w:val="en-US" w:eastAsia="en-US"/>
        </w:rPr>
      </w:pPr>
      <w:r w:rsidRPr="00AB43E8">
        <w:rPr>
          <w:rFonts w:ascii="Times New Roman" w:eastAsia="+mn-ea" w:hAnsi="Times New Roman"/>
          <w:color w:val="000000"/>
          <w:kern w:val="24"/>
          <w:lang w:val="en-US" w:eastAsia="en-US"/>
        </w:rPr>
        <w:t xml:space="preserve">The magnitude of change in LULC classes area of South Rukuru river were determined by the following slopes; </w:t>
      </w:r>
      <w:r w:rsidRPr="00AB43E8">
        <w:rPr>
          <w:rFonts w:ascii="Times New Roman" w:eastAsia="+mn-ea" w:hAnsi="Times New Roman"/>
          <w:color w:val="000000"/>
          <w:kern w:val="24"/>
          <w:lang w:eastAsia="en-US"/>
        </w:rPr>
        <w:t>-23,339</w:t>
      </w:r>
      <w:r w:rsidRPr="00AB43E8">
        <w:rPr>
          <w:rFonts w:ascii="Times New Roman" w:eastAsia="+mn-ea" w:hAnsi="Times New Roman"/>
          <w:color w:val="000000"/>
          <w:kern w:val="24"/>
          <w:lang w:val="en-US" w:eastAsia="en-US"/>
        </w:rPr>
        <w:t xml:space="preserve"> (Agriculture), </w:t>
      </w:r>
      <w:r w:rsidRPr="00AB43E8">
        <w:rPr>
          <w:rFonts w:ascii="Times New Roman" w:eastAsia="+mn-ea" w:hAnsi="Times New Roman"/>
          <w:color w:val="000000"/>
          <w:kern w:val="24"/>
          <w:lang w:eastAsia="en-US"/>
        </w:rPr>
        <w:t>4,733</w:t>
      </w:r>
      <w:r w:rsidRPr="00AB43E8">
        <w:rPr>
          <w:rFonts w:ascii="Times New Roman" w:eastAsia="+mn-ea" w:hAnsi="Times New Roman"/>
          <w:color w:val="000000"/>
          <w:kern w:val="24"/>
          <w:lang w:val="en-US" w:eastAsia="en-US"/>
        </w:rPr>
        <w:t xml:space="preserve"> (</w:t>
      </w:r>
      <w:proofErr w:type="spellStart"/>
      <w:r w:rsidRPr="00AB43E8">
        <w:rPr>
          <w:rFonts w:ascii="Times New Roman" w:eastAsia="+mn-ea" w:hAnsi="Times New Roman"/>
          <w:color w:val="000000"/>
          <w:kern w:val="24"/>
          <w:lang w:val="en-US" w:eastAsia="en-US"/>
        </w:rPr>
        <w:t>Bareland</w:t>
      </w:r>
      <w:proofErr w:type="spellEnd"/>
      <w:r w:rsidRPr="00AB43E8">
        <w:rPr>
          <w:rFonts w:ascii="Times New Roman" w:eastAsia="+mn-ea" w:hAnsi="Times New Roman"/>
          <w:color w:val="000000"/>
          <w:kern w:val="24"/>
          <w:lang w:val="en-US" w:eastAsia="en-US"/>
        </w:rPr>
        <w:t xml:space="preserve">), </w:t>
      </w:r>
      <w:r w:rsidRPr="00AB43E8">
        <w:rPr>
          <w:rFonts w:ascii="Times New Roman" w:eastAsia="+mn-ea" w:hAnsi="Times New Roman"/>
          <w:color w:val="000000"/>
          <w:kern w:val="24"/>
          <w:lang w:eastAsia="en-US"/>
        </w:rPr>
        <w:t>901.7</w:t>
      </w:r>
      <w:r w:rsidRPr="00AB43E8">
        <w:rPr>
          <w:rFonts w:ascii="Times New Roman" w:eastAsia="+mn-ea" w:hAnsi="Times New Roman"/>
          <w:color w:val="000000"/>
          <w:kern w:val="24"/>
          <w:lang w:val="en-US" w:eastAsia="en-US"/>
        </w:rPr>
        <w:t xml:space="preserve"> (Built-up), </w:t>
      </w:r>
      <w:r w:rsidRPr="00AB43E8">
        <w:rPr>
          <w:rFonts w:ascii="Times New Roman" w:eastAsia="+mn-ea" w:hAnsi="Times New Roman"/>
          <w:color w:val="000000"/>
          <w:kern w:val="24"/>
          <w:lang w:eastAsia="en-US"/>
        </w:rPr>
        <w:t>19,243</w:t>
      </w:r>
      <w:r w:rsidRPr="00AB43E8">
        <w:rPr>
          <w:rFonts w:ascii="Times New Roman" w:eastAsia="+mn-ea" w:hAnsi="Times New Roman"/>
          <w:color w:val="000000"/>
          <w:kern w:val="24"/>
          <w:lang w:val="en-US" w:eastAsia="en-US"/>
        </w:rPr>
        <w:t xml:space="preserve"> (Forests), </w:t>
      </w:r>
      <w:r w:rsidRPr="00AB43E8">
        <w:rPr>
          <w:rFonts w:ascii="Times New Roman" w:eastAsia="+mn-ea" w:hAnsi="Times New Roman"/>
          <w:color w:val="000000"/>
          <w:kern w:val="24"/>
          <w:lang w:eastAsia="en-US"/>
        </w:rPr>
        <w:t>-8,541</w:t>
      </w:r>
      <w:r w:rsidRPr="00AB43E8">
        <w:rPr>
          <w:rFonts w:ascii="Times New Roman" w:eastAsia="+mn-ea" w:hAnsi="Times New Roman"/>
          <w:color w:val="000000"/>
          <w:kern w:val="24"/>
          <w:lang w:val="en-US" w:eastAsia="en-US"/>
        </w:rPr>
        <w:t xml:space="preserve"> (Grassland), </w:t>
      </w:r>
      <w:r w:rsidRPr="00AB43E8">
        <w:rPr>
          <w:rFonts w:ascii="Times New Roman" w:eastAsia="+mn-ea" w:hAnsi="Times New Roman"/>
          <w:color w:val="000000"/>
          <w:kern w:val="24"/>
          <w:lang w:eastAsia="en-US"/>
        </w:rPr>
        <w:t>14,114</w:t>
      </w:r>
      <w:r w:rsidRPr="00AB43E8">
        <w:rPr>
          <w:rFonts w:ascii="Times New Roman" w:eastAsia="+mn-ea" w:hAnsi="Times New Roman"/>
          <w:color w:val="000000"/>
          <w:kern w:val="24"/>
          <w:lang w:val="en-US" w:eastAsia="en-US"/>
        </w:rPr>
        <w:t xml:space="preserve"> (Sparse vegetation) </w:t>
      </w:r>
      <w:r w:rsidRPr="00AB43E8">
        <w:rPr>
          <w:rFonts w:ascii="Times New Roman" w:eastAsia="+mn-ea" w:hAnsi="Times New Roman"/>
          <w:color w:val="000000"/>
          <w:kern w:val="24"/>
          <w:lang w:eastAsia="en-US"/>
        </w:rPr>
        <w:t>47.09</w:t>
      </w:r>
      <w:r w:rsidRPr="00AB43E8">
        <w:rPr>
          <w:rFonts w:ascii="Times New Roman" w:eastAsia="+mn-ea" w:hAnsi="Times New Roman"/>
          <w:color w:val="000000"/>
          <w:kern w:val="24"/>
          <w:lang w:val="en-US" w:eastAsia="en-US"/>
        </w:rPr>
        <w:t xml:space="preserve"> (water).</w:t>
      </w:r>
    </w:p>
    <w:p w14:paraId="32D06792" w14:textId="0C0352F6" w:rsidR="00AB43E8" w:rsidRPr="00AB43E8" w:rsidRDefault="00AB43E8" w:rsidP="00A31198">
      <w:pPr>
        <w:spacing w:before="200" w:after="0" w:line="480" w:lineRule="auto"/>
        <w:rPr>
          <w:rFonts w:ascii="Times New Roman" w:eastAsia="+mn-ea" w:hAnsi="Times New Roman"/>
          <w:color w:val="000000"/>
          <w:kern w:val="24"/>
          <w:lang w:val="en-US" w:eastAsia="en-US"/>
        </w:rPr>
      </w:pPr>
      <w:r w:rsidRPr="00AB43E8">
        <w:rPr>
          <w:rFonts w:ascii="Times New Roman" w:eastAsia="+mn-ea" w:hAnsi="Times New Roman"/>
          <w:color w:val="000000"/>
          <w:kern w:val="24"/>
          <w:lang w:val="en-US" w:eastAsia="en-US"/>
        </w:rPr>
        <w:t>(Table</w:t>
      </w:r>
      <w:r w:rsidR="00FE098F">
        <w:rPr>
          <w:rFonts w:ascii="Times New Roman" w:eastAsia="+mn-ea" w:hAnsi="Times New Roman"/>
          <w:color w:val="000000"/>
          <w:kern w:val="24"/>
          <w:lang w:val="en-US" w:eastAsia="en-US"/>
        </w:rPr>
        <w:t>3</w:t>
      </w:r>
      <w:r w:rsidRPr="00AB43E8">
        <w:rPr>
          <w:rFonts w:ascii="Times New Roman" w:eastAsia="+mn-ea" w:hAnsi="Times New Roman"/>
          <w:color w:val="000000"/>
          <w:kern w:val="24"/>
          <w:lang w:val="en-US" w:eastAsia="en-US"/>
        </w:rPr>
        <w:t xml:space="preserve">) has also shown that independent variable which are different LULC areas in the catchment area have changed over the observed period of time (number of years).  also shows that the LULC areas have significantly changed over the observed period of time p&lt;0.05 for each LULC class area. </w:t>
      </w:r>
    </w:p>
    <w:p w14:paraId="00221D7E" w14:textId="163B28EA" w:rsidR="00AB43E8" w:rsidRPr="005B6CD5" w:rsidRDefault="00AB43E8" w:rsidP="00A31198">
      <w:pPr>
        <w:pStyle w:val="Heading2"/>
        <w:spacing w:line="480" w:lineRule="auto"/>
        <w:rPr>
          <w:rFonts w:ascii="Times New Roman" w:eastAsia="+mn-ea" w:hAnsi="Times New Roman"/>
          <w:lang w:val="en-US" w:eastAsia="en-US"/>
        </w:rPr>
      </w:pPr>
      <w:bookmarkStart w:id="88" w:name="_Toc196734260"/>
      <w:r w:rsidRPr="005B6CD5">
        <w:rPr>
          <w:rFonts w:ascii="Times New Roman" w:eastAsia="+mn-ea" w:hAnsi="Times New Roman"/>
          <w:lang w:val="en-US" w:eastAsia="en-US"/>
        </w:rPr>
        <w:lastRenderedPageBreak/>
        <w:t>Basic water parameter averages in wet season</w:t>
      </w:r>
      <w:bookmarkEnd w:id="88"/>
    </w:p>
    <w:p w14:paraId="37D208E5" w14:textId="77777777" w:rsidR="00AB43E8" w:rsidRPr="00AB43E8" w:rsidRDefault="00AB43E8" w:rsidP="00A31198">
      <w:pPr>
        <w:spacing w:before="200" w:after="0" w:line="480" w:lineRule="auto"/>
        <w:rPr>
          <w:rFonts w:ascii="Times New Roman" w:eastAsia="+mn-ea" w:hAnsi="Times New Roman"/>
          <w:bCs/>
          <w:color w:val="000000"/>
          <w:kern w:val="24"/>
          <w:lang w:val="en-US" w:eastAsia="en-US"/>
        </w:rPr>
      </w:pPr>
      <w:r w:rsidRPr="00AB43E8">
        <w:rPr>
          <w:rFonts w:ascii="Times New Roman" w:eastAsia="+mn-ea" w:hAnsi="Times New Roman"/>
          <w:color w:val="000000"/>
          <w:kern w:val="24"/>
          <w:lang w:val="en-US" w:eastAsia="en-US"/>
        </w:rPr>
        <w:t xml:space="preserve">Samples to test basic water parameters were collected at different points of the two rivers </w:t>
      </w:r>
      <w:proofErr w:type="spellStart"/>
      <w:r w:rsidRPr="00AB43E8">
        <w:rPr>
          <w:rFonts w:ascii="Times New Roman" w:eastAsia="+mn-ea" w:hAnsi="Times New Roman"/>
          <w:color w:val="000000"/>
          <w:kern w:val="24"/>
          <w:lang w:val="en-US" w:eastAsia="en-US"/>
        </w:rPr>
        <w:t>inorder</w:t>
      </w:r>
      <w:proofErr w:type="spellEnd"/>
      <w:r w:rsidRPr="00AB43E8">
        <w:rPr>
          <w:rFonts w:ascii="Times New Roman" w:eastAsia="+mn-ea" w:hAnsi="Times New Roman"/>
          <w:color w:val="000000"/>
          <w:kern w:val="24"/>
          <w:lang w:val="en-US" w:eastAsia="en-US"/>
        </w:rPr>
        <w:t xml:space="preserve"> to determine the water quality in both dry and wet seasons. The samples that were collected included </w:t>
      </w:r>
      <w:r w:rsidRPr="00AB43E8">
        <w:rPr>
          <w:rFonts w:ascii="Times New Roman" w:eastAsia="+mn-ea" w:hAnsi="Times New Roman"/>
          <w:bCs/>
          <w:color w:val="000000"/>
          <w:kern w:val="24"/>
          <w:lang w:val="en-US" w:eastAsia="en-US"/>
        </w:rPr>
        <w:t>pH, EC, DO and Temperature. Concentration of major elements was also measured including sodium, magnesium, Nitrate, and phosphate. After a thorough analysis, the results are discussed as follows;</w:t>
      </w:r>
    </w:p>
    <w:p w14:paraId="0FAC13C9" w14:textId="7D277542" w:rsidR="00AB43E8" w:rsidRPr="005B6CD5" w:rsidRDefault="000B0906" w:rsidP="00A31198">
      <w:pPr>
        <w:pStyle w:val="Heading3"/>
        <w:spacing w:line="480" w:lineRule="auto"/>
        <w:rPr>
          <w:rFonts w:ascii="Times New Roman" w:eastAsia="+mn-ea" w:hAnsi="Times New Roman"/>
          <w:lang w:eastAsia="en-US"/>
        </w:rPr>
      </w:pPr>
      <w:bookmarkStart w:id="89" w:name="_Toc196734261"/>
      <w:r>
        <w:rPr>
          <w:rFonts w:ascii="Times New Roman" w:eastAsia="+mn-ea" w:hAnsi="Times New Roman"/>
          <w:lang w:eastAsia="en-US"/>
        </w:rPr>
        <w:t>The electrical c</w:t>
      </w:r>
      <w:r w:rsidR="003C282E">
        <w:rPr>
          <w:rFonts w:ascii="Times New Roman" w:eastAsia="+mn-ea" w:hAnsi="Times New Roman"/>
          <w:lang w:eastAsia="en-US"/>
        </w:rPr>
        <w:t>onductivity in North and South Rukuru r</w:t>
      </w:r>
      <w:r w:rsidR="00AB43E8" w:rsidRPr="005B6CD5">
        <w:rPr>
          <w:rFonts w:ascii="Times New Roman" w:eastAsia="+mn-ea" w:hAnsi="Times New Roman"/>
          <w:lang w:eastAsia="en-US"/>
        </w:rPr>
        <w:t>iver</w:t>
      </w:r>
      <w:bookmarkEnd w:id="89"/>
      <w:r w:rsidR="00AB43E8" w:rsidRPr="005B6CD5">
        <w:rPr>
          <w:rFonts w:ascii="Times New Roman" w:eastAsia="+mn-ea" w:hAnsi="Times New Roman"/>
          <w:lang w:eastAsia="en-US"/>
        </w:rPr>
        <w:t xml:space="preserve"> </w:t>
      </w:r>
    </w:p>
    <w:p w14:paraId="577FB8AC" w14:textId="6A4A4A09" w:rsidR="00AB43E8" w:rsidRPr="00AB43E8" w:rsidRDefault="00AB43E8" w:rsidP="00A31198">
      <w:pPr>
        <w:spacing w:before="200" w:after="0" w:line="480" w:lineRule="auto"/>
        <w:rPr>
          <w:rFonts w:ascii="Times New Roman" w:eastAsia="+mn-ea" w:hAnsi="Times New Roman"/>
          <w:bCs/>
          <w:color w:val="000000"/>
          <w:kern w:val="24"/>
          <w:lang w:eastAsia="en-US"/>
        </w:rPr>
      </w:pPr>
      <w:r w:rsidRPr="00AB43E8">
        <w:rPr>
          <w:rFonts w:ascii="Times New Roman" w:eastAsia="+mn-ea" w:hAnsi="Times New Roman"/>
          <w:bCs/>
          <w:color w:val="000000"/>
          <w:kern w:val="24"/>
          <w:lang w:eastAsia="en-US"/>
        </w:rPr>
        <w:t xml:space="preserve">The mean electrical conductivity values ranged from 71.62µm/cm to 136.2µm/cm with the average EC value of 97.91 µm/cm. The Highest EC value (136.2µm/cm) was recorded at N3 while the N1 recorded the lowest EC value of 71.62µm/cm as shown in (Figure). Based on the comparative analysis with the Malawi Bureau of Standards (MBS) all the sampled sites recorded EC mean values above the MBS lower limits of 70µm/cm but within the MBS maximum limit of 150µm/cm </w:t>
      </w:r>
      <w:r w:rsidR="00377F4B">
        <w:rPr>
          <w:rFonts w:ascii="Times New Roman" w:eastAsia="+mn-ea" w:hAnsi="Times New Roman"/>
          <w:bCs/>
          <w:color w:val="000000"/>
          <w:kern w:val="24"/>
          <w:lang w:eastAsia="en-US"/>
        </w:rPr>
        <w:fldChar w:fldCharType="begin" w:fldLock="1"/>
      </w:r>
      <w:r w:rsidR="00BB3B94">
        <w:rPr>
          <w:rFonts w:ascii="Times New Roman" w:eastAsia="+mn-ea" w:hAnsi="Times New Roman"/>
          <w:bCs/>
          <w:color w:val="000000"/>
          <w:kern w:val="24"/>
          <w:lang w:eastAsia="en-US"/>
        </w:rPr>
        <w:instrText>ADDIN CSL_CITATION {"citationItems":[{"id":"ITEM-1","itemData":{"id":"ITEM-1","issued":{"date-parts":[["0"]]},"title":"8. MS 214_2005_Drinking_Water_Specification - HANDOUT (1).pdf","type":"article"},"uris":["http://www.mendeley.com/documents/?uuid=e4d86b46-727b-4fc3-8e47-d099b5c23a41"]}],"mendeley":{"formattedCitation":"(‘8. MS 214_2005_Drinking_Water_Specification - HANDOUT (1).pdf’, no date)","plainTextFormattedCitation":"(‘8. MS 214_2005_Drinking_Water_Specification - HANDOUT (1).pdf’, no date)","previouslyFormattedCitation":"(‘8. MS 214_2005_Drinking_Water_Specification - HANDOUT (1).pdf’, no date)"},"properties":{"noteIndex":0},"schema":"https://github.com/citation-style-language/schema/raw/master/csl-citation.json"}</w:instrText>
      </w:r>
      <w:r w:rsidR="00377F4B">
        <w:rPr>
          <w:rFonts w:ascii="Times New Roman" w:eastAsia="+mn-ea" w:hAnsi="Times New Roman"/>
          <w:bCs/>
          <w:color w:val="000000"/>
          <w:kern w:val="24"/>
          <w:lang w:eastAsia="en-US"/>
        </w:rPr>
        <w:fldChar w:fldCharType="separate"/>
      </w:r>
      <w:r w:rsidR="00377F4B" w:rsidRPr="00377F4B">
        <w:rPr>
          <w:rFonts w:ascii="Times New Roman" w:eastAsia="+mn-ea" w:hAnsi="Times New Roman"/>
          <w:bCs/>
          <w:noProof/>
          <w:color w:val="000000"/>
          <w:kern w:val="24"/>
          <w:lang w:eastAsia="en-US"/>
        </w:rPr>
        <w:t>(‘8. MS 214_2005_Drinking_Water_Specification - HANDOUT (1).pdf’, no date)</w:t>
      </w:r>
      <w:r w:rsidR="00377F4B">
        <w:rPr>
          <w:rFonts w:ascii="Times New Roman" w:eastAsia="+mn-ea" w:hAnsi="Times New Roman"/>
          <w:bCs/>
          <w:color w:val="000000"/>
          <w:kern w:val="24"/>
          <w:lang w:eastAsia="en-US"/>
        </w:rPr>
        <w:fldChar w:fldCharType="end"/>
      </w:r>
      <w:r w:rsidRPr="00AB43E8">
        <w:rPr>
          <w:rFonts w:ascii="Times New Roman" w:eastAsia="+mn-ea" w:hAnsi="Times New Roman"/>
          <w:bCs/>
          <w:color w:val="000000"/>
          <w:kern w:val="24"/>
          <w:lang w:eastAsia="en-US"/>
        </w:rPr>
        <w:t xml:space="preserve">. </w:t>
      </w:r>
    </w:p>
    <w:p w14:paraId="59DC703B" w14:textId="56CE54D9" w:rsidR="00AB43E8" w:rsidRPr="00AB43E8" w:rsidRDefault="00AB43E8" w:rsidP="00A31198">
      <w:pPr>
        <w:spacing w:before="200" w:after="0" w:line="480" w:lineRule="auto"/>
        <w:rPr>
          <w:rFonts w:ascii="Times New Roman" w:eastAsia="+mn-ea" w:hAnsi="Times New Roman"/>
          <w:bCs/>
          <w:color w:val="000000"/>
          <w:kern w:val="24"/>
          <w:lang w:eastAsia="en-US"/>
        </w:rPr>
      </w:pPr>
      <w:r w:rsidRPr="00AB43E8">
        <w:rPr>
          <w:rFonts w:ascii="Times New Roman" w:eastAsia="+mn-ea" w:hAnsi="Times New Roman"/>
          <w:bCs/>
          <w:color w:val="000000"/>
          <w:kern w:val="24"/>
          <w:lang w:eastAsia="en-US"/>
        </w:rPr>
        <w:t>The conductivity might be higher than the natural limit due to presents of extra dissolved salts and minerals</w:t>
      </w:r>
      <w:r w:rsidR="00377F4B">
        <w:rPr>
          <w:rFonts w:ascii="Times New Roman" w:eastAsia="+mn-ea" w:hAnsi="Times New Roman"/>
          <w:bCs/>
          <w:color w:val="000000"/>
          <w:kern w:val="24"/>
          <w:lang w:eastAsia="en-US"/>
        </w:rPr>
        <w:t>,</w:t>
      </w:r>
      <w:r w:rsidR="00BB3B94">
        <w:rPr>
          <w:rFonts w:ascii="Times New Roman" w:eastAsia="+mn-ea" w:hAnsi="Times New Roman"/>
          <w:bCs/>
          <w:color w:val="000000"/>
          <w:kern w:val="24"/>
          <w:lang w:eastAsia="en-US"/>
        </w:rPr>
        <w:t xml:space="preserve"> </w:t>
      </w:r>
      <w:r w:rsidRPr="00AB43E8">
        <w:rPr>
          <w:rFonts w:ascii="Times New Roman" w:eastAsia="+mn-ea" w:hAnsi="Times New Roman"/>
          <w:bCs/>
          <w:color w:val="000000"/>
          <w:kern w:val="24"/>
          <w:lang w:eastAsia="en-US"/>
        </w:rPr>
        <w:t>which disassociates into ions</w:t>
      </w:r>
      <w:r w:rsidR="00BB3B94">
        <w:rPr>
          <w:rFonts w:ascii="Times New Roman" w:eastAsia="+mn-ea" w:hAnsi="Times New Roman"/>
          <w:bCs/>
          <w:color w:val="000000"/>
          <w:kern w:val="24"/>
          <w:lang w:eastAsia="en-US"/>
        </w:rPr>
        <w:fldChar w:fldCharType="begin" w:fldLock="1"/>
      </w:r>
      <w:r w:rsidR="00BB3B94">
        <w:rPr>
          <w:rFonts w:ascii="Times New Roman" w:eastAsia="+mn-ea" w:hAnsi="Times New Roman"/>
          <w:bCs/>
          <w:color w:val="000000"/>
          <w:kern w:val="24"/>
          <w:lang w:eastAsia="en-US"/>
        </w:rPr>
        <w:instrText>ADDIN CSL_CITATION {"citationItems":[{"id":"ITEM-1","itemData":{"author":[{"dropping-particle":"","family":"Pullakkatil","given":"","non-dropping-particle":"","parse-names":false,"suffix":""}],"id":"ITEM-1","issued":{"date-parts":[["2015"]]},"title":"No Title","type":"article-journal"},"uris":["http://www.mendeley.com/documents/?uuid=1e613be8-1690-4307-bf24-251bd3f3e889"]}],"mendeley":{"formattedCitation":"(Pullakkatil, 2015)","plainTextFormattedCitation":"(Pullakkatil, 2015)","previouslyFormattedCitation":"(Pullakkatil, 2015)"},"properties":{"noteIndex":0},"schema":"https://github.com/citation-style-language/schema/raw/master/csl-citation.json"}</w:instrText>
      </w:r>
      <w:r w:rsidR="00BB3B94">
        <w:rPr>
          <w:rFonts w:ascii="Times New Roman" w:eastAsia="+mn-ea" w:hAnsi="Times New Roman"/>
          <w:bCs/>
          <w:color w:val="000000"/>
          <w:kern w:val="24"/>
          <w:lang w:eastAsia="en-US"/>
        </w:rPr>
        <w:fldChar w:fldCharType="separate"/>
      </w:r>
      <w:r w:rsidR="00BB3B94" w:rsidRPr="00BB3B94">
        <w:rPr>
          <w:rFonts w:ascii="Times New Roman" w:eastAsia="+mn-ea" w:hAnsi="Times New Roman"/>
          <w:bCs/>
          <w:noProof/>
          <w:color w:val="000000"/>
          <w:kern w:val="24"/>
          <w:lang w:eastAsia="en-US"/>
        </w:rPr>
        <w:t>(Pullakkatil, 2015)</w:t>
      </w:r>
      <w:r w:rsidR="00BB3B94">
        <w:rPr>
          <w:rFonts w:ascii="Times New Roman" w:eastAsia="+mn-ea" w:hAnsi="Times New Roman"/>
          <w:bCs/>
          <w:color w:val="000000"/>
          <w:kern w:val="24"/>
          <w:lang w:eastAsia="en-US"/>
        </w:rPr>
        <w:fldChar w:fldCharType="end"/>
      </w:r>
      <w:r w:rsidRPr="00AB43E8">
        <w:rPr>
          <w:rFonts w:ascii="Times New Roman" w:eastAsia="+mn-ea" w:hAnsi="Times New Roman"/>
          <w:bCs/>
          <w:color w:val="000000"/>
          <w:kern w:val="24"/>
          <w:lang w:eastAsia="en-US"/>
        </w:rPr>
        <w:t xml:space="preserve">. The study shows that the concentration of ions(EC) in water increased with increased human activities that are taking place within the catchment area. These land use and land cover activities are taking place in the surrounding villages. Sampling point N3 indicated a high EC which means at that area there are a lot of human activities taking place than the other areas including farming activities along the river </w:t>
      </w:r>
      <w:r w:rsidR="00BB3B94">
        <w:rPr>
          <w:rFonts w:ascii="Times New Roman" w:eastAsia="+mn-ea" w:hAnsi="Times New Roman"/>
          <w:bCs/>
          <w:color w:val="000000"/>
          <w:kern w:val="24"/>
          <w:lang w:eastAsia="en-US"/>
        </w:rPr>
        <w:fldChar w:fldCharType="begin" w:fldLock="1"/>
      </w:r>
      <w:r w:rsidR="00BB3B94">
        <w:rPr>
          <w:rFonts w:ascii="Times New Roman" w:eastAsia="+mn-ea" w:hAnsi="Times New Roman"/>
          <w:bCs/>
          <w:color w:val="000000"/>
          <w:kern w:val="24"/>
          <w:lang w:eastAsia="en-US"/>
        </w:rPr>
        <w:instrText>ADDIN CSL_CITATION {"citationItems":[{"id":"ITEM-1","itemData":{"author":[{"dropping-particle":"","family":"Berhanu","given":"Kalsido and","non-dropping-particle":"","parse-names":false,"suffix":""}],"id":"ITEM-1","issued":{"date-parts":[["2020"]]},"title":"Impact of land use on sediment load and capacity reduction of Lake Zuway, Ethiopia","type":"article-journal"},"uris":["http://www.mendeley.com/documents/?uuid=355e4c6a-5196-43ed-a283-4ed560f230ff"]}],"mendeley":{"formattedCitation":"(Berhanu, 2020)","plainTextFormattedCitation":"(Berhanu, 2020)","previouslyFormattedCitation":"(Berhanu, 2020)"},"properties":{"noteIndex":0},"schema":"https://github.com/citation-style-language/schema/raw/master/csl-citation.json"}</w:instrText>
      </w:r>
      <w:r w:rsidR="00BB3B94">
        <w:rPr>
          <w:rFonts w:ascii="Times New Roman" w:eastAsia="+mn-ea" w:hAnsi="Times New Roman"/>
          <w:bCs/>
          <w:color w:val="000000"/>
          <w:kern w:val="24"/>
          <w:lang w:eastAsia="en-US"/>
        </w:rPr>
        <w:fldChar w:fldCharType="separate"/>
      </w:r>
      <w:r w:rsidR="00BB3B94" w:rsidRPr="00BB3B94">
        <w:rPr>
          <w:rFonts w:ascii="Times New Roman" w:eastAsia="+mn-ea" w:hAnsi="Times New Roman"/>
          <w:bCs/>
          <w:noProof/>
          <w:color w:val="000000"/>
          <w:kern w:val="24"/>
          <w:lang w:eastAsia="en-US"/>
        </w:rPr>
        <w:t>(Berhanu, 2020)</w:t>
      </w:r>
      <w:r w:rsidR="00BB3B94">
        <w:rPr>
          <w:rFonts w:ascii="Times New Roman" w:eastAsia="+mn-ea" w:hAnsi="Times New Roman"/>
          <w:bCs/>
          <w:color w:val="000000"/>
          <w:kern w:val="24"/>
          <w:lang w:eastAsia="en-US"/>
        </w:rPr>
        <w:fldChar w:fldCharType="end"/>
      </w:r>
      <w:r w:rsidRPr="00AB43E8">
        <w:rPr>
          <w:rFonts w:ascii="Times New Roman" w:eastAsia="+mn-ea" w:hAnsi="Times New Roman"/>
          <w:bCs/>
          <w:color w:val="000000"/>
          <w:kern w:val="24"/>
          <w:lang w:eastAsia="en-US"/>
        </w:rPr>
        <w:t xml:space="preserve"> and also due to proximity to Kayerekera uranium mining company, which releases additional ions in the water apart from natural processes (Shrestha et al.,2017). </w:t>
      </w:r>
      <w:r w:rsidRPr="00AB43E8">
        <w:rPr>
          <w:rFonts w:ascii="Times New Roman" w:eastAsia="+mn-ea" w:hAnsi="Times New Roman"/>
          <w:bCs/>
          <w:color w:val="000000"/>
          <w:kern w:val="24"/>
          <w:lang w:eastAsia="en-US"/>
        </w:rPr>
        <w:lastRenderedPageBreak/>
        <w:t xml:space="preserve">High EC is bad for human health and also aquatic life because it lowers the level of oxygen in water which may kill aquatic life </w:t>
      </w:r>
      <w:r w:rsidR="00BB3B94">
        <w:rPr>
          <w:rFonts w:ascii="Times New Roman" w:eastAsia="+mn-ea" w:hAnsi="Times New Roman"/>
          <w:bCs/>
          <w:color w:val="000000"/>
          <w:kern w:val="24"/>
          <w:lang w:eastAsia="en-US"/>
        </w:rPr>
        <w:fldChar w:fldCharType="begin" w:fldLock="1"/>
      </w:r>
      <w:r w:rsidR="00BB3B94">
        <w:rPr>
          <w:rFonts w:ascii="Times New Roman" w:eastAsia="+mn-ea" w:hAnsi="Times New Roman"/>
          <w:bCs/>
          <w:color w:val="000000"/>
          <w:kern w:val="24"/>
          <w:lang w:eastAsia="en-US"/>
        </w:rPr>
        <w:instrText>ADDIN CSL_CITATION {"citationItems":[{"id":"ITEM-1","itemData":{"ISSN":"2045-2322","author":[{"dropping-particle":"","family":"Kinuthia","given":"Geoffrey K","non-dropping-particle":"","parse-names":false,"suffix":""},{"dropping-particle":"","family":"Ngure","given":"Veronica","non-dropping-particle":"","parse-names":false,"suffix":""},{"dropping-particle":"","family":"Beti","given":"Dunstone","non-dropping-particle":"","parse-names":false,"suffix":""},{"dropping-particle":"","family":"Lugalia","given":"Reuben","non-dropping-particle":"","parse-names":false,"suffix":""},{"dropping-particle":"","family":"Wangila","given":"Agnes","non-dropping-particle":"","parse-names":false,"suffix":""},{"dropping-particle":"","family":"Kamau","given":"Luna","non-dropping-particle":"","parse-names":false,"suffix":""}],"container-title":"Scientific reports","id":"ITEM-1","issue":"1","issued":{"date-parts":[["2020"]]},"page":"8434","publisher":"Nature Publishing Group UK London","title":"Levels of heavy metals in wastewater and soil samples from open drainage channels in Nairobi, Kenya: community health implication","type":"article-journal","volume":"10"},"uris":["http://www.mendeley.com/documents/?uuid=d12d82bb-d27d-4ade-9744-8a92bdf7d216"]}],"mendeley":{"formattedCitation":"(Kinuthia &lt;i&gt;et al.&lt;/i&gt;, 2020)","plainTextFormattedCitation":"(Kinuthia et al., 2020)","previouslyFormattedCitation":"(Kinuthia &lt;i&gt;et al.&lt;/i&gt;, 2020)"},"properties":{"noteIndex":0},"schema":"https://github.com/citation-style-language/schema/raw/master/csl-citation.json"}</w:instrText>
      </w:r>
      <w:r w:rsidR="00BB3B94">
        <w:rPr>
          <w:rFonts w:ascii="Times New Roman" w:eastAsia="+mn-ea" w:hAnsi="Times New Roman"/>
          <w:bCs/>
          <w:color w:val="000000"/>
          <w:kern w:val="24"/>
          <w:lang w:eastAsia="en-US"/>
        </w:rPr>
        <w:fldChar w:fldCharType="separate"/>
      </w:r>
      <w:r w:rsidR="00BB3B94" w:rsidRPr="00BB3B94">
        <w:rPr>
          <w:rFonts w:ascii="Times New Roman" w:eastAsia="+mn-ea" w:hAnsi="Times New Roman"/>
          <w:bCs/>
          <w:noProof/>
          <w:color w:val="000000"/>
          <w:kern w:val="24"/>
          <w:lang w:eastAsia="en-US"/>
        </w:rPr>
        <w:t xml:space="preserve">(Kinuthia </w:t>
      </w:r>
      <w:r w:rsidR="00BB3B94" w:rsidRPr="00BB3B94">
        <w:rPr>
          <w:rFonts w:ascii="Times New Roman" w:eastAsia="+mn-ea" w:hAnsi="Times New Roman"/>
          <w:bCs/>
          <w:i/>
          <w:noProof/>
          <w:color w:val="000000"/>
          <w:kern w:val="24"/>
          <w:lang w:eastAsia="en-US"/>
        </w:rPr>
        <w:t>et al.</w:t>
      </w:r>
      <w:r w:rsidR="00BB3B94" w:rsidRPr="00BB3B94">
        <w:rPr>
          <w:rFonts w:ascii="Times New Roman" w:eastAsia="+mn-ea" w:hAnsi="Times New Roman"/>
          <w:bCs/>
          <w:noProof/>
          <w:color w:val="000000"/>
          <w:kern w:val="24"/>
          <w:lang w:eastAsia="en-US"/>
        </w:rPr>
        <w:t>, 2020)</w:t>
      </w:r>
      <w:r w:rsidR="00BB3B94">
        <w:rPr>
          <w:rFonts w:ascii="Times New Roman" w:eastAsia="+mn-ea" w:hAnsi="Times New Roman"/>
          <w:bCs/>
          <w:color w:val="000000"/>
          <w:kern w:val="24"/>
          <w:lang w:eastAsia="en-US"/>
        </w:rPr>
        <w:fldChar w:fldCharType="end"/>
      </w:r>
      <w:r w:rsidRPr="00AB43E8">
        <w:rPr>
          <w:rFonts w:ascii="Times New Roman" w:eastAsia="+mn-ea" w:hAnsi="Times New Roman"/>
          <w:bCs/>
          <w:color w:val="000000"/>
          <w:kern w:val="24"/>
          <w:lang w:eastAsia="en-US"/>
        </w:rPr>
        <w:t>.</w:t>
      </w:r>
    </w:p>
    <w:p w14:paraId="61C3F37A" w14:textId="14D0FB6E" w:rsidR="00AB43E8" w:rsidRPr="00D66B8C" w:rsidRDefault="00AB43E8" w:rsidP="00A31198">
      <w:pPr>
        <w:pStyle w:val="Heading3"/>
        <w:spacing w:line="480" w:lineRule="auto"/>
        <w:rPr>
          <w:rFonts w:ascii="Times New Roman" w:eastAsia="+mn-ea" w:hAnsi="Times New Roman"/>
          <w:lang w:eastAsia="en-US"/>
        </w:rPr>
      </w:pPr>
      <w:bookmarkStart w:id="90" w:name="_Toc196734262"/>
      <w:r w:rsidRPr="00D66B8C">
        <w:rPr>
          <w:rFonts w:ascii="Times New Roman" w:eastAsia="+mn-ea" w:hAnsi="Times New Roman"/>
          <w:lang w:eastAsia="en-US"/>
        </w:rPr>
        <w:t>Dissolved Oxygen</w:t>
      </w:r>
      <w:bookmarkEnd w:id="90"/>
    </w:p>
    <w:p w14:paraId="35607DD8" w14:textId="77777777" w:rsidR="00AB43E8" w:rsidRPr="00AB43E8" w:rsidRDefault="00AB43E8" w:rsidP="00A31198">
      <w:pPr>
        <w:spacing w:before="240" w:after="160" w:line="480" w:lineRule="auto"/>
        <w:rPr>
          <w:rFonts w:ascii="Times New Roman" w:eastAsia="Calibri" w:hAnsi="Times New Roman"/>
          <w:bCs/>
          <w:szCs w:val="22"/>
          <w:lang w:val="en-US" w:eastAsia="en-US"/>
        </w:rPr>
      </w:pPr>
      <w:r w:rsidRPr="00AB43E8">
        <w:rPr>
          <w:rFonts w:ascii="Times New Roman" w:eastAsia="Calibri" w:hAnsi="Times New Roman"/>
          <w:bCs/>
          <w:szCs w:val="22"/>
          <w:lang w:val="en-US" w:eastAsia="en-US"/>
        </w:rPr>
        <w:t>The study found that the mean Do</w:t>
      </w:r>
      <w:r w:rsidRPr="00AB43E8">
        <w:rPr>
          <w:rFonts w:ascii="Times New Roman" w:eastAsia="Calibri" w:hAnsi="Times New Roman"/>
          <w:b/>
          <w:bCs/>
          <w:color w:val="000000"/>
          <w:szCs w:val="22"/>
          <w:lang w:val="en-US" w:eastAsia="en-US"/>
        </w:rPr>
        <w:t xml:space="preserve"> </w:t>
      </w:r>
      <w:r w:rsidRPr="00AB43E8">
        <w:rPr>
          <w:rFonts w:ascii="Times New Roman" w:eastAsia="Calibri" w:hAnsi="Times New Roman"/>
          <w:bCs/>
          <w:color w:val="000000"/>
          <w:szCs w:val="22"/>
          <w:lang w:val="en-US" w:eastAsia="en-US"/>
        </w:rPr>
        <w:t>(mg/l)</w:t>
      </w:r>
      <w:r w:rsidRPr="00AB43E8">
        <w:rPr>
          <w:rFonts w:ascii="Times New Roman" w:eastAsia="Calibri" w:hAnsi="Times New Roman"/>
          <w:bCs/>
          <w:szCs w:val="22"/>
          <w:lang w:val="en-US" w:eastAsia="en-US"/>
        </w:rPr>
        <w:t xml:space="preserve"> values ranged from 5.6 mg/L to 7.7mg/L with an average DO value of 6.22 mg/L. N1 recorded the highest DO value of 7.7 mg/L with the lowest value (5.6 mg/L) recorded at N2 as shown in figure 3. </w:t>
      </w:r>
    </w:p>
    <w:p w14:paraId="51C88EE0" w14:textId="6C1361C3" w:rsidR="00AB43E8" w:rsidRPr="00AB43E8" w:rsidRDefault="00AB43E8" w:rsidP="00A31198">
      <w:pPr>
        <w:spacing w:before="240" w:after="160" w:line="480" w:lineRule="auto"/>
        <w:rPr>
          <w:rFonts w:ascii="Times New Roman" w:eastAsia="Calibri" w:hAnsi="Times New Roman"/>
          <w:bCs/>
          <w:szCs w:val="22"/>
          <w:lang w:val="en-US" w:eastAsia="en-US"/>
        </w:rPr>
      </w:pPr>
      <w:r w:rsidRPr="00AB43E8">
        <w:rPr>
          <w:rFonts w:ascii="Times New Roman" w:eastAsia="Calibri" w:hAnsi="Times New Roman"/>
          <w:bCs/>
          <w:szCs w:val="22"/>
          <w:lang w:eastAsia="en-US"/>
        </w:rPr>
        <w:t xml:space="preserve">The results from the four sampling points are within the range of 5.6 to 7.8 mg/l. When the DO is below 4mg/l, the water becomes detrimental to aquatic plants and animals (FAO,2023). In the same way animals and people living on land need oxygen, animals that live in water also need oxygen to live.  Oxygen from the atmosphere dissolves in river and lakes and it is this oxygen that fish and other aquatic animals use to breath. According to FAO, 2023 healthy water should generally have DO concentration of above 6.5 to 8 mg/L which is also in line to the results of this study </w:t>
      </w:r>
      <w:r w:rsidRPr="00AB43E8">
        <w:rPr>
          <w:rFonts w:ascii="Times New Roman" w:eastAsia="Calibri" w:hAnsi="Times New Roman"/>
          <w:bCs/>
          <w:szCs w:val="22"/>
          <w:lang w:val="en-US" w:eastAsia="en-US"/>
        </w:rPr>
        <w:t xml:space="preserve">This concentration is within the recommended concentration of dissolved oxygen in natural waters (6.5-8mg/L) </w:t>
      </w:r>
      <w:r w:rsidR="00BB3B94">
        <w:rPr>
          <w:rFonts w:ascii="Times New Roman" w:eastAsia="Calibri" w:hAnsi="Times New Roman"/>
          <w:bCs/>
          <w:szCs w:val="22"/>
          <w:lang w:val="en-US" w:eastAsia="en-US"/>
        </w:rPr>
        <w:fldChar w:fldCharType="begin" w:fldLock="1"/>
      </w:r>
      <w:r w:rsidR="00BB3B94">
        <w:rPr>
          <w:rFonts w:ascii="Times New Roman" w:eastAsia="Calibri" w:hAnsi="Times New Roman"/>
          <w:bCs/>
          <w:szCs w:val="22"/>
          <w:lang w:val="en-US" w:eastAsia="en-US"/>
        </w:rPr>
        <w:instrText>ADDIN CSL_CITATION {"citationItems":[{"id":"ITEM-1","itemData":{"author":[{"dropping-particle":"","family":"Allison","given":"Edward H","non-dropping-particle":"","parse-names":false,"suffix":""},{"dropping-particle":"","family":"Mvula","given":"Peter","non-dropping-particle":"","parse-names":false,"suffix":""}],"id":"ITEM-1","issue":"January 2002","issued":{"date-parts":[["2013"]]},"title":"Fishing Livelihoods and Fisheries Management in Malawi Fishing Livelihoods and Fisheries Management in Malawi by","type":"article-journal"},"uris":["http://www.mendeley.com/documents/?uuid=cb6852b4-096e-470a-b6a2-74db670d758b"]}],"mendeley":{"formattedCitation":"(Allison and Mvula, 2013)","plainTextFormattedCitation":"(Allison and Mvula, 2013)","previouslyFormattedCitation":"(Allison and Mvula, 2013)"},"properties":{"noteIndex":0},"schema":"https://github.com/citation-style-language/schema/raw/master/csl-citation.json"}</w:instrText>
      </w:r>
      <w:r w:rsidR="00BB3B94">
        <w:rPr>
          <w:rFonts w:ascii="Times New Roman" w:eastAsia="Calibri" w:hAnsi="Times New Roman"/>
          <w:bCs/>
          <w:szCs w:val="22"/>
          <w:lang w:val="en-US" w:eastAsia="en-US"/>
        </w:rPr>
        <w:fldChar w:fldCharType="separate"/>
      </w:r>
      <w:r w:rsidR="00BB3B94" w:rsidRPr="00BB3B94">
        <w:rPr>
          <w:rFonts w:ascii="Times New Roman" w:eastAsia="Calibri" w:hAnsi="Times New Roman"/>
          <w:bCs/>
          <w:noProof/>
          <w:szCs w:val="22"/>
          <w:lang w:val="en-US" w:eastAsia="en-US"/>
        </w:rPr>
        <w:t>(Allison and Mvula, 2013)</w:t>
      </w:r>
      <w:r w:rsidR="00BB3B94">
        <w:rPr>
          <w:rFonts w:ascii="Times New Roman" w:eastAsia="Calibri" w:hAnsi="Times New Roman"/>
          <w:bCs/>
          <w:szCs w:val="22"/>
          <w:lang w:val="en-US" w:eastAsia="en-US"/>
        </w:rPr>
        <w:fldChar w:fldCharType="end"/>
      </w:r>
      <w:r w:rsidRPr="00AB43E8">
        <w:rPr>
          <w:rFonts w:ascii="Times New Roman" w:eastAsia="Calibri" w:hAnsi="Times New Roman"/>
          <w:bCs/>
          <w:szCs w:val="22"/>
          <w:lang w:val="en-US" w:eastAsia="en-US"/>
        </w:rPr>
        <w:t xml:space="preserve"> .</w:t>
      </w:r>
    </w:p>
    <w:p w14:paraId="161E0530" w14:textId="77777777" w:rsidR="00AB43E8" w:rsidRPr="002931CB" w:rsidRDefault="00AB43E8" w:rsidP="00A31198">
      <w:pPr>
        <w:pStyle w:val="Heading3"/>
        <w:spacing w:line="480" w:lineRule="auto"/>
        <w:rPr>
          <w:rFonts w:ascii="Times New Roman" w:eastAsia="+mn-ea" w:hAnsi="Times New Roman"/>
          <w:lang w:eastAsia="en-US"/>
        </w:rPr>
      </w:pPr>
      <w:bookmarkStart w:id="91" w:name="_Toc196734263"/>
      <w:r w:rsidRPr="002931CB">
        <w:rPr>
          <w:rFonts w:ascii="Times New Roman" w:eastAsia="+mn-ea" w:hAnsi="Times New Roman"/>
          <w:lang w:eastAsia="en-US"/>
        </w:rPr>
        <w:t>Power of Hydrogen (pH)</w:t>
      </w:r>
      <w:bookmarkEnd w:id="91"/>
    </w:p>
    <w:p w14:paraId="18B9C5CD" w14:textId="1F39E683" w:rsidR="00AB43E8" w:rsidRPr="00AB43E8" w:rsidRDefault="00AB43E8" w:rsidP="00A31198">
      <w:pPr>
        <w:spacing w:before="200" w:after="0" w:line="480" w:lineRule="auto"/>
        <w:rPr>
          <w:rFonts w:ascii="Times New Roman" w:eastAsia="+mn-ea" w:hAnsi="Times New Roman"/>
          <w:bCs/>
          <w:color w:val="000000"/>
          <w:kern w:val="24"/>
          <w:lang w:val="en-US" w:eastAsia="en-US"/>
        </w:rPr>
      </w:pPr>
      <w:r w:rsidRPr="00AB43E8">
        <w:rPr>
          <w:rFonts w:ascii="Times New Roman" w:eastAsia="+mn-ea" w:hAnsi="Times New Roman"/>
          <w:bCs/>
          <w:color w:val="000000"/>
          <w:kern w:val="24"/>
          <w:lang w:eastAsia="en-US"/>
        </w:rPr>
        <w:t>Regarding pH values, the study found the pH ranges from 7.3 to 7.9 for all the sites with N2 recording the lowest p H value (7.3) and N4 recorded the highest pH value (7.9). All the sampled sites were above the lower MBS limits but</w:t>
      </w:r>
      <w:r w:rsidR="00F23D75">
        <w:rPr>
          <w:rFonts w:ascii="Times New Roman" w:eastAsia="+mn-ea" w:hAnsi="Times New Roman"/>
          <w:bCs/>
          <w:color w:val="000000"/>
          <w:kern w:val="24"/>
          <w:lang w:eastAsia="en-US"/>
        </w:rPr>
        <w:t xml:space="preserve"> within the permissible limits</w:t>
      </w:r>
      <w:r w:rsidRPr="00AB43E8">
        <w:rPr>
          <w:rFonts w:ascii="Times New Roman" w:eastAsia="+mn-ea" w:hAnsi="Times New Roman"/>
          <w:bCs/>
          <w:color w:val="000000"/>
          <w:kern w:val="24"/>
          <w:lang w:eastAsia="en-US"/>
        </w:rPr>
        <w:t xml:space="preserve">. This pH is within the </w:t>
      </w:r>
      <w:r w:rsidRPr="00AB43E8">
        <w:rPr>
          <w:rFonts w:ascii="Times New Roman" w:eastAsia="+mn-ea" w:hAnsi="Times New Roman"/>
          <w:bCs/>
          <w:color w:val="000000"/>
          <w:kern w:val="24"/>
          <w:lang w:val="en-US" w:eastAsia="en-US"/>
        </w:rPr>
        <w:t>optimal pH for natural water</w:t>
      </w:r>
      <w:r w:rsidR="00BB3B94">
        <w:rPr>
          <w:rFonts w:ascii="Times New Roman" w:eastAsia="+mn-ea" w:hAnsi="Times New Roman"/>
          <w:bCs/>
          <w:color w:val="000000"/>
          <w:kern w:val="24"/>
          <w:lang w:val="en-US" w:eastAsia="en-US"/>
        </w:rPr>
        <w:fldChar w:fldCharType="begin" w:fldLock="1"/>
      </w:r>
      <w:r w:rsidR="00BB3B94">
        <w:rPr>
          <w:rFonts w:ascii="Times New Roman" w:eastAsia="+mn-ea" w:hAnsi="Times New Roman"/>
          <w:bCs/>
          <w:color w:val="000000"/>
          <w:kern w:val="24"/>
          <w:lang w:val="en-US" w:eastAsia="en-US"/>
        </w:rPr>
        <w:instrText>ADDIN CSL_CITATION {"citationItems":[{"id":"ITEM-1","itemData":{"id":"ITEM-1","issued":{"date-parts":[["0"]]},"title":"8. MS 214_2005_Drinking_Water_Specification - HANDOUT (1).pdf","type":"article"},"uris":["http://www.mendeley.com/documents/?uuid=e4d86b46-727b-4fc3-8e47-d099b5c23a41"]}],"mendeley":{"formattedCitation":"(‘8. MS 214_2005_Drinking_Water_Specification - HANDOUT (1).pdf’, no date)","plainTextFormattedCitation":"(‘8. MS 214_2005_Drinking_Water_Specification - HANDOUT (1).pdf’, no date)","previouslyFormattedCitation":"(‘8. MS 214_2005_Drinking_Water_Specification - HANDOUT (1).pdf’, no date)"},"properties":{"noteIndex":0},"schema":"https://github.com/citation-style-language/schema/raw/master/csl-citation.json"}</w:instrText>
      </w:r>
      <w:r w:rsidR="00BB3B94">
        <w:rPr>
          <w:rFonts w:ascii="Times New Roman" w:eastAsia="+mn-ea" w:hAnsi="Times New Roman"/>
          <w:bCs/>
          <w:color w:val="000000"/>
          <w:kern w:val="24"/>
          <w:lang w:val="en-US" w:eastAsia="en-US"/>
        </w:rPr>
        <w:fldChar w:fldCharType="separate"/>
      </w:r>
      <w:r w:rsidR="00BB3B94" w:rsidRPr="00BB3B94">
        <w:rPr>
          <w:rFonts w:ascii="Times New Roman" w:eastAsia="+mn-ea" w:hAnsi="Times New Roman"/>
          <w:bCs/>
          <w:noProof/>
          <w:color w:val="000000"/>
          <w:kern w:val="24"/>
          <w:lang w:val="en-US" w:eastAsia="en-US"/>
        </w:rPr>
        <w:t>(‘8. MS 214_2005_Drinking_Water_Specification - HANDOUT (1).pdf’, no date)</w:t>
      </w:r>
      <w:r w:rsidR="00BB3B94">
        <w:rPr>
          <w:rFonts w:ascii="Times New Roman" w:eastAsia="+mn-ea" w:hAnsi="Times New Roman"/>
          <w:bCs/>
          <w:color w:val="000000"/>
          <w:kern w:val="24"/>
          <w:lang w:val="en-US" w:eastAsia="en-US"/>
        </w:rPr>
        <w:fldChar w:fldCharType="end"/>
      </w:r>
      <w:r w:rsidRPr="00AB43E8">
        <w:rPr>
          <w:rFonts w:ascii="Times New Roman" w:eastAsia="+mn-ea" w:hAnsi="Times New Roman"/>
          <w:bCs/>
          <w:color w:val="000000"/>
          <w:kern w:val="24"/>
          <w:lang w:val="en-US" w:eastAsia="en-US"/>
        </w:rPr>
        <w:t>.</w:t>
      </w:r>
    </w:p>
    <w:p w14:paraId="78D7D46B" w14:textId="300CCFC1" w:rsidR="00AB43E8" w:rsidRPr="00D66B8C" w:rsidRDefault="00AB43E8" w:rsidP="00A31198">
      <w:pPr>
        <w:spacing w:before="200" w:after="0" w:line="480" w:lineRule="auto"/>
        <w:rPr>
          <w:rFonts w:ascii="Times New Roman" w:eastAsia="+mn-ea" w:hAnsi="Times New Roman"/>
          <w:bCs/>
          <w:color w:val="000000"/>
          <w:kern w:val="24"/>
          <w:lang w:eastAsia="en-US"/>
        </w:rPr>
      </w:pPr>
      <w:r w:rsidRPr="00AB43E8">
        <w:rPr>
          <w:rFonts w:ascii="Times New Roman" w:eastAsia="+mn-ea" w:hAnsi="Times New Roman"/>
          <w:bCs/>
          <w:color w:val="000000"/>
          <w:kern w:val="24"/>
          <w:lang w:eastAsia="en-US"/>
        </w:rPr>
        <w:t xml:space="preserve">Average pH values at all the four sampling sites shown that the river water had pH within the allowable limits by MBS and WHO which means that the water is basic. The result ranged </w:t>
      </w:r>
      <w:r w:rsidRPr="00AB43E8">
        <w:rPr>
          <w:rFonts w:ascii="Times New Roman" w:eastAsia="+mn-ea" w:hAnsi="Times New Roman"/>
          <w:bCs/>
          <w:color w:val="000000"/>
          <w:kern w:val="24"/>
          <w:lang w:eastAsia="en-US"/>
        </w:rPr>
        <w:lastRenderedPageBreak/>
        <w:t xml:space="preserve">between 7.33 and 7.97 which is the optimum pH for river water. This is contrary to a study by </w:t>
      </w:r>
      <w:r w:rsidRPr="00AB43E8">
        <w:rPr>
          <w:rFonts w:ascii="Times New Roman" w:eastAsia="+mn-ea" w:hAnsi="Times New Roman"/>
          <w:bCs/>
          <w:color w:val="000000"/>
          <w:kern w:val="24"/>
          <w:lang w:eastAsia="en-US"/>
        </w:rPr>
        <w:fldChar w:fldCharType="begin" w:fldLock="1"/>
      </w:r>
      <w:r w:rsidRPr="00AB43E8">
        <w:rPr>
          <w:rFonts w:ascii="Times New Roman" w:eastAsia="+mn-ea" w:hAnsi="Times New Roman"/>
          <w:bCs/>
          <w:color w:val="000000"/>
          <w:kern w:val="24"/>
          <w:lang w:eastAsia="en-US"/>
        </w:rPr>
        <w:instrText>ADDIN CSL_CITATION {"citationItems":[{"id":"ITEM-1","itemData":{"author":[{"dropping-particle":"","family":"Allison","given":"Edward H","non-dropping-particle":"","parse-names":false,"suffix":""},{"dropping-particle":"","family":"Mvula","given":"Peter","non-dropping-particle":"","parse-names":false,"suffix":""}],"id":"ITEM-1","issue":"January 2002","issued":{"date-parts":[["2013"]]},"title":"Fishing Livelihoods and Fisheries Management in Malawi Fishing Livelihoods and Fisheries Management in Malawi by","type":"article-journal"},"uris":["http://www.mendeley.com/documents/?uuid=97a03875-dad7-4ab5-a55b-4c7096a405de","http://www.mendeley.com/documents/?uuid=cb6852b4-096e-470a-b6a2-74db670d758b"]}],"mendeley":{"formattedCitation":"(Allison and Mvula, 2013)","plainTextFormattedCitation":"(Allison and Mvula, 2013)","previouslyFormattedCitation":"(Allison and Mvula, 2013)"},"properties":{"noteIndex":0},"schema":"https://github.com/citation-style-language/schema/raw/master/csl-citation.json"}</w:instrText>
      </w:r>
      <w:r w:rsidRPr="00AB43E8">
        <w:rPr>
          <w:rFonts w:ascii="Times New Roman" w:eastAsia="+mn-ea" w:hAnsi="Times New Roman"/>
          <w:bCs/>
          <w:color w:val="000000"/>
          <w:kern w:val="24"/>
          <w:lang w:eastAsia="en-US"/>
        </w:rPr>
        <w:fldChar w:fldCharType="separate"/>
      </w:r>
      <w:r w:rsidRPr="00AB43E8">
        <w:rPr>
          <w:rFonts w:ascii="Times New Roman" w:eastAsia="+mn-ea" w:hAnsi="Times New Roman"/>
          <w:bCs/>
          <w:noProof/>
          <w:color w:val="000000"/>
          <w:kern w:val="24"/>
          <w:lang w:eastAsia="en-US"/>
        </w:rPr>
        <w:t>(Allison and Mvula, 2013)</w:t>
      </w:r>
      <w:r w:rsidRPr="00AB43E8">
        <w:rPr>
          <w:rFonts w:ascii="Times New Roman" w:eastAsia="+mn-ea" w:hAnsi="Times New Roman"/>
          <w:bCs/>
          <w:color w:val="000000"/>
          <w:kern w:val="24"/>
          <w:lang w:val="en-US" w:eastAsia="en-US"/>
        </w:rPr>
        <w:fldChar w:fldCharType="end"/>
      </w:r>
      <w:r w:rsidRPr="00AB43E8">
        <w:rPr>
          <w:rFonts w:ascii="Times New Roman" w:eastAsia="+mn-ea" w:hAnsi="Times New Roman"/>
          <w:bCs/>
          <w:color w:val="000000"/>
          <w:kern w:val="24"/>
          <w:lang w:eastAsia="en-US"/>
        </w:rPr>
        <w:t xml:space="preserve"> in North </w:t>
      </w:r>
      <w:r w:rsidR="00047A73" w:rsidRPr="00AB43E8">
        <w:rPr>
          <w:rFonts w:ascii="Times New Roman" w:eastAsia="+mn-ea" w:hAnsi="Times New Roman"/>
          <w:bCs/>
          <w:color w:val="000000"/>
          <w:kern w:val="24"/>
          <w:lang w:eastAsia="en-US"/>
        </w:rPr>
        <w:t xml:space="preserve">Rukuru </w:t>
      </w:r>
      <w:r w:rsidRPr="00AB43E8">
        <w:rPr>
          <w:rFonts w:ascii="Times New Roman" w:eastAsia="+mn-ea" w:hAnsi="Times New Roman"/>
          <w:bCs/>
          <w:color w:val="000000"/>
          <w:kern w:val="24"/>
          <w:lang w:eastAsia="en-US"/>
        </w:rPr>
        <w:t xml:space="preserve">river where he reported an average of 6.8 and this difference is attributed and due to different levels of anthropogenic activities that was taking place during that time of study as compared to the activities </w:t>
      </w:r>
      <w:r w:rsidR="00BB3B94">
        <w:rPr>
          <w:rFonts w:ascii="Times New Roman" w:eastAsia="+mn-ea" w:hAnsi="Times New Roman"/>
          <w:bCs/>
          <w:color w:val="000000"/>
          <w:kern w:val="24"/>
          <w:lang w:eastAsia="en-US"/>
        </w:rPr>
        <w:fldChar w:fldCharType="begin" w:fldLock="1"/>
      </w:r>
      <w:r w:rsidR="004610F3">
        <w:rPr>
          <w:rFonts w:ascii="Times New Roman" w:eastAsia="+mn-ea" w:hAnsi="Times New Roman"/>
          <w:bCs/>
          <w:color w:val="000000"/>
          <w:kern w:val="24"/>
          <w:lang w:eastAsia="en-US"/>
        </w:rPr>
        <w:instrText>ADDIN CSL_CITATION {"citationItems":[{"id":"ITEM-1","itemData":{"DOI":"10.1088/1755-1315/248/1/012079","ISSN":"17551315","abstract":"One problem that disrupts the stability of the river is sedimentation. The impact caused by excessive sedimentation can cause an increase in riverbed elevation (siltation) and at the same time can cause an increase in water level so that it can increase losses when flooding occurs. For the purpose of sustainable water resource management, especially for river ecosystems, it is very important to be able to estimate the total amount of sediment loads a little more accurately according to the river's carrying capacity. This study aims to evaluate the method of estimating sediment transport that is gives the best level of accuracy of existing sediment transport methods. The method is considered accurate if the percentage of compliance with the highest discrepancy ratio (r) ranges from the available data. This research methodology analyzes and compares several methods of estimating the total sediment load that are most suitable for the Cimanuk River tributary data. Sediment parameter data inventory is done by taking water samples to estimate the concentration of suspended sediment, bed load sediment samples and samples of the bed load material using the correct strander data retrieval. In addition, measurement of river hydraulic parameters is needed, including flow velocity and river water temperature. Based on the analysis, the method that works best to calculate the sediment transport values in sequence are the Van Rijn method, the Yang method, the Bagnold method, the Engelund-Hunsen method, the Karim-Kennedy method and the Toffaletti method which is close to 30% fulfilling the discrepancy ratio (r) (0.5 ≤ r ≤ 2.0).","author":[{"dropping-particle":"","family":"Gunawan","given":"T. A.","non-dropping-particle":"","parse-names":false,"suffix":""},{"dropping-particle":"","family":"Daud","given":"A.","non-dropping-particle":"","parse-names":false,"suffix":""},{"dropping-particle":"","family":"Haki","given":"H.","non-dropping-particle":"","parse-names":false,"suffix":""},{"dropping-particle":"","family":"Sarino","given":"","non-dropping-particle":"","parse-names":false,"suffix":""}],"container-title":"IOP Conference Series: Earth and Environmental Science","id":"ITEM-1","issue":"1","issued":{"date-parts":[["2019"]]},"title":"The Estimation of Total Sediments Load in River Tributary for Sustainable Resources Management","type":"article-journal","volume":"248"},"uris":["http://www.mendeley.com/documents/?uuid=9fabd5df-d292-47b2-849d-351dce3c6493"]}],"mendeley":{"formattedCitation":"(Gunawan &lt;i&gt;et al.&lt;/i&gt;, 2019)","plainTextFormattedCitation":"(Gunawan et al., 2019)","previouslyFormattedCitation":"(Gunawan &lt;i&gt;et al.&lt;/i&gt;, 2019)"},"properties":{"noteIndex":0},"schema":"https://github.com/citation-style-language/schema/raw/master/csl-citation.json"}</w:instrText>
      </w:r>
      <w:r w:rsidR="00BB3B94">
        <w:rPr>
          <w:rFonts w:ascii="Times New Roman" w:eastAsia="+mn-ea" w:hAnsi="Times New Roman"/>
          <w:bCs/>
          <w:color w:val="000000"/>
          <w:kern w:val="24"/>
          <w:lang w:eastAsia="en-US"/>
        </w:rPr>
        <w:fldChar w:fldCharType="separate"/>
      </w:r>
      <w:r w:rsidR="00BB3B94" w:rsidRPr="00BB3B94">
        <w:rPr>
          <w:rFonts w:ascii="Times New Roman" w:eastAsia="+mn-ea" w:hAnsi="Times New Roman"/>
          <w:bCs/>
          <w:noProof/>
          <w:color w:val="000000"/>
          <w:kern w:val="24"/>
          <w:lang w:eastAsia="en-US"/>
        </w:rPr>
        <w:t xml:space="preserve">(Gunawan </w:t>
      </w:r>
      <w:r w:rsidR="00BB3B94" w:rsidRPr="00BB3B94">
        <w:rPr>
          <w:rFonts w:ascii="Times New Roman" w:eastAsia="+mn-ea" w:hAnsi="Times New Roman"/>
          <w:bCs/>
          <w:i/>
          <w:noProof/>
          <w:color w:val="000000"/>
          <w:kern w:val="24"/>
          <w:lang w:eastAsia="en-US"/>
        </w:rPr>
        <w:t>et al.</w:t>
      </w:r>
      <w:r w:rsidR="00BB3B94" w:rsidRPr="00BB3B94">
        <w:rPr>
          <w:rFonts w:ascii="Times New Roman" w:eastAsia="+mn-ea" w:hAnsi="Times New Roman"/>
          <w:bCs/>
          <w:noProof/>
          <w:color w:val="000000"/>
          <w:kern w:val="24"/>
          <w:lang w:eastAsia="en-US"/>
        </w:rPr>
        <w:t>, 2019)</w:t>
      </w:r>
      <w:r w:rsidR="00BB3B94">
        <w:rPr>
          <w:rFonts w:ascii="Times New Roman" w:eastAsia="+mn-ea" w:hAnsi="Times New Roman"/>
          <w:bCs/>
          <w:color w:val="000000"/>
          <w:kern w:val="24"/>
          <w:lang w:eastAsia="en-US"/>
        </w:rPr>
        <w:fldChar w:fldCharType="end"/>
      </w:r>
      <w:r w:rsidRPr="00AB43E8">
        <w:rPr>
          <w:rFonts w:ascii="Times New Roman" w:eastAsia="+mn-ea" w:hAnsi="Times New Roman"/>
          <w:bCs/>
          <w:color w:val="000000"/>
          <w:kern w:val="24"/>
          <w:lang w:eastAsia="en-US"/>
        </w:rPr>
        <w:t xml:space="preserve"> which are taking place when this study was conducted. This shows that currently the water in this river is becoming more acidic. The current results by this study shows a decrease in pH level. Another study in </w:t>
      </w:r>
      <w:proofErr w:type="spellStart"/>
      <w:r w:rsidRPr="00AB43E8">
        <w:rPr>
          <w:rFonts w:ascii="Times New Roman" w:eastAsia="+mn-ea" w:hAnsi="Times New Roman"/>
          <w:bCs/>
          <w:color w:val="000000"/>
          <w:kern w:val="24"/>
          <w:lang w:eastAsia="en-US"/>
        </w:rPr>
        <w:t>Likangala</w:t>
      </w:r>
      <w:proofErr w:type="spellEnd"/>
      <w:r w:rsidRPr="00AB43E8">
        <w:rPr>
          <w:rFonts w:ascii="Times New Roman" w:eastAsia="+mn-ea" w:hAnsi="Times New Roman"/>
          <w:bCs/>
          <w:color w:val="000000"/>
          <w:kern w:val="24"/>
          <w:lang w:eastAsia="en-US"/>
        </w:rPr>
        <w:t xml:space="preserve"> river found pH level at all sampling points within the MBS standards except at one point which exceeded WHO standard guideline due to impact of land use and land cover along the river </w:t>
      </w:r>
      <w:r w:rsidRPr="00AB43E8">
        <w:rPr>
          <w:rFonts w:ascii="Times New Roman" w:eastAsia="+mn-ea" w:hAnsi="Times New Roman"/>
          <w:bCs/>
          <w:color w:val="000000"/>
          <w:kern w:val="24"/>
          <w:lang w:eastAsia="en-US"/>
        </w:rPr>
        <w:fldChar w:fldCharType="begin" w:fldLock="1"/>
      </w:r>
      <w:r w:rsidRPr="00AB43E8">
        <w:rPr>
          <w:rFonts w:ascii="Times New Roman" w:eastAsia="+mn-ea" w:hAnsi="Times New Roman"/>
          <w:bCs/>
          <w:color w:val="000000"/>
          <w:kern w:val="24"/>
          <w:lang w:eastAsia="en-US"/>
        </w:rPr>
        <w:instrText>ADDIN CSL_CITATION {"citationItems":[{"id":"ITEM-1","itemData":{"author":[{"dropping-particle":"","family":"Pullakkatil","given":"","non-dropping-particle":"","parse-names":false,"suffix":""}],"id":"ITEM-1","issued":{"date-parts":[["2015"]]},"title":"No Title","type":"article-journal"},"uris":["http://www.mendeley.com/documents/?uuid=0eec8b69-93a0-4580-a196-9daca8ef994a","http://www.mendeley.com/documents/?uuid=1e613be8-1690-4307-bf24-251bd3f3e889"]}],"mendeley":{"formattedCitation":"(Pullakkatil, 2015)","plainTextFormattedCitation":"(Pullakkatil, 2015)","previouslyFormattedCitation":"(Pullakkatil, 2015)"},"properties":{"noteIndex":0},"schema":"https://github.com/citation-style-language/schema/raw/master/csl-citation.json"}</w:instrText>
      </w:r>
      <w:r w:rsidRPr="00AB43E8">
        <w:rPr>
          <w:rFonts w:ascii="Times New Roman" w:eastAsia="+mn-ea" w:hAnsi="Times New Roman"/>
          <w:bCs/>
          <w:color w:val="000000"/>
          <w:kern w:val="24"/>
          <w:lang w:eastAsia="en-US"/>
        </w:rPr>
        <w:fldChar w:fldCharType="separate"/>
      </w:r>
      <w:r w:rsidRPr="00AB43E8">
        <w:rPr>
          <w:rFonts w:ascii="Times New Roman" w:eastAsia="+mn-ea" w:hAnsi="Times New Roman"/>
          <w:bCs/>
          <w:noProof/>
          <w:color w:val="000000"/>
          <w:kern w:val="24"/>
          <w:lang w:eastAsia="en-US"/>
        </w:rPr>
        <w:t>(Pullakkatil, 2015)</w:t>
      </w:r>
      <w:r w:rsidRPr="00AB43E8">
        <w:rPr>
          <w:rFonts w:ascii="Times New Roman" w:eastAsia="+mn-ea" w:hAnsi="Times New Roman"/>
          <w:bCs/>
          <w:color w:val="000000"/>
          <w:kern w:val="24"/>
          <w:lang w:val="en-US" w:eastAsia="en-US"/>
        </w:rPr>
        <w:fldChar w:fldCharType="end"/>
      </w:r>
      <w:r w:rsidRPr="00AB43E8">
        <w:rPr>
          <w:rFonts w:ascii="Times New Roman" w:eastAsia="+mn-ea" w:hAnsi="Times New Roman"/>
          <w:bCs/>
          <w:color w:val="000000"/>
          <w:kern w:val="24"/>
          <w:lang w:eastAsia="en-US"/>
        </w:rPr>
        <w:t>.</w:t>
      </w:r>
    </w:p>
    <w:p w14:paraId="0AFD0429" w14:textId="77777777" w:rsidR="00AB43E8" w:rsidRPr="00D66B8C" w:rsidRDefault="00AB43E8" w:rsidP="00A31198">
      <w:pPr>
        <w:pStyle w:val="Heading3"/>
        <w:spacing w:line="480" w:lineRule="auto"/>
        <w:rPr>
          <w:rFonts w:ascii="Times New Roman" w:eastAsia="+mn-ea" w:hAnsi="Times New Roman"/>
          <w:lang w:val="en-US" w:eastAsia="en-US"/>
        </w:rPr>
      </w:pPr>
      <w:bookmarkStart w:id="92" w:name="_Toc196734264"/>
      <w:r w:rsidRPr="00D66B8C">
        <w:rPr>
          <w:rFonts w:ascii="Times New Roman" w:eastAsia="+mn-ea" w:hAnsi="Times New Roman"/>
          <w:lang w:val="en-US" w:eastAsia="en-US"/>
        </w:rPr>
        <w:t>Temperature</w:t>
      </w:r>
      <w:bookmarkEnd w:id="92"/>
    </w:p>
    <w:p w14:paraId="279552F7" w14:textId="7473DC86" w:rsidR="00AB43E8" w:rsidRPr="00AB43E8" w:rsidRDefault="00AB43E8" w:rsidP="00A31198">
      <w:pPr>
        <w:spacing w:before="200" w:after="0" w:line="480" w:lineRule="auto"/>
        <w:rPr>
          <w:rFonts w:ascii="Times New Roman" w:eastAsia="+mn-ea" w:hAnsi="Times New Roman"/>
          <w:bCs/>
          <w:color w:val="000000"/>
          <w:kern w:val="24"/>
          <w:lang w:val="en-US" w:eastAsia="en-US"/>
        </w:rPr>
      </w:pPr>
      <w:r w:rsidRPr="00AB43E8">
        <w:rPr>
          <w:rFonts w:ascii="Times New Roman" w:eastAsia="+mn-ea" w:hAnsi="Times New Roman"/>
          <w:bCs/>
          <w:color w:val="000000"/>
          <w:kern w:val="24"/>
          <w:lang w:val="en-US" w:eastAsia="en-US"/>
        </w:rPr>
        <w:t>The mean temperature values from all the sampled sites ranged from 24.3</w:t>
      </w:r>
      <w:r w:rsidRPr="00AB43E8">
        <w:rPr>
          <w:rFonts w:ascii="Times New Roman" w:eastAsia="+mn-ea" w:hAnsi="Times New Roman"/>
          <w:b/>
          <w:bCs/>
          <w:color w:val="000000"/>
          <w:kern w:val="24"/>
          <w:lang w:val="en-US" w:eastAsia="en-US"/>
        </w:rPr>
        <w:t xml:space="preserve"> ˚</w:t>
      </w:r>
      <w:r w:rsidRPr="00AB43E8">
        <w:rPr>
          <w:rFonts w:ascii="Times New Roman" w:eastAsia="+mn-ea" w:hAnsi="Times New Roman"/>
          <w:bCs/>
          <w:color w:val="000000"/>
          <w:kern w:val="24"/>
          <w:lang w:val="en-US" w:eastAsia="en-US"/>
        </w:rPr>
        <w:t xml:space="preserve">Ϲ to 27.9 </w:t>
      </w:r>
      <w:r w:rsidRPr="00AB43E8">
        <w:rPr>
          <w:rFonts w:ascii="Times New Roman" w:eastAsia="+mn-ea" w:hAnsi="Times New Roman"/>
          <w:b/>
          <w:bCs/>
          <w:color w:val="000000"/>
          <w:kern w:val="24"/>
          <w:lang w:val="en-US" w:eastAsia="en-US"/>
        </w:rPr>
        <w:t>˚</w:t>
      </w:r>
      <w:r w:rsidRPr="00AB43E8">
        <w:rPr>
          <w:rFonts w:ascii="Times New Roman" w:eastAsia="+mn-ea" w:hAnsi="Times New Roman"/>
          <w:bCs/>
          <w:color w:val="000000"/>
          <w:kern w:val="24"/>
          <w:lang w:val="en-US" w:eastAsia="en-US"/>
        </w:rPr>
        <w:t xml:space="preserve">Ϲ with an average temperature value of 25.1 </w:t>
      </w:r>
      <w:r w:rsidRPr="00AB43E8">
        <w:rPr>
          <w:rFonts w:ascii="Times New Roman" w:eastAsia="+mn-ea" w:hAnsi="Times New Roman"/>
          <w:b/>
          <w:bCs/>
          <w:color w:val="000000"/>
          <w:kern w:val="24"/>
          <w:lang w:val="en-US" w:eastAsia="en-US"/>
        </w:rPr>
        <w:t>˚</w:t>
      </w:r>
      <w:r w:rsidRPr="00AB43E8">
        <w:rPr>
          <w:rFonts w:ascii="Times New Roman" w:eastAsia="+mn-ea" w:hAnsi="Times New Roman"/>
          <w:bCs/>
          <w:color w:val="000000"/>
          <w:kern w:val="24"/>
          <w:lang w:val="en-US" w:eastAsia="en-US"/>
        </w:rPr>
        <w:t>Ϲ 3. Sample sites N1 and S3 recorded lowest temperature readings (24.3</w:t>
      </w:r>
      <w:r w:rsidRPr="00AB43E8">
        <w:rPr>
          <w:rFonts w:ascii="Times New Roman" w:eastAsia="+mn-ea" w:hAnsi="Times New Roman"/>
          <w:b/>
          <w:bCs/>
          <w:color w:val="000000"/>
          <w:kern w:val="24"/>
          <w:lang w:val="en-US" w:eastAsia="en-US"/>
        </w:rPr>
        <w:t xml:space="preserve"> ˚</w:t>
      </w:r>
      <w:r w:rsidRPr="00AB43E8">
        <w:rPr>
          <w:rFonts w:ascii="Times New Roman" w:eastAsia="+mn-ea" w:hAnsi="Times New Roman"/>
          <w:bCs/>
          <w:color w:val="000000"/>
          <w:kern w:val="24"/>
          <w:lang w:val="en-US" w:eastAsia="en-US"/>
        </w:rPr>
        <w:t xml:space="preserve">Ϲ) while N3 had the highest temperature readings (27.9 </w:t>
      </w:r>
      <w:r w:rsidRPr="00AB43E8">
        <w:rPr>
          <w:rFonts w:ascii="Times New Roman" w:eastAsia="+mn-ea" w:hAnsi="Times New Roman"/>
          <w:b/>
          <w:bCs/>
          <w:color w:val="000000"/>
          <w:kern w:val="24"/>
          <w:lang w:val="en-US" w:eastAsia="en-US"/>
        </w:rPr>
        <w:t>˚</w:t>
      </w:r>
      <w:r w:rsidRPr="00AB43E8">
        <w:rPr>
          <w:rFonts w:ascii="Times New Roman" w:eastAsia="+mn-ea" w:hAnsi="Times New Roman"/>
          <w:bCs/>
          <w:color w:val="000000"/>
          <w:kern w:val="24"/>
          <w:lang w:val="en-US" w:eastAsia="en-US"/>
        </w:rPr>
        <w:t xml:space="preserve">Ϲ) as shown in  </w:t>
      </w:r>
    </w:p>
    <w:p w14:paraId="269C9ECE" w14:textId="1EE18BE1" w:rsidR="00AB43E8" w:rsidRPr="00AB43E8" w:rsidRDefault="00AB43E8" w:rsidP="00A31198">
      <w:pPr>
        <w:spacing w:before="200" w:after="0" w:line="480" w:lineRule="auto"/>
        <w:rPr>
          <w:rFonts w:ascii="Times New Roman" w:eastAsia="+mn-ea" w:hAnsi="Times New Roman"/>
          <w:b/>
          <w:bCs/>
          <w:color w:val="000000"/>
          <w:kern w:val="24"/>
          <w:lang w:eastAsia="en-US"/>
        </w:rPr>
      </w:pPr>
      <w:r w:rsidRPr="00AB43E8">
        <w:rPr>
          <w:rFonts w:ascii="Times New Roman" w:eastAsia="+mn-ea" w:hAnsi="Times New Roman"/>
          <w:bCs/>
          <w:color w:val="000000"/>
          <w:kern w:val="24"/>
          <w:lang w:eastAsia="en-US"/>
        </w:rPr>
        <w:t xml:space="preserve">The temperature of the water has direct implication on the amount of dissolved oxygen that water holds. Warm water holds less dissolved oxygen than cool water, and may not contain enough dissolved oxygen for the survival of different species of aquatic life </w:t>
      </w:r>
      <w:r w:rsidR="004610F3">
        <w:rPr>
          <w:rFonts w:ascii="Times New Roman" w:eastAsia="+mn-ea" w:hAnsi="Times New Roman"/>
          <w:bCs/>
          <w:color w:val="000000"/>
          <w:kern w:val="24"/>
          <w:lang w:eastAsia="en-US"/>
        </w:rPr>
        <w:fldChar w:fldCharType="begin" w:fldLock="1"/>
      </w:r>
      <w:r w:rsidR="004610F3">
        <w:rPr>
          <w:rFonts w:ascii="Times New Roman" w:eastAsia="+mn-ea" w:hAnsi="Times New Roman"/>
          <w:bCs/>
          <w:color w:val="000000"/>
          <w:kern w:val="24"/>
          <w:lang w:eastAsia="en-US"/>
        </w:rPr>
        <w:instrText>ADDIN CSL_CITATION {"citationItems":[{"id":"ITEM-1","itemData":{"author":[{"dropping-particle":"","family":"Allison","given":"Edward H","non-dropping-particle":"","parse-names":false,"suffix":""},{"dropping-particle":"","family":"Mvula","given":"Peter","non-dropping-particle":"","parse-names":false,"suffix":""}],"id":"ITEM-1","issue":"January 2002","issued":{"date-parts":[["2013"]]},"title":"Fishing Livelihoods and Fisheries Management in Malawi Fishing Livelihoods and Fisheries Management in Malawi by","type":"article-journal"},"uris":["http://www.mendeley.com/documents/?uuid=cb6852b4-096e-470a-b6a2-74db670d758b"]}],"mendeley":{"formattedCitation":"(Allison and Mvula, 2013)","plainTextFormattedCitation":"(Allison and Mvula, 2013)","previouslyFormattedCitation":"(Allison and Mvula, 2013)"},"properties":{"noteIndex":0},"schema":"https://github.com/citation-style-language/schema/raw/master/csl-citation.json"}</w:instrText>
      </w:r>
      <w:r w:rsidR="004610F3">
        <w:rPr>
          <w:rFonts w:ascii="Times New Roman" w:eastAsia="+mn-ea" w:hAnsi="Times New Roman"/>
          <w:bCs/>
          <w:color w:val="000000"/>
          <w:kern w:val="24"/>
          <w:lang w:eastAsia="en-US"/>
        </w:rPr>
        <w:fldChar w:fldCharType="separate"/>
      </w:r>
      <w:r w:rsidR="004610F3" w:rsidRPr="004610F3">
        <w:rPr>
          <w:rFonts w:ascii="Times New Roman" w:eastAsia="+mn-ea" w:hAnsi="Times New Roman"/>
          <w:bCs/>
          <w:noProof/>
          <w:color w:val="000000"/>
          <w:kern w:val="24"/>
          <w:lang w:eastAsia="en-US"/>
        </w:rPr>
        <w:t>(Allison and Mvula, 2013)</w:t>
      </w:r>
      <w:r w:rsidR="004610F3">
        <w:rPr>
          <w:rFonts w:ascii="Times New Roman" w:eastAsia="+mn-ea" w:hAnsi="Times New Roman"/>
          <w:bCs/>
          <w:color w:val="000000"/>
          <w:kern w:val="24"/>
          <w:lang w:eastAsia="en-US"/>
        </w:rPr>
        <w:fldChar w:fldCharType="end"/>
      </w:r>
      <w:r w:rsidRPr="00AB43E8">
        <w:rPr>
          <w:rFonts w:ascii="Times New Roman" w:eastAsia="+mn-ea" w:hAnsi="Times New Roman"/>
          <w:bCs/>
          <w:color w:val="000000"/>
          <w:kern w:val="24"/>
          <w:lang w:eastAsia="en-US"/>
        </w:rPr>
        <w:t>. Some compounds are also more toxic to aquatic life at higher temperatures. Hence sites N1  with a lowest reading on temperature of 24.3</w:t>
      </w:r>
      <w:r w:rsidRPr="00AB43E8">
        <w:rPr>
          <w:rFonts w:ascii="Times New Roman" w:eastAsia="+mn-ea" w:hAnsi="Times New Roman"/>
          <w:b/>
          <w:bCs/>
          <w:color w:val="000000"/>
          <w:kern w:val="24"/>
          <w:lang w:val="en-US" w:eastAsia="en-US"/>
        </w:rPr>
        <w:t xml:space="preserve"> ˚</w:t>
      </w:r>
      <w:r w:rsidRPr="00AB43E8">
        <w:rPr>
          <w:rFonts w:ascii="Times New Roman" w:eastAsia="+mn-ea" w:hAnsi="Times New Roman"/>
          <w:bCs/>
          <w:color w:val="000000"/>
          <w:kern w:val="24"/>
          <w:lang w:val="en-US" w:eastAsia="en-US"/>
        </w:rPr>
        <w:t>Ϲ</w:t>
      </w:r>
      <w:r w:rsidRPr="00AB43E8">
        <w:rPr>
          <w:rFonts w:ascii="Times New Roman" w:eastAsia="+mn-ea" w:hAnsi="Times New Roman"/>
          <w:bCs/>
          <w:color w:val="000000"/>
          <w:kern w:val="24"/>
          <w:lang w:eastAsia="en-US"/>
        </w:rPr>
        <w:t xml:space="preserve"> is ideal for aquatic life survival than site N3 which has a high temperature score of 27.9 </w:t>
      </w:r>
      <w:r w:rsidRPr="00AB43E8">
        <w:rPr>
          <w:rFonts w:ascii="Times New Roman" w:eastAsia="+mn-ea" w:hAnsi="Times New Roman"/>
          <w:b/>
          <w:bCs/>
          <w:color w:val="000000"/>
          <w:kern w:val="24"/>
          <w:lang w:val="en-US" w:eastAsia="en-US"/>
        </w:rPr>
        <w:t>˚</w:t>
      </w:r>
      <w:r w:rsidRPr="00AB43E8">
        <w:rPr>
          <w:rFonts w:ascii="Times New Roman" w:eastAsia="+mn-ea" w:hAnsi="Times New Roman"/>
          <w:bCs/>
          <w:color w:val="000000"/>
          <w:kern w:val="24"/>
          <w:lang w:val="en-US" w:eastAsia="en-US"/>
        </w:rPr>
        <w:t>Ϲ.</w:t>
      </w:r>
    </w:p>
    <w:p w14:paraId="484A834D" w14:textId="17A8DB87" w:rsidR="00AB43E8" w:rsidRPr="00AB43E8" w:rsidRDefault="00AB43E8" w:rsidP="00A31198">
      <w:pPr>
        <w:spacing w:before="200" w:after="0" w:line="480" w:lineRule="auto"/>
        <w:rPr>
          <w:rFonts w:ascii="Times New Roman" w:eastAsia="+mn-ea" w:hAnsi="Times New Roman"/>
          <w:bCs/>
          <w:color w:val="000000"/>
          <w:kern w:val="24"/>
          <w:lang w:val="en-US" w:eastAsia="en-US"/>
        </w:rPr>
      </w:pPr>
      <w:r w:rsidRPr="00AB43E8">
        <w:rPr>
          <w:rFonts w:ascii="Times New Roman" w:eastAsia="+mn-ea" w:hAnsi="Times New Roman"/>
          <w:bCs/>
          <w:color w:val="000000"/>
          <w:kern w:val="24"/>
          <w:lang w:val="en-US" w:eastAsia="en-US"/>
        </w:rPr>
        <w:t xml:space="preserve">The average recorded temperature is slightly higher (Figure ) than the  optimum temperature for natural water, considered ideal for most aquatic life and human consumption, which is generally considered to be between 10-22 </w:t>
      </w:r>
      <w:r w:rsidRPr="00AB43E8">
        <w:rPr>
          <w:rFonts w:ascii="Times New Roman" w:eastAsia="+mn-ea" w:hAnsi="Times New Roman"/>
          <w:b/>
          <w:bCs/>
          <w:color w:val="000000"/>
          <w:kern w:val="24"/>
          <w:lang w:val="en-US" w:eastAsia="en-US"/>
        </w:rPr>
        <w:t>˚</w:t>
      </w:r>
      <w:r w:rsidRPr="00AB43E8">
        <w:rPr>
          <w:rFonts w:ascii="Times New Roman" w:eastAsia="+mn-ea" w:hAnsi="Times New Roman"/>
          <w:bCs/>
          <w:color w:val="000000"/>
          <w:kern w:val="24"/>
          <w:lang w:val="en-US" w:eastAsia="en-US"/>
        </w:rPr>
        <w:t xml:space="preserve">Ϲ </w:t>
      </w:r>
      <w:r w:rsidR="004610F3">
        <w:rPr>
          <w:rFonts w:ascii="Times New Roman" w:eastAsia="+mn-ea" w:hAnsi="Times New Roman"/>
          <w:bCs/>
          <w:color w:val="000000"/>
          <w:kern w:val="24"/>
          <w:lang w:val="en-US" w:eastAsia="en-US"/>
        </w:rPr>
        <w:fldChar w:fldCharType="begin" w:fldLock="1"/>
      </w:r>
      <w:r w:rsidR="004610F3">
        <w:rPr>
          <w:rFonts w:ascii="Times New Roman" w:eastAsia="+mn-ea" w:hAnsi="Times New Roman"/>
          <w:bCs/>
          <w:color w:val="000000"/>
          <w:kern w:val="24"/>
          <w:lang w:val="en-US" w:eastAsia="en-US"/>
        </w:rPr>
        <w:instrText>ADDIN CSL_CITATION {"citationItems":[{"id":"ITEM-1","itemData":{"DOI":"10.1088/1755-1315/248/1/012079","ISSN":"17551315","abstract":"One problem that disrupts the stability of the river is sedimentation. The impact caused by excessive sedimentation can cause an increase in riverbed elevation (siltation) and at the same time can cause an increase in water level so that it can increase losses when flooding occurs. For the purpose of sustainable water resource management, especially for river ecosystems, it is very important to be able to estimate the total amount of sediment loads a little more accurately according to the river's carrying capacity. This study aims to evaluate the method of estimating sediment transport that is gives the best level of accuracy of existing sediment transport methods. The method is considered accurate if the percentage of compliance with the highest discrepancy ratio (r) ranges from the available data. This research methodology analyzes and compares several methods of estimating the total sediment load that are most suitable for the Cimanuk River tributary data. Sediment parameter data inventory is done by taking water samples to estimate the concentration of suspended sediment, bed load sediment samples and samples of the bed load material using the correct strander data retrieval. In addition, measurement of river hydraulic parameters is needed, including flow velocity and river water temperature. Based on the analysis, the method that works best to calculate the sediment transport values in sequence are the Van Rijn method, the Yang method, the Bagnold method, the Engelund-Hunsen method, the Karim-Kennedy method and the Toffaletti method which is close to 30% fulfilling the discrepancy ratio (r) (0.5 ≤ r ≤ 2.0).","author":[{"dropping-particle":"","family":"Gunawan","given":"T. A.","non-dropping-particle":"","parse-names":false,"suffix":""},{"dropping-particle":"","family":"Daud","given":"A.","non-dropping-particle":"","parse-names":false,"suffix":""},{"dropping-particle":"","family":"Haki","given":"H.","non-dropping-particle":"","parse-names":false,"suffix":""},{"dropping-particle":"","family":"Sarino","given":"","non-dropping-particle":"","parse-names":false,"suffix":""}],"container-title":"IOP Conference Series: Earth and Environmental Science","id":"ITEM-1","issue":"1","issued":{"date-parts":[["2019"]]},"title":"The Estimation of Total Sediments Load in River Tributary for Sustainable Resources Management","type":"article-journal","volume":"248"},"uris":["http://www.mendeley.com/documents/?uuid=9fabd5df-d292-47b2-849d-351dce3c6493"]}],"mendeley":{"formattedCitation":"(Gunawan &lt;i&gt;et al.&lt;/i&gt;, 2019)","plainTextFormattedCitation":"(Gunawan et al., 2019)","previouslyFormattedCitation":"(Gunawan &lt;i&gt;et al.&lt;/i&gt;, 2019)"},"properties":{"noteIndex":0},"schema":"https://github.com/citation-style-language/schema/raw/master/csl-citation.json"}</w:instrText>
      </w:r>
      <w:r w:rsidR="004610F3">
        <w:rPr>
          <w:rFonts w:ascii="Times New Roman" w:eastAsia="+mn-ea" w:hAnsi="Times New Roman"/>
          <w:bCs/>
          <w:color w:val="000000"/>
          <w:kern w:val="24"/>
          <w:lang w:val="en-US" w:eastAsia="en-US"/>
        </w:rPr>
        <w:fldChar w:fldCharType="separate"/>
      </w:r>
      <w:r w:rsidR="004610F3" w:rsidRPr="004610F3">
        <w:rPr>
          <w:rFonts w:ascii="Times New Roman" w:eastAsia="+mn-ea" w:hAnsi="Times New Roman"/>
          <w:bCs/>
          <w:noProof/>
          <w:color w:val="000000"/>
          <w:kern w:val="24"/>
          <w:lang w:val="en-US" w:eastAsia="en-US"/>
        </w:rPr>
        <w:t xml:space="preserve">(Gunawan </w:t>
      </w:r>
      <w:r w:rsidR="004610F3" w:rsidRPr="004610F3">
        <w:rPr>
          <w:rFonts w:ascii="Times New Roman" w:eastAsia="+mn-ea" w:hAnsi="Times New Roman"/>
          <w:bCs/>
          <w:i/>
          <w:noProof/>
          <w:color w:val="000000"/>
          <w:kern w:val="24"/>
          <w:lang w:val="en-US" w:eastAsia="en-US"/>
        </w:rPr>
        <w:t>et al.</w:t>
      </w:r>
      <w:r w:rsidR="004610F3" w:rsidRPr="004610F3">
        <w:rPr>
          <w:rFonts w:ascii="Times New Roman" w:eastAsia="+mn-ea" w:hAnsi="Times New Roman"/>
          <w:bCs/>
          <w:noProof/>
          <w:color w:val="000000"/>
          <w:kern w:val="24"/>
          <w:lang w:val="en-US" w:eastAsia="en-US"/>
        </w:rPr>
        <w:t>, 2019)</w:t>
      </w:r>
      <w:r w:rsidR="004610F3">
        <w:rPr>
          <w:rFonts w:ascii="Times New Roman" w:eastAsia="+mn-ea" w:hAnsi="Times New Roman"/>
          <w:bCs/>
          <w:color w:val="000000"/>
          <w:kern w:val="24"/>
          <w:lang w:val="en-US" w:eastAsia="en-US"/>
        </w:rPr>
        <w:fldChar w:fldCharType="end"/>
      </w:r>
      <w:r w:rsidRPr="00AB43E8">
        <w:rPr>
          <w:rFonts w:ascii="Times New Roman" w:eastAsia="+mn-ea" w:hAnsi="Times New Roman"/>
          <w:bCs/>
          <w:color w:val="000000"/>
          <w:kern w:val="24"/>
          <w:lang w:val="en-US" w:eastAsia="en-US"/>
        </w:rPr>
        <w:t xml:space="preserve">. While these temperature ranges vary from one environment to another, the average temperature is mostly raised by direct </w:t>
      </w:r>
      <w:r w:rsidRPr="00AB43E8">
        <w:rPr>
          <w:rFonts w:ascii="Times New Roman" w:eastAsia="+mn-ea" w:hAnsi="Times New Roman"/>
          <w:bCs/>
          <w:color w:val="000000"/>
          <w:kern w:val="24"/>
          <w:lang w:val="en-US" w:eastAsia="en-US"/>
        </w:rPr>
        <w:lastRenderedPageBreak/>
        <w:t xml:space="preserve">exposure to sunlight and radiation, higher air temperature and shallow depth </w:t>
      </w:r>
      <w:r w:rsidR="004610F3">
        <w:rPr>
          <w:rFonts w:ascii="Times New Roman" w:eastAsia="+mn-ea" w:hAnsi="Times New Roman"/>
          <w:bCs/>
          <w:color w:val="000000"/>
          <w:kern w:val="24"/>
          <w:lang w:val="en-US" w:eastAsia="en-US"/>
        </w:rPr>
        <w:fldChar w:fldCharType="begin" w:fldLock="1"/>
      </w:r>
      <w:r w:rsidR="004610F3">
        <w:rPr>
          <w:rFonts w:ascii="Times New Roman" w:eastAsia="+mn-ea" w:hAnsi="Times New Roman"/>
          <w:bCs/>
          <w:color w:val="000000"/>
          <w:kern w:val="24"/>
          <w:lang w:val="en-US" w:eastAsia="en-US"/>
        </w:rPr>
        <w:instrText>ADDIN CSL_CITATION {"citationItems":[{"id":"ITEM-1","itemData":{"DOI":"10.5194/piahs-377-57-2018","author":[{"dropping-particle":"","family":"Tumbare","given":"Michael James","non-dropping-particle":"","parse-names":false,"suffix":""}],"id":"ITEM-1","issue":"April","issued":{"date-parts":[["2018"]]},"title":"Sedimentation and Its Impacts / Effects on River System and Reservoir Water Quality : case Study of Mazowe Catchment , Zimbabwe Sedimentation and Its Impacts / Effects on River System and Reservoir Water Quality : case Study of Mazowe Catchment , Zimbabwe","type":"article-journal"},"uris":["http://www.mendeley.com/documents/?uuid=db7f1eb3-89c9-4e2a-9896-e7949e855814"]}],"mendeley":{"formattedCitation":"(Tumbare, 2018)","plainTextFormattedCitation":"(Tumbare, 2018)","previouslyFormattedCitation":"(Tumbare, 2018)"},"properties":{"noteIndex":0},"schema":"https://github.com/citation-style-language/schema/raw/master/csl-citation.json"}</w:instrText>
      </w:r>
      <w:r w:rsidR="004610F3">
        <w:rPr>
          <w:rFonts w:ascii="Times New Roman" w:eastAsia="+mn-ea" w:hAnsi="Times New Roman"/>
          <w:bCs/>
          <w:color w:val="000000"/>
          <w:kern w:val="24"/>
          <w:lang w:val="en-US" w:eastAsia="en-US"/>
        </w:rPr>
        <w:fldChar w:fldCharType="separate"/>
      </w:r>
      <w:r w:rsidR="004610F3" w:rsidRPr="004610F3">
        <w:rPr>
          <w:rFonts w:ascii="Times New Roman" w:eastAsia="+mn-ea" w:hAnsi="Times New Roman"/>
          <w:bCs/>
          <w:noProof/>
          <w:color w:val="000000"/>
          <w:kern w:val="24"/>
          <w:lang w:val="en-US" w:eastAsia="en-US"/>
        </w:rPr>
        <w:t>(Tumbare, 2018)</w:t>
      </w:r>
      <w:r w:rsidR="004610F3">
        <w:rPr>
          <w:rFonts w:ascii="Times New Roman" w:eastAsia="+mn-ea" w:hAnsi="Times New Roman"/>
          <w:bCs/>
          <w:color w:val="000000"/>
          <w:kern w:val="24"/>
          <w:lang w:val="en-US" w:eastAsia="en-US"/>
        </w:rPr>
        <w:fldChar w:fldCharType="end"/>
      </w:r>
      <w:r w:rsidRPr="00AB43E8">
        <w:rPr>
          <w:rFonts w:ascii="Times New Roman" w:eastAsia="+mn-ea" w:hAnsi="Times New Roman"/>
          <w:bCs/>
          <w:color w:val="000000"/>
          <w:kern w:val="24"/>
          <w:lang w:val="en-US" w:eastAsia="en-US"/>
        </w:rPr>
        <w:t xml:space="preserve">. The same conditions </w:t>
      </w:r>
      <w:r w:rsidR="004610F3">
        <w:rPr>
          <w:rFonts w:ascii="Times New Roman" w:eastAsia="+mn-ea" w:hAnsi="Times New Roman"/>
          <w:bCs/>
          <w:color w:val="000000"/>
          <w:kern w:val="24"/>
          <w:lang w:val="en-US" w:eastAsia="en-US"/>
        </w:rPr>
        <w:t>were</w:t>
      </w:r>
      <w:r w:rsidRPr="00AB43E8">
        <w:rPr>
          <w:rFonts w:ascii="Times New Roman" w:eastAsia="+mn-ea" w:hAnsi="Times New Roman"/>
          <w:bCs/>
          <w:color w:val="000000"/>
          <w:kern w:val="24"/>
          <w:lang w:val="en-US" w:eastAsia="en-US"/>
        </w:rPr>
        <w:t xml:space="preserve"> available in the testing points, this might lead to an increase in average temperature of the water.</w:t>
      </w:r>
    </w:p>
    <w:p w14:paraId="6D9BE9BA" w14:textId="77777777" w:rsidR="00AB43E8" w:rsidRPr="00D66B8C" w:rsidRDefault="00AB43E8" w:rsidP="00924821">
      <w:pPr>
        <w:pStyle w:val="Heading3"/>
        <w:spacing w:line="480" w:lineRule="auto"/>
        <w:rPr>
          <w:rFonts w:ascii="Times New Roman" w:eastAsia="+mn-ea" w:hAnsi="Times New Roman"/>
          <w:lang w:val="en-US" w:eastAsia="en-US"/>
        </w:rPr>
      </w:pPr>
      <w:bookmarkStart w:id="93" w:name="_Toc196734265"/>
      <w:r w:rsidRPr="00D66B8C">
        <w:rPr>
          <w:rFonts w:ascii="Times New Roman" w:eastAsia="+mn-ea" w:hAnsi="Times New Roman"/>
          <w:lang w:val="en-US" w:eastAsia="en-US"/>
        </w:rPr>
        <w:t>Nitrates, Phosphates and Fluorides</w:t>
      </w:r>
      <w:bookmarkEnd w:id="93"/>
    </w:p>
    <w:p w14:paraId="11626CB9" w14:textId="47550E34" w:rsidR="00AB43E8" w:rsidRPr="00AB43E8" w:rsidRDefault="00AB43E8" w:rsidP="00924821">
      <w:pPr>
        <w:spacing w:before="200" w:after="0" w:line="480" w:lineRule="auto"/>
        <w:rPr>
          <w:rFonts w:ascii="Times New Roman" w:eastAsia="+mn-ea" w:hAnsi="Times New Roman"/>
          <w:bCs/>
          <w:color w:val="000000"/>
          <w:kern w:val="24"/>
          <w:lang w:eastAsia="en-US"/>
        </w:rPr>
      </w:pPr>
      <w:r w:rsidRPr="00AB43E8">
        <w:rPr>
          <w:rFonts w:ascii="Times New Roman" w:eastAsia="+mn-ea" w:hAnsi="Times New Roman"/>
          <w:bCs/>
          <w:color w:val="000000"/>
          <w:kern w:val="24"/>
          <w:lang w:eastAsia="en-US"/>
        </w:rPr>
        <w:t xml:space="preserve">The mean value from all sample points ranged from0.22- 33.397mg/l. it reported a high amount of nitrate of 33.397mg/l </w:t>
      </w:r>
      <w:r w:rsidR="007842E6" w:rsidRPr="00AB43E8">
        <w:rPr>
          <w:rFonts w:ascii="Times New Roman" w:eastAsia="+mn-ea" w:hAnsi="Times New Roman"/>
          <w:bCs/>
          <w:color w:val="000000"/>
          <w:kern w:val="24"/>
          <w:lang w:eastAsia="en-US"/>
        </w:rPr>
        <w:t>at in</w:t>
      </w:r>
      <w:r w:rsidRPr="00AB43E8">
        <w:rPr>
          <w:rFonts w:ascii="Times New Roman" w:eastAsia="+mn-ea" w:hAnsi="Times New Roman"/>
          <w:bCs/>
          <w:color w:val="000000"/>
          <w:kern w:val="24"/>
          <w:lang w:eastAsia="en-US"/>
        </w:rPr>
        <w:t xml:space="preserve"> the wet season at point N2(North </w:t>
      </w:r>
      <w:r w:rsidR="00441D41" w:rsidRPr="00AB43E8">
        <w:rPr>
          <w:rFonts w:ascii="Times New Roman" w:eastAsia="+mn-ea" w:hAnsi="Times New Roman"/>
          <w:bCs/>
          <w:color w:val="000000"/>
          <w:kern w:val="24"/>
          <w:lang w:eastAsia="en-US"/>
        </w:rPr>
        <w:t xml:space="preserve">Rukuru </w:t>
      </w:r>
      <w:r w:rsidRPr="00AB43E8">
        <w:rPr>
          <w:rFonts w:ascii="Times New Roman" w:eastAsia="+mn-ea" w:hAnsi="Times New Roman"/>
          <w:bCs/>
          <w:color w:val="000000"/>
          <w:kern w:val="24"/>
          <w:lang w:eastAsia="en-US"/>
        </w:rPr>
        <w:t xml:space="preserve">where it joins the lake Malawi) and at S2(South </w:t>
      </w:r>
      <w:r w:rsidR="007842E6" w:rsidRPr="00AB43E8">
        <w:rPr>
          <w:rFonts w:ascii="Times New Roman" w:eastAsia="+mn-ea" w:hAnsi="Times New Roman"/>
          <w:bCs/>
          <w:color w:val="000000"/>
          <w:kern w:val="24"/>
          <w:lang w:eastAsia="en-US"/>
        </w:rPr>
        <w:t>Rukuru</w:t>
      </w:r>
      <w:r w:rsidRPr="00AB43E8">
        <w:rPr>
          <w:rFonts w:ascii="Times New Roman" w:eastAsia="+mn-ea" w:hAnsi="Times New Roman"/>
          <w:bCs/>
          <w:color w:val="000000"/>
          <w:kern w:val="24"/>
          <w:lang w:eastAsia="en-US"/>
        </w:rPr>
        <w:t xml:space="preserve"> lower section). South </w:t>
      </w:r>
      <w:r w:rsidR="007842E6" w:rsidRPr="00AB43E8">
        <w:rPr>
          <w:rFonts w:ascii="Times New Roman" w:eastAsia="+mn-ea" w:hAnsi="Times New Roman"/>
          <w:bCs/>
          <w:color w:val="000000"/>
          <w:kern w:val="24"/>
          <w:lang w:eastAsia="en-US"/>
        </w:rPr>
        <w:t>Rukuru</w:t>
      </w:r>
      <w:r w:rsidRPr="00AB43E8">
        <w:rPr>
          <w:rFonts w:ascii="Times New Roman" w:eastAsia="+mn-ea" w:hAnsi="Times New Roman"/>
          <w:bCs/>
          <w:color w:val="000000"/>
          <w:kern w:val="24"/>
          <w:lang w:eastAsia="en-US"/>
        </w:rPr>
        <w:t xml:space="preserve"> at </w:t>
      </w:r>
      <w:proofErr w:type="spellStart"/>
      <w:r w:rsidRPr="00AB43E8">
        <w:rPr>
          <w:rFonts w:ascii="Times New Roman" w:eastAsia="+mn-ea" w:hAnsi="Times New Roman"/>
          <w:bCs/>
          <w:color w:val="000000"/>
          <w:kern w:val="24"/>
          <w:lang w:eastAsia="en-US"/>
        </w:rPr>
        <w:t>Njakwa</w:t>
      </w:r>
      <w:proofErr w:type="spellEnd"/>
      <w:r w:rsidRPr="00AB43E8">
        <w:rPr>
          <w:rFonts w:ascii="Times New Roman" w:eastAsia="+mn-ea" w:hAnsi="Times New Roman"/>
          <w:bCs/>
          <w:color w:val="000000"/>
          <w:kern w:val="24"/>
          <w:lang w:eastAsia="en-US"/>
        </w:rPr>
        <w:t xml:space="preserve"> reported a high concentration of phosphate of about 2.358 in the wet season. North </w:t>
      </w:r>
      <w:r w:rsidR="007842E6" w:rsidRPr="00AB43E8">
        <w:rPr>
          <w:rFonts w:ascii="Times New Roman" w:eastAsia="+mn-ea" w:hAnsi="Times New Roman"/>
          <w:bCs/>
          <w:color w:val="000000"/>
          <w:kern w:val="24"/>
          <w:lang w:eastAsia="en-US"/>
        </w:rPr>
        <w:t>Rukuru</w:t>
      </w:r>
      <w:r w:rsidRPr="00AB43E8">
        <w:rPr>
          <w:rFonts w:ascii="Times New Roman" w:eastAsia="+mn-ea" w:hAnsi="Times New Roman"/>
          <w:bCs/>
          <w:color w:val="000000"/>
          <w:kern w:val="24"/>
          <w:lang w:eastAsia="en-US"/>
        </w:rPr>
        <w:t xml:space="preserve"> where it joins lake Malawi reported a high fluoride content of about 0.506</w:t>
      </w:r>
      <w:r w:rsidR="004610F3">
        <w:rPr>
          <w:rFonts w:ascii="Times New Roman" w:eastAsia="+mn-ea" w:hAnsi="Times New Roman"/>
          <w:bCs/>
          <w:color w:val="000000"/>
          <w:kern w:val="24"/>
          <w:lang w:eastAsia="en-US"/>
        </w:rPr>
        <w:t>mg/l</w:t>
      </w:r>
      <w:r w:rsidRPr="00AB43E8">
        <w:rPr>
          <w:rFonts w:ascii="Times New Roman" w:eastAsia="+mn-ea" w:hAnsi="Times New Roman"/>
          <w:bCs/>
          <w:color w:val="000000"/>
          <w:kern w:val="24"/>
          <w:lang w:eastAsia="en-US"/>
        </w:rPr>
        <w:t>.</w:t>
      </w:r>
    </w:p>
    <w:p w14:paraId="07F1BB45" w14:textId="0325779D" w:rsidR="00AB43E8" w:rsidRPr="00D66B8C" w:rsidRDefault="00AB43E8" w:rsidP="00924821">
      <w:pPr>
        <w:pStyle w:val="Heading3"/>
        <w:spacing w:line="480" w:lineRule="auto"/>
        <w:rPr>
          <w:rFonts w:ascii="Times New Roman" w:eastAsia="+mn-ea" w:hAnsi="Times New Roman"/>
          <w:lang w:eastAsia="en-US"/>
        </w:rPr>
      </w:pPr>
      <w:r w:rsidRPr="00D66B8C">
        <w:rPr>
          <w:rFonts w:ascii="Times New Roman" w:eastAsia="+mn-ea" w:hAnsi="Times New Roman"/>
          <w:lang w:val="en-US" w:eastAsia="en-US"/>
        </w:rPr>
        <w:t xml:space="preserve"> </w:t>
      </w:r>
      <w:bookmarkStart w:id="94" w:name="_Toc196734266"/>
      <w:r w:rsidR="004F775B">
        <w:rPr>
          <w:rFonts w:ascii="Times New Roman" w:eastAsia="+mn-ea" w:hAnsi="Times New Roman"/>
          <w:lang w:val="en-US" w:eastAsia="en-US"/>
        </w:rPr>
        <w:t>Q</w:t>
      </w:r>
      <w:r w:rsidRPr="00D66B8C">
        <w:rPr>
          <w:rFonts w:ascii="Times New Roman" w:eastAsia="+mn-ea" w:hAnsi="Times New Roman"/>
          <w:lang w:val="en-US" w:eastAsia="en-US"/>
        </w:rPr>
        <w:t>uality of water</w:t>
      </w:r>
      <w:bookmarkEnd w:id="94"/>
    </w:p>
    <w:p w14:paraId="5FA9F32C" w14:textId="195EE398" w:rsidR="00AB43E8" w:rsidRPr="00AB43E8" w:rsidRDefault="00AB43E8" w:rsidP="00924821">
      <w:pPr>
        <w:spacing w:before="200" w:after="0" w:line="480" w:lineRule="auto"/>
        <w:rPr>
          <w:rFonts w:ascii="Times New Roman" w:eastAsia="+mn-ea" w:hAnsi="Times New Roman"/>
          <w:bCs/>
          <w:color w:val="000000"/>
          <w:kern w:val="24"/>
          <w:lang w:val="en-US" w:eastAsia="en-US"/>
        </w:rPr>
      </w:pPr>
      <w:r w:rsidRPr="00AB43E8">
        <w:rPr>
          <w:rFonts w:ascii="Times New Roman" w:eastAsia="+mn-ea" w:hAnsi="Times New Roman"/>
          <w:bCs/>
          <w:color w:val="000000"/>
          <w:kern w:val="24"/>
          <w:lang w:val="en-US" w:eastAsia="en-US"/>
        </w:rPr>
        <w:t>concentration of small particles suspended in water was measured through determination of Total Suspended solids(TSS) determines a high potential for sediment transportation from higher ground into water bodies</w:t>
      </w:r>
      <w:r w:rsidR="004610F3">
        <w:rPr>
          <w:rFonts w:ascii="Times New Roman" w:eastAsia="+mn-ea" w:hAnsi="Times New Roman"/>
          <w:bCs/>
          <w:color w:val="000000"/>
          <w:kern w:val="24"/>
          <w:lang w:val="en-US" w:eastAsia="en-US"/>
        </w:rPr>
        <w:t xml:space="preserve"> </w:t>
      </w:r>
      <w:r w:rsidR="004610F3">
        <w:rPr>
          <w:rFonts w:ascii="Times New Roman" w:eastAsia="+mn-ea" w:hAnsi="Times New Roman"/>
          <w:bCs/>
          <w:color w:val="000000"/>
          <w:kern w:val="24"/>
          <w:lang w:val="en-US" w:eastAsia="en-US"/>
        </w:rPr>
        <w:fldChar w:fldCharType="begin" w:fldLock="1"/>
      </w:r>
      <w:r w:rsidR="004610F3">
        <w:rPr>
          <w:rFonts w:ascii="Times New Roman" w:eastAsia="+mn-ea" w:hAnsi="Times New Roman"/>
          <w:bCs/>
          <w:color w:val="000000"/>
          <w:kern w:val="24"/>
          <w:lang w:val="en-US" w:eastAsia="en-US"/>
        </w:rPr>
        <w:instrText>ADDIN CSL_CITATION {"citationItems":[{"id":"ITEM-1","itemData":{"DOI":"10.5194/piahs-377-57-2018","author":[{"dropping-particle":"","family":"Tumbare","given":"Michael James","non-dropping-particle":"","parse-names":false,"suffix":""}],"id":"ITEM-1","issue":"April","issued":{"date-parts":[["2018"]]},"title":"Sedimentation and Its Impacts / Effects on River System and Reservoir Water Quality : case Study of Mazowe Catchment , Zimbabwe Sedimentation and Its Impacts / Effects on River System and Reservoir Water Quality : case Study of Mazowe Catchment , Zimbabwe","type":"article-journal"},"uris":["http://www.mendeley.com/documents/?uuid=db7f1eb3-89c9-4e2a-9896-e7949e855814"]}],"mendeley":{"formattedCitation":"(Tumbare, 2018)","plainTextFormattedCitation":"(Tumbare, 2018)","previouslyFormattedCitation":"(Tumbare, 2018)"},"properties":{"noteIndex":0},"schema":"https://github.com/citation-style-language/schema/raw/master/csl-citation.json"}</w:instrText>
      </w:r>
      <w:r w:rsidR="004610F3">
        <w:rPr>
          <w:rFonts w:ascii="Times New Roman" w:eastAsia="+mn-ea" w:hAnsi="Times New Roman"/>
          <w:bCs/>
          <w:color w:val="000000"/>
          <w:kern w:val="24"/>
          <w:lang w:val="en-US" w:eastAsia="en-US"/>
        </w:rPr>
        <w:fldChar w:fldCharType="separate"/>
      </w:r>
      <w:r w:rsidR="004610F3" w:rsidRPr="004610F3">
        <w:rPr>
          <w:rFonts w:ascii="Times New Roman" w:eastAsia="+mn-ea" w:hAnsi="Times New Roman"/>
          <w:bCs/>
          <w:noProof/>
          <w:color w:val="000000"/>
          <w:kern w:val="24"/>
          <w:lang w:val="en-US" w:eastAsia="en-US"/>
        </w:rPr>
        <w:t>(Tumbare, 2018)</w:t>
      </w:r>
      <w:r w:rsidR="004610F3">
        <w:rPr>
          <w:rFonts w:ascii="Times New Roman" w:eastAsia="+mn-ea" w:hAnsi="Times New Roman"/>
          <w:bCs/>
          <w:color w:val="000000"/>
          <w:kern w:val="24"/>
          <w:lang w:val="en-US" w:eastAsia="en-US"/>
        </w:rPr>
        <w:fldChar w:fldCharType="end"/>
      </w:r>
      <w:r w:rsidRPr="00AB43E8">
        <w:rPr>
          <w:rFonts w:ascii="Times New Roman" w:eastAsia="+mn-ea" w:hAnsi="Times New Roman"/>
          <w:bCs/>
          <w:color w:val="000000"/>
          <w:kern w:val="24"/>
          <w:lang w:val="en-US" w:eastAsia="en-US"/>
        </w:rPr>
        <w:t xml:space="preserve"> there by defining the sediment yield and water quality. Although they are not directly proportional in every scenario, this method is best used in this area since much of the s</w:t>
      </w:r>
      <w:r w:rsidR="004F775B">
        <w:rPr>
          <w:rFonts w:ascii="Times New Roman" w:eastAsia="+mn-ea" w:hAnsi="Times New Roman"/>
          <w:bCs/>
          <w:color w:val="000000"/>
          <w:kern w:val="24"/>
          <w:lang w:val="en-US" w:eastAsia="en-US"/>
        </w:rPr>
        <w:t>uspended solids</w:t>
      </w:r>
      <w:r w:rsidRPr="00AB43E8">
        <w:rPr>
          <w:rFonts w:ascii="Times New Roman" w:eastAsia="+mn-ea" w:hAnsi="Times New Roman"/>
          <w:bCs/>
          <w:color w:val="000000"/>
          <w:kern w:val="24"/>
          <w:lang w:val="en-US" w:eastAsia="en-US"/>
        </w:rPr>
        <w:t xml:space="preserve"> are moved from higher ground into the rivers through runoff. </w:t>
      </w:r>
    </w:p>
    <w:p w14:paraId="3C85D123" w14:textId="04CA4548" w:rsidR="00AB43E8" w:rsidRPr="00AB43E8" w:rsidRDefault="00AB43E8" w:rsidP="00924821">
      <w:pPr>
        <w:spacing w:before="200" w:after="0" w:line="480" w:lineRule="auto"/>
        <w:rPr>
          <w:rFonts w:ascii="Times New Roman" w:eastAsia="+mn-ea" w:hAnsi="Times New Roman"/>
          <w:bCs/>
          <w:color w:val="000000"/>
          <w:kern w:val="24"/>
          <w:lang w:eastAsia="en-US"/>
        </w:rPr>
      </w:pPr>
      <w:r w:rsidRPr="00AB43E8">
        <w:rPr>
          <w:rFonts w:ascii="Times New Roman" w:eastAsia="+mn-ea" w:hAnsi="Times New Roman"/>
          <w:bCs/>
          <w:color w:val="000000"/>
          <w:kern w:val="24"/>
          <w:lang w:eastAsia="en-US"/>
        </w:rPr>
        <w:t xml:space="preserve">The results shows that the TSS levels were very high in some points, for example in South </w:t>
      </w:r>
      <w:r w:rsidR="00441D41" w:rsidRPr="00AB43E8">
        <w:rPr>
          <w:rFonts w:ascii="Times New Roman" w:eastAsia="+mn-ea" w:hAnsi="Times New Roman"/>
          <w:bCs/>
          <w:color w:val="000000"/>
          <w:kern w:val="24"/>
          <w:lang w:eastAsia="en-US"/>
        </w:rPr>
        <w:t xml:space="preserve">Rukuru </w:t>
      </w:r>
      <w:r w:rsidRPr="00AB43E8">
        <w:rPr>
          <w:rFonts w:ascii="Times New Roman" w:eastAsia="+mn-ea" w:hAnsi="Times New Roman"/>
          <w:bCs/>
          <w:color w:val="000000"/>
          <w:kern w:val="24"/>
          <w:lang w:eastAsia="en-US"/>
        </w:rPr>
        <w:t xml:space="preserve">river mouth in the wet season. The presence of suspended solids ranged from 75mg/l to 550mg/l.  This could be attributed to agriculture activities along the river banks </w:t>
      </w:r>
      <w:r w:rsidR="004610F3">
        <w:rPr>
          <w:rFonts w:ascii="Times New Roman" w:eastAsia="+mn-ea" w:hAnsi="Times New Roman"/>
          <w:bCs/>
          <w:color w:val="000000"/>
          <w:kern w:val="24"/>
          <w:lang w:eastAsia="en-US"/>
        </w:rPr>
        <w:fldChar w:fldCharType="begin" w:fldLock="1"/>
      </w:r>
      <w:r w:rsidR="004610F3">
        <w:rPr>
          <w:rFonts w:ascii="Times New Roman" w:eastAsia="+mn-ea" w:hAnsi="Times New Roman"/>
          <w:bCs/>
          <w:color w:val="000000"/>
          <w:kern w:val="24"/>
          <w:lang w:eastAsia="en-US"/>
        </w:rPr>
        <w:instrText>ADDIN CSL_CITATION {"citationItems":[{"id":"ITEM-1","itemData":{"author":[{"dropping-particle":"","family":"Allison","given":"Edward H","non-dropping-particle":"","parse-names":false,"suffix":""},{"dropping-particle":"","family":"Mvula","given":"Peter","non-dropping-particle":"","parse-names":false,"suffix":""}],"id":"ITEM-1","issue":"January 2002","issued":{"date-parts":[["2013"]]},"title":"Fishing Livelihoods and Fisheries Management in Malawi Fishing Livelihoods and Fisheries Management in Malawi by","type":"article-journal"},"uris":["http://www.mendeley.com/documents/?uuid=cb6852b4-096e-470a-b6a2-74db670d758b"]}],"mendeley":{"formattedCitation":"(Allison and Mvula, 2013)","plainTextFormattedCitation":"(Allison and Mvula, 2013)"},"properties":{"noteIndex":0},"schema":"https://github.com/citation-style-language/schema/raw/master/csl-citation.json"}</w:instrText>
      </w:r>
      <w:r w:rsidR="004610F3">
        <w:rPr>
          <w:rFonts w:ascii="Times New Roman" w:eastAsia="+mn-ea" w:hAnsi="Times New Roman"/>
          <w:bCs/>
          <w:color w:val="000000"/>
          <w:kern w:val="24"/>
          <w:lang w:eastAsia="en-US"/>
        </w:rPr>
        <w:fldChar w:fldCharType="separate"/>
      </w:r>
      <w:r w:rsidR="004610F3" w:rsidRPr="004610F3">
        <w:rPr>
          <w:rFonts w:ascii="Times New Roman" w:eastAsia="+mn-ea" w:hAnsi="Times New Roman"/>
          <w:bCs/>
          <w:noProof/>
          <w:color w:val="000000"/>
          <w:kern w:val="24"/>
          <w:lang w:eastAsia="en-US"/>
        </w:rPr>
        <w:t>(Allison and Mvula, 2013)</w:t>
      </w:r>
      <w:r w:rsidR="004610F3">
        <w:rPr>
          <w:rFonts w:ascii="Times New Roman" w:eastAsia="+mn-ea" w:hAnsi="Times New Roman"/>
          <w:bCs/>
          <w:color w:val="000000"/>
          <w:kern w:val="24"/>
          <w:lang w:eastAsia="en-US"/>
        </w:rPr>
        <w:fldChar w:fldCharType="end"/>
      </w:r>
      <w:r w:rsidRPr="00AB43E8">
        <w:rPr>
          <w:rFonts w:ascii="Times New Roman" w:eastAsia="+mn-ea" w:hAnsi="Times New Roman"/>
          <w:bCs/>
          <w:color w:val="000000"/>
          <w:kern w:val="24"/>
          <w:lang w:eastAsia="en-US"/>
        </w:rPr>
        <w:t>, fishing which increase the amount of sedi</w:t>
      </w:r>
      <w:r w:rsidR="00F23D75">
        <w:rPr>
          <w:rFonts w:ascii="Times New Roman" w:eastAsia="+mn-ea" w:hAnsi="Times New Roman"/>
          <w:bCs/>
          <w:color w:val="000000"/>
          <w:kern w:val="24"/>
          <w:lang w:eastAsia="en-US"/>
        </w:rPr>
        <w:t xml:space="preserve">ment loads. The study by </w:t>
      </w:r>
      <w:proofErr w:type="spellStart"/>
      <w:r w:rsidR="00F23D75">
        <w:rPr>
          <w:rFonts w:ascii="Times New Roman" w:eastAsia="+mn-ea" w:hAnsi="Times New Roman"/>
          <w:bCs/>
          <w:color w:val="000000"/>
          <w:kern w:val="24"/>
          <w:lang w:eastAsia="en-US"/>
        </w:rPr>
        <w:t>ebabu</w:t>
      </w:r>
      <w:proofErr w:type="spellEnd"/>
      <w:r w:rsidR="00F23D75">
        <w:rPr>
          <w:rFonts w:ascii="Times New Roman" w:eastAsia="+mn-ea" w:hAnsi="Times New Roman"/>
          <w:bCs/>
          <w:color w:val="000000"/>
          <w:kern w:val="24"/>
          <w:lang w:eastAsia="en-US"/>
        </w:rPr>
        <w:t xml:space="preserve"> </w:t>
      </w:r>
      <w:r w:rsidRPr="00AB43E8">
        <w:rPr>
          <w:rFonts w:ascii="Times New Roman" w:eastAsia="+mn-ea" w:hAnsi="Times New Roman"/>
          <w:bCs/>
          <w:color w:val="000000"/>
          <w:kern w:val="24"/>
          <w:lang w:eastAsia="en-US"/>
        </w:rPr>
        <w:t xml:space="preserve">et.al 2019 found that human induced changes in land use land cover increases soil erosion resulting in increased sedimentation in the water bodies. These findings are also in agreement with </w:t>
      </w:r>
      <w:proofErr w:type="spellStart"/>
      <w:r w:rsidRPr="00AB43E8">
        <w:rPr>
          <w:rFonts w:ascii="Times New Roman" w:eastAsia="+mn-ea" w:hAnsi="Times New Roman"/>
          <w:bCs/>
          <w:color w:val="000000"/>
          <w:kern w:val="24"/>
          <w:lang w:eastAsia="en-US"/>
        </w:rPr>
        <w:t>Chilagane</w:t>
      </w:r>
      <w:proofErr w:type="spellEnd"/>
      <w:r w:rsidRPr="00AB43E8">
        <w:rPr>
          <w:rFonts w:ascii="Times New Roman" w:eastAsia="+mn-ea" w:hAnsi="Times New Roman"/>
          <w:bCs/>
          <w:color w:val="000000"/>
          <w:kern w:val="24"/>
          <w:lang w:eastAsia="en-US"/>
        </w:rPr>
        <w:t xml:space="preserve"> 2017 which found an increasing trend in the sediments in the rivers of </w:t>
      </w:r>
      <w:proofErr w:type="spellStart"/>
      <w:r w:rsidRPr="00AB43E8">
        <w:rPr>
          <w:rFonts w:ascii="Times New Roman" w:eastAsia="+mn-ea" w:hAnsi="Times New Roman"/>
          <w:bCs/>
          <w:color w:val="000000"/>
          <w:kern w:val="24"/>
          <w:lang w:eastAsia="en-US"/>
        </w:rPr>
        <w:t>Zway</w:t>
      </w:r>
      <w:proofErr w:type="spellEnd"/>
      <w:r w:rsidRPr="00AB43E8">
        <w:rPr>
          <w:rFonts w:ascii="Times New Roman" w:eastAsia="+mn-ea" w:hAnsi="Times New Roman"/>
          <w:bCs/>
          <w:color w:val="000000"/>
          <w:kern w:val="24"/>
          <w:lang w:eastAsia="en-US"/>
        </w:rPr>
        <w:t xml:space="preserve"> </w:t>
      </w:r>
      <w:r w:rsidRPr="00AB43E8">
        <w:rPr>
          <w:rFonts w:ascii="Times New Roman" w:eastAsia="+mn-ea" w:hAnsi="Times New Roman"/>
          <w:bCs/>
          <w:color w:val="000000"/>
          <w:kern w:val="24"/>
          <w:lang w:eastAsia="en-US"/>
        </w:rPr>
        <w:lastRenderedPageBreak/>
        <w:t>watershed due to change in land use and land cover which increased soil erosion rate and sediment deposits in the river thereby affecting the water quality.</w:t>
      </w:r>
    </w:p>
    <w:p w14:paraId="74B50853" w14:textId="77777777" w:rsidR="00AB43E8" w:rsidRPr="00D66B8C" w:rsidRDefault="00AB43E8" w:rsidP="00924821">
      <w:pPr>
        <w:pStyle w:val="Heading2"/>
        <w:spacing w:line="480" w:lineRule="auto"/>
        <w:rPr>
          <w:rFonts w:ascii="Times New Roman" w:eastAsia="+mn-ea" w:hAnsi="Times New Roman"/>
          <w:lang w:eastAsia="en-US"/>
        </w:rPr>
      </w:pPr>
      <w:bookmarkStart w:id="95" w:name="_Toc196734267"/>
      <w:r w:rsidRPr="00D66B8C">
        <w:rPr>
          <w:rFonts w:ascii="Times New Roman" w:eastAsia="+mn-ea" w:hAnsi="Times New Roman"/>
          <w:lang w:eastAsia="en-US"/>
        </w:rPr>
        <w:t>Summary</w:t>
      </w:r>
      <w:bookmarkEnd w:id="95"/>
    </w:p>
    <w:p w14:paraId="600D5C79" w14:textId="77777777" w:rsidR="00AB43E8" w:rsidRPr="00AB43E8" w:rsidRDefault="00AB43E8" w:rsidP="00924821">
      <w:pPr>
        <w:spacing w:before="200" w:after="0" w:line="480" w:lineRule="auto"/>
        <w:rPr>
          <w:rFonts w:ascii="Times New Roman" w:eastAsia="+mn-ea" w:hAnsi="Times New Roman"/>
          <w:bCs/>
          <w:color w:val="000000"/>
          <w:kern w:val="24"/>
          <w:lang w:val="en-US" w:eastAsia="en-US"/>
        </w:rPr>
      </w:pPr>
      <w:r w:rsidRPr="00AB43E8">
        <w:rPr>
          <w:rFonts w:ascii="Times New Roman" w:eastAsia="+mn-ea" w:hAnsi="Times New Roman"/>
          <w:bCs/>
          <w:color w:val="000000"/>
          <w:kern w:val="24"/>
          <w:lang w:val="en-US" w:eastAsia="en-US"/>
        </w:rPr>
        <w:t>This chapter elaborated the analysis and interpretation of the collected data in this study. The findings and interpretations were based on the outcomes of analysis of the Land Use Land Cover Classes which were observed from 2003 up to 2023. The changes were interpreted according to the results of analysis through general regression which was used in order to determine the strength of change of these Land Use Land Cover Classes over the observed period.</w:t>
      </w:r>
    </w:p>
    <w:p w14:paraId="7BA185C4" w14:textId="77777777" w:rsidR="00AB43E8" w:rsidRPr="00AB43E8" w:rsidRDefault="00AB43E8" w:rsidP="00924821">
      <w:pPr>
        <w:spacing w:before="200" w:after="0" w:line="480" w:lineRule="auto"/>
        <w:rPr>
          <w:rFonts w:ascii="Times New Roman" w:eastAsia="+mn-ea" w:hAnsi="Times New Roman"/>
          <w:bCs/>
          <w:color w:val="000000"/>
          <w:kern w:val="24"/>
          <w:lang w:val="en-US" w:eastAsia="en-US"/>
        </w:rPr>
      </w:pPr>
      <w:r w:rsidRPr="00AB43E8">
        <w:rPr>
          <w:rFonts w:ascii="Times New Roman" w:eastAsia="+mn-ea" w:hAnsi="Times New Roman"/>
          <w:bCs/>
          <w:color w:val="000000"/>
          <w:kern w:val="24"/>
          <w:lang w:val="en-US" w:eastAsia="en-US"/>
        </w:rPr>
        <w:t>The outcomes from the Focus Group Discussions (FGD) were also discussed. The FGD were conducted to determine Land Use activities in the catchments that has necessitated the change in the Land Use Land Cover Classes in the catchment area over the observed period of time.</w:t>
      </w:r>
    </w:p>
    <w:p w14:paraId="7E959B0C" w14:textId="2D4B14F7" w:rsidR="00AB43E8" w:rsidRPr="00AB43E8" w:rsidRDefault="00AB43E8" w:rsidP="00924821">
      <w:pPr>
        <w:spacing w:before="200" w:after="0" w:line="480" w:lineRule="auto"/>
        <w:rPr>
          <w:rFonts w:ascii="Times New Roman" w:eastAsia="+mn-ea" w:hAnsi="Times New Roman"/>
          <w:bCs/>
          <w:color w:val="000000"/>
          <w:kern w:val="24"/>
          <w:lang w:val="en-US" w:eastAsia="en-US"/>
        </w:rPr>
      </w:pPr>
      <w:r w:rsidRPr="00AB43E8">
        <w:rPr>
          <w:rFonts w:ascii="Times New Roman" w:eastAsia="+mn-ea" w:hAnsi="Times New Roman"/>
          <w:bCs/>
          <w:color w:val="000000"/>
          <w:kern w:val="24"/>
          <w:lang w:val="en-US" w:eastAsia="en-US"/>
        </w:rPr>
        <w:t xml:space="preserve">Water samples were collected at different points. These water samples were analyzed and the parameters tested include Electric conductivity, temperature, pH, </w:t>
      </w:r>
      <w:r w:rsidR="00441D41" w:rsidRPr="00AB43E8">
        <w:rPr>
          <w:rFonts w:ascii="Times New Roman" w:eastAsia="+mn-ea" w:hAnsi="Times New Roman"/>
          <w:bCs/>
          <w:color w:val="000000"/>
          <w:kern w:val="24"/>
          <w:lang w:val="en-US" w:eastAsia="en-US"/>
        </w:rPr>
        <w:t>Dissolved</w:t>
      </w:r>
      <w:r w:rsidRPr="00AB43E8">
        <w:rPr>
          <w:rFonts w:ascii="Times New Roman" w:eastAsia="+mn-ea" w:hAnsi="Times New Roman"/>
          <w:bCs/>
          <w:color w:val="000000"/>
          <w:kern w:val="24"/>
          <w:lang w:val="en-US" w:eastAsia="en-US"/>
        </w:rPr>
        <w:t xml:space="preserve"> oxygen. Concentration of essential compounds (Nitrates, Phosphates and </w:t>
      </w:r>
      <w:r w:rsidR="00441D41" w:rsidRPr="00AB43E8">
        <w:rPr>
          <w:rFonts w:ascii="Times New Roman" w:eastAsia="+mn-ea" w:hAnsi="Times New Roman"/>
          <w:bCs/>
          <w:color w:val="000000"/>
          <w:kern w:val="24"/>
          <w:lang w:val="en-US" w:eastAsia="en-US"/>
        </w:rPr>
        <w:t>Fluorides</w:t>
      </w:r>
      <w:r w:rsidRPr="00AB43E8">
        <w:rPr>
          <w:rFonts w:ascii="Times New Roman" w:eastAsia="+mn-ea" w:hAnsi="Times New Roman"/>
          <w:bCs/>
          <w:color w:val="000000"/>
          <w:kern w:val="24"/>
          <w:lang w:val="en-US" w:eastAsia="en-US"/>
        </w:rPr>
        <w:t xml:space="preserve">) were also measured. </w:t>
      </w:r>
    </w:p>
    <w:p w14:paraId="225CAB57" w14:textId="04C585FE" w:rsidR="00AB43E8" w:rsidRPr="00AB43E8" w:rsidRDefault="00AB43E8" w:rsidP="00924821">
      <w:pPr>
        <w:spacing w:before="200" w:after="0" w:line="480" w:lineRule="auto"/>
        <w:rPr>
          <w:rFonts w:ascii="Times New Roman" w:eastAsia="+mn-ea" w:hAnsi="Times New Roman"/>
          <w:bCs/>
          <w:color w:val="000000"/>
          <w:kern w:val="24"/>
          <w:lang w:val="en-US" w:eastAsia="en-US"/>
        </w:rPr>
      </w:pPr>
      <w:r w:rsidRPr="00AB43E8">
        <w:rPr>
          <w:rFonts w:ascii="Times New Roman" w:eastAsia="+mn-ea" w:hAnsi="Times New Roman"/>
          <w:bCs/>
          <w:color w:val="000000"/>
          <w:kern w:val="24"/>
          <w:lang w:val="en-US" w:eastAsia="en-US"/>
        </w:rPr>
        <w:t>Total Suspended solids (TSS) was also measured form the collected samples. This was done to determine the sediment yield which determine the amount of s</w:t>
      </w:r>
      <w:r w:rsidR="00A5038C">
        <w:rPr>
          <w:rFonts w:ascii="Times New Roman" w:eastAsia="+mn-ea" w:hAnsi="Times New Roman"/>
          <w:bCs/>
          <w:color w:val="000000"/>
          <w:kern w:val="24"/>
          <w:lang w:val="en-US" w:eastAsia="en-US"/>
        </w:rPr>
        <w:t>uspended solids</w:t>
      </w:r>
      <w:r w:rsidRPr="00AB43E8">
        <w:rPr>
          <w:rFonts w:ascii="Times New Roman" w:eastAsia="+mn-ea" w:hAnsi="Times New Roman"/>
          <w:bCs/>
          <w:color w:val="000000"/>
          <w:kern w:val="24"/>
          <w:lang w:val="en-US" w:eastAsia="en-US"/>
        </w:rPr>
        <w:t xml:space="preserve"> displaced in a particular area. The TSS was also measured </w:t>
      </w:r>
      <w:r w:rsidR="00DF1040" w:rsidRPr="00AB43E8">
        <w:rPr>
          <w:rFonts w:ascii="Times New Roman" w:eastAsia="+mn-ea" w:hAnsi="Times New Roman"/>
          <w:bCs/>
          <w:color w:val="000000"/>
          <w:kern w:val="24"/>
          <w:lang w:val="en-US" w:eastAsia="en-US"/>
        </w:rPr>
        <w:t>in order</w:t>
      </w:r>
      <w:r w:rsidRPr="00AB43E8">
        <w:rPr>
          <w:rFonts w:ascii="Times New Roman" w:eastAsia="+mn-ea" w:hAnsi="Times New Roman"/>
          <w:bCs/>
          <w:color w:val="000000"/>
          <w:kern w:val="24"/>
          <w:lang w:val="en-US" w:eastAsia="en-US"/>
        </w:rPr>
        <w:t xml:space="preserve"> to test the quality of water.</w:t>
      </w:r>
    </w:p>
    <w:p w14:paraId="5825F82E" w14:textId="5E9AA3AB" w:rsidR="00AB43E8" w:rsidRPr="00AB43E8" w:rsidRDefault="00AB43E8" w:rsidP="008C0004">
      <w:pPr>
        <w:rPr>
          <w:rFonts w:eastAsia="+mn-ea"/>
          <w:lang w:val="en-US" w:eastAsia="en-US"/>
        </w:rPr>
      </w:pPr>
    </w:p>
    <w:p w14:paraId="43AED2CE" w14:textId="6144D147" w:rsidR="00AB43E8" w:rsidRPr="00AB43E8" w:rsidRDefault="003E4BC9" w:rsidP="00924821">
      <w:pPr>
        <w:pStyle w:val="Heading1"/>
        <w:spacing w:line="480" w:lineRule="auto"/>
        <w:ind w:left="0"/>
        <w:rPr>
          <w:rFonts w:eastAsia="+mn-ea"/>
          <w:lang w:val="en-US" w:eastAsia="en-US"/>
        </w:rPr>
      </w:pPr>
      <w:bookmarkStart w:id="96" w:name="_Toc196734268"/>
      <w:r>
        <w:rPr>
          <w:rFonts w:eastAsia="+mn-ea"/>
          <w:lang w:val="en-US" w:eastAsia="en-US"/>
        </w:rPr>
        <w:lastRenderedPageBreak/>
        <w:t xml:space="preserve">:  </w:t>
      </w:r>
      <w:r w:rsidR="00ED6B93" w:rsidRPr="00ED6B93">
        <w:rPr>
          <w:rFonts w:ascii="Times New Roman" w:eastAsia="+mn-ea" w:hAnsi="Times New Roman"/>
          <w:lang w:val="en-US" w:eastAsia="en-US"/>
        </w:rPr>
        <w:t xml:space="preserve">CONCLUSION AND </w:t>
      </w:r>
      <w:r w:rsidR="00D66B8C" w:rsidRPr="00ED6B93">
        <w:rPr>
          <w:rFonts w:ascii="Times New Roman" w:eastAsia="+mn-ea" w:hAnsi="Times New Roman"/>
          <w:lang w:val="en-US" w:eastAsia="en-US"/>
        </w:rPr>
        <w:t>RECOMMENDATIONS</w:t>
      </w:r>
      <w:bookmarkEnd w:id="96"/>
    </w:p>
    <w:p w14:paraId="374BED24" w14:textId="77777777" w:rsidR="00A208F8" w:rsidRPr="008C0004" w:rsidRDefault="00A208F8" w:rsidP="00924821">
      <w:pPr>
        <w:pStyle w:val="Heading2"/>
        <w:spacing w:line="480" w:lineRule="auto"/>
        <w:rPr>
          <w:rFonts w:ascii="Times New Roman" w:eastAsia="+mn-ea" w:hAnsi="Times New Roman"/>
          <w:lang w:val="en-US" w:eastAsia="en-US"/>
        </w:rPr>
      </w:pPr>
      <w:bookmarkStart w:id="97" w:name="_Toc196734269"/>
      <w:r w:rsidRPr="008C0004">
        <w:rPr>
          <w:rFonts w:ascii="Times New Roman" w:eastAsia="+mn-ea" w:hAnsi="Times New Roman"/>
          <w:lang w:val="en-US" w:eastAsia="en-US"/>
        </w:rPr>
        <w:t>Conclusions</w:t>
      </w:r>
      <w:bookmarkEnd w:id="97"/>
    </w:p>
    <w:p w14:paraId="24D9F75D" w14:textId="6451769D" w:rsidR="00AB43E8" w:rsidRPr="00A208F8" w:rsidRDefault="00AB43E8" w:rsidP="00924821">
      <w:pPr>
        <w:spacing w:before="200" w:after="160" w:line="480" w:lineRule="auto"/>
        <w:rPr>
          <w:rFonts w:ascii="Times New Roman" w:eastAsia="+mn-ea" w:hAnsi="Times New Roman"/>
          <w:b/>
          <w:color w:val="000000"/>
          <w:kern w:val="24"/>
          <w:lang w:val="en-US" w:eastAsia="en-US"/>
        </w:rPr>
      </w:pPr>
      <w:r w:rsidRPr="00AB43E8">
        <w:rPr>
          <w:rFonts w:ascii="Times New Roman" w:eastAsia="+mn-ea" w:hAnsi="Times New Roman"/>
          <w:bCs/>
          <w:color w:val="000000"/>
          <w:kern w:val="24"/>
          <w:lang w:val="en-US" w:eastAsia="en-US"/>
        </w:rPr>
        <w:t xml:space="preserve">This study </w:t>
      </w:r>
      <w:r w:rsidR="007E1482">
        <w:rPr>
          <w:rFonts w:ascii="Times New Roman" w:eastAsia="+mn-ea" w:hAnsi="Times New Roman"/>
          <w:bCs/>
          <w:color w:val="000000"/>
          <w:kern w:val="24"/>
          <w:lang w:val="en-US" w:eastAsia="en-US"/>
        </w:rPr>
        <w:t>analyse</w:t>
      </w:r>
      <w:r w:rsidR="0034109E">
        <w:rPr>
          <w:rFonts w:ascii="Times New Roman" w:eastAsia="+mn-ea" w:hAnsi="Times New Roman"/>
          <w:bCs/>
          <w:color w:val="000000"/>
          <w:kern w:val="24"/>
          <w:lang w:val="en-US" w:eastAsia="en-US"/>
        </w:rPr>
        <w:t>d</w:t>
      </w:r>
      <w:r w:rsidRPr="00AB43E8">
        <w:rPr>
          <w:rFonts w:ascii="Times New Roman" w:eastAsia="+mn-ea" w:hAnsi="Times New Roman"/>
          <w:bCs/>
          <w:color w:val="000000"/>
          <w:kern w:val="24"/>
          <w:lang w:val="en-US" w:eastAsia="en-US"/>
        </w:rPr>
        <w:t xml:space="preserve"> the effects of land use and land cover change in water quality in south and north </w:t>
      </w:r>
      <w:r w:rsidR="00DF1040" w:rsidRPr="00AB43E8">
        <w:rPr>
          <w:rFonts w:ascii="Times New Roman" w:eastAsia="+mn-ea" w:hAnsi="Times New Roman"/>
          <w:bCs/>
          <w:color w:val="000000"/>
          <w:kern w:val="24"/>
          <w:lang w:val="en-US" w:eastAsia="en-US"/>
        </w:rPr>
        <w:t xml:space="preserve">Rukuru </w:t>
      </w:r>
      <w:r w:rsidRPr="00AB43E8">
        <w:rPr>
          <w:rFonts w:ascii="Times New Roman" w:eastAsia="+mn-ea" w:hAnsi="Times New Roman"/>
          <w:bCs/>
          <w:color w:val="000000"/>
          <w:kern w:val="24"/>
          <w:lang w:val="en-US" w:eastAsia="en-US"/>
        </w:rPr>
        <w:t>river</w:t>
      </w:r>
      <w:r w:rsidR="0034109E">
        <w:rPr>
          <w:rFonts w:ascii="Times New Roman" w:eastAsia="+mn-ea" w:hAnsi="Times New Roman"/>
          <w:bCs/>
          <w:color w:val="000000"/>
          <w:kern w:val="24"/>
          <w:lang w:val="en-US" w:eastAsia="en-US"/>
        </w:rPr>
        <w:t xml:space="preserve"> catchment</w:t>
      </w:r>
      <w:r w:rsidR="00D71F5E">
        <w:rPr>
          <w:rFonts w:ascii="Times New Roman" w:eastAsia="+mn-ea" w:hAnsi="Times New Roman"/>
          <w:bCs/>
          <w:color w:val="000000"/>
          <w:kern w:val="24"/>
          <w:lang w:val="en-US" w:eastAsia="en-US"/>
        </w:rPr>
        <w:t xml:space="preserve"> in the </w:t>
      </w:r>
      <w:r w:rsidR="00023A6A">
        <w:rPr>
          <w:rFonts w:ascii="Times New Roman" w:eastAsia="+mn-ea" w:hAnsi="Times New Roman"/>
          <w:bCs/>
          <w:color w:val="000000"/>
          <w:kern w:val="24"/>
          <w:lang w:val="en-US" w:eastAsia="en-US"/>
        </w:rPr>
        <w:t>n</w:t>
      </w:r>
      <w:r w:rsidRPr="00AB43E8">
        <w:rPr>
          <w:rFonts w:ascii="Times New Roman" w:eastAsia="+mn-ea" w:hAnsi="Times New Roman"/>
          <w:bCs/>
          <w:color w:val="000000"/>
          <w:kern w:val="24"/>
          <w:lang w:val="en-US" w:eastAsia="en-US"/>
        </w:rPr>
        <w:t xml:space="preserve">orthern </w:t>
      </w:r>
      <w:r w:rsidR="00023A6A">
        <w:rPr>
          <w:rFonts w:ascii="Times New Roman" w:eastAsia="+mn-ea" w:hAnsi="Times New Roman"/>
          <w:bCs/>
          <w:color w:val="000000"/>
          <w:kern w:val="24"/>
          <w:lang w:val="en-US" w:eastAsia="en-US"/>
        </w:rPr>
        <w:t>region</w:t>
      </w:r>
      <w:r w:rsidRPr="00AB43E8">
        <w:rPr>
          <w:rFonts w:ascii="Times New Roman" w:eastAsia="+mn-ea" w:hAnsi="Times New Roman"/>
          <w:bCs/>
          <w:color w:val="000000"/>
          <w:kern w:val="24"/>
          <w:lang w:val="en-US" w:eastAsia="en-US"/>
        </w:rPr>
        <w:t>.</w:t>
      </w:r>
      <w:r w:rsidR="00023A6A">
        <w:rPr>
          <w:rFonts w:ascii="Times New Roman" w:eastAsia="+mn-ea" w:hAnsi="Times New Roman"/>
          <w:bCs/>
          <w:color w:val="000000"/>
          <w:kern w:val="24"/>
          <w:lang w:val="en-US" w:eastAsia="en-US"/>
        </w:rPr>
        <w:t xml:space="preserve"> This was achieved through</w:t>
      </w:r>
      <w:r w:rsidRPr="00AB43E8">
        <w:rPr>
          <w:rFonts w:ascii="Times New Roman" w:eastAsia="+mn-ea" w:hAnsi="Times New Roman"/>
          <w:bCs/>
          <w:color w:val="000000"/>
          <w:kern w:val="24"/>
          <w:lang w:val="en-US" w:eastAsia="en-US"/>
        </w:rPr>
        <w:t xml:space="preserve"> </w:t>
      </w:r>
      <w:r w:rsidR="007E1482">
        <w:rPr>
          <w:rFonts w:ascii="Times New Roman" w:eastAsia="+mn-ea" w:hAnsi="Times New Roman"/>
          <w:bCs/>
          <w:color w:val="000000"/>
          <w:kern w:val="24"/>
          <w:lang w:eastAsia="en-US"/>
        </w:rPr>
        <w:t>i</w:t>
      </w:r>
      <w:r w:rsidRPr="00AB43E8">
        <w:rPr>
          <w:rFonts w:ascii="Times New Roman" w:eastAsia="+mn-ea" w:hAnsi="Times New Roman"/>
          <w:bCs/>
          <w:color w:val="000000"/>
          <w:kern w:val="24"/>
          <w:lang w:eastAsia="en-US"/>
        </w:rPr>
        <w:t xml:space="preserve">nvestigation of </w:t>
      </w:r>
      <w:r w:rsidR="00ED6B93">
        <w:rPr>
          <w:rFonts w:ascii="Times New Roman" w:eastAsia="+mn-ea" w:hAnsi="Times New Roman"/>
          <w:bCs/>
          <w:color w:val="000000"/>
          <w:kern w:val="24"/>
          <w:lang w:eastAsia="en-US"/>
        </w:rPr>
        <w:t>l</w:t>
      </w:r>
      <w:r w:rsidRPr="00AB43E8">
        <w:rPr>
          <w:rFonts w:ascii="Times New Roman" w:eastAsia="+mn-ea" w:hAnsi="Times New Roman"/>
          <w:bCs/>
          <w:color w:val="000000"/>
          <w:kern w:val="24"/>
          <w:lang w:eastAsia="en-US"/>
        </w:rPr>
        <w:t xml:space="preserve">and use and </w:t>
      </w:r>
      <w:r w:rsidR="00ED6B93">
        <w:rPr>
          <w:rFonts w:ascii="Times New Roman" w:eastAsia="+mn-ea" w:hAnsi="Times New Roman"/>
          <w:bCs/>
          <w:color w:val="000000"/>
          <w:kern w:val="24"/>
          <w:lang w:eastAsia="en-US"/>
        </w:rPr>
        <w:t>l</w:t>
      </w:r>
      <w:r w:rsidRPr="00AB43E8">
        <w:rPr>
          <w:rFonts w:ascii="Times New Roman" w:eastAsia="+mn-ea" w:hAnsi="Times New Roman"/>
          <w:bCs/>
          <w:color w:val="000000"/>
          <w:kern w:val="24"/>
          <w:lang w:eastAsia="en-US"/>
        </w:rPr>
        <w:t xml:space="preserve">and cover activities influencing water quality in South and North Rukuru river, </w:t>
      </w:r>
      <w:r w:rsidR="00ED6B93">
        <w:rPr>
          <w:rFonts w:ascii="Times New Roman" w:eastAsia="+mn-ea" w:hAnsi="Times New Roman"/>
          <w:bCs/>
          <w:color w:val="000000"/>
          <w:kern w:val="24"/>
          <w:lang w:eastAsia="en-US"/>
        </w:rPr>
        <w:t>d</w:t>
      </w:r>
      <w:r w:rsidRPr="00AB43E8">
        <w:rPr>
          <w:rFonts w:ascii="Times New Roman" w:eastAsia="+mn-ea" w:hAnsi="Times New Roman"/>
          <w:bCs/>
          <w:color w:val="000000"/>
          <w:kern w:val="24"/>
          <w:lang w:eastAsia="en-US"/>
        </w:rPr>
        <w:t>etermin</w:t>
      </w:r>
      <w:r w:rsidR="00023A6A">
        <w:rPr>
          <w:rFonts w:ascii="Times New Roman" w:eastAsia="+mn-ea" w:hAnsi="Times New Roman"/>
          <w:bCs/>
          <w:color w:val="000000"/>
          <w:kern w:val="24"/>
          <w:lang w:eastAsia="en-US"/>
        </w:rPr>
        <w:t>ation of</w:t>
      </w:r>
      <w:r w:rsidRPr="00AB43E8">
        <w:rPr>
          <w:rFonts w:ascii="Times New Roman" w:eastAsia="+mn-ea" w:hAnsi="Times New Roman"/>
          <w:bCs/>
          <w:color w:val="000000"/>
          <w:kern w:val="24"/>
          <w:lang w:eastAsia="en-US"/>
        </w:rPr>
        <w:t xml:space="preserve"> temporal changes in catchment land use and land cover for South and North Rukuru river</w:t>
      </w:r>
      <w:r w:rsidR="00CC078B">
        <w:rPr>
          <w:rFonts w:ascii="Times New Roman" w:eastAsia="+mn-ea" w:hAnsi="Times New Roman"/>
          <w:bCs/>
          <w:color w:val="000000"/>
          <w:kern w:val="24"/>
          <w:lang w:eastAsia="en-US"/>
        </w:rPr>
        <w:t xml:space="preserve"> catchment</w:t>
      </w:r>
      <w:r w:rsidRPr="00AB43E8">
        <w:rPr>
          <w:rFonts w:ascii="Times New Roman" w:eastAsia="+mn-ea" w:hAnsi="Times New Roman"/>
          <w:bCs/>
          <w:color w:val="000000"/>
          <w:kern w:val="24"/>
          <w:lang w:eastAsia="en-US"/>
        </w:rPr>
        <w:t xml:space="preserve">, and </w:t>
      </w:r>
      <w:r w:rsidR="007A3452">
        <w:rPr>
          <w:rFonts w:ascii="Times New Roman" w:eastAsia="+mn-ea" w:hAnsi="Times New Roman"/>
          <w:bCs/>
          <w:color w:val="000000"/>
          <w:kern w:val="24"/>
          <w:lang w:eastAsia="en-US"/>
        </w:rPr>
        <w:t>determining the</w:t>
      </w:r>
      <w:r w:rsidRPr="00AB43E8">
        <w:rPr>
          <w:rFonts w:ascii="Times New Roman" w:eastAsia="+mn-ea" w:hAnsi="Times New Roman"/>
          <w:bCs/>
          <w:color w:val="000000"/>
          <w:kern w:val="24"/>
          <w:lang w:eastAsia="en-US"/>
        </w:rPr>
        <w:t xml:space="preserve"> quality of water in South and North Rukuru river. The results were carefully analysed and presented</w:t>
      </w:r>
      <w:r w:rsidR="00D13091">
        <w:rPr>
          <w:rFonts w:ascii="Times New Roman" w:eastAsia="+mn-ea" w:hAnsi="Times New Roman"/>
          <w:bCs/>
          <w:color w:val="000000"/>
          <w:kern w:val="24"/>
          <w:lang w:eastAsia="en-US"/>
        </w:rPr>
        <w:t>, hence the following conclusions;</w:t>
      </w:r>
    </w:p>
    <w:p w14:paraId="3F1A225D" w14:textId="07B88A47" w:rsidR="00AB43E8" w:rsidRPr="005D707D" w:rsidRDefault="00AB43E8" w:rsidP="005D707D">
      <w:pPr>
        <w:pStyle w:val="ListParagraph"/>
        <w:numPr>
          <w:ilvl w:val="0"/>
          <w:numId w:val="20"/>
        </w:numPr>
        <w:spacing w:before="200" w:after="160" w:line="480" w:lineRule="auto"/>
        <w:rPr>
          <w:rFonts w:ascii="Times New Roman" w:eastAsia="+mn-ea" w:hAnsi="Times New Roman"/>
          <w:bCs/>
          <w:color w:val="000000"/>
          <w:kern w:val="24"/>
          <w:lang w:eastAsia="en-US"/>
        </w:rPr>
      </w:pPr>
      <w:r w:rsidRPr="00D13091">
        <w:rPr>
          <w:rFonts w:ascii="Times New Roman" w:eastAsia="+mn-ea" w:hAnsi="Times New Roman"/>
          <w:bCs/>
          <w:color w:val="000000"/>
          <w:kern w:val="24"/>
          <w:lang w:eastAsia="en-US"/>
        </w:rPr>
        <w:t>The study has found out that there w</w:t>
      </w:r>
      <w:r w:rsidR="00604763">
        <w:rPr>
          <w:rFonts w:ascii="Times New Roman" w:eastAsia="+mn-ea" w:hAnsi="Times New Roman"/>
          <w:bCs/>
          <w:color w:val="000000"/>
          <w:kern w:val="24"/>
          <w:lang w:eastAsia="en-US"/>
        </w:rPr>
        <w:t xml:space="preserve">ere </w:t>
      </w:r>
      <w:r w:rsidRPr="00D13091">
        <w:rPr>
          <w:rFonts w:ascii="Times New Roman" w:eastAsia="+mn-ea" w:hAnsi="Times New Roman"/>
          <w:bCs/>
          <w:color w:val="000000"/>
          <w:kern w:val="24"/>
          <w:lang w:eastAsia="en-US"/>
        </w:rPr>
        <w:t>great change</w:t>
      </w:r>
      <w:r w:rsidR="00604763">
        <w:rPr>
          <w:rFonts w:ascii="Times New Roman" w:eastAsia="+mn-ea" w:hAnsi="Times New Roman"/>
          <w:bCs/>
          <w:color w:val="000000"/>
          <w:kern w:val="24"/>
          <w:lang w:eastAsia="en-US"/>
        </w:rPr>
        <w:t>s</w:t>
      </w:r>
      <w:r w:rsidRPr="00D13091">
        <w:rPr>
          <w:rFonts w:ascii="Times New Roman" w:eastAsia="+mn-ea" w:hAnsi="Times New Roman"/>
          <w:bCs/>
          <w:color w:val="000000"/>
          <w:kern w:val="24"/>
          <w:lang w:eastAsia="en-US"/>
        </w:rPr>
        <w:t xml:space="preserve"> in LULC classes over the observed period (2003 - 2013)</w:t>
      </w:r>
      <w:r w:rsidR="005D707D">
        <w:rPr>
          <w:rFonts w:ascii="Times New Roman" w:eastAsia="+mn-ea" w:hAnsi="Times New Roman"/>
          <w:bCs/>
          <w:color w:val="000000"/>
          <w:kern w:val="24"/>
          <w:lang w:eastAsia="en-US"/>
        </w:rPr>
        <w:t xml:space="preserve">. </w:t>
      </w:r>
      <w:r w:rsidRPr="005D707D">
        <w:rPr>
          <w:rFonts w:ascii="Times New Roman" w:eastAsia="+mn-ea" w:hAnsi="Times New Roman"/>
          <w:bCs/>
          <w:color w:val="000000"/>
          <w:kern w:val="24"/>
          <w:lang w:eastAsia="en-US"/>
        </w:rPr>
        <w:t>F</w:t>
      </w:r>
      <w:r w:rsidR="005D707D">
        <w:rPr>
          <w:rFonts w:ascii="Times New Roman" w:eastAsia="+mn-ea" w:hAnsi="Times New Roman"/>
          <w:bCs/>
          <w:color w:val="000000"/>
          <w:kern w:val="24"/>
          <w:lang w:eastAsia="en-US"/>
        </w:rPr>
        <w:t xml:space="preserve">indings from </w:t>
      </w:r>
      <w:r w:rsidRPr="005D707D">
        <w:rPr>
          <w:rFonts w:ascii="Times New Roman" w:eastAsia="+mn-ea" w:hAnsi="Times New Roman"/>
          <w:bCs/>
          <w:color w:val="000000"/>
          <w:kern w:val="24"/>
          <w:lang w:eastAsia="en-US"/>
        </w:rPr>
        <w:t>(FGD)</w:t>
      </w:r>
      <w:r w:rsidR="00EC388C" w:rsidRPr="005D707D">
        <w:rPr>
          <w:rFonts w:ascii="Times New Roman" w:eastAsia="+mn-ea" w:hAnsi="Times New Roman"/>
          <w:bCs/>
          <w:color w:val="000000"/>
          <w:kern w:val="24"/>
          <w:lang w:eastAsia="en-US"/>
        </w:rPr>
        <w:t xml:space="preserve"> indicated that s</w:t>
      </w:r>
      <w:r w:rsidRPr="005D707D">
        <w:rPr>
          <w:rFonts w:ascii="Times New Roman" w:eastAsia="+mn-ea" w:hAnsi="Times New Roman"/>
          <w:bCs/>
          <w:color w:val="000000"/>
          <w:kern w:val="24"/>
          <w:lang w:eastAsia="en-US"/>
        </w:rPr>
        <w:t>everal activities including agriculture, deforestation, mining and settlements were recognised as major activities affecting water quality. These activities have led to drastic change in the LULC of the catchment areas</w:t>
      </w:r>
      <w:r w:rsidR="001B6BD8" w:rsidRPr="005D707D">
        <w:rPr>
          <w:rFonts w:ascii="Times New Roman" w:eastAsia="+mn-ea" w:hAnsi="Times New Roman"/>
          <w:bCs/>
          <w:color w:val="000000"/>
          <w:kern w:val="24"/>
          <w:lang w:eastAsia="en-US"/>
        </w:rPr>
        <w:t xml:space="preserve"> including </w:t>
      </w:r>
      <w:r w:rsidRPr="005D707D">
        <w:rPr>
          <w:rFonts w:ascii="Times New Roman" w:eastAsia="+mn-ea" w:hAnsi="Times New Roman"/>
          <w:bCs/>
          <w:color w:val="000000"/>
          <w:kern w:val="24"/>
          <w:lang w:eastAsia="en-US"/>
        </w:rPr>
        <w:t>exposing the land</w:t>
      </w:r>
      <w:r w:rsidR="001B6BD8" w:rsidRPr="005D707D">
        <w:rPr>
          <w:rFonts w:ascii="Times New Roman" w:eastAsia="+mn-ea" w:hAnsi="Times New Roman"/>
          <w:bCs/>
          <w:color w:val="000000"/>
          <w:kern w:val="24"/>
          <w:lang w:eastAsia="en-US"/>
        </w:rPr>
        <w:t xml:space="preserve"> and </w:t>
      </w:r>
      <w:r w:rsidRPr="005D707D">
        <w:rPr>
          <w:rFonts w:ascii="Times New Roman" w:eastAsia="+mn-ea" w:hAnsi="Times New Roman"/>
          <w:bCs/>
          <w:color w:val="000000"/>
          <w:kern w:val="24"/>
          <w:lang w:eastAsia="en-US"/>
        </w:rPr>
        <w:t xml:space="preserve">adding some chemical to the ecosystem </w:t>
      </w:r>
      <w:r w:rsidR="00EC388C" w:rsidRPr="005D707D">
        <w:rPr>
          <w:rFonts w:ascii="Times New Roman" w:eastAsia="+mn-ea" w:hAnsi="Times New Roman"/>
          <w:bCs/>
          <w:color w:val="000000"/>
          <w:kern w:val="24"/>
          <w:lang w:eastAsia="en-US"/>
        </w:rPr>
        <w:t>which</w:t>
      </w:r>
      <w:r w:rsidRPr="005D707D">
        <w:rPr>
          <w:rFonts w:ascii="Times New Roman" w:eastAsia="+mn-ea" w:hAnsi="Times New Roman"/>
          <w:bCs/>
          <w:color w:val="000000"/>
          <w:kern w:val="24"/>
          <w:lang w:eastAsia="en-US"/>
        </w:rPr>
        <w:t xml:space="preserve"> affect</w:t>
      </w:r>
      <w:r w:rsidR="00EC388C" w:rsidRPr="005D707D">
        <w:rPr>
          <w:rFonts w:ascii="Times New Roman" w:eastAsia="+mn-ea" w:hAnsi="Times New Roman"/>
          <w:bCs/>
          <w:color w:val="000000"/>
          <w:kern w:val="24"/>
          <w:lang w:eastAsia="en-US"/>
        </w:rPr>
        <w:t>ed</w:t>
      </w:r>
      <w:r w:rsidRPr="005D707D">
        <w:rPr>
          <w:rFonts w:ascii="Times New Roman" w:eastAsia="+mn-ea" w:hAnsi="Times New Roman"/>
          <w:bCs/>
          <w:color w:val="000000"/>
          <w:kern w:val="24"/>
          <w:lang w:eastAsia="en-US"/>
        </w:rPr>
        <w:t xml:space="preserve"> the quality of water found in the down streams</w:t>
      </w:r>
      <w:r w:rsidR="005A691E" w:rsidRPr="005D707D">
        <w:rPr>
          <w:rFonts w:ascii="Times New Roman" w:eastAsia="+mn-ea" w:hAnsi="Times New Roman"/>
          <w:bCs/>
          <w:color w:val="000000"/>
          <w:kern w:val="24"/>
          <w:lang w:eastAsia="en-US"/>
        </w:rPr>
        <w:t>.</w:t>
      </w:r>
    </w:p>
    <w:p w14:paraId="649E8672" w14:textId="2EF4A6EE" w:rsidR="00AB43E8" w:rsidRPr="005D707D" w:rsidRDefault="00AB43E8" w:rsidP="005D707D">
      <w:pPr>
        <w:pStyle w:val="ListParagraph"/>
        <w:numPr>
          <w:ilvl w:val="0"/>
          <w:numId w:val="20"/>
        </w:numPr>
        <w:spacing w:before="200" w:after="160" w:line="480" w:lineRule="auto"/>
        <w:rPr>
          <w:rFonts w:ascii="Times New Roman" w:eastAsia="+mn-ea" w:hAnsi="Times New Roman"/>
          <w:bCs/>
          <w:color w:val="000000"/>
          <w:kern w:val="24"/>
          <w:lang w:eastAsia="en-US"/>
        </w:rPr>
      </w:pPr>
      <w:r w:rsidRPr="005A691E">
        <w:rPr>
          <w:rFonts w:ascii="Times New Roman" w:eastAsia="+mn-ea" w:hAnsi="Times New Roman"/>
          <w:bCs/>
          <w:color w:val="000000"/>
          <w:kern w:val="24"/>
          <w:lang w:eastAsia="en-US"/>
        </w:rPr>
        <w:t xml:space="preserve">The analysis of LULC maps indicated that there </w:t>
      </w:r>
      <w:r w:rsidR="002A65F3">
        <w:rPr>
          <w:rFonts w:ascii="Times New Roman" w:eastAsia="+mn-ea" w:hAnsi="Times New Roman"/>
          <w:bCs/>
          <w:color w:val="000000"/>
          <w:kern w:val="24"/>
          <w:lang w:eastAsia="en-US"/>
        </w:rPr>
        <w:t>was</w:t>
      </w:r>
      <w:r w:rsidRPr="005A691E">
        <w:rPr>
          <w:rFonts w:ascii="Times New Roman" w:eastAsia="+mn-ea" w:hAnsi="Times New Roman"/>
          <w:bCs/>
          <w:color w:val="000000"/>
          <w:kern w:val="24"/>
          <w:lang w:eastAsia="en-US"/>
        </w:rPr>
        <w:t xml:space="preserve"> a greater expansion in settlement land among the LULC Classes, followed by agriculture then </w:t>
      </w:r>
      <w:r w:rsidR="0022485C" w:rsidRPr="005A691E">
        <w:rPr>
          <w:rFonts w:ascii="Times New Roman" w:eastAsia="+mn-ea" w:hAnsi="Times New Roman"/>
          <w:bCs/>
          <w:color w:val="000000"/>
          <w:kern w:val="24"/>
          <w:lang w:eastAsia="en-US"/>
        </w:rPr>
        <w:t>bare land</w:t>
      </w:r>
      <w:r w:rsidRPr="005A691E">
        <w:rPr>
          <w:rFonts w:ascii="Times New Roman" w:eastAsia="+mn-ea" w:hAnsi="Times New Roman"/>
          <w:bCs/>
          <w:color w:val="000000"/>
          <w:kern w:val="24"/>
          <w:lang w:eastAsia="en-US"/>
        </w:rPr>
        <w:t xml:space="preserve">. On the other </w:t>
      </w:r>
      <w:r w:rsidR="0022485C" w:rsidRPr="005A691E">
        <w:rPr>
          <w:rFonts w:ascii="Times New Roman" w:eastAsia="+mn-ea" w:hAnsi="Times New Roman"/>
          <w:bCs/>
          <w:color w:val="000000"/>
          <w:kern w:val="24"/>
          <w:lang w:eastAsia="en-US"/>
        </w:rPr>
        <w:t>hand,</w:t>
      </w:r>
      <w:r w:rsidRPr="005A691E">
        <w:rPr>
          <w:rFonts w:ascii="Times New Roman" w:eastAsia="+mn-ea" w:hAnsi="Times New Roman"/>
          <w:bCs/>
          <w:color w:val="000000"/>
          <w:kern w:val="24"/>
          <w:lang w:eastAsia="en-US"/>
        </w:rPr>
        <w:t xml:space="preserve"> forests and sparse vegetation reduced drastically during the same observed period of time. These changes in the LULC classes in the catchment area had a direct effect in the setup of these catchment areas. </w:t>
      </w:r>
    </w:p>
    <w:p w14:paraId="448C9A22" w14:textId="52EE7637" w:rsidR="00B80373" w:rsidRPr="005A691E" w:rsidRDefault="00AB43E8" w:rsidP="00924821">
      <w:pPr>
        <w:pStyle w:val="ListParagraph"/>
        <w:numPr>
          <w:ilvl w:val="0"/>
          <w:numId w:val="20"/>
        </w:numPr>
        <w:spacing w:before="200" w:after="160" w:line="480" w:lineRule="auto"/>
        <w:rPr>
          <w:rFonts w:ascii="Times New Roman" w:eastAsia="+mn-ea" w:hAnsi="Times New Roman"/>
          <w:bCs/>
          <w:color w:val="000000"/>
          <w:kern w:val="24"/>
          <w:lang w:eastAsia="en-US"/>
        </w:rPr>
      </w:pPr>
      <w:r w:rsidRPr="005A691E">
        <w:rPr>
          <w:rFonts w:ascii="Times New Roman" w:eastAsia="+mn-ea" w:hAnsi="Times New Roman"/>
          <w:bCs/>
          <w:color w:val="000000"/>
          <w:kern w:val="24"/>
          <w:lang w:eastAsia="en-US"/>
        </w:rPr>
        <w:t>The study has found that some of the indicators of water quality were slightly higher in concentration after being analysed. The study tested soil pH, Temperature, Electrical conductivity</w:t>
      </w:r>
      <w:r w:rsidR="00E61414">
        <w:rPr>
          <w:rFonts w:ascii="Times New Roman" w:eastAsia="+mn-ea" w:hAnsi="Times New Roman"/>
          <w:bCs/>
          <w:color w:val="000000"/>
          <w:kern w:val="24"/>
          <w:lang w:eastAsia="en-US"/>
        </w:rPr>
        <w:t>,</w:t>
      </w:r>
      <w:r w:rsidRPr="005A691E">
        <w:rPr>
          <w:rFonts w:ascii="Times New Roman" w:eastAsia="+mn-ea" w:hAnsi="Times New Roman"/>
          <w:bCs/>
          <w:color w:val="000000"/>
          <w:kern w:val="24"/>
          <w:lang w:eastAsia="en-US"/>
        </w:rPr>
        <w:t xml:space="preserve"> Dissolved Oxygen</w:t>
      </w:r>
      <w:r w:rsidR="00E61414">
        <w:rPr>
          <w:rFonts w:ascii="Times New Roman" w:eastAsia="+mn-ea" w:hAnsi="Times New Roman"/>
          <w:bCs/>
          <w:color w:val="000000"/>
          <w:kern w:val="24"/>
          <w:lang w:eastAsia="en-US"/>
        </w:rPr>
        <w:t xml:space="preserve">, fluoride and phosphate. </w:t>
      </w:r>
      <w:r w:rsidRPr="005A691E">
        <w:rPr>
          <w:rFonts w:ascii="Times New Roman" w:eastAsia="+mn-ea" w:hAnsi="Times New Roman"/>
          <w:bCs/>
          <w:color w:val="000000"/>
          <w:kern w:val="24"/>
          <w:lang w:eastAsia="en-US"/>
        </w:rPr>
        <w:t>The is attributed to higher concentration of dissolved materials.</w:t>
      </w:r>
    </w:p>
    <w:p w14:paraId="62158BC8" w14:textId="1897B5C0" w:rsidR="003E4BC9" w:rsidRPr="00ED6B93" w:rsidRDefault="00AB43E8" w:rsidP="00924821">
      <w:pPr>
        <w:pStyle w:val="Heading2"/>
        <w:spacing w:line="480" w:lineRule="auto"/>
        <w:rPr>
          <w:rFonts w:ascii="Times New Roman" w:hAnsi="Times New Roman"/>
          <w:lang w:eastAsia="en-GB"/>
        </w:rPr>
      </w:pPr>
      <w:r w:rsidRPr="00AB43E8">
        <w:rPr>
          <w:rFonts w:ascii="Times New Roman" w:eastAsia="+mn-ea" w:hAnsi="Times New Roman"/>
          <w:bCs/>
          <w:color w:val="000000"/>
          <w:kern w:val="24"/>
          <w:lang w:eastAsia="en-US"/>
        </w:rPr>
        <w:lastRenderedPageBreak/>
        <w:t xml:space="preserve"> </w:t>
      </w:r>
      <w:bookmarkStart w:id="98" w:name="_Toc196734270"/>
      <w:bookmarkStart w:id="99" w:name="_Toc499646867"/>
      <w:bookmarkStart w:id="100" w:name="_Toc521099068"/>
      <w:bookmarkStart w:id="101" w:name="_Toc527021681"/>
      <w:r w:rsidR="00ED6B93">
        <w:rPr>
          <w:rFonts w:ascii="Times New Roman" w:hAnsi="Times New Roman"/>
          <w:lang w:eastAsia="en-GB"/>
        </w:rPr>
        <w:t>Recommendations</w:t>
      </w:r>
      <w:bookmarkEnd w:id="98"/>
      <w:r w:rsidR="003E4BC9" w:rsidRPr="003E4BC9">
        <w:rPr>
          <w:rFonts w:ascii="Times New Roman" w:hAnsi="Times New Roman"/>
          <w:lang w:eastAsia="en-GB"/>
        </w:rPr>
        <w:t xml:space="preserve"> </w:t>
      </w:r>
      <w:bookmarkEnd w:id="99"/>
      <w:bookmarkEnd w:id="100"/>
      <w:bookmarkEnd w:id="101"/>
    </w:p>
    <w:p w14:paraId="56AFC10D" w14:textId="0F6E50A6" w:rsidR="00081A6C" w:rsidRDefault="00081A6C" w:rsidP="00081A6C">
      <w:pPr>
        <w:pStyle w:val="ListParagraph"/>
        <w:numPr>
          <w:ilvl w:val="0"/>
          <w:numId w:val="47"/>
        </w:numPr>
        <w:spacing w:line="480" w:lineRule="auto"/>
        <w:rPr>
          <w:rFonts w:ascii="Times New Roman" w:hAnsi="Times New Roman"/>
          <w:lang w:eastAsia="en-GB"/>
        </w:rPr>
      </w:pPr>
      <w:r w:rsidRPr="00081A6C">
        <w:rPr>
          <w:rFonts w:ascii="Times New Roman" w:hAnsi="Times New Roman"/>
          <w:lang w:eastAsia="en-GB"/>
        </w:rPr>
        <w:t xml:space="preserve">There is a need for more catchment management programs in both North and South Rukuru catchment area to restore forest and </w:t>
      </w:r>
      <w:r>
        <w:rPr>
          <w:rFonts w:ascii="Times New Roman" w:hAnsi="Times New Roman"/>
          <w:lang w:eastAsia="en-GB"/>
        </w:rPr>
        <w:t xml:space="preserve">the entire </w:t>
      </w:r>
      <w:r w:rsidR="001E7184">
        <w:rPr>
          <w:rFonts w:ascii="Times New Roman" w:hAnsi="Times New Roman"/>
          <w:lang w:eastAsia="en-GB"/>
        </w:rPr>
        <w:t>catchments l</w:t>
      </w:r>
      <w:r>
        <w:rPr>
          <w:rFonts w:ascii="Times New Roman" w:hAnsi="Times New Roman"/>
          <w:lang w:eastAsia="en-GB"/>
        </w:rPr>
        <w:t>and</w:t>
      </w:r>
      <w:r w:rsidR="001E7184">
        <w:rPr>
          <w:rFonts w:ascii="Times New Roman" w:hAnsi="Times New Roman"/>
          <w:lang w:eastAsia="en-GB"/>
        </w:rPr>
        <w:t>scape</w:t>
      </w:r>
      <w:r w:rsidRPr="00081A6C">
        <w:rPr>
          <w:rFonts w:ascii="Times New Roman" w:hAnsi="Times New Roman"/>
          <w:lang w:eastAsia="en-GB"/>
        </w:rPr>
        <w:t xml:space="preserve">. This will signifyingly reduce the </w:t>
      </w:r>
      <w:proofErr w:type="spellStart"/>
      <w:r w:rsidRPr="00081A6C">
        <w:rPr>
          <w:rFonts w:ascii="Times New Roman" w:hAnsi="Times New Roman"/>
          <w:lang w:eastAsia="en-GB"/>
        </w:rPr>
        <w:t>bare</w:t>
      </w:r>
      <w:r w:rsidR="001E7184">
        <w:rPr>
          <w:rFonts w:ascii="Times New Roman" w:hAnsi="Times New Roman"/>
          <w:lang w:eastAsia="en-GB"/>
        </w:rPr>
        <w:t>l</w:t>
      </w:r>
      <w:r w:rsidRPr="00081A6C">
        <w:rPr>
          <w:rFonts w:ascii="Times New Roman" w:hAnsi="Times New Roman"/>
          <w:lang w:eastAsia="en-GB"/>
        </w:rPr>
        <w:t>and</w:t>
      </w:r>
      <w:proofErr w:type="spellEnd"/>
      <w:r w:rsidRPr="00081A6C">
        <w:rPr>
          <w:rFonts w:ascii="Times New Roman" w:hAnsi="Times New Roman"/>
          <w:lang w:eastAsia="en-GB"/>
        </w:rPr>
        <w:t xml:space="preserve"> which have shown an increased hectarage within the study period. The department of forest should come up with proper guidelines to achieve sustainable management of these forest areas.</w:t>
      </w:r>
    </w:p>
    <w:p w14:paraId="6FA06A25" w14:textId="67857B08" w:rsidR="003E4BC9" w:rsidRDefault="003E4BC9" w:rsidP="00081A6C">
      <w:pPr>
        <w:pStyle w:val="ListParagraph"/>
        <w:numPr>
          <w:ilvl w:val="0"/>
          <w:numId w:val="47"/>
        </w:numPr>
        <w:spacing w:line="480" w:lineRule="auto"/>
        <w:rPr>
          <w:rFonts w:ascii="Times New Roman" w:hAnsi="Times New Roman"/>
          <w:lang w:eastAsia="en-GB"/>
        </w:rPr>
      </w:pPr>
      <w:r w:rsidRPr="00081A6C">
        <w:rPr>
          <w:rFonts w:ascii="Times New Roman" w:hAnsi="Times New Roman"/>
          <w:lang w:eastAsia="en-GB"/>
        </w:rPr>
        <w:t>Th</w:t>
      </w:r>
      <w:r w:rsidR="002B113D" w:rsidRPr="00081A6C">
        <w:rPr>
          <w:rFonts w:ascii="Times New Roman" w:hAnsi="Times New Roman"/>
          <w:lang w:eastAsia="en-GB"/>
        </w:rPr>
        <w:t xml:space="preserve">is study </w:t>
      </w:r>
      <w:r w:rsidRPr="00081A6C">
        <w:rPr>
          <w:rFonts w:ascii="Times New Roman" w:hAnsi="Times New Roman"/>
          <w:lang w:eastAsia="en-GB"/>
        </w:rPr>
        <w:t>recommend</w:t>
      </w:r>
      <w:r w:rsidR="001A1027" w:rsidRPr="00081A6C">
        <w:rPr>
          <w:rFonts w:ascii="Times New Roman" w:hAnsi="Times New Roman"/>
          <w:lang w:eastAsia="en-GB"/>
        </w:rPr>
        <w:t>s</w:t>
      </w:r>
      <w:r w:rsidRPr="00081A6C">
        <w:rPr>
          <w:rFonts w:ascii="Times New Roman" w:hAnsi="Times New Roman"/>
          <w:lang w:eastAsia="en-GB"/>
        </w:rPr>
        <w:t xml:space="preserve"> that human activities </w:t>
      </w:r>
      <w:r w:rsidR="001A1027" w:rsidRPr="00081A6C">
        <w:rPr>
          <w:rFonts w:ascii="Times New Roman" w:hAnsi="Times New Roman"/>
          <w:lang w:eastAsia="en-GB"/>
        </w:rPr>
        <w:t xml:space="preserve">which have been identified </w:t>
      </w:r>
      <w:r w:rsidRPr="00081A6C">
        <w:rPr>
          <w:rFonts w:ascii="Times New Roman" w:hAnsi="Times New Roman"/>
          <w:lang w:eastAsia="en-GB"/>
        </w:rPr>
        <w:t>must be properly regulated so that there are done in a sustainable manner without causing water pollution.</w:t>
      </w:r>
      <w:r w:rsidR="001A1027" w:rsidRPr="00081A6C">
        <w:rPr>
          <w:rFonts w:ascii="Times New Roman" w:hAnsi="Times New Roman"/>
          <w:lang w:eastAsia="en-GB"/>
        </w:rPr>
        <w:t xml:space="preserve"> For example, a</w:t>
      </w:r>
      <w:r w:rsidRPr="00081A6C">
        <w:rPr>
          <w:rFonts w:ascii="Times New Roman" w:hAnsi="Times New Roman"/>
          <w:lang w:eastAsia="en-GB"/>
        </w:rPr>
        <w:t>ll the areas with high EC</w:t>
      </w:r>
      <w:r w:rsidR="001A1027" w:rsidRPr="00081A6C">
        <w:rPr>
          <w:rFonts w:ascii="Times New Roman" w:hAnsi="Times New Roman"/>
          <w:lang w:eastAsia="en-GB"/>
        </w:rPr>
        <w:t>, nitrates and phosphates</w:t>
      </w:r>
      <w:r w:rsidRPr="00081A6C">
        <w:rPr>
          <w:rFonts w:ascii="Times New Roman" w:hAnsi="Times New Roman"/>
          <w:lang w:eastAsia="en-GB"/>
        </w:rPr>
        <w:t xml:space="preserve"> must be targeted to make sure that all the human activities taking place in these area</w:t>
      </w:r>
      <w:r w:rsidR="00D13091" w:rsidRPr="00081A6C">
        <w:rPr>
          <w:rFonts w:ascii="Times New Roman" w:hAnsi="Times New Roman"/>
          <w:lang w:eastAsia="en-GB"/>
        </w:rPr>
        <w:t>s</w:t>
      </w:r>
      <w:r w:rsidRPr="00081A6C">
        <w:rPr>
          <w:rFonts w:ascii="Times New Roman" w:hAnsi="Times New Roman"/>
          <w:lang w:eastAsia="en-GB"/>
        </w:rPr>
        <w:t xml:space="preserve"> are well regulated</w:t>
      </w:r>
      <w:r w:rsidR="001A1027" w:rsidRPr="00081A6C">
        <w:rPr>
          <w:rFonts w:ascii="Times New Roman" w:hAnsi="Times New Roman"/>
          <w:lang w:eastAsia="en-GB"/>
        </w:rPr>
        <w:t>.</w:t>
      </w:r>
    </w:p>
    <w:p w14:paraId="374DB56A" w14:textId="01445AA7" w:rsidR="009F2019" w:rsidRDefault="003E4BC9" w:rsidP="009F2019">
      <w:pPr>
        <w:pStyle w:val="ListParagraph"/>
        <w:numPr>
          <w:ilvl w:val="0"/>
          <w:numId w:val="47"/>
        </w:numPr>
        <w:spacing w:line="480" w:lineRule="auto"/>
        <w:rPr>
          <w:rFonts w:ascii="Times New Roman" w:hAnsi="Times New Roman"/>
          <w:lang w:eastAsia="en-GB"/>
        </w:rPr>
      </w:pPr>
      <w:r w:rsidRPr="00081A6C">
        <w:rPr>
          <w:rFonts w:ascii="Times New Roman" w:hAnsi="Times New Roman"/>
          <w:lang w:eastAsia="en-GB"/>
        </w:rPr>
        <w:t xml:space="preserve">There is a need </w:t>
      </w:r>
      <w:r w:rsidR="001E7184">
        <w:rPr>
          <w:rFonts w:ascii="Times New Roman" w:hAnsi="Times New Roman"/>
          <w:lang w:eastAsia="en-GB"/>
        </w:rPr>
        <w:t xml:space="preserve">for department of water and sanitation </w:t>
      </w:r>
      <w:r w:rsidRPr="00081A6C">
        <w:rPr>
          <w:rFonts w:ascii="Times New Roman" w:hAnsi="Times New Roman"/>
          <w:lang w:eastAsia="en-GB"/>
        </w:rPr>
        <w:t xml:space="preserve">to provide guidance on the activities along the river to make sure that the levels of </w:t>
      </w:r>
      <w:r w:rsidR="001E7184">
        <w:rPr>
          <w:rFonts w:ascii="Times New Roman" w:hAnsi="Times New Roman"/>
          <w:lang w:eastAsia="en-GB"/>
        </w:rPr>
        <w:t xml:space="preserve">EC, nitrate, phosphate and </w:t>
      </w:r>
      <w:r w:rsidRPr="00081A6C">
        <w:rPr>
          <w:rFonts w:ascii="Times New Roman" w:hAnsi="Times New Roman"/>
          <w:lang w:eastAsia="en-GB"/>
        </w:rPr>
        <w:t xml:space="preserve">dissolved oxygen </w:t>
      </w:r>
      <w:r w:rsidR="002E5159">
        <w:rPr>
          <w:rFonts w:ascii="Times New Roman" w:hAnsi="Times New Roman"/>
          <w:lang w:eastAsia="en-GB"/>
        </w:rPr>
        <w:t>are</w:t>
      </w:r>
      <w:r w:rsidRPr="00081A6C">
        <w:rPr>
          <w:rFonts w:ascii="Times New Roman" w:hAnsi="Times New Roman"/>
          <w:lang w:eastAsia="en-GB"/>
        </w:rPr>
        <w:t xml:space="preserve"> maintained within the acceptable limit </w:t>
      </w:r>
      <w:r w:rsidR="002E5159">
        <w:rPr>
          <w:rFonts w:ascii="Times New Roman" w:hAnsi="Times New Roman"/>
          <w:lang w:eastAsia="en-GB"/>
        </w:rPr>
        <w:t xml:space="preserve">to </w:t>
      </w:r>
      <w:r w:rsidR="00E066A2">
        <w:rPr>
          <w:rFonts w:ascii="Times New Roman" w:hAnsi="Times New Roman"/>
          <w:lang w:eastAsia="en-GB"/>
        </w:rPr>
        <w:t xml:space="preserve">support aquatic life and </w:t>
      </w:r>
      <w:r w:rsidR="0071470D">
        <w:rPr>
          <w:rFonts w:ascii="Times New Roman" w:hAnsi="Times New Roman"/>
          <w:lang w:eastAsia="en-GB"/>
        </w:rPr>
        <w:t>smallholder farmers.</w:t>
      </w:r>
    </w:p>
    <w:p w14:paraId="2A99CEF9" w14:textId="2E73A4A9" w:rsidR="009F2019" w:rsidRPr="009F2019" w:rsidRDefault="009F2019" w:rsidP="009F2019">
      <w:pPr>
        <w:pStyle w:val="ListParagraph"/>
        <w:numPr>
          <w:ilvl w:val="0"/>
          <w:numId w:val="47"/>
        </w:numPr>
        <w:spacing w:line="480" w:lineRule="auto"/>
        <w:rPr>
          <w:rFonts w:ascii="Times New Roman" w:hAnsi="Times New Roman"/>
          <w:lang w:eastAsia="en-GB"/>
        </w:rPr>
      </w:pPr>
      <w:r>
        <w:rPr>
          <w:rFonts w:ascii="Times New Roman" w:hAnsi="Times New Roman"/>
          <w:lang w:eastAsia="en-GB"/>
        </w:rPr>
        <w:t>There is a need for further studies to determine the sediment yield considering future hydropower projects</w:t>
      </w:r>
      <w:r w:rsidR="00D533DF">
        <w:rPr>
          <w:rFonts w:ascii="Times New Roman" w:hAnsi="Times New Roman"/>
          <w:lang w:eastAsia="en-GB"/>
        </w:rPr>
        <w:t xml:space="preserve"> and also to analyse </w:t>
      </w:r>
      <w:r w:rsidR="00FF34F8">
        <w:rPr>
          <w:rFonts w:ascii="Times New Roman" w:hAnsi="Times New Roman"/>
          <w:lang w:eastAsia="en-GB"/>
        </w:rPr>
        <w:t>biological water parameters since the water is also used by smallholder farmers for drinking during working in their fields.</w:t>
      </w:r>
    </w:p>
    <w:p w14:paraId="12765FD7" w14:textId="77777777" w:rsidR="00DA22E5" w:rsidRPr="00DA22E5" w:rsidRDefault="00DA22E5" w:rsidP="00DA22E5">
      <w:pPr>
        <w:spacing w:line="480" w:lineRule="auto"/>
        <w:ind w:left="360"/>
        <w:rPr>
          <w:rFonts w:ascii="Times New Roman" w:hAnsi="Times New Roman"/>
          <w:lang w:eastAsia="en-GB"/>
        </w:rPr>
      </w:pPr>
    </w:p>
    <w:p w14:paraId="0A2BDADF" w14:textId="5E665F05" w:rsidR="00455FFA" w:rsidRPr="00081A6C" w:rsidRDefault="00455FFA" w:rsidP="00081A6C">
      <w:pPr>
        <w:spacing w:line="480" w:lineRule="auto"/>
        <w:rPr>
          <w:rFonts w:ascii="Times New Roman" w:hAnsi="Times New Roman"/>
          <w:lang w:eastAsia="en-GB"/>
        </w:rPr>
      </w:pPr>
    </w:p>
    <w:p w14:paraId="6F9F5E85" w14:textId="1D129793" w:rsidR="004610F3" w:rsidRPr="00F71A3F" w:rsidRDefault="00B63926" w:rsidP="00924821">
      <w:pPr>
        <w:pStyle w:val="Heading"/>
        <w:spacing w:line="480" w:lineRule="auto"/>
        <w:jc w:val="both"/>
        <w:rPr>
          <w:rFonts w:ascii="Times New Roman" w:hAnsi="Times New Roman"/>
        </w:rPr>
      </w:pPr>
      <w:bookmarkStart w:id="102" w:name="_Hlk193467697"/>
      <w:r w:rsidRPr="00F71A3F">
        <w:rPr>
          <w:rFonts w:ascii="Times New Roman" w:hAnsi="Times New Roman"/>
        </w:rPr>
        <w:lastRenderedPageBreak/>
        <w:t xml:space="preserve"> </w:t>
      </w:r>
      <w:bookmarkStart w:id="103" w:name="_Toc196734271"/>
      <w:r w:rsidR="007B5441" w:rsidRPr="00F71A3F">
        <w:rPr>
          <w:rFonts w:ascii="Times New Roman" w:hAnsi="Times New Roman"/>
        </w:rPr>
        <w:t>REFERENCES</w:t>
      </w:r>
      <w:bookmarkEnd w:id="103"/>
      <w:r w:rsidR="009925EC" w:rsidRPr="00F71A3F">
        <w:rPr>
          <w:rFonts w:ascii="Times New Roman" w:hAnsi="Times New Roman"/>
        </w:rPr>
        <w:fldChar w:fldCharType="begin" w:fldLock="1"/>
      </w:r>
      <w:r w:rsidR="009925EC" w:rsidRPr="00F71A3F">
        <w:rPr>
          <w:rFonts w:ascii="Times New Roman" w:hAnsi="Times New Roman"/>
        </w:rPr>
        <w:instrText xml:space="preserve">ADDIN Mendeley Bibliography CSL_BIBLIOGRAPHY </w:instrText>
      </w:r>
      <w:r w:rsidR="009925EC" w:rsidRPr="00F71A3F">
        <w:rPr>
          <w:rFonts w:ascii="Times New Roman" w:hAnsi="Times New Roman"/>
        </w:rPr>
        <w:fldChar w:fldCharType="separate"/>
      </w:r>
    </w:p>
    <w:p w14:paraId="4FFA139E"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Akinyemi, F.O. (2017) ‘Land change in the central Albertine rift: Insights from analysis and mapping of land use-land cover change in north-western Rwanda’, </w:t>
      </w:r>
      <w:r w:rsidRPr="00F71A3F">
        <w:rPr>
          <w:rFonts w:ascii="Times New Roman" w:hAnsi="Times New Roman"/>
          <w:i/>
          <w:iCs/>
          <w:noProof/>
        </w:rPr>
        <w:t>Applied Geography</w:t>
      </w:r>
      <w:r w:rsidRPr="00F71A3F">
        <w:rPr>
          <w:rFonts w:ascii="Times New Roman" w:hAnsi="Times New Roman"/>
          <w:noProof/>
        </w:rPr>
        <w:t>, 87, pp. 127–138.</w:t>
      </w:r>
    </w:p>
    <w:p w14:paraId="47CF859D"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Alam, M.J.B.. I.M.R.. M.Z.. M.M.. &amp; I.S. (2007) ‘Water quality parameters along rivers. International Journal of Environmental Science and Technology’, </w:t>
      </w:r>
      <w:r w:rsidRPr="00F71A3F">
        <w:rPr>
          <w:rFonts w:ascii="Times New Roman" w:hAnsi="Times New Roman"/>
          <w:i/>
          <w:iCs/>
          <w:noProof/>
        </w:rPr>
        <w:t xml:space="preserve">Environmental Science and Technology, 4(1), </w:t>
      </w:r>
      <w:r w:rsidRPr="00F71A3F">
        <w:rPr>
          <w:rFonts w:ascii="Times New Roman" w:hAnsi="Times New Roman"/>
          <w:noProof/>
        </w:rPr>
        <w:t>, pp. 159–167.</w:t>
      </w:r>
    </w:p>
    <w:p w14:paraId="7F45C37B"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Allison, E.H. and Mvula, P. (2013) ‘Fishing Livelihoods and Fisheries Management in Malawi Fishing Livelihoods and Fisheries Management in Malawi by’, (January 2002).</w:t>
      </w:r>
    </w:p>
    <w:p w14:paraId="326931A8"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Arnold, J.G., Allen, P.M. and Bernhardt, G. (1993) ‘A comprehensive surface-groundwater flow model’, </w:t>
      </w:r>
      <w:r w:rsidRPr="00F71A3F">
        <w:rPr>
          <w:rFonts w:ascii="Times New Roman" w:hAnsi="Times New Roman"/>
          <w:i/>
          <w:iCs/>
          <w:noProof/>
        </w:rPr>
        <w:t>Journal of hydrology</w:t>
      </w:r>
      <w:r w:rsidRPr="00F71A3F">
        <w:rPr>
          <w:rFonts w:ascii="Times New Roman" w:hAnsi="Times New Roman"/>
          <w:noProof/>
        </w:rPr>
        <w:t>, 142(1–4), pp. 47–69.</w:t>
      </w:r>
    </w:p>
    <w:p w14:paraId="08A2CA22"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Aydinalp, C. and Porca, M. (2004) ‘the Effects of Pesticides in Water Resources’, </w:t>
      </w:r>
      <w:r w:rsidRPr="00F71A3F">
        <w:rPr>
          <w:rFonts w:ascii="Times New Roman" w:hAnsi="Times New Roman"/>
          <w:i/>
          <w:iCs/>
          <w:noProof/>
        </w:rPr>
        <w:t>Journal of Central European Agriculture</w:t>
      </w:r>
      <w:r w:rsidRPr="00F71A3F">
        <w:rPr>
          <w:rFonts w:ascii="Times New Roman" w:hAnsi="Times New Roman"/>
          <w:noProof/>
        </w:rPr>
        <w:t>, 5(1), pp. 1–9.</w:t>
      </w:r>
    </w:p>
    <w:p w14:paraId="6831347E"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Berhanu, K. and (2020) ‘Impact of land use on sediment load and capacity reduction of Lake Zuway, Ethiopia’.</w:t>
      </w:r>
    </w:p>
    <w:p w14:paraId="42B7C42D"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Cheruto, M.C. </w:t>
      </w:r>
      <w:r w:rsidRPr="00F71A3F">
        <w:rPr>
          <w:rFonts w:ascii="Times New Roman" w:hAnsi="Times New Roman"/>
          <w:i/>
          <w:iCs/>
          <w:noProof/>
        </w:rPr>
        <w:t>et al.</w:t>
      </w:r>
      <w:r w:rsidRPr="00F71A3F">
        <w:rPr>
          <w:rFonts w:ascii="Times New Roman" w:hAnsi="Times New Roman"/>
          <w:noProof/>
        </w:rPr>
        <w:t xml:space="preserve"> (2016) ‘Assessment of land use and land cover change using GIS and remote sensing techniques: a case study of Makueni County, Kenya’.</w:t>
      </w:r>
    </w:p>
    <w:p w14:paraId="1EEDDC99"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DeFries, R. and Eshleman, K.N. (2004) ‘Land-use change and hydrologic processes: A major focus for the future.’</w:t>
      </w:r>
    </w:p>
    <w:p w14:paraId="2634A2CA"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Downer, C.W. and Ogden, F.L. (2004) ‘GSSHA: Model to simulate diverse stream flow producing processes’, </w:t>
      </w:r>
      <w:r w:rsidRPr="00F71A3F">
        <w:rPr>
          <w:rFonts w:ascii="Times New Roman" w:hAnsi="Times New Roman"/>
          <w:i/>
          <w:iCs/>
          <w:noProof/>
        </w:rPr>
        <w:t>Journal of Hydrologic Engineering</w:t>
      </w:r>
      <w:r w:rsidRPr="00F71A3F">
        <w:rPr>
          <w:rFonts w:ascii="Times New Roman" w:hAnsi="Times New Roman"/>
          <w:noProof/>
        </w:rPr>
        <w:t>, 9(3), pp. 161–174.</w:t>
      </w:r>
    </w:p>
    <w:p w14:paraId="163054F2" w14:textId="42DDE96B"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lastRenderedPageBreak/>
        <w:t xml:space="preserve">Ebabu, K. </w:t>
      </w:r>
      <w:r w:rsidRPr="00F71A3F">
        <w:rPr>
          <w:rFonts w:ascii="Times New Roman" w:hAnsi="Times New Roman"/>
          <w:i/>
          <w:iCs/>
          <w:noProof/>
        </w:rPr>
        <w:t>et al.</w:t>
      </w:r>
      <w:r w:rsidRPr="00F71A3F">
        <w:rPr>
          <w:rFonts w:ascii="Times New Roman" w:hAnsi="Times New Roman"/>
          <w:noProof/>
        </w:rPr>
        <w:t xml:space="preserve"> (2019) ‘Effects of land use and sustainable land management practices on runoff and soil loss in the Upper Blue Nile basin, Ethiopia’, </w:t>
      </w:r>
      <w:r w:rsidRPr="00F71A3F">
        <w:rPr>
          <w:rFonts w:ascii="Times New Roman" w:hAnsi="Times New Roman"/>
          <w:i/>
          <w:iCs/>
          <w:noProof/>
        </w:rPr>
        <w:t>Science of the Total Environment</w:t>
      </w:r>
      <w:r w:rsidRPr="00F71A3F">
        <w:rPr>
          <w:rFonts w:ascii="Times New Roman" w:hAnsi="Times New Roman"/>
          <w:noProof/>
        </w:rPr>
        <w:t>, 648, pp. 1462–1475.</w:t>
      </w:r>
    </w:p>
    <w:p w14:paraId="57378FB2"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Francesconi, W. </w:t>
      </w:r>
      <w:r w:rsidRPr="00F71A3F">
        <w:rPr>
          <w:rFonts w:ascii="Times New Roman" w:hAnsi="Times New Roman"/>
          <w:i/>
          <w:iCs/>
          <w:noProof/>
        </w:rPr>
        <w:t>et al.</w:t>
      </w:r>
      <w:r w:rsidRPr="00F71A3F">
        <w:rPr>
          <w:rFonts w:ascii="Times New Roman" w:hAnsi="Times New Roman"/>
          <w:noProof/>
        </w:rPr>
        <w:t xml:space="preserve"> (2016) ‘Using the Soil and Water Assessment Tool (SWAT) to model ecosystem services: A systematic review’, </w:t>
      </w:r>
      <w:r w:rsidRPr="00F71A3F">
        <w:rPr>
          <w:rFonts w:ascii="Times New Roman" w:hAnsi="Times New Roman"/>
          <w:i/>
          <w:iCs/>
          <w:noProof/>
        </w:rPr>
        <w:t>Journal of Hydrology</w:t>
      </w:r>
      <w:r w:rsidRPr="00F71A3F">
        <w:rPr>
          <w:rFonts w:ascii="Times New Roman" w:hAnsi="Times New Roman"/>
          <w:noProof/>
        </w:rPr>
        <w:t>, 535, pp. 625–636.</w:t>
      </w:r>
    </w:p>
    <w:p w14:paraId="099079F5"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Gassman, P.W. </w:t>
      </w:r>
      <w:r w:rsidRPr="00F71A3F">
        <w:rPr>
          <w:rFonts w:ascii="Times New Roman" w:hAnsi="Times New Roman"/>
          <w:i/>
          <w:iCs/>
          <w:noProof/>
        </w:rPr>
        <w:t>et al.</w:t>
      </w:r>
      <w:r w:rsidRPr="00F71A3F">
        <w:rPr>
          <w:rFonts w:ascii="Times New Roman" w:hAnsi="Times New Roman"/>
          <w:noProof/>
        </w:rPr>
        <w:t xml:space="preserve"> (2007) ‘The soil and water assessment tool: historical development, applications, and future research directions’, </w:t>
      </w:r>
      <w:r w:rsidRPr="00F71A3F">
        <w:rPr>
          <w:rFonts w:ascii="Times New Roman" w:hAnsi="Times New Roman"/>
          <w:i/>
          <w:iCs/>
          <w:noProof/>
        </w:rPr>
        <w:t>Transactions of the ASABE</w:t>
      </w:r>
      <w:r w:rsidRPr="00F71A3F">
        <w:rPr>
          <w:rFonts w:ascii="Times New Roman" w:hAnsi="Times New Roman"/>
          <w:noProof/>
        </w:rPr>
        <w:t>, 50(4), pp. 1211–1250.</w:t>
      </w:r>
    </w:p>
    <w:p w14:paraId="06A35AC3"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Ghaffari, G. </w:t>
      </w:r>
      <w:r w:rsidRPr="00F71A3F">
        <w:rPr>
          <w:rFonts w:ascii="Times New Roman" w:hAnsi="Times New Roman"/>
          <w:i/>
          <w:iCs/>
          <w:noProof/>
        </w:rPr>
        <w:t>et al.</w:t>
      </w:r>
      <w:r w:rsidRPr="00F71A3F">
        <w:rPr>
          <w:rFonts w:ascii="Times New Roman" w:hAnsi="Times New Roman"/>
          <w:noProof/>
        </w:rPr>
        <w:t xml:space="preserve"> (2010) ‘SWAT‐simulated hydrological impact of land‐use change in the Zanjanrood basin, Northwest Iran’, </w:t>
      </w:r>
      <w:r w:rsidRPr="00F71A3F">
        <w:rPr>
          <w:rFonts w:ascii="Times New Roman" w:hAnsi="Times New Roman"/>
          <w:i/>
          <w:iCs/>
          <w:noProof/>
        </w:rPr>
        <w:t>Hydrological Processes: An International Journal</w:t>
      </w:r>
      <w:r w:rsidRPr="00F71A3F">
        <w:rPr>
          <w:rFonts w:ascii="Times New Roman" w:hAnsi="Times New Roman"/>
          <w:noProof/>
        </w:rPr>
        <w:t>, 24(7), pp. 892–903.</w:t>
      </w:r>
    </w:p>
    <w:p w14:paraId="408F743A" w14:textId="7F10FF23"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Githui, F. </w:t>
      </w:r>
      <w:r w:rsidRPr="00F71A3F">
        <w:rPr>
          <w:rFonts w:ascii="Times New Roman" w:hAnsi="Times New Roman"/>
          <w:i/>
          <w:iCs/>
          <w:noProof/>
        </w:rPr>
        <w:t>et al.</w:t>
      </w:r>
      <w:r w:rsidRPr="00F71A3F">
        <w:rPr>
          <w:rFonts w:ascii="Times New Roman" w:hAnsi="Times New Roman"/>
          <w:noProof/>
        </w:rPr>
        <w:t xml:space="preserve"> (2009) ‘Climate change impact on SWAT simulated streamflow in western Kenya’, </w:t>
      </w:r>
      <w:r w:rsidRPr="00F71A3F">
        <w:rPr>
          <w:rFonts w:ascii="Times New Roman" w:hAnsi="Times New Roman"/>
          <w:i/>
          <w:iCs/>
          <w:noProof/>
        </w:rPr>
        <w:t>International Journal of Climatology: A Journal of the Royal Meteorological Society</w:t>
      </w:r>
      <w:r w:rsidRPr="00F71A3F">
        <w:rPr>
          <w:rFonts w:ascii="Times New Roman" w:hAnsi="Times New Roman"/>
          <w:noProof/>
        </w:rPr>
        <w:t>, 29(12), pp. 1823–1834.</w:t>
      </w:r>
    </w:p>
    <w:p w14:paraId="5A6ABEDE"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Gray, N.F. (1994) </w:t>
      </w:r>
      <w:r w:rsidRPr="00F71A3F">
        <w:rPr>
          <w:rFonts w:ascii="Times New Roman" w:hAnsi="Times New Roman"/>
          <w:i/>
          <w:iCs/>
          <w:noProof/>
        </w:rPr>
        <w:t>Drinking water quality: problems and solutions.</w:t>
      </w:r>
    </w:p>
    <w:p w14:paraId="4C2936C5"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Grayson, R.B., Moore, I.D. and Mcmahon, T.A. (1992) ‘Physically based hydrologic modeling: 1. A terrain‐based model for investigative purposes’, </w:t>
      </w:r>
      <w:r w:rsidRPr="00F71A3F">
        <w:rPr>
          <w:rFonts w:ascii="Times New Roman" w:hAnsi="Times New Roman"/>
          <w:i/>
          <w:iCs/>
          <w:noProof/>
        </w:rPr>
        <w:t>Water resources research</w:t>
      </w:r>
      <w:r w:rsidRPr="00F71A3F">
        <w:rPr>
          <w:rFonts w:ascii="Times New Roman" w:hAnsi="Times New Roman"/>
          <w:noProof/>
        </w:rPr>
        <w:t>, 28(10), pp. 2639–2658.</w:t>
      </w:r>
    </w:p>
    <w:p w14:paraId="64270186"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Gunawan, T.A. </w:t>
      </w:r>
      <w:r w:rsidRPr="00F71A3F">
        <w:rPr>
          <w:rFonts w:ascii="Times New Roman" w:hAnsi="Times New Roman"/>
          <w:i/>
          <w:iCs/>
          <w:noProof/>
        </w:rPr>
        <w:t>et al.</w:t>
      </w:r>
      <w:r w:rsidRPr="00F71A3F">
        <w:rPr>
          <w:rFonts w:ascii="Times New Roman" w:hAnsi="Times New Roman"/>
          <w:noProof/>
        </w:rPr>
        <w:t xml:space="preserve"> (2019) ‘The Estimation of Total Sediments Load in River Tributary for Sustainable Resources Management’, </w:t>
      </w:r>
      <w:r w:rsidRPr="00F71A3F">
        <w:rPr>
          <w:rFonts w:ascii="Times New Roman" w:hAnsi="Times New Roman"/>
          <w:i/>
          <w:iCs/>
          <w:noProof/>
        </w:rPr>
        <w:t>IOP Conference Series: Earth and Environmental Science</w:t>
      </w:r>
      <w:r w:rsidRPr="00F71A3F">
        <w:rPr>
          <w:rFonts w:ascii="Times New Roman" w:hAnsi="Times New Roman"/>
          <w:noProof/>
        </w:rPr>
        <w:t>, 248(1). Available at: https://doi.org/10.1088/1755-1315/248/1/012079.</w:t>
      </w:r>
    </w:p>
    <w:p w14:paraId="47726957"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lastRenderedPageBreak/>
        <w:t xml:space="preserve">Guzha, A.C. </w:t>
      </w:r>
      <w:r w:rsidRPr="00F71A3F">
        <w:rPr>
          <w:rFonts w:ascii="Times New Roman" w:hAnsi="Times New Roman"/>
          <w:i/>
          <w:iCs/>
          <w:noProof/>
        </w:rPr>
        <w:t>et al.</w:t>
      </w:r>
      <w:r w:rsidRPr="00F71A3F">
        <w:rPr>
          <w:rFonts w:ascii="Times New Roman" w:hAnsi="Times New Roman"/>
          <w:noProof/>
        </w:rPr>
        <w:t xml:space="preserve"> (2018) ‘Impacts of land use and land cover change on surface runoff, discharge and low flows: Evidence from East Africa’, </w:t>
      </w:r>
      <w:r w:rsidRPr="00F71A3F">
        <w:rPr>
          <w:rFonts w:ascii="Times New Roman" w:hAnsi="Times New Roman"/>
          <w:i/>
          <w:iCs/>
          <w:noProof/>
        </w:rPr>
        <w:t>Journal of Hydrology: Regional Studies</w:t>
      </w:r>
      <w:r w:rsidRPr="00F71A3F">
        <w:rPr>
          <w:rFonts w:ascii="Times New Roman" w:hAnsi="Times New Roman"/>
          <w:noProof/>
        </w:rPr>
        <w:t>, 15(May 2017), pp. 49–67. Available at: https://doi.org/10.1016/j.ejrh.2017.11.005.</w:t>
      </w:r>
    </w:p>
    <w:p w14:paraId="0B400B85"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Gyamfi, C., Ndambuki, J.M. and Salim, R.W. (2016) ‘Hydrological responses to land use/cover changes in the Olifants Basin, South Africa’, </w:t>
      </w:r>
      <w:r w:rsidRPr="00F71A3F">
        <w:rPr>
          <w:rFonts w:ascii="Times New Roman" w:hAnsi="Times New Roman"/>
          <w:i/>
          <w:iCs/>
          <w:noProof/>
        </w:rPr>
        <w:t>Water</w:t>
      </w:r>
      <w:r w:rsidRPr="00F71A3F">
        <w:rPr>
          <w:rFonts w:ascii="Times New Roman" w:hAnsi="Times New Roman"/>
          <w:noProof/>
        </w:rPr>
        <w:t>, 8(12), p. 588.</w:t>
      </w:r>
    </w:p>
    <w:p w14:paraId="3306A9C9"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Hazarika, N., Das, A.K. and Borah, S.B. (2015) ‘Assessing land-use changes driven by river dynamics in chronically flood affected Upper Brahmaputra plains, India, using RS-GIS techniques’, </w:t>
      </w:r>
      <w:r w:rsidRPr="00F71A3F">
        <w:rPr>
          <w:rFonts w:ascii="Times New Roman" w:hAnsi="Times New Roman"/>
          <w:i/>
          <w:iCs/>
          <w:noProof/>
        </w:rPr>
        <w:t>The Egyptian Journal of Remote Sensing and Space Science</w:t>
      </w:r>
      <w:r w:rsidRPr="00F71A3F">
        <w:rPr>
          <w:rFonts w:ascii="Times New Roman" w:hAnsi="Times New Roman"/>
          <w:noProof/>
        </w:rPr>
        <w:t>, 18(1), pp. 107–118.</w:t>
      </w:r>
    </w:p>
    <w:p w14:paraId="21AC4DE7"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Helmer, E.H., Brown, S. and Cohen, W.B. (2000) ‘Mapping montane tropical forest successional stage and land use with multi-date Landsat imagery’, </w:t>
      </w:r>
      <w:r w:rsidRPr="00F71A3F">
        <w:rPr>
          <w:rFonts w:ascii="Times New Roman" w:hAnsi="Times New Roman"/>
          <w:i/>
          <w:iCs/>
          <w:noProof/>
        </w:rPr>
        <w:t>International journal of remote sensing</w:t>
      </w:r>
      <w:r w:rsidRPr="00F71A3F">
        <w:rPr>
          <w:rFonts w:ascii="Times New Roman" w:hAnsi="Times New Roman"/>
          <w:noProof/>
        </w:rPr>
        <w:t>, 21(11), pp. 2163–2183.</w:t>
      </w:r>
    </w:p>
    <w:p w14:paraId="1A038FE6" w14:textId="45EADF39"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Hörmann, G., Horn, A. and Fohrer, N. (2005) ‘The evaluation of land-use options in mesoscale catchments: prospects and limitations of eco-hydrological models’, </w:t>
      </w:r>
      <w:r w:rsidRPr="00F71A3F">
        <w:rPr>
          <w:rFonts w:ascii="Times New Roman" w:hAnsi="Times New Roman"/>
          <w:i/>
          <w:iCs/>
          <w:noProof/>
        </w:rPr>
        <w:t>Ecological Modelling</w:t>
      </w:r>
      <w:r w:rsidRPr="00F71A3F">
        <w:rPr>
          <w:rFonts w:ascii="Times New Roman" w:hAnsi="Times New Roman"/>
          <w:noProof/>
        </w:rPr>
        <w:t>, 187(1), pp. 3–14.</w:t>
      </w:r>
    </w:p>
    <w:p w14:paraId="15B435B6"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Hussain, M. </w:t>
      </w:r>
      <w:r w:rsidRPr="00F71A3F">
        <w:rPr>
          <w:rFonts w:ascii="Times New Roman" w:hAnsi="Times New Roman"/>
          <w:i/>
          <w:iCs/>
          <w:noProof/>
        </w:rPr>
        <w:t>et al.</w:t>
      </w:r>
      <w:r w:rsidRPr="00F71A3F">
        <w:rPr>
          <w:rFonts w:ascii="Times New Roman" w:hAnsi="Times New Roman"/>
          <w:noProof/>
        </w:rPr>
        <w:t xml:space="preserve"> (2013) ‘Change detection from remotely sensed images: From pixel-based to object-based approaches’, </w:t>
      </w:r>
      <w:r w:rsidRPr="00F71A3F">
        <w:rPr>
          <w:rFonts w:ascii="Times New Roman" w:hAnsi="Times New Roman"/>
          <w:i/>
          <w:iCs/>
          <w:noProof/>
        </w:rPr>
        <w:t>ISPRS Journal of photogrammetry and remote sensing</w:t>
      </w:r>
      <w:r w:rsidRPr="00F71A3F">
        <w:rPr>
          <w:rFonts w:ascii="Times New Roman" w:hAnsi="Times New Roman"/>
          <w:noProof/>
        </w:rPr>
        <w:t>, 80, pp. 91–106.</w:t>
      </w:r>
    </w:p>
    <w:p w14:paraId="3D7D41B6"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Japhet, K. (2018) ‘Assessing the impacts of land use and land cover on hydrology of the Mbarali River sub-basin. The case of upper Great Ruaha sub-basin’.</w:t>
      </w:r>
    </w:p>
    <w:p w14:paraId="094EBE9C"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Jat, M.K., Garg, P.K. and Khare, D. (2008) ‘Monitoring and modelling of urban sprawl using remote sensing and GIS techniques’, </w:t>
      </w:r>
      <w:r w:rsidRPr="00F71A3F">
        <w:rPr>
          <w:rFonts w:ascii="Times New Roman" w:hAnsi="Times New Roman"/>
          <w:i/>
          <w:iCs/>
          <w:noProof/>
        </w:rPr>
        <w:t>International journal of Applied earth Observation and Geoinformation</w:t>
      </w:r>
      <w:r w:rsidRPr="00F71A3F">
        <w:rPr>
          <w:rFonts w:ascii="Times New Roman" w:hAnsi="Times New Roman"/>
          <w:noProof/>
        </w:rPr>
        <w:t>, 10(1), pp. 26–43.</w:t>
      </w:r>
    </w:p>
    <w:p w14:paraId="2CF311D5"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lastRenderedPageBreak/>
        <w:t xml:space="preserve">Kang, B., Ku, Y.H. and Kim, Y. Do (2015) ‘A case study for ANN-based rainfall–runoff model considering antecedent soil moisture conditions in Imha Dam watershed, Korea’, </w:t>
      </w:r>
      <w:r w:rsidRPr="00F71A3F">
        <w:rPr>
          <w:rFonts w:ascii="Times New Roman" w:hAnsi="Times New Roman"/>
          <w:i/>
          <w:iCs/>
          <w:noProof/>
        </w:rPr>
        <w:t>Environmental Earth Sciences</w:t>
      </w:r>
      <w:r w:rsidRPr="00F71A3F">
        <w:rPr>
          <w:rFonts w:ascii="Times New Roman" w:hAnsi="Times New Roman"/>
          <w:noProof/>
        </w:rPr>
        <w:t>, 74, pp. 1261–1272.</w:t>
      </w:r>
    </w:p>
    <w:p w14:paraId="03FFE3D6"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Kariyeva, J. and van Leeuwen, W.J.D. (2012) ‘Phenological dynamics of irrigated and natural drylands in Central Asia before and after the USSR collapse’, </w:t>
      </w:r>
      <w:r w:rsidRPr="00F71A3F">
        <w:rPr>
          <w:rFonts w:ascii="Times New Roman" w:hAnsi="Times New Roman"/>
          <w:i/>
          <w:iCs/>
          <w:noProof/>
        </w:rPr>
        <w:t>Agriculture, ecosystems &amp; environment</w:t>
      </w:r>
      <w:r w:rsidRPr="00F71A3F">
        <w:rPr>
          <w:rFonts w:ascii="Times New Roman" w:hAnsi="Times New Roman"/>
          <w:noProof/>
        </w:rPr>
        <w:t>, 162, pp. 77–89.</w:t>
      </w:r>
    </w:p>
    <w:p w14:paraId="0AD438DA"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Kinuthia, G.K. </w:t>
      </w:r>
      <w:r w:rsidRPr="00F71A3F">
        <w:rPr>
          <w:rFonts w:ascii="Times New Roman" w:hAnsi="Times New Roman"/>
          <w:i/>
          <w:iCs/>
          <w:noProof/>
        </w:rPr>
        <w:t>et al.</w:t>
      </w:r>
      <w:r w:rsidRPr="00F71A3F">
        <w:rPr>
          <w:rFonts w:ascii="Times New Roman" w:hAnsi="Times New Roman"/>
          <w:noProof/>
        </w:rPr>
        <w:t xml:space="preserve"> (2020) ‘Levels of heavy metals in wastewater and soil samples from open drainage channels in Nairobi, Kenya: community health implication’, </w:t>
      </w:r>
      <w:r w:rsidRPr="00F71A3F">
        <w:rPr>
          <w:rFonts w:ascii="Times New Roman" w:hAnsi="Times New Roman"/>
          <w:i/>
          <w:iCs/>
          <w:noProof/>
        </w:rPr>
        <w:t>Scientific reports</w:t>
      </w:r>
      <w:r w:rsidRPr="00F71A3F">
        <w:rPr>
          <w:rFonts w:ascii="Times New Roman" w:hAnsi="Times New Roman"/>
          <w:noProof/>
        </w:rPr>
        <w:t>, 10(1), p. 8434.</w:t>
      </w:r>
    </w:p>
    <w:p w14:paraId="0A95A7D7"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Kumambala, P. (2010) </w:t>
      </w:r>
      <w:r w:rsidRPr="00F71A3F">
        <w:rPr>
          <w:rFonts w:ascii="Times New Roman" w:hAnsi="Times New Roman"/>
          <w:i/>
          <w:iCs/>
          <w:noProof/>
        </w:rPr>
        <w:t>Sustainability of water resources development for Malawi with particular emphasis on North and central Malawi</w:t>
      </w:r>
      <w:r w:rsidRPr="00F71A3F">
        <w:rPr>
          <w:rFonts w:ascii="Times New Roman" w:hAnsi="Times New Roman"/>
          <w:noProof/>
        </w:rPr>
        <w:t>.</w:t>
      </w:r>
    </w:p>
    <w:p w14:paraId="2A548FC4"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Lamba, J. </w:t>
      </w:r>
      <w:r w:rsidRPr="00F71A3F">
        <w:rPr>
          <w:rFonts w:ascii="Times New Roman" w:hAnsi="Times New Roman"/>
          <w:i/>
          <w:iCs/>
          <w:noProof/>
        </w:rPr>
        <w:t>et al.</w:t>
      </w:r>
      <w:r w:rsidRPr="00F71A3F">
        <w:rPr>
          <w:rFonts w:ascii="Times New Roman" w:hAnsi="Times New Roman"/>
          <w:noProof/>
        </w:rPr>
        <w:t xml:space="preserve"> (2016) ‘Effect of best management practice implementation on sediment and phosphorus load reductions at subwatershed and watershed scale using SWAT model’, </w:t>
      </w:r>
      <w:r w:rsidRPr="00F71A3F">
        <w:rPr>
          <w:rFonts w:ascii="Times New Roman" w:hAnsi="Times New Roman"/>
          <w:i/>
          <w:iCs/>
          <w:noProof/>
        </w:rPr>
        <w:t>International Journal of Sediment Research</w:t>
      </w:r>
      <w:r w:rsidRPr="00F71A3F">
        <w:rPr>
          <w:rFonts w:ascii="Times New Roman" w:hAnsi="Times New Roman"/>
          <w:noProof/>
        </w:rPr>
        <w:t>, 31(4), pp. 386–394.</w:t>
      </w:r>
    </w:p>
    <w:p w14:paraId="091C0F93"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Lambin, E.F. </w:t>
      </w:r>
      <w:r w:rsidRPr="00F71A3F">
        <w:rPr>
          <w:rFonts w:ascii="Times New Roman" w:hAnsi="Times New Roman"/>
          <w:i/>
          <w:iCs/>
          <w:noProof/>
        </w:rPr>
        <w:t>et al.</w:t>
      </w:r>
      <w:r w:rsidRPr="00F71A3F">
        <w:rPr>
          <w:rFonts w:ascii="Times New Roman" w:hAnsi="Times New Roman"/>
          <w:noProof/>
        </w:rPr>
        <w:t xml:space="preserve"> (2001) ‘The causes of land-use and land-cover change: moving beyond the myths’, </w:t>
      </w:r>
      <w:r w:rsidRPr="00F71A3F">
        <w:rPr>
          <w:rFonts w:ascii="Times New Roman" w:hAnsi="Times New Roman"/>
          <w:i/>
          <w:iCs/>
          <w:noProof/>
        </w:rPr>
        <w:t>Global environmental change</w:t>
      </w:r>
      <w:r w:rsidRPr="00F71A3F">
        <w:rPr>
          <w:rFonts w:ascii="Times New Roman" w:hAnsi="Times New Roman"/>
          <w:noProof/>
        </w:rPr>
        <w:t>, 11(4), pp. 261–269.</w:t>
      </w:r>
    </w:p>
    <w:p w14:paraId="148E24D1"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Lambin, E.F., Geist, H. and Rindfuss, R.R. (2006) ‘Introduction: local processes with global impacts’, in </w:t>
      </w:r>
      <w:r w:rsidRPr="00F71A3F">
        <w:rPr>
          <w:rFonts w:ascii="Times New Roman" w:hAnsi="Times New Roman"/>
          <w:i/>
          <w:iCs/>
          <w:noProof/>
        </w:rPr>
        <w:t>Land-use and land-cover change: Local processes and global impacts</w:t>
      </w:r>
      <w:r w:rsidRPr="00F71A3F">
        <w:rPr>
          <w:rFonts w:ascii="Times New Roman" w:hAnsi="Times New Roman"/>
          <w:noProof/>
        </w:rPr>
        <w:t>. Springer, pp. 1–8.</w:t>
      </w:r>
    </w:p>
    <w:p w14:paraId="2C27120F"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Land, A.O. of the U.N. and Division, W.D. (2003) </w:t>
      </w:r>
      <w:r w:rsidRPr="00F71A3F">
        <w:rPr>
          <w:rFonts w:ascii="Times New Roman" w:hAnsi="Times New Roman"/>
          <w:i/>
          <w:iCs/>
          <w:noProof/>
        </w:rPr>
        <w:t>Review of world water resources by country</w:t>
      </w:r>
      <w:r w:rsidRPr="00F71A3F">
        <w:rPr>
          <w:rFonts w:ascii="Times New Roman" w:hAnsi="Times New Roman"/>
          <w:noProof/>
        </w:rPr>
        <w:t>. Food &amp; Agriculture Organization of the UN (FAO).</w:t>
      </w:r>
    </w:p>
    <w:p w14:paraId="1E2D0076" w14:textId="7C3639E1"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lastRenderedPageBreak/>
        <w:t xml:space="preserve">Liu, Z.-J. and Weller, D.E. (2008) ‘A stream network model for integrated watershed modeling’, </w:t>
      </w:r>
      <w:r w:rsidRPr="00F71A3F">
        <w:rPr>
          <w:rFonts w:ascii="Times New Roman" w:hAnsi="Times New Roman"/>
          <w:i/>
          <w:iCs/>
          <w:noProof/>
        </w:rPr>
        <w:t>Environmental Modeling &amp; Assessment</w:t>
      </w:r>
      <w:r w:rsidRPr="00F71A3F">
        <w:rPr>
          <w:rFonts w:ascii="Times New Roman" w:hAnsi="Times New Roman"/>
          <w:noProof/>
        </w:rPr>
        <w:t>, 13, pp. 291–303.</w:t>
      </w:r>
    </w:p>
    <w:p w14:paraId="3F777ED1"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McNeill, J. </w:t>
      </w:r>
      <w:r w:rsidRPr="00F71A3F">
        <w:rPr>
          <w:rFonts w:ascii="Times New Roman" w:hAnsi="Times New Roman"/>
          <w:i/>
          <w:iCs/>
          <w:noProof/>
        </w:rPr>
        <w:t>et al.</w:t>
      </w:r>
      <w:r w:rsidRPr="00F71A3F">
        <w:rPr>
          <w:rFonts w:ascii="Times New Roman" w:hAnsi="Times New Roman"/>
          <w:noProof/>
        </w:rPr>
        <w:t xml:space="preserve"> (1994) ‘Toward a typology and regionalization of land-cover and land-use change: Report of working group B’, </w:t>
      </w:r>
      <w:r w:rsidRPr="00F71A3F">
        <w:rPr>
          <w:rFonts w:ascii="Times New Roman" w:hAnsi="Times New Roman"/>
          <w:i/>
          <w:iCs/>
          <w:noProof/>
        </w:rPr>
        <w:t>Changes in land use and land cover: A global perspective</w:t>
      </w:r>
      <w:r w:rsidRPr="00F71A3F">
        <w:rPr>
          <w:rFonts w:ascii="Times New Roman" w:hAnsi="Times New Roman"/>
          <w:noProof/>
        </w:rPr>
        <w:t>, 4, pp. 55–71.</w:t>
      </w:r>
    </w:p>
    <w:p w14:paraId="6648EA7F"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de Mello, V.D. </w:t>
      </w:r>
      <w:r w:rsidRPr="00F71A3F">
        <w:rPr>
          <w:rFonts w:ascii="Times New Roman" w:hAnsi="Times New Roman"/>
          <w:i/>
          <w:iCs/>
          <w:noProof/>
        </w:rPr>
        <w:t>et al.</w:t>
      </w:r>
      <w:r w:rsidRPr="00F71A3F">
        <w:rPr>
          <w:rFonts w:ascii="Times New Roman" w:hAnsi="Times New Roman"/>
          <w:noProof/>
        </w:rPr>
        <w:t xml:space="preserve"> (2017) ‘Indolepropionic acid and novel lipid metabolites are associated with a lower risk of type 2 diabetes in the Finnish Diabetes Prevention Study’, </w:t>
      </w:r>
      <w:r w:rsidRPr="00F71A3F">
        <w:rPr>
          <w:rFonts w:ascii="Times New Roman" w:hAnsi="Times New Roman"/>
          <w:i/>
          <w:iCs/>
          <w:noProof/>
        </w:rPr>
        <w:t>Scientific reports</w:t>
      </w:r>
      <w:r w:rsidRPr="00F71A3F">
        <w:rPr>
          <w:rFonts w:ascii="Times New Roman" w:hAnsi="Times New Roman"/>
          <w:noProof/>
        </w:rPr>
        <w:t>, 7(1), p. 46337.</w:t>
      </w:r>
    </w:p>
    <w:p w14:paraId="1658EA6C"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Melone, F. </w:t>
      </w:r>
      <w:r w:rsidRPr="00F71A3F">
        <w:rPr>
          <w:rFonts w:ascii="Times New Roman" w:hAnsi="Times New Roman"/>
          <w:i/>
          <w:iCs/>
          <w:noProof/>
        </w:rPr>
        <w:t>et al.</w:t>
      </w:r>
      <w:r w:rsidRPr="00F71A3F">
        <w:rPr>
          <w:rFonts w:ascii="Times New Roman" w:hAnsi="Times New Roman"/>
          <w:noProof/>
        </w:rPr>
        <w:t xml:space="preserve"> (2005) ‘Review and selection of hydrological models–Integration of hydrological models and meteorological inputs’, </w:t>
      </w:r>
      <w:r w:rsidRPr="00F71A3F">
        <w:rPr>
          <w:rFonts w:ascii="Times New Roman" w:hAnsi="Times New Roman"/>
          <w:i/>
          <w:iCs/>
          <w:noProof/>
        </w:rPr>
        <w:t>Contract</w:t>
      </w:r>
      <w:r w:rsidRPr="00F71A3F">
        <w:rPr>
          <w:rFonts w:ascii="Times New Roman" w:hAnsi="Times New Roman"/>
          <w:noProof/>
        </w:rPr>
        <w:t>, 12.</w:t>
      </w:r>
    </w:p>
    <w:p w14:paraId="6C25F45E"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Meshesha, T.W., Tripathi, S.K. and Khare, D. (2016) ‘Analyses of land use and land cover change dynamics using GIS and remote sensing during 1984 and 2015 in the Beressa Watershed Northern Central Highland of Ethiopia’, </w:t>
      </w:r>
      <w:r w:rsidRPr="00F71A3F">
        <w:rPr>
          <w:rFonts w:ascii="Times New Roman" w:hAnsi="Times New Roman"/>
          <w:i/>
          <w:iCs/>
          <w:noProof/>
        </w:rPr>
        <w:t>Modeling Earth Systems and Environment</w:t>
      </w:r>
      <w:r w:rsidRPr="00F71A3F">
        <w:rPr>
          <w:rFonts w:ascii="Times New Roman" w:hAnsi="Times New Roman"/>
          <w:noProof/>
        </w:rPr>
        <w:t>, 2, pp. 1–12.</w:t>
      </w:r>
    </w:p>
    <w:p w14:paraId="071CB0C4"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Milewski, A. </w:t>
      </w:r>
      <w:r w:rsidRPr="00F71A3F">
        <w:rPr>
          <w:rFonts w:ascii="Times New Roman" w:hAnsi="Times New Roman"/>
          <w:i/>
          <w:iCs/>
          <w:noProof/>
        </w:rPr>
        <w:t>et al.</w:t>
      </w:r>
      <w:r w:rsidRPr="00F71A3F">
        <w:rPr>
          <w:rFonts w:ascii="Times New Roman" w:hAnsi="Times New Roman"/>
          <w:noProof/>
        </w:rPr>
        <w:t xml:space="preserve"> (2014) ‘Geologic and hydrologic settings for development of freshwater lenses in arid lands’, </w:t>
      </w:r>
      <w:r w:rsidRPr="00F71A3F">
        <w:rPr>
          <w:rFonts w:ascii="Times New Roman" w:hAnsi="Times New Roman"/>
          <w:i/>
          <w:iCs/>
          <w:noProof/>
        </w:rPr>
        <w:t>Hydrological processes</w:t>
      </w:r>
      <w:r w:rsidRPr="00F71A3F">
        <w:rPr>
          <w:rFonts w:ascii="Times New Roman" w:hAnsi="Times New Roman"/>
          <w:noProof/>
        </w:rPr>
        <w:t>, 28(7), pp. 3185–3194.</w:t>
      </w:r>
    </w:p>
    <w:p w14:paraId="72B5F0FE"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Mirenge, Z.Z. </w:t>
      </w:r>
      <w:r w:rsidRPr="00F71A3F">
        <w:rPr>
          <w:rFonts w:ascii="Times New Roman" w:hAnsi="Times New Roman"/>
          <w:i/>
          <w:iCs/>
          <w:noProof/>
        </w:rPr>
        <w:t>et al.</w:t>
      </w:r>
      <w:r w:rsidRPr="00F71A3F">
        <w:rPr>
          <w:rFonts w:ascii="Times New Roman" w:hAnsi="Times New Roman"/>
          <w:noProof/>
        </w:rPr>
        <w:t xml:space="preserve"> (2023) ‘Land use and cover change and water quality of tropical wetlands under anthropogenic pressure: A case study of marshlands in the Kaziba chiefdom in South-Kivu province, Eastern DR Congo’, </w:t>
      </w:r>
      <w:r w:rsidRPr="00F71A3F">
        <w:rPr>
          <w:rFonts w:ascii="Times New Roman" w:hAnsi="Times New Roman"/>
          <w:i/>
          <w:iCs/>
          <w:noProof/>
        </w:rPr>
        <w:t>Regional Studies in Marine Science</w:t>
      </w:r>
      <w:r w:rsidRPr="00F71A3F">
        <w:rPr>
          <w:rFonts w:ascii="Times New Roman" w:hAnsi="Times New Roman"/>
          <w:noProof/>
        </w:rPr>
        <w:t>, 64(June). Available at: https://doi.org/10.1016/j.rsma.2023.103050.</w:t>
      </w:r>
    </w:p>
    <w:p w14:paraId="48EB3D67"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Mohammadi, A., Shahabi, H. and Bin Ahmad, B. (2019) ‘Land-Cover Change Detection in a Part of Cameron Highlands, Malaysia Using ETM+ Satellite Imagery and Support Vector </w:t>
      </w:r>
      <w:r w:rsidRPr="00F71A3F">
        <w:rPr>
          <w:rFonts w:ascii="Times New Roman" w:hAnsi="Times New Roman"/>
          <w:noProof/>
        </w:rPr>
        <w:lastRenderedPageBreak/>
        <w:t xml:space="preserve">Machine (SVM) Algorithm.’, </w:t>
      </w:r>
      <w:r w:rsidRPr="00F71A3F">
        <w:rPr>
          <w:rFonts w:ascii="Times New Roman" w:hAnsi="Times New Roman"/>
          <w:i/>
          <w:iCs/>
          <w:noProof/>
        </w:rPr>
        <w:t>EnvironmentAsia</w:t>
      </w:r>
      <w:r w:rsidRPr="00F71A3F">
        <w:rPr>
          <w:rFonts w:ascii="Times New Roman" w:hAnsi="Times New Roman"/>
          <w:noProof/>
        </w:rPr>
        <w:t>, 12(2).</w:t>
      </w:r>
    </w:p>
    <w:p w14:paraId="039F7F73"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Palamuleni, L.G., Ndomba, P.M. and Annegarn, H.J. (2011) ‘Evaluating land cover change and its impact on hydrological regime in Upper Shire river catchment, Malawi’, </w:t>
      </w:r>
      <w:r w:rsidRPr="00F71A3F">
        <w:rPr>
          <w:rFonts w:ascii="Times New Roman" w:hAnsi="Times New Roman"/>
          <w:i/>
          <w:iCs/>
          <w:noProof/>
        </w:rPr>
        <w:t>Regional Environmental Change</w:t>
      </w:r>
      <w:r w:rsidRPr="00F71A3F">
        <w:rPr>
          <w:rFonts w:ascii="Times New Roman" w:hAnsi="Times New Roman"/>
          <w:noProof/>
        </w:rPr>
        <w:t>, 11(4), pp. 845–855. Available at: https://doi.org/10.1007/s10113-011-0220-2.</w:t>
      </w:r>
    </w:p>
    <w:p w14:paraId="3F06C974" w14:textId="20896B8A"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Poonam, T., Tanushree, B. and Sukalyan, C. (2013) ‘Water quality indices-important tools for water quality assessment: a review’, </w:t>
      </w:r>
      <w:r w:rsidRPr="00F71A3F">
        <w:rPr>
          <w:rFonts w:ascii="Times New Roman" w:hAnsi="Times New Roman"/>
          <w:i/>
          <w:iCs/>
          <w:noProof/>
        </w:rPr>
        <w:t>International Journal of Advances in chemistry</w:t>
      </w:r>
      <w:r w:rsidRPr="00F71A3F">
        <w:rPr>
          <w:rFonts w:ascii="Times New Roman" w:hAnsi="Times New Roman"/>
          <w:noProof/>
        </w:rPr>
        <w:t>, 1(1), pp. 15–28.</w:t>
      </w:r>
    </w:p>
    <w:p w14:paraId="026B2A95"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Rawat, J.S. and Kumar, M. (2015) ‘Monitoring land use/cover change using remote sensing and GIS techniques: A case study of Hawalbagh block, district Almora, Uttarakhand, India’, </w:t>
      </w:r>
      <w:r w:rsidRPr="00F71A3F">
        <w:rPr>
          <w:rFonts w:ascii="Times New Roman" w:hAnsi="Times New Roman"/>
          <w:i/>
          <w:iCs/>
          <w:noProof/>
        </w:rPr>
        <w:t>The Egyptian Journal of Remote Sensing and Space Science</w:t>
      </w:r>
      <w:r w:rsidRPr="00F71A3F">
        <w:rPr>
          <w:rFonts w:ascii="Times New Roman" w:hAnsi="Times New Roman"/>
          <w:noProof/>
        </w:rPr>
        <w:t>, 18(1), pp. 77–84.</w:t>
      </w:r>
    </w:p>
    <w:p w14:paraId="644D3586"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Ren, W. </w:t>
      </w:r>
      <w:r w:rsidRPr="00F71A3F">
        <w:rPr>
          <w:rFonts w:ascii="Times New Roman" w:hAnsi="Times New Roman"/>
          <w:i/>
          <w:iCs/>
          <w:noProof/>
        </w:rPr>
        <w:t>et al.</w:t>
      </w:r>
      <w:r w:rsidRPr="00F71A3F">
        <w:rPr>
          <w:rFonts w:ascii="Times New Roman" w:hAnsi="Times New Roman"/>
          <w:noProof/>
        </w:rPr>
        <w:t xml:space="preserve"> (2003) ‘Urbanization, land use, and water quality in Shanghai: 1947–1996’, </w:t>
      </w:r>
      <w:r w:rsidRPr="00F71A3F">
        <w:rPr>
          <w:rFonts w:ascii="Times New Roman" w:hAnsi="Times New Roman"/>
          <w:i/>
          <w:iCs/>
          <w:noProof/>
        </w:rPr>
        <w:t>Environment international</w:t>
      </w:r>
      <w:r w:rsidRPr="00F71A3F">
        <w:rPr>
          <w:rFonts w:ascii="Times New Roman" w:hAnsi="Times New Roman"/>
          <w:noProof/>
        </w:rPr>
        <w:t>, 29(5), pp. 649–659.</w:t>
      </w:r>
    </w:p>
    <w:p w14:paraId="010B33A5"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Ruddiman, W.F. (2003) ‘The anthropogenic greenhouse era began thousands of years ago’, </w:t>
      </w:r>
      <w:r w:rsidRPr="00F71A3F">
        <w:rPr>
          <w:rFonts w:ascii="Times New Roman" w:hAnsi="Times New Roman"/>
          <w:i/>
          <w:iCs/>
          <w:noProof/>
        </w:rPr>
        <w:t>Climatic change</w:t>
      </w:r>
      <w:r w:rsidRPr="00F71A3F">
        <w:rPr>
          <w:rFonts w:ascii="Times New Roman" w:hAnsi="Times New Roman"/>
          <w:noProof/>
        </w:rPr>
        <w:t>, 61(3), pp. 261–293.</w:t>
      </w:r>
    </w:p>
    <w:p w14:paraId="25C902E1"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Schilling, K.E. </w:t>
      </w:r>
      <w:r w:rsidRPr="00F71A3F">
        <w:rPr>
          <w:rFonts w:ascii="Times New Roman" w:hAnsi="Times New Roman"/>
          <w:i/>
          <w:iCs/>
          <w:noProof/>
        </w:rPr>
        <w:t>et al.</w:t>
      </w:r>
      <w:r w:rsidRPr="00F71A3F">
        <w:rPr>
          <w:rFonts w:ascii="Times New Roman" w:hAnsi="Times New Roman"/>
          <w:noProof/>
        </w:rPr>
        <w:t xml:space="preserve"> (2008) ‘Impact of land use and land cover change on the water balance of a large agricultural watershed: Historical effects and future directions’, </w:t>
      </w:r>
      <w:r w:rsidRPr="00F71A3F">
        <w:rPr>
          <w:rFonts w:ascii="Times New Roman" w:hAnsi="Times New Roman"/>
          <w:i/>
          <w:iCs/>
          <w:noProof/>
        </w:rPr>
        <w:t>Water Resources Research</w:t>
      </w:r>
      <w:r w:rsidRPr="00F71A3F">
        <w:rPr>
          <w:rFonts w:ascii="Times New Roman" w:hAnsi="Times New Roman"/>
          <w:noProof/>
        </w:rPr>
        <w:t>, 44(7).</w:t>
      </w:r>
    </w:p>
    <w:p w14:paraId="2B804596"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Seyoum, W.M. and Milewski, A.M. (2016) ‘Monitoring and comparison of terrestrial water storage changes in the northern high plains using GRACE and in-situ based integrated hydrologic model estimates’, </w:t>
      </w:r>
      <w:r w:rsidRPr="00F71A3F">
        <w:rPr>
          <w:rFonts w:ascii="Times New Roman" w:hAnsi="Times New Roman"/>
          <w:i/>
          <w:iCs/>
          <w:noProof/>
        </w:rPr>
        <w:t>Advances in Water Resources</w:t>
      </w:r>
      <w:r w:rsidRPr="00F71A3F">
        <w:rPr>
          <w:rFonts w:ascii="Times New Roman" w:hAnsi="Times New Roman"/>
          <w:noProof/>
        </w:rPr>
        <w:t>, 94, pp. 31–44.</w:t>
      </w:r>
    </w:p>
    <w:p w14:paraId="72FA5448"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lastRenderedPageBreak/>
        <w:t xml:space="preserve">Sharma, A., Tiwari, K.N. and Bhadoria, P.B.S. (2011) ‘Effect of land use land cover change on soil erosion potential in an agricultural watershed’, </w:t>
      </w:r>
      <w:r w:rsidRPr="00F71A3F">
        <w:rPr>
          <w:rFonts w:ascii="Times New Roman" w:hAnsi="Times New Roman"/>
          <w:i/>
          <w:iCs/>
          <w:noProof/>
        </w:rPr>
        <w:t>Environmental monitoring and assessment</w:t>
      </w:r>
      <w:r w:rsidRPr="00F71A3F">
        <w:rPr>
          <w:rFonts w:ascii="Times New Roman" w:hAnsi="Times New Roman"/>
          <w:noProof/>
        </w:rPr>
        <w:t>, 173, pp. 789–801.</w:t>
      </w:r>
    </w:p>
    <w:p w14:paraId="08804CFA"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Singh, Y., Ferrazzoli, P. and Rahmoune, R. (2013) ‘Flood monitoring using microwave passive remote sensing (AMSR-E) in part of the Brahmaputra basin, India’, </w:t>
      </w:r>
      <w:r w:rsidRPr="00F71A3F">
        <w:rPr>
          <w:rFonts w:ascii="Times New Roman" w:hAnsi="Times New Roman"/>
          <w:i/>
          <w:iCs/>
          <w:noProof/>
        </w:rPr>
        <w:t>International journal of remote sensing</w:t>
      </w:r>
      <w:r w:rsidRPr="00F71A3F">
        <w:rPr>
          <w:rFonts w:ascii="Times New Roman" w:hAnsi="Times New Roman"/>
          <w:noProof/>
        </w:rPr>
        <w:t>, 34(14), pp. 4967–4985.</w:t>
      </w:r>
    </w:p>
    <w:p w14:paraId="343D1505" w14:textId="77777777" w:rsidR="00774CF4" w:rsidRDefault="00774CF4" w:rsidP="00924821">
      <w:pPr>
        <w:widowControl w:val="0"/>
        <w:autoSpaceDE w:val="0"/>
        <w:autoSpaceDN w:val="0"/>
        <w:adjustRightInd w:val="0"/>
        <w:spacing w:line="480" w:lineRule="auto"/>
        <w:rPr>
          <w:rFonts w:ascii="Times New Roman" w:hAnsi="Times New Roman"/>
          <w:noProof/>
        </w:rPr>
      </w:pPr>
    </w:p>
    <w:p w14:paraId="3D15C399" w14:textId="15713CFB"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Singh1, L., Saravanan, S. and Jennifer, J. (2018) ‘Assessing Impact of Land use/Land cover Changes on Stream flow in Noyyal River catchment using ArcSWAT model’,</w:t>
      </w:r>
      <w:r w:rsidRPr="00F71A3F">
        <w:rPr>
          <w:rFonts w:ascii="Times New Roman" w:hAnsi="Times New Roman"/>
          <w:i/>
          <w:iCs/>
          <w:noProof/>
        </w:rPr>
        <w:t>SWATInternational Conference</w:t>
      </w:r>
      <w:r w:rsidRPr="00F71A3F">
        <w:rPr>
          <w:rFonts w:ascii="Times New Roman" w:hAnsi="Times New Roman"/>
          <w:noProof/>
        </w:rPr>
        <w:t>, (January), pp. 10–12.</w:t>
      </w:r>
    </w:p>
    <w:p w14:paraId="06FDA7F1"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Sokile, C.S., Kashaigili, J.J. and Kadigi, R.M.J. (2003) ‘Towards an integrated water resource management in Tanzania: the role of appropriate institutional framework in Rufiji Basin’, </w:t>
      </w:r>
      <w:r w:rsidRPr="00F71A3F">
        <w:rPr>
          <w:rFonts w:ascii="Times New Roman" w:hAnsi="Times New Roman"/>
          <w:i/>
          <w:iCs/>
          <w:noProof/>
        </w:rPr>
        <w:t>Physics and Chemistry of the Earth, Parts A/B/C</w:t>
      </w:r>
      <w:r w:rsidRPr="00F71A3F">
        <w:rPr>
          <w:rFonts w:ascii="Times New Roman" w:hAnsi="Times New Roman"/>
          <w:noProof/>
        </w:rPr>
        <w:t>, 28(20–27), pp. 1015–1023.</w:t>
      </w:r>
    </w:p>
    <w:p w14:paraId="4C20767B"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Steffen, W. </w:t>
      </w:r>
      <w:r w:rsidRPr="00F71A3F">
        <w:rPr>
          <w:rFonts w:ascii="Times New Roman" w:hAnsi="Times New Roman"/>
          <w:i/>
          <w:iCs/>
          <w:noProof/>
        </w:rPr>
        <w:t>et al.</w:t>
      </w:r>
      <w:r w:rsidRPr="00F71A3F">
        <w:rPr>
          <w:rFonts w:ascii="Times New Roman" w:hAnsi="Times New Roman"/>
          <w:noProof/>
        </w:rPr>
        <w:t xml:space="preserve"> (2005) </w:t>
      </w:r>
      <w:r w:rsidRPr="00F71A3F">
        <w:rPr>
          <w:rFonts w:ascii="Times New Roman" w:hAnsi="Times New Roman"/>
          <w:i/>
          <w:iCs/>
          <w:noProof/>
        </w:rPr>
        <w:t>Global change and the earth system: a planet under pressure</w:t>
      </w:r>
      <w:r w:rsidRPr="00F71A3F">
        <w:rPr>
          <w:rFonts w:ascii="Times New Roman" w:hAnsi="Times New Roman"/>
          <w:noProof/>
        </w:rPr>
        <w:t>. Springer Science &amp; Business Media.</w:t>
      </w:r>
    </w:p>
    <w:p w14:paraId="146E33CA"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Tumbare, M.J. (2018) ‘Sedimentation and Its Impacts / Effects on River System and Reservoir Water Quality : case Study of Mazowe Catchment , Zimbabwe Sedimentation and Its Impacts / Effects on River System and Reservoir Water Quality : case Study of Mazowe Catchment , Zimbabwe’, (April). Available at: https://doi.org/10.5194/piahs-377-57-2018.</w:t>
      </w:r>
    </w:p>
    <w:p w14:paraId="62C57D76"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Valentin, C. </w:t>
      </w:r>
      <w:r w:rsidRPr="00F71A3F">
        <w:rPr>
          <w:rFonts w:ascii="Times New Roman" w:hAnsi="Times New Roman"/>
          <w:i/>
          <w:iCs/>
          <w:noProof/>
        </w:rPr>
        <w:t>et al.</w:t>
      </w:r>
      <w:r w:rsidRPr="00F71A3F">
        <w:rPr>
          <w:rFonts w:ascii="Times New Roman" w:hAnsi="Times New Roman"/>
          <w:noProof/>
        </w:rPr>
        <w:t xml:space="preserve"> (2006) ‘Impact of innovative land management practices on annual runoff and soil losses from 27 catchments of South-East Asia’, </w:t>
      </w:r>
      <w:r w:rsidRPr="00F71A3F">
        <w:rPr>
          <w:rFonts w:ascii="Times New Roman" w:hAnsi="Times New Roman"/>
          <w:i/>
          <w:iCs/>
          <w:noProof/>
        </w:rPr>
        <w:t>Sustainable sloping lands and watershed management conference.</w:t>
      </w:r>
      <w:r w:rsidRPr="00F71A3F">
        <w:rPr>
          <w:rFonts w:ascii="Times New Roman" w:hAnsi="Times New Roman"/>
          <w:noProof/>
        </w:rPr>
        <w:t xml:space="preserve">, pp. 12–15. Available at: </w:t>
      </w:r>
      <w:r w:rsidRPr="00F71A3F">
        <w:rPr>
          <w:rFonts w:ascii="Times New Roman" w:hAnsi="Times New Roman"/>
          <w:noProof/>
        </w:rPr>
        <w:lastRenderedPageBreak/>
        <w:t>http://horizon.documentation.ird.fr/exl-doc/pleins_textes/divers12-08/010043646.pdf.</w:t>
      </w:r>
    </w:p>
    <w:p w14:paraId="4D6AF0BB"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Verburg, P.H. </w:t>
      </w:r>
      <w:r w:rsidRPr="00F71A3F">
        <w:rPr>
          <w:rFonts w:ascii="Times New Roman" w:hAnsi="Times New Roman"/>
          <w:i/>
          <w:iCs/>
          <w:noProof/>
        </w:rPr>
        <w:t>et al.</w:t>
      </w:r>
      <w:r w:rsidRPr="00F71A3F">
        <w:rPr>
          <w:rFonts w:ascii="Times New Roman" w:hAnsi="Times New Roman"/>
          <w:noProof/>
        </w:rPr>
        <w:t xml:space="preserve"> (2006) ‘Modeling land-use and land-cover change’, in </w:t>
      </w:r>
      <w:r w:rsidRPr="00F71A3F">
        <w:rPr>
          <w:rFonts w:ascii="Times New Roman" w:hAnsi="Times New Roman"/>
          <w:i/>
          <w:iCs/>
          <w:noProof/>
        </w:rPr>
        <w:t>Land-use and land-cover change: local processes and global impacts</w:t>
      </w:r>
      <w:r w:rsidRPr="00F71A3F">
        <w:rPr>
          <w:rFonts w:ascii="Times New Roman" w:hAnsi="Times New Roman"/>
          <w:noProof/>
        </w:rPr>
        <w:t>. Springer, pp. 117–135.</w:t>
      </w:r>
    </w:p>
    <w:p w14:paraId="1AA2201C"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Wagner, P.D., Kumar, S. and Schneider, K. (2013) ‘An assessment of land use change impacts on the water resources of the Mula and Mutha Rivers catchment upstream of Pune, India’, </w:t>
      </w:r>
      <w:r w:rsidRPr="00F71A3F">
        <w:rPr>
          <w:rFonts w:ascii="Times New Roman" w:hAnsi="Times New Roman"/>
          <w:i/>
          <w:iCs/>
          <w:noProof/>
        </w:rPr>
        <w:t>Hydrology and Earth System Sciences</w:t>
      </w:r>
      <w:r w:rsidRPr="00F71A3F">
        <w:rPr>
          <w:rFonts w:ascii="Times New Roman" w:hAnsi="Times New Roman"/>
          <w:noProof/>
        </w:rPr>
        <w:t>, 17(6), pp. 2233–2246.</w:t>
      </w:r>
    </w:p>
    <w:p w14:paraId="58B69468"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Wang, G. </w:t>
      </w:r>
      <w:r w:rsidRPr="00F71A3F">
        <w:rPr>
          <w:rFonts w:ascii="Times New Roman" w:hAnsi="Times New Roman"/>
          <w:i/>
          <w:iCs/>
          <w:noProof/>
        </w:rPr>
        <w:t>et al.</w:t>
      </w:r>
      <w:r w:rsidRPr="00F71A3F">
        <w:rPr>
          <w:rFonts w:ascii="Times New Roman" w:hAnsi="Times New Roman"/>
          <w:noProof/>
        </w:rPr>
        <w:t xml:space="preserve"> (2014) ‘Using the SWAT model to assess impacts of land use changes on runoff generation in headwaters’, </w:t>
      </w:r>
      <w:r w:rsidRPr="00F71A3F">
        <w:rPr>
          <w:rFonts w:ascii="Times New Roman" w:hAnsi="Times New Roman"/>
          <w:i/>
          <w:iCs/>
          <w:noProof/>
        </w:rPr>
        <w:t>Hydrological Processes</w:t>
      </w:r>
      <w:r w:rsidRPr="00F71A3F">
        <w:rPr>
          <w:rFonts w:ascii="Times New Roman" w:hAnsi="Times New Roman"/>
          <w:noProof/>
        </w:rPr>
        <w:t>, 28(3), pp. 1032–1042.</w:t>
      </w:r>
    </w:p>
    <w:p w14:paraId="6F68497F"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Wang, Q. </w:t>
      </w:r>
      <w:r w:rsidRPr="00F71A3F">
        <w:rPr>
          <w:rFonts w:ascii="Times New Roman" w:hAnsi="Times New Roman"/>
          <w:i/>
          <w:iCs/>
          <w:noProof/>
        </w:rPr>
        <w:t>et al.</w:t>
      </w:r>
      <w:r w:rsidRPr="00F71A3F">
        <w:rPr>
          <w:rFonts w:ascii="Times New Roman" w:hAnsi="Times New Roman"/>
          <w:noProof/>
        </w:rPr>
        <w:t xml:space="preserve"> (2013) ‘A review of surface water quality models’, </w:t>
      </w:r>
      <w:r w:rsidRPr="00F71A3F">
        <w:rPr>
          <w:rFonts w:ascii="Times New Roman" w:hAnsi="Times New Roman"/>
          <w:i/>
          <w:iCs/>
          <w:noProof/>
        </w:rPr>
        <w:t>The Scientific World Journal</w:t>
      </w:r>
      <w:r w:rsidRPr="00F71A3F">
        <w:rPr>
          <w:rFonts w:ascii="Times New Roman" w:hAnsi="Times New Roman"/>
          <w:noProof/>
        </w:rPr>
        <w:t>, 2013. Available at: https://doi.org/10.1155/2013/231768.</w:t>
      </w:r>
    </w:p>
    <w:p w14:paraId="0ED886AC" w14:textId="77777777" w:rsidR="004610F3"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Xie, H. and Lian, Y. (2013) ‘Uncertainty-based evaluation and comparison of SWAT and HSPF applications to the Illinois River Basin’, </w:t>
      </w:r>
      <w:r w:rsidRPr="00F71A3F">
        <w:rPr>
          <w:rFonts w:ascii="Times New Roman" w:hAnsi="Times New Roman"/>
          <w:i/>
          <w:iCs/>
          <w:noProof/>
        </w:rPr>
        <w:t>Journal of Hydrology</w:t>
      </w:r>
      <w:r w:rsidRPr="00F71A3F">
        <w:rPr>
          <w:rFonts w:ascii="Times New Roman" w:hAnsi="Times New Roman"/>
          <w:noProof/>
        </w:rPr>
        <w:t>, 481, pp. 119–131.</w:t>
      </w:r>
    </w:p>
    <w:p w14:paraId="21FBF966" w14:textId="0FA36AAF" w:rsidR="002066D5" w:rsidRPr="00F71A3F" w:rsidRDefault="004610F3" w:rsidP="00924821">
      <w:pPr>
        <w:widowControl w:val="0"/>
        <w:autoSpaceDE w:val="0"/>
        <w:autoSpaceDN w:val="0"/>
        <w:adjustRightInd w:val="0"/>
        <w:spacing w:line="480" w:lineRule="auto"/>
        <w:rPr>
          <w:rFonts w:ascii="Times New Roman" w:hAnsi="Times New Roman"/>
          <w:noProof/>
        </w:rPr>
      </w:pPr>
      <w:r w:rsidRPr="00F71A3F">
        <w:rPr>
          <w:rFonts w:ascii="Times New Roman" w:hAnsi="Times New Roman"/>
          <w:noProof/>
        </w:rPr>
        <w:t xml:space="preserve">Zeshan, M.T., Mustafa, M.R.U. and Baig, M.F. (2021) ‘Monitoring land use changes and their future prospects using GIS and ANN-CA for Perak River Basin, Malaysia’, </w:t>
      </w:r>
      <w:r w:rsidRPr="00F71A3F">
        <w:rPr>
          <w:rFonts w:ascii="Times New Roman" w:hAnsi="Times New Roman"/>
          <w:i/>
          <w:iCs/>
          <w:noProof/>
        </w:rPr>
        <w:t>Water</w:t>
      </w:r>
      <w:r w:rsidRPr="00F71A3F">
        <w:rPr>
          <w:rFonts w:ascii="Times New Roman" w:hAnsi="Times New Roman"/>
          <w:noProof/>
        </w:rPr>
        <w:t>, 13(16), p. 2286.</w:t>
      </w:r>
    </w:p>
    <w:p w14:paraId="0E0E7C3B" w14:textId="16077A8A" w:rsidR="005208B7" w:rsidRDefault="009925EC" w:rsidP="00924821">
      <w:pPr>
        <w:spacing w:line="480" w:lineRule="auto"/>
      </w:pPr>
      <w:r w:rsidRPr="00F71A3F">
        <w:rPr>
          <w:rFonts w:ascii="Times New Roman" w:hAnsi="Times New Roman"/>
        </w:rPr>
        <w:fldChar w:fldCharType="end"/>
      </w:r>
      <w:bookmarkStart w:id="104" w:name="_Hlk188565577"/>
      <w:bookmarkEnd w:id="102"/>
    </w:p>
    <w:p w14:paraId="6C7E27EB" w14:textId="3C60EE30" w:rsidR="00F928AE" w:rsidRPr="00761530" w:rsidRDefault="00F928AE" w:rsidP="00761530">
      <w:pPr>
        <w:pStyle w:val="Heading"/>
        <w:jc w:val="both"/>
        <w:rPr>
          <w:rFonts w:ascii="Times New Roman" w:hAnsi="Times New Roman"/>
        </w:rPr>
      </w:pPr>
      <w:bookmarkStart w:id="105" w:name="_Toc196734272"/>
      <w:r w:rsidRPr="00761530">
        <w:rPr>
          <w:rFonts w:ascii="Times New Roman" w:hAnsi="Times New Roman"/>
        </w:rPr>
        <w:lastRenderedPageBreak/>
        <w:t>Appendix 1:</w:t>
      </w:r>
      <w:bookmarkEnd w:id="105"/>
    </w:p>
    <w:p w14:paraId="0C7A1CD1" w14:textId="0A4B371E" w:rsidR="00003B9E" w:rsidRPr="00003B9E" w:rsidRDefault="00953480" w:rsidP="00924821">
      <w:pPr>
        <w:spacing w:line="480" w:lineRule="auto"/>
        <w:rPr>
          <w:rFonts w:ascii="Times New Roman" w:hAnsi="Times New Roman"/>
          <w:b/>
          <w:bCs/>
        </w:rPr>
      </w:pPr>
      <w:r>
        <w:rPr>
          <w:rFonts w:ascii="Times New Roman" w:hAnsi="Times New Roman"/>
          <w:b/>
          <w:bCs/>
        </w:rPr>
        <w:t>QUESTION GUIDE FOR KEY INTERVIEW</w:t>
      </w:r>
    </w:p>
    <w:p w14:paraId="5219F59E" w14:textId="617EEC7E" w:rsidR="00003B9E" w:rsidRPr="00E12101" w:rsidRDefault="00003B9E" w:rsidP="00924821">
      <w:pPr>
        <w:spacing w:line="480" w:lineRule="auto"/>
        <w:rPr>
          <w:rFonts w:ascii="Times New Roman" w:hAnsi="Times New Roman"/>
          <w:b/>
          <w:bCs/>
          <w:lang w:val="en-US"/>
        </w:rPr>
      </w:pPr>
      <w:r w:rsidRPr="00CC6836">
        <w:rPr>
          <w:rFonts w:ascii="Times New Roman" w:hAnsi="Times New Roman"/>
          <w:b/>
          <w:bCs/>
          <w:lang w:val="en-US"/>
        </w:rPr>
        <w:t>EFFECTS OF LAND USE AND LAND COVER CHANGE ON SEDIMENT YIELD AND WATER QUALITY</w:t>
      </w:r>
      <w:r>
        <w:rPr>
          <w:rFonts w:ascii="Times New Roman" w:hAnsi="Times New Roman"/>
          <w:lang w:val="en-US"/>
        </w:rPr>
        <w:t xml:space="preserve">                                         </w:t>
      </w:r>
      <w:r w:rsidRPr="00F46B09">
        <w:rPr>
          <w:rFonts w:ascii="Times New Roman" w:hAnsi="Times New Roman"/>
          <w:b/>
          <w:bCs/>
          <w:lang w:val="en-US"/>
        </w:rPr>
        <w:t xml:space="preserve"> </w:t>
      </w:r>
    </w:p>
    <w:p w14:paraId="48F09AE5" w14:textId="4983ED7D" w:rsidR="00003B9E" w:rsidRDefault="00003B9E" w:rsidP="00924821">
      <w:pPr>
        <w:spacing w:line="480" w:lineRule="auto"/>
        <w:rPr>
          <w:rFonts w:ascii="Times New Roman" w:hAnsi="Times New Roman"/>
          <w:lang w:val="en-US"/>
        </w:rPr>
      </w:pPr>
      <w:r>
        <w:rPr>
          <w:rFonts w:ascii="Times New Roman" w:hAnsi="Times New Roman"/>
          <w:b/>
          <w:bCs/>
          <w:lang w:val="en-US"/>
        </w:rPr>
        <w:t>a</w:t>
      </w:r>
      <w:r>
        <w:rPr>
          <w:rFonts w:ascii="Times New Roman" w:hAnsi="Times New Roman"/>
          <w:lang w:val="en-US"/>
        </w:rPr>
        <w:t xml:space="preserve">. </w:t>
      </w:r>
      <w:r w:rsidRPr="005676AD">
        <w:rPr>
          <w:rFonts w:ascii="Times New Roman" w:hAnsi="Times New Roman"/>
          <w:b/>
          <w:bCs/>
          <w:lang w:val="en-US"/>
        </w:rPr>
        <w:t xml:space="preserve">Land use </w:t>
      </w:r>
      <w:r>
        <w:rPr>
          <w:rFonts w:ascii="Times New Roman" w:hAnsi="Times New Roman"/>
          <w:b/>
          <w:bCs/>
          <w:lang w:val="en-US"/>
        </w:rPr>
        <w:t>and land cover change influence in the catchment</w:t>
      </w:r>
    </w:p>
    <w:p w14:paraId="51731DA1" w14:textId="77777777" w:rsidR="00003B9E" w:rsidRDefault="00003B9E" w:rsidP="00924821">
      <w:pPr>
        <w:pStyle w:val="ListParagraph"/>
        <w:numPr>
          <w:ilvl w:val="0"/>
          <w:numId w:val="17"/>
        </w:numPr>
        <w:spacing w:after="100" w:line="480" w:lineRule="auto"/>
        <w:rPr>
          <w:rFonts w:ascii="Times New Roman" w:hAnsi="Times New Roman"/>
          <w:lang w:val="en-US"/>
        </w:rPr>
      </w:pPr>
      <w:r w:rsidRPr="00397C85">
        <w:rPr>
          <w:rFonts w:ascii="Times New Roman" w:hAnsi="Times New Roman"/>
          <w:lang w:val="en-US"/>
        </w:rPr>
        <w:t xml:space="preserve">How do you understand by land use and land cover change in </w:t>
      </w:r>
      <w:r>
        <w:rPr>
          <w:rFonts w:ascii="Times New Roman" w:hAnsi="Times New Roman"/>
          <w:lang w:val="en-US"/>
        </w:rPr>
        <w:t>a</w:t>
      </w:r>
      <w:r w:rsidRPr="00397C85">
        <w:rPr>
          <w:rFonts w:ascii="Times New Roman" w:hAnsi="Times New Roman"/>
          <w:lang w:val="en-US"/>
        </w:rPr>
        <w:t xml:space="preserve"> catchment area?</w:t>
      </w:r>
    </w:p>
    <w:p w14:paraId="48448C8B" w14:textId="77777777" w:rsidR="00003B9E" w:rsidRPr="00657EED" w:rsidRDefault="00003B9E" w:rsidP="00924821">
      <w:pPr>
        <w:pStyle w:val="ListParagraph"/>
        <w:numPr>
          <w:ilvl w:val="0"/>
          <w:numId w:val="17"/>
        </w:numPr>
        <w:spacing w:after="100" w:line="480" w:lineRule="auto"/>
        <w:rPr>
          <w:rFonts w:ascii="Times New Roman" w:hAnsi="Times New Roman"/>
          <w:lang w:val="en-US"/>
        </w:rPr>
      </w:pPr>
      <w:r w:rsidRPr="00EE5914">
        <w:rPr>
          <w:rFonts w:ascii="Times New Roman" w:hAnsi="Times New Roman"/>
          <w:lang w:val="en-US"/>
        </w:rPr>
        <w:t xml:space="preserve">What are the </w:t>
      </w:r>
      <w:r>
        <w:rPr>
          <w:rFonts w:ascii="Times New Roman" w:hAnsi="Times New Roman"/>
          <w:lang w:val="en-US"/>
        </w:rPr>
        <w:t xml:space="preserve">main </w:t>
      </w:r>
      <w:r w:rsidRPr="00EE5914">
        <w:rPr>
          <w:rFonts w:ascii="Times New Roman" w:hAnsi="Times New Roman"/>
          <w:lang w:val="en-US"/>
        </w:rPr>
        <w:t>livelihood activities</w:t>
      </w:r>
      <w:r>
        <w:rPr>
          <w:rFonts w:ascii="Times New Roman" w:hAnsi="Times New Roman"/>
          <w:lang w:val="en-US"/>
        </w:rPr>
        <w:t xml:space="preserve"> (land uses)</w:t>
      </w:r>
      <w:r w:rsidRPr="00EE5914">
        <w:rPr>
          <w:rFonts w:ascii="Times New Roman" w:hAnsi="Times New Roman"/>
          <w:lang w:val="en-US"/>
        </w:rPr>
        <w:t xml:space="preserve"> taking place </w:t>
      </w:r>
      <w:r>
        <w:rPr>
          <w:rFonts w:ascii="Times New Roman" w:hAnsi="Times New Roman"/>
          <w:lang w:val="en-US"/>
        </w:rPr>
        <w:t>which has influenced runoff change, increased sediment load and change quality of water in the river</w:t>
      </w:r>
      <w:r w:rsidRPr="00EE5914">
        <w:rPr>
          <w:rFonts w:ascii="Times New Roman" w:hAnsi="Times New Roman"/>
          <w:lang w:val="en-US"/>
        </w:rPr>
        <w:t>?</w:t>
      </w:r>
    </w:p>
    <w:p w14:paraId="08D08F49" w14:textId="77777777" w:rsidR="00003B9E" w:rsidRPr="00A57547" w:rsidRDefault="00003B9E" w:rsidP="00924821">
      <w:pPr>
        <w:spacing w:line="480" w:lineRule="auto"/>
        <w:rPr>
          <w:rFonts w:ascii="Times New Roman" w:hAnsi="Times New Roman"/>
          <w:lang w:val="en-US"/>
        </w:rPr>
      </w:pPr>
      <w:r>
        <w:rPr>
          <w:rFonts w:ascii="Times New Roman" w:hAnsi="Times New Roman"/>
          <w:lang w:val="en-US"/>
        </w:rPr>
        <w:t xml:space="preserve">     </w:t>
      </w:r>
    </w:p>
    <w:p w14:paraId="44158E61" w14:textId="18161519" w:rsidR="00003B9E" w:rsidRPr="00397C85" w:rsidRDefault="00003B9E" w:rsidP="00924821">
      <w:pPr>
        <w:spacing w:line="480" w:lineRule="auto"/>
        <w:rPr>
          <w:rFonts w:ascii="Times New Roman" w:hAnsi="Times New Roman"/>
          <w:lang w:val="en-US"/>
        </w:rPr>
      </w:pPr>
      <w:r>
        <w:rPr>
          <w:rFonts w:ascii="Times New Roman" w:hAnsi="Times New Roman"/>
          <w:b/>
          <w:bCs/>
          <w:lang w:val="en-US"/>
        </w:rPr>
        <w:t>b</w:t>
      </w:r>
      <w:r w:rsidRPr="00397C85">
        <w:rPr>
          <w:rFonts w:ascii="Times New Roman" w:hAnsi="Times New Roman"/>
          <w:lang w:val="en-US"/>
        </w:rPr>
        <w:t xml:space="preserve">.   </w:t>
      </w:r>
      <w:r w:rsidRPr="00397C85">
        <w:rPr>
          <w:rFonts w:ascii="Times New Roman" w:hAnsi="Times New Roman"/>
          <w:b/>
          <w:bCs/>
          <w:lang w:val="en-US"/>
        </w:rPr>
        <w:t>Effects of land use and land cover on South and North Rukuru river on water quality</w:t>
      </w:r>
    </w:p>
    <w:p w14:paraId="0A03F52F" w14:textId="77777777" w:rsidR="00003B9E" w:rsidRPr="007103B3" w:rsidRDefault="00003B9E" w:rsidP="00924821">
      <w:pPr>
        <w:spacing w:line="480" w:lineRule="auto"/>
        <w:rPr>
          <w:rFonts w:ascii="Times New Roman" w:hAnsi="Times New Roman"/>
          <w:lang w:val="en-US"/>
        </w:rPr>
      </w:pPr>
      <w:r>
        <w:rPr>
          <w:rFonts w:ascii="Times New Roman" w:hAnsi="Times New Roman"/>
          <w:lang w:val="en-US"/>
        </w:rPr>
        <w:t xml:space="preserve">    </w:t>
      </w:r>
      <w:r w:rsidRPr="007103B3">
        <w:rPr>
          <w:rFonts w:ascii="Times New Roman" w:hAnsi="Times New Roman"/>
          <w:lang w:val="en-US"/>
        </w:rPr>
        <w:t xml:space="preserve"> </w:t>
      </w:r>
      <w:r>
        <w:rPr>
          <w:rFonts w:ascii="Times New Roman" w:hAnsi="Times New Roman"/>
          <w:lang w:val="en-US"/>
        </w:rPr>
        <w:t>1</w:t>
      </w:r>
      <w:r w:rsidRPr="007103B3">
        <w:rPr>
          <w:rFonts w:ascii="Times New Roman" w:hAnsi="Times New Roman"/>
          <w:lang w:val="en-US"/>
        </w:rPr>
        <w:t>. Have you noticed a change in water quality in the river</w:t>
      </w:r>
      <w:r>
        <w:rPr>
          <w:rFonts w:ascii="Times New Roman" w:hAnsi="Times New Roman"/>
          <w:lang w:val="en-US"/>
        </w:rPr>
        <w:t xml:space="preserve"> for the past 5 years?</w:t>
      </w:r>
    </w:p>
    <w:p w14:paraId="54E1CCA9" w14:textId="2D1FB30E" w:rsidR="00003B9E" w:rsidRDefault="00003B9E" w:rsidP="00924821">
      <w:pPr>
        <w:spacing w:line="480" w:lineRule="auto"/>
        <w:rPr>
          <w:rFonts w:ascii="Times New Roman" w:hAnsi="Times New Roman"/>
          <w:lang w:val="en-US"/>
        </w:rPr>
      </w:pPr>
      <w:r>
        <w:rPr>
          <w:rFonts w:ascii="Times New Roman" w:hAnsi="Times New Roman"/>
          <w:lang w:val="en-US"/>
        </w:rPr>
        <w:t xml:space="preserve">      2.</w:t>
      </w:r>
      <w:r w:rsidRPr="007103B3">
        <w:rPr>
          <w:rFonts w:ascii="Times New Roman" w:hAnsi="Times New Roman"/>
          <w:lang w:val="en-US"/>
        </w:rPr>
        <w:t xml:space="preserve"> </w:t>
      </w:r>
      <w:r>
        <w:rPr>
          <w:rFonts w:ascii="Times New Roman" w:hAnsi="Times New Roman"/>
          <w:lang w:val="en-US"/>
        </w:rPr>
        <w:t>I</w:t>
      </w:r>
      <w:r w:rsidRPr="007103B3">
        <w:rPr>
          <w:rFonts w:ascii="Times New Roman" w:hAnsi="Times New Roman"/>
          <w:lang w:val="en-US"/>
        </w:rPr>
        <w:t>f yes</w:t>
      </w:r>
      <w:r w:rsidR="00761530">
        <w:rPr>
          <w:rFonts w:ascii="Times New Roman" w:hAnsi="Times New Roman"/>
          <w:lang w:val="en-US"/>
        </w:rPr>
        <w:t xml:space="preserve"> </w:t>
      </w:r>
      <w:r w:rsidRPr="007103B3">
        <w:rPr>
          <w:rFonts w:ascii="Times New Roman" w:hAnsi="Times New Roman"/>
          <w:lang w:val="en-US"/>
        </w:rPr>
        <w:t>(in Q above), how has it been changed</w:t>
      </w:r>
    </w:p>
    <w:p w14:paraId="75755F42" w14:textId="77777777" w:rsidR="00003B9E" w:rsidRPr="007103B3" w:rsidRDefault="00003B9E" w:rsidP="00924821">
      <w:pPr>
        <w:spacing w:line="480" w:lineRule="auto"/>
        <w:rPr>
          <w:rFonts w:ascii="Times New Roman" w:hAnsi="Times New Roman"/>
          <w:lang w:val="en-US"/>
        </w:rPr>
      </w:pPr>
      <w:r>
        <w:rPr>
          <w:rFonts w:ascii="Times New Roman" w:hAnsi="Times New Roman"/>
          <w:lang w:val="en-US"/>
        </w:rPr>
        <w:t xml:space="preserve">       From the activities mention (in A, question 2), What are the activities that are affecting the quality of water in the river most</w:t>
      </w:r>
    </w:p>
    <w:p w14:paraId="32D46E73" w14:textId="41DC7243" w:rsidR="00003B9E" w:rsidRPr="00D00DF1" w:rsidRDefault="00003B9E" w:rsidP="00924821">
      <w:pPr>
        <w:spacing w:line="480" w:lineRule="auto"/>
        <w:rPr>
          <w:rFonts w:ascii="Times New Roman" w:hAnsi="Times New Roman"/>
          <w:b/>
          <w:bCs/>
          <w:lang w:val="en-US"/>
        </w:rPr>
      </w:pPr>
      <w:r>
        <w:rPr>
          <w:rFonts w:ascii="Times New Roman" w:hAnsi="Times New Roman"/>
          <w:b/>
          <w:bCs/>
          <w:lang w:val="en-US"/>
        </w:rPr>
        <w:t>c</w:t>
      </w:r>
      <w:r w:rsidRPr="00D00DF1">
        <w:rPr>
          <w:rFonts w:ascii="Times New Roman" w:hAnsi="Times New Roman"/>
          <w:b/>
          <w:bCs/>
          <w:lang w:val="en-US"/>
        </w:rPr>
        <w:t xml:space="preserve">. Agriculture </w:t>
      </w:r>
      <w:r>
        <w:rPr>
          <w:rFonts w:ascii="Times New Roman" w:hAnsi="Times New Roman"/>
          <w:b/>
          <w:bCs/>
          <w:lang w:val="en-US"/>
        </w:rPr>
        <w:t>and</w:t>
      </w:r>
      <w:r w:rsidRPr="00D00DF1">
        <w:rPr>
          <w:rFonts w:ascii="Times New Roman" w:hAnsi="Times New Roman"/>
          <w:b/>
          <w:bCs/>
          <w:lang w:val="en-US"/>
        </w:rPr>
        <w:t xml:space="preserve"> </w:t>
      </w:r>
      <w:r>
        <w:rPr>
          <w:rFonts w:ascii="Times New Roman" w:hAnsi="Times New Roman"/>
          <w:b/>
          <w:bCs/>
          <w:lang w:val="en-US"/>
        </w:rPr>
        <w:t xml:space="preserve">the effects of </w:t>
      </w:r>
      <w:r w:rsidRPr="00D00DF1">
        <w:rPr>
          <w:rFonts w:ascii="Times New Roman" w:hAnsi="Times New Roman"/>
          <w:b/>
          <w:bCs/>
          <w:lang w:val="en-US"/>
        </w:rPr>
        <w:t>LULC</w:t>
      </w:r>
      <w:r>
        <w:rPr>
          <w:rFonts w:ascii="Times New Roman" w:hAnsi="Times New Roman"/>
          <w:b/>
          <w:bCs/>
          <w:lang w:val="en-US"/>
        </w:rPr>
        <w:t xml:space="preserve"> (land use and land cover)</w:t>
      </w:r>
      <w:r w:rsidRPr="00D00DF1">
        <w:rPr>
          <w:rFonts w:ascii="Times New Roman" w:hAnsi="Times New Roman"/>
          <w:b/>
          <w:bCs/>
          <w:lang w:val="en-US"/>
        </w:rPr>
        <w:t xml:space="preserve"> change</w:t>
      </w:r>
      <w:r>
        <w:rPr>
          <w:rFonts w:ascii="Times New Roman" w:hAnsi="Times New Roman"/>
          <w:b/>
          <w:bCs/>
          <w:lang w:val="en-US"/>
        </w:rPr>
        <w:t xml:space="preserve"> </w:t>
      </w:r>
    </w:p>
    <w:p w14:paraId="1A9DF4D7" w14:textId="77777777" w:rsidR="00003B9E" w:rsidRPr="0098086A" w:rsidRDefault="00003B9E" w:rsidP="00924821">
      <w:pPr>
        <w:spacing w:line="480" w:lineRule="auto"/>
        <w:ind w:left="360"/>
        <w:rPr>
          <w:rFonts w:ascii="Times New Roman" w:hAnsi="Times New Roman"/>
          <w:lang w:val="en-US"/>
        </w:rPr>
      </w:pPr>
      <w:r>
        <w:rPr>
          <w:rFonts w:ascii="Times New Roman" w:hAnsi="Times New Roman"/>
          <w:lang w:val="en-US"/>
        </w:rPr>
        <w:t xml:space="preserve">1.  </w:t>
      </w:r>
      <w:r w:rsidRPr="0098086A">
        <w:rPr>
          <w:rFonts w:ascii="Times New Roman" w:hAnsi="Times New Roman"/>
          <w:lang w:val="en-US"/>
        </w:rPr>
        <w:t xml:space="preserve">List number of </w:t>
      </w:r>
      <w:r>
        <w:rPr>
          <w:rFonts w:ascii="Times New Roman" w:hAnsi="Times New Roman"/>
          <w:lang w:val="en-US"/>
        </w:rPr>
        <w:t xml:space="preserve">agricultural </w:t>
      </w:r>
      <w:r w:rsidRPr="0098086A">
        <w:rPr>
          <w:rFonts w:ascii="Times New Roman" w:hAnsi="Times New Roman"/>
          <w:lang w:val="en-US"/>
        </w:rPr>
        <w:t>farms within the catchment?</w:t>
      </w:r>
    </w:p>
    <w:p w14:paraId="38C6A563" w14:textId="77777777" w:rsidR="00003B9E" w:rsidRDefault="00003B9E" w:rsidP="00924821">
      <w:pPr>
        <w:pStyle w:val="ListParagraph"/>
        <w:numPr>
          <w:ilvl w:val="0"/>
          <w:numId w:val="18"/>
        </w:numPr>
        <w:spacing w:after="100" w:line="480" w:lineRule="auto"/>
        <w:rPr>
          <w:rFonts w:ascii="Times New Roman" w:hAnsi="Times New Roman"/>
          <w:lang w:val="en-US"/>
        </w:rPr>
      </w:pPr>
      <w:r w:rsidRPr="0098086A">
        <w:rPr>
          <w:rFonts w:ascii="Times New Roman" w:hAnsi="Times New Roman"/>
          <w:lang w:val="en-US"/>
        </w:rPr>
        <w:t>What are the major crops grown in this catchment?</w:t>
      </w:r>
    </w:p>
    <w:p w14:paraId="37C3932B" w14:textId="77777777" w:rsidR="00003B9E" w:rsidRDefault="00003B9E" w:rsidP="00924821">
      <w:pPr>
        <w:pStyle w:val="ListParagraph"/>
        <w:numPr>
          <w:ilvl w:val="0"/>
          <w:numId w:val="18"/>
        </w:numPr>
        <w:spacing w:after="100" w:line="480" w:lineRule="auto"/>
        <w:rPr>
          <w:rFonts w:ascii="Times New Roman" w:hAnsi="Times New Roman"/>
          <w:lang w:val="en-US"/>
        </w:rPr>
      </w:pPr>
      <w:r>
        <w:rPr>
          <w:rFonts w:ascii="Times New Roman" w:hAnsi="Times New Roman"/>
          <w:lang w:val="en-US"/>
        </w:rPr>
        <w:t>How is grazing of livestock affecting the quality of water in the river</w:t>
      </w:r>
    </w:p>
    <w:p w14:paraId="64F1A80B" w14:textId="19A322F9" w:rsidR="00003B9E" w:rsidRPr="00BD1A44" w:rsidRDefault="00003B9E" w:rsidP="00924821">
      <w:pPr>
        <w:pStyle w:val="ListParagraph"/>
        <w:numPr>
          <w:ilvl w:val="0"/>
          <w:numId w:val="18"/>
        </w:numPr>
        <w:spacing w:after="100" w:line="480" w:lineRule="auto"/>
        <w:rPr>
          <w:rFonts w:ascii="Times New Roman" w:hAnsi="Times New Roman"/>
          <w:lang w:val="en-US"/>
        </w:rPr>
      </w:pPr>
      <w:r>
        <w:rPr>
          <w:rFonts w:ascii="Times New Roman" w:hAnsi="Times New Roman"/>
          <w:lang w:val="en-US"/>
        </w:rPr>
        <w:t xml:space="preserve">Apart from </w:t>
      </w:r>
      <w:r w:rsidR="00761530">
        <w:rPr>
          <w:rFonts w:ascii="Times New Roman" w:hAnsi="Times New Roman"/>
          <w:lang w:val="en-US"/>
        </w:rPr>
        <w:t>fertilizers</w:t>
      </w:r>
      <w:r>
        <w:rPr>
          <w:rFonts w:ascii="Times New Roman" w:hAnsi="Times New Roman"/>
          <w:lang w:val="en-US"/>
        </w:rPr>
        <w:t>, herbicides and pesticides, what other chemicals are used in the fields to manage the crop</w:t>
      </w:r>
    </w:p>
    <w:p w14:paraId="25C89C84" w14:textId="5A822325" w:rsidR="00003B9E" w:rsidRDefault="00003B9E" w:rsidP="00924821">
      <w:pPr>
        <w:spacing w:line="480" w:lineRule="auto"/>
        <w:rPr>
          <w:rFonts w:ascii="Times New Roman" w:hAnsi="Times New Roman"/>
          <w:b/>
          <w:bCs/>
          <w:lang w:val="en-US"/>
        </w:rPr>
      </w:pPr>
      <w:r>
        <w:rPr>
          <w:rFonts w:ascii="Times New Roman" w:hAnsi="Times New Roman"/>
          <w:b/>
          <w:bCs/>
          <w:lang w:val="en-US"/>
        </w:rPr>
        <w:lastRenderedPageBreak/>
        <w:t>d</w:t>
      </w:r>
      <w:r w:rsidRPr="00D00DF1">
        <w:rPr>
          <w:rFonts w:ascii="Times New Roman" w:hAnsi="Times New Roman"/>
          <w:b/>
          <w:bCs/>
          <w:lang w:val="en-US"/>
        </w:rPr>
        <w:t>.</w:t>
      </w:r>
      <w:r>
        <w:rPr>
          <w:rFonts w:ascii="Times New Roman" w:hAnsi="Times New Roman"/>
          <w:b/>
          <w:bCs/>
          <w:lang w:val="en-US"/>
        </w:rPr>
        <w:t xml:space="preserve"> </w:t>
      </w:r>
      <w:r w:rsidRPr="00D00DF1">
        <w:rPr>
          <w:rFonts w:ascii="Times New Roman" w:hAnsi="Times New Roman"/>
          <w:b/>
          <w:bCs/>
          <w:lang w:val="en-US"/>
        </w:rPr>
        <w:t>Population</w:t>
      </w:r>
      <w:r>
        <w:rPr>
          <w:rFonts w:ascii="Times New Roman" w:hAnsi="Times New Roman"/>
          <w:b/>
          <w:bCs/>
          <w:lang w:val="en-US"/>
        </w:rPr>
        <w:t xml:space="preserve"> and the effects of</w:t>
      </w:r>
      <w:r w:rsidRPr="00D00DF1">
        <w:rPr>
          <w:rFonts w:ascii="Times New Roman" w:hAnsi="Times New Roman"/>
          <w:b/>
          <w:bCs/>
          <w:lang w:val="en-US"/>
        </w:rPr>
        <w:t xml:space="preserve"> LULC change</w:t>
      </w:r>
    </w:p>
    <w:p w14:paraId="1C294AB9" w14:textId="77777777" w:rsidR="00003B9E" w:rsidRDefault="00003B9E" w:rsidP="00924821">
      <w:pPr>
        <w:spacing w:line="480" w:lineRule="auto"/>
        <w:rPr>
          <w:rFonts w:ascii="Times New Roman" w:hAnsi="Times New Roman"/>
          <w:lang w:val="en-US"/>
        </w:rPr>
      </w:pPr>
      <w:r>
        <w:rPr>
          <w:rFonts w:ascii="Times New Roman" w:hAnsi="Times New Roman"/>
          <w:lang w:val="en-US"/>
        </w:rPr>
        <w:t>1. Have you noted a big increase in population in this catchment for the past 5 years</w:t>
      </w:r>
    </w:p>
    <w:p w14:paraId="77245BB8" w14:textId="77777777" w:rsidR="00003B9E" w:rsidRPr="00795504" w:rsidRDefault="00003B9E" w:rsidP="00924821">
      <w:pPr>
        <w:spacing w:line="480" w:lineRule="auto"/>
        <w:rPr>
          <w:rFonts w:ascii="Times New Roman" w:hAnsi="Times New Roman"/>
          <w:lang w:val="en-US"/>
        </w:rPr>
      </w:pPr>
      <w:r>
        <w:rPr>
          <w:rFonts w:ascii="Times New Roman" w:hAnsi="Times New Roman"/>
          <w:lang w:val="en-US"/>
        </w:rPr>
        <w:t>2. What is the current population for the catchment?</w:t>
      </w:r>
    </w:p>
    <w:p w14:paraId="48DF8ABE" w14:textId="77777777" w:rsidR="00003B9E" w:rsidRDefault="00003B9E" w:rsidP="00924821">
      <w:pPr>
        <w:spacing w:line="480" w:lineRule="auto"/>
        <w:rPr>
          <w:rFonts w:ascii="Times New Roman" w:hAnsi="Times New Roman"/>
          <w:lang w:val="en-US"/>
        </w:rPr>
      </w:pPr>
      <w:r>
        <w:rPr>
          <w:rFonts w:ascii="Times New Roman" w:hAnsi="Times New Roman"/>
          <w:lang w:val="en-US"/>
        </w:rPr>
        <w:t xml:space="preserve">3. Do you think the increase in population has influenced much the change in land use and land       cover effects? If yes how? </w:t>
      </w:r>
    </w:p>
    <w:p w14:paraId="42DA8040" w14:textId="77777777" w:rsidR="00003B9E" w:rsidRDefault="00003B9E" w:rsidP="00003B9E">
      <w:pPr>
        <w:rPr>
          <w:rFonts w:ascii="Times New Roman" w:hAnsi="Times New Roman"/>
          <w:lang w:val="en-US"/>
        </w:rPr>
      </w:pPr>
    </w:p>
    <w:p w14:paraId="5377004C" w14:textId="77777777" w:rsidR="00003B9E" w:rsidRDefault="00003B9E" w:rsidP="00003B9E">
      <w:pPr>
        <w:ind w:left="360"/>
        <w:rPr>
          <w:rFonts w:ascii="Times New Roman" w:hAnsi="Times New Roman"/>
          <w:b/>
          <w:bCs/>
          <w:lang w:val="en-US"/>
        </w:rPr>
      </w:pPr>
    </w:p>
    <w:p w14:paraId="175356C7" w14:textId="6C2D8ECF" w:rsidR="00003B9E" w:rsidRPr="008F122B" w:rsidRDefault="00003B9E" w:rsidP="00924821">
      <w:pPr>
        <w:spacing w:line="480" w:lineRule="auto"/>
        <w:ind w:left="360"/>
        <w:rPr>
          <w:rFonts w:ascii="Times New Roman" w:hAnsi="Times New Roman"/>
          <w:b/>
          <w:bCs/>
          <w:lang w:val="en-US"/>
        </w:rPr>
      </w:pPr>
      <w:r>
        <w:rPr>
          <w:rFonts w:ascii="Times New Roman" w:hAnsi="Times New Roman"/>
          <w:b/>
          <w:bCs/>
          <w:lang w:val="en-US"/>
        </w:rPr>
        <w:t>e</w:t>
      </w:r>
      <w:r w:rsidRPr="00D00DF1">
        <w:rPr>
          <w:rFonts w:ascii="Times New Roman" w:hAnsi="Times New Roman"/>
          <w:b/>
          <w:bCs/>
          <w:lang w:val="en-US"/>
        </w:rPr>
        <w:t>. Land use and land cover effects coping mechanisms</w:t>
      </w:r>
    </w:p>
    <w:p w14:paraId="7334CABC" w14:textId="77777777" w:rsidR="00003B9E" w:rsidRDefault="00003B9E" w:rsidP="00924821">
      <w:pPr>
        <w:spacing w:line="480" w:lineRule="auto"/>
        <w:ind w:left="360"/>
        <w:rPr>
          <w:rFonts w:ascii="Times New Roman" w:hAnsi="Times New Roman"/>
          <w:lang w:val="en-US"/>
        </w:rPr>
      </w:pPr>
      <w:r>
        <w:rPr>
          <w:rFonts w:ascii="Times New Roman" w:hAnsi="Times New Roman"/>
          <w:lang w:val="en-US"/>
        </w:rPr>
        <w:t>1. What catchment conservation measures have you put in place to protect the river catchment</w:t>
      </w:r>
    </w:p>
    <w:p w14:paraId="4B528236" w14:textId="77777777" w:rsidR="00003B9E" w:rsidRPr="00E512DD" w:rsidRDefault="00003B9E" w:rsidP="00924821">
      <w:pPr>
        <w:spacing w:line="480" w:lineRule="auto"/>
        <w:ind w:left="360"/>
        <w:rPr>
          <w:rFonts w:ascii="Times New Roman" w:hAnsi="Times New Roman"/>
          <w:lang w:val="en-US"/>
        </w:rPr>
      </w:pPr>
      <w:r>
        <w:rPr>
          <w:rFonts w:ascii="Times New Roman" w:hAnsi="Times New Roman"/>
          <w:lang w:val="en-US"/>
        </w:rPr>
        <w:t>2. Do you think promoting conservation agriculture will help reducing the use of chemicals in the agriculture fields in the next 5 years?</w:t>
      </w:r>
    </w:p>
    <w:p w14:paraId="342A835A" w14:textId="2E6CF4A3" w:rsidR="007B5441" w:rsidRDefault="007B5441" w:rsidP="00924821">
      <w:pPr>
        <w:spacing w:after="100" w:line="480" w:lineRule="auto"/>
        <w:rPr>
          <w:rFonts w:ascii="Times New Roman" w:hAnsi="Times New Roman"/>
        </w:rPr>
      </w:pPr>
    </w:p>
    <w:p w14:paraId="4742A477" w14:textId="77777777" w:rsidR="00F928AE" w:rsidRDefault="00F928AE" w:rsidP="00213603">
      <w:pPr>
        <w:spacing w:after="100"/>
        <w:rPr>
          <w:rFonts w:ascii="Times New Roman" w:hAnsi="Times New Roman"/>
        </w:rPr>
      </w:pPr>
    </w:p>
    <w:p w14:paraId="08A1A04F" w14:textId="77777777" w:rsidR="00F928AE" w:rsidRDefault="00F928AE" w:rsidP="00213603">
      <w:pPr>
        <w:spacing w:after="100"/>
        <w:rPr>
          <w:rFonts w:ascii="Times New Roman" w:hAnsi="Times New Roman"/>
        </w:rPr>
      </w:pPr>
    </w:p>
    <w:p w14:paraId="5FBD53AE" w14:textId="77777777" w:rsidR="00F928AE" w:rsidRDefault="00F928AE" w:rsidP="00213603">
      <w:pPr>
        <w:spacing w:after="100"/>
        <w:rPr>
          <w:rFonts w:ascii="Times New Roman" w:hAnsi="Times New Roman"/>
        </w:rPr>
      </w:pPr>
    </w:p>
    <w:p w14:paraId="499120B7" w14:textId="77777777" w:rsidR="00F928AE" w:rsidRDefault="00F928AE" w:rsidP="00213603">
      <w:pPr>
        <w:spacing w:after="100"/>
        <w:rPr>
          <w:rFonts w:ascii="Times New Roman" w:hAnsi="Times New Roman"/>
        </w:rPr>
      </w:pPr>
    </w:p>
    <w:p w14:paraId="07854FDC" w14:textId="77777777" w:rsidR="00F928AE" w:rsidRDefault="00F928AE" w:rsidP="00213603">
      <w:pPr>
        <w:spacing w:after="100"/>
        <w:rPr>
          <w:rFonts w:ascii="Times New Roman" w:hAnsi="Times New Roman"/>
        </w:rPr>
      </w:pPr>
    </w:p>
    <w:p w14:paraId="710C20E5" w14:textId="77777777" w:rsidR="00F928AE" w:rsidRDefault="00F928AE" w:rsidP="00213603">
      <w:pPr>
        <w:spacing w:after="100"/>
        <w:rPr>
          <w:rFonts w:ascii="Times New Roman" w:hAnsi="Times New Roman"/>
        </w:rPr>
      </w:pPr>
    </w:p>
    <w:p w14:paraId="52432478" w14:textId="77777777" w:rsidR="00F928AE" w:rsidRDefault="00F928AE" w:rsidP="00213603">
      <w:pPr>
        <w:spacing w:after="100"/>
        <w:rPr>
          <w:rFonts w:ascii="Times New Roman" w:hAnsi="Times New Roman"/>
        </w:rPr>
      </w:pPr>
    </w:p>
    <w:p w14:paraId="1BCB8422" w14:textId="77777777" w:rsidR="00F928AE" w:rsidRDefault="00F928AE" w:rsidP="00213603">
      <w:pPr>
        <w:spacing w:after="100"/>
        <w:rPr>
          <w:rFonts w:ascii="Times New Roman" w:hAnsi="Times New Roman"/>
        </w:rPr>
      </w:pPr>
    </w:p>
    <w:p w14:paraId="27030846" w14:textId="77777777" w:rsidR="00F928AE" w:rsidRDefault="00F928AE" w:rsidP="00213603">
      <w:pPr>
        <w:spacing w:after="100"/>
        <w:rPr>
          <w:rFonts w:ascii="Times New Roman" w:hAnsi="Times New Roman"/>
        </w:rPr>
      </w:pPr>
    </w:p>
    <w:p w14:paraId="200FC6EA" w14:textId="77777777" w:rsidR="00F928AE" w:rsidRDefault="00F928AE" w:rsidP="00213603">
      <w:pPr>
        <w:spacing w:after="100"/>
        <w:rPr>
          <w:rFonts w:ascii="Times New Roman" w:hAnsi="Times New Roman"/>
        </w:rPr>
      </w:pPr>
    </w:p>
    <w:p w14:paraId="786E3E97" w14:textId="77777777" w:rsidR="00F928AE" w:rsidRDefault="00F928AE" w:rsidP="00213603">
      <w:pPr>
        <w:spacing w:after="100"/>
        <w:rPr>
          <w:rFonts w:ascii="Times New Roman" w:hAnsi="Times New Roman"/>
        </w:rPr>
      </w:pPr>
    </w:p>
    <w:p w14:paraId="75BA9C5A" w14:textId="77777777" w:rsidR="00F928AE" w:rsidRDefault="00F928AE" w:rsidP="00213603">
      <w:pPr>
        <w:spacing w:after="100"/>
        <w:rPr>
          <w:rFonts w:ascii="Times New Roman" w:hAnsi="Times New Roman"/>
        </w:rPr>
      </w:pPr>
    </w:p>
    <w:p w14:paraId="5D3D975B" w14:textId="77777777" w:rsidR="00F928AE" w:rsidRDefault="00F928AE" w:rsidP="00213603">
      <w:pPr>
        <w:spacing w:after="100"/>
        <w:rPr>
          <w:rFonts w:ascii="Times New Roman" w:hAnsi="Times New Roman"/>
        </w:rPr>
      </w:pPr>
    </w:p>
    <w:p w14:paraId="79619354" w14:textId="77777777" w:rsidR="00F928AE" w:rsidRDefault="00F928AE" w:rsidP="00213603">
      <w:pPr>
        <w:spacing w:after="100"/>
        <w:rPr>
          <w:rFonts w:ascii="Times New Roman" w:hAnsi="Times New Roman"/>
        </w:rPr>
      </w:pPr>
    </w:p>
    <w:p w14:paraId="0149EFDD" w14:textId="77777777" w:rsidR="00F928AE" w:rsidRDefault="00F928AE" w:rsidP="00213603">
      <w:pPr>
        <w:spacing w:after="100"/>
        <w:rPr>
          <w:rFonts w:ascii="Times New Roman" w:hAnsi="Times New Roman"/>
        </w:rPr>
      </w:pPr>
    </w:p>
    <w:p w14:paraId="6EEBB584" w14:textId="77777777" w:rsidR="00F928AE" w:rsidRDefault="00F928AE" w:rsidP="00213603">
      <w:pPr>
        <w:spacing w:after="100"/>
        <w:rPr>
          <w:rFonts w:ascii="Times New Roman" w:hAnsi="Times New Roman"/>
        </w:rPr>
      </w:pPr>
    </w:p>
    <w:p w14:paraId="415FD8DC" w14:textId="15A9B1A1" w:rsidR="00F928AE" w:rsidRPr="00761530" w:rsidRDefault="00F928AE" w:rsidP="00761530">
      <w:pPr>
        <w:pStyle w:val="Heading"/>
        <w:jc w:val="both"/>
        <w:rPr>
          <w:rFonts w:ascii="Times New Roman" w:hAnsi="Times New Roman"/>
        </w:rPr>
      </w:pPr>
      <w:bookmarkStart w:id="106" w:name="_Toc196734273"/>
      <w:r w:rsidRPr="00761530">
        <w:rPr>
          <w:rFonts w:ascii="Times New Roman" w:hAnsi="Times New Roman"/>
        </w:rPr>
        <w:lastRenderedPageBreak/>
        <w:t>Appendix 2:</w:t>
      </w:r>
      <w:bookmarkEnd w:id="106"/>
    </w:p>
    <w:bookmarkEnd w:id="104"/>
    <w:p w14:paraId="2EA196D0" w14:textId="2A1BAF43" w:rsidR="007A3A51" w:rsidRPr="00FA6D39" w:rsidRDefault="007A3A51" w:rsidP="006F138B">
      <w:pPr>
        <w:spacing w:line="480" w:lineRule="auto"/>
        <w:rPr>
          <w:rFonts w:ascii="Times New Roman" w:hAnsi="Times New Roman"/>
          <w:b/>
          <w:bCs/>
          <w:lang w:val="en-US"/>
        </w:rPr>
      </w:pPr>
      <w:r w:rsidRPr="00014415">
        <w:rPr>
          <w:rFonts w:ascii="Times New Roman" w:hAnsi="Times New Roman"/>
          <w:lang w:val="en-US"/>
        </w:rPr>
        <w:t xml:space="preserve"> </w:t>
      </w:r>
      <w:r w:rsidRPr="00FA6D39">
        <w:rPr>
          <w:rFonts w:ascii="Times New Roman" w:hAnsi="Times New Roman"/>
          <w:b/>
          <w:bCs/>
          <w:lang w:val="en-US"/>
        </w:rPr>
        <w:t xml:space="preserve">FOCUS GROUP DISCUSSION CHECKLIST </w:t>
      </w:r>
    </w:p>
    <w:p w14:paraId="0823777E" w14:textId="77777777" w:rsidR="007A3A51" w:rsidRPr="00014415" w:rsidRDefault="007A3A51" w:rsidP="006F138B">
      <w:pPr>
        <w:spacing w:line="480" w:lineRule="auto"/>
        <w:rPr>
          <w:rFonts w:ascii="Times New Roman" w:hAnsi="Times New Roman"/>
          <w:b/>
          <w:lang w:val="en-US"/>
        </w:rPr>
      </w:pPr>
      <w:r w:rsidRPr="00014415">
        <w:rPr>
          <w:rFonts w:ascii="Times New Roman" w:hAnsi="Times New Roman"/>
          <w:lang w:val="en-US"/>
        </w:rPr>
        <w:t xml:space="preserve">                                                      </w:t>
      </w:r>
      <w:r w:rsidRPr="00014415">
        <w:rPr>
          <w:rFonts w:ascii="Times New Roman" w:hAnsi="Times New Roman"/>
          <w:b/>
          <w:lang w:val="en-US"/>
        </w:rPr>
        <w:t>MZUZU UNIVERSITY</w:t>
      </w:r>
    </w:p>
    <w:p w14:paraId="53ABCCA7" w14:textId="77777777" w:rsidR="007A3A51" w:rsidRPr="00014415" w:rsidRDefault="007A3A51" w:rsidP="006F138B">
      <w:pPr>
        <w:spacing w:line="480" w:lineRule="auto"/>
        <w:rPr>
          <w:rFonts w:ascii="Times New Roman" w:hAnsi="Times New Roman"/>
          <w:b/>
          <w:lang w:val="en-US"/>
        </w:rPr>
      </w:pPr>
      <w:r w:rsidRPr="00014415">
        <w:rPr>
          <w:rFonts w:ascii="Times New Roman" w:hAnsi="Times New Roman"/>
          <w:b/>
          <w:lang w:val="en-US"/>
        </w:rPr>
        <w:t xml:space="preserve">                                                 Faculty of Environmental sciences</w:t>
      </w:r>
    </w:p>
    <w:p w14:paraId="00D6FF22" w14:textId="77777777" w:rsidR="007A3A51" w:rsidRPr="00014415" w:rsidRDefault="007A3A51" w:rsidP="006F138B">
      <w:pPr>
        <w:spacing w:line="480" w:lineRule="auto"/>
        <w:rPr>
          <w:rFonts w:ascii="Times New Roman" w:hAnsi="Times New Roman"/>
          <w:b/>
          <w:lang w:val="en-US"/>
        </w:rPr>
      </w:pPr>
      <w:r w:rsidRPr="00014415">
        <w:rPr>
          <w:rFonts w:ascii="Times New Roman" w:hAnsi="Times New Roman"/>
          <w:b/>
          <w:lang w:val="en-US"/>
        </w:rPr>
        <w:t xml:space="preserve">                                              Department of Water and Sanitation</w:t>
      </w:r>
    </w:p>
    <w:p w14:paraId="5306745F" w14:textId="77777777" w:rsidR="007A3A51" w:rsidRPr="00014415" w:rsidRDefault="007A3A51" w:rsidP="006F138B">
      <w:pPr>
        <w:spacing w:line="480" w:lineRule="auto"/>
        <w:rPr>
          <w:rFonts w:ascii="Times New Roman" w:hAnsi="Times New Roman"/>
          <w:lang w:val="en-US"/>
        </w:rPr>
      </w:pPr>
    </w:p>
    <w:p w14:paraId="39AB431F" w14:textId="77777777" w:rsidR="007A3A51" w:rsidRPr="00FA6D39" w:rsidRDefault="007A3A51" w:rsidP="006F138B">
      <w:pPr>
        <w:spacing w:line="480" w:lineRule="auto"/>
        <w:rPr>
          <w:rFonts w:ascii="Times New Roman" w:hAnsi="Times New Roman"/>
          <w:b/>
          <w:bCs/>
          <w:lang w:val="en-US"/>
        </w:rPr>
      </w:pPr>
      <w:r w:rsidRPr="00FA6D39">
        <w:rPr>
          <w:rFonts w:ascii="Times New Roman" w:hAnsi="Times New Roman"/>
          <w:b/>
          <w:bCs/>
          <w:lang w:val="en-US"/>
        </w:rPr>
        <w:t>EFFECTS OF LAND USE AND LAND COVER CHANGE ON SEDIMENT YIELD AND WATER QUALITY SOUTH AND NORTH RUKURU RIVER CATCHMENT.</w:t>
      </w:r>
    </w:p>
    <w:p w14:paraId="7A3ABCB2" w14:textId="77777777" w:rsidR="007A3A51" w:rsidRPr="00014415" w:rsidRDefault="007A3A51" w:rsidP="006F138B">
      <w:pPr>
        <w:spacing w:line="480" w:lineRule="auto"/>
        <w:rPr>
          <w:rFonts w:ascii="Times New Roman" w:hAnsi="Times New Roman"/>
          <w:lang w:val="en-US"/>
        </w:rPr>
      </w:pPr>
    </w:p>
    <w:p w14:paraId="3A6600F6" w14:textId="77777777" w:rsidR="007A3A51" w:rsidRPr="00014415" w:rsidRDefault="007A3A51" w:rsidP="006F138B">
      <w:pPr>
        <w:spacing w:line="480" w:lineRule="auto"/>
        <w:rPr>
          <w:rFonts w:ascii="Times New Roman" w:hAnsi="Times New Roman"/>
          <w:b/>
          <w:lang w:val="en-US"/>
        </w:rPr>
      </w:pPr>
      <w:r w:rsidRPr="00014415">
        <w:rPr>
          <w:rFonts w:ascii="Times New Roman" w:hAnsi="Times New Roman"/>
          <w:b/>
          <w:lang w:val="en-US"/>
        </w:rPr>
        <w:t>INTRODUCTION</w:t>
      </w:r>
    </w:p>
    <w:p w14:paraId="763FA06D" w14:textId="7E99608B" w:rsidR="007A3A51" w:rsidRPr="00014415" w:rsidRDefault="007A3A51" w:rsidP="006F138B">
      <w:pPr>
        <w:spacing w:line="480" w:lineRule="auto"/>
        <w:rPr>
          <w:rFonts w:ascii="Times New Roman" w:hAnsi="Times New Roman"/>
          <w:lang w:val="en-US"/>
        </w:rPr>
      </w:pPr>
      <w:r w:rsidRPr="00014415">
        <w:rPr>
          <w:rFonts w:ascii="Times New Roman" w:hAnsi="Times New Roman"/>
          <w:lang w:val="en-US"/>
        </w:rPr>
        <w:t xml:space="preserve">My name is Stella Chimkondenji, a postgraduate student at Mzuzu University studying Water Resources Management and </w:t>
      </w:r>
      <w:r w:rsidR="003F274A">
        <w:rPr>
          <w:rFonts w:ascii="Times New Roman" w:hAnsi="Times New Roman"/>
          <w:lang w:val="en-US"/>
        </w:rPr>
        <w:t>development</w:t>
      </w:r>
      <w:r w:rsidR="003F274A" w:rsidRPr="00014415">
        <w:rPr>
          <w:rFonts w:ascii="Times New Roman" w:hAnsi="Times New Roman"/>
          <w:lang w:val="en-US"/>
        </w:rPr>
        <w:t>. As</w:t>
      </w:r>
      <w:r w:rsidRPr="00014415">
        <w:rPr>
          <w:rFonts w:ascii="Times New Roman" w:hAnsi="Times New Roman"/>
          <w:lang w:val="en-US"/>
        </w:rPr>
        <w:t xml:space="preserve"> part of fulfilment for the award of the </w:t>
      </w:r>
      <w:r w:rsidR="003F274A" w:rsidRPr="00014415">
        <w:rPr>
          <w:rFonts w:ascii="Times New Roman" w:hAnsi="Times New Roman"/>
          <w:lang w:val="en-US"/>
        </w:rPr>
        <w:t>Master’s</w:t>
      </w:r>
      <w:r w:rsidRPr="00014415">
        <w:rPr>
          <w:rFonts w:ascii="Times New Roman" w:hAnsi="Times New Roman"/>
          <w:lang w:val="en-US"/>
        </w:rPr>
        <w:t xml:space="preserve"> degree, </w:t>
      </w:r>
      <w:r w:rsidR="003F274A">
        <w:rPr>
          <w:rFonts w:ascii="Times New Roman" w:hAnsi="Times New Roman"/>
          <w:lang w:val="en-US"/>
        </w:rPr>
        <w:t xml:space="preserve">I </w:t>
      </w:r>
      <w:r w:rsidRPr="00014415">
        <w:rPr>
          <w:rFonts w:ascii="Times New Roman" w:hAnsi="Times New Roman"/>
          <w:lang w:val="en-US"/>
        </w:rPr>
        <w:t>am conducting a research on the effect</w:t>
      </w:r>
      <w:r w:rsidR="003F274A">
        <w:rPr>
          <w:rFonts w:ascii="Times New Roman" w:hAnsi="Times New Roman"/>
          <w:lang w:val="en-US"/>
        </w:rPr>
        <w:t>s of land use and land cover on</w:t>
      </w:r>
      <w:r w:rsidRPr="00014415">
        <w:rPr>
          <w:rFonts w:ascii="Times New Roman" w:hAnsi="Times New Roman"/>
          <w:lang w:val="en-US"/>
        </w:rPr>
        <w:t xml:space="preserve"> sediment yield and water quality in South and North Rukuru river catchment. For this research to be successful it will need information based on your knowledge, hence you are kindly requested to take part in this discussion. Your participation in this exercise is highly appreciated.</w:t>
      </w:r>
    </w:p>
    <w:p w14:paraId="01FA653F" w14:textId="77777777" w:rsidR="007A3A51" w:rsidRPr="00014415" w:rsidRDefault="007A3A51" w:rsidP="006F138B">
      <w:pPr>
        <w:spacing w:line="480" w:lineRule="auto"/>
        <w:rPr>
          <w:rFonts w:ascii="Times New Roman" w:hAnsi="Times New Roman"/>
          <w:lang w:val="en-US"/>
        </w:rPr>
      </w:pPr>
      <w:r w:rsidRPr="00014415">
        <w:rPr>
          <w:rFonts w:ascii="Times New Roman" w:hAnsi="Times New Roman"/>
          <w:lang w:val="en-US"/>
        </w:rPr>
        <w:t>Only the researcher will have access to the data collected.</w:t>
      </w:r>
    </w:p>
    <w:p w14:paraId="7E0AC7DF" w14:textId="77777777" w:rsidR="007A3A51" w:rsidRPr="00014415" w:rsidRDefault="007A3A51" w:rsidP="006F138B">
      <w:pPr>
        <w:pStyle w:val="ListParagraph"/>
        <w:numPr>
          <w:ilvl w:val="0"/>
          <w:numId w:val="19"/>
        </w:numPr>
        <w:spacing w:after="100" w:line="480" w:lineRule="auto"/>
        <w:rPr>
          <w:rFonts w:ascii="Times New Roman" w:hAnsi="Times New Roman"/>
          <w:lang w:val="en-US"/>
        </w:rPr>
      </w:pPr>
      <w:r w:rsidRPr="00014415">
        <w:rPr>
          <w:rFonts w:ascii="Times New Roman" w:hAnsi="Times New Roman"/>
          <w:lang w:val="en-US"/>
        </w:rPr>
        <w:t>How do you understand by land use and land cover change in your catchment area?...................................................................................................................................................................................</w:t>
      </w:r>
    </w:p>
    <w:p w14:paraId="7EA2B9BC" w14:textId="77777777" w:rsidR="007A3A51" w:rsidRPr="00014415" w:rsidRDefault="007A3A51" w:rsidP="006F138B">
      <w:pPr>
        <w:pStyle w:val="ListParagraph"/>
        <w:numPr>
          <w:ilvl w:val="0"/>
          <w:numId w:val="19"/>
        </w:numPr>
        <w:spacing w:after="100" w:line="480" w:lineRule="auto"/>
        <w:rPr>
          <w:rFonts w:ascii="Times New Roman" w:hAnsi="Times New Roman"/>
          <w:lang w:val="en-US"/>
        </w:rPr>
      </w:pPr>
      <w:r w:rsidRPr="00014415">
        <w:rPr>
          <w:rFonts w:ascii="Times New Roman" w:hAnsi="Times New Roman"/>
          <w:lang w:val="en-US"/>
        </w:rPr>
        <w:lastRenderedPageBreak/>
        <w:t>What are the biggest causes of land use and land cover change in your community?...............................................................................</w:t>
      </w:r>
    </w:p>
    <w:p w14:paraId="43BC5EA7" w14:textId="77777777" w:rsidR="007A3A51" w:rsidRPr="00014415" w:rsidRDefault="007A3A51" w:rsidP="006F138B">
      <w:pPr>
        <w:pStyle w:val="ListParagraph"/>
        <w:numPr>
          <w:ilvl w:val="0"/>
          <w:numId w:val="19"/>
        </w:numPr>
        <w:spacing w:after="100" w:line="480" w:lineRule="auto"/>
        <w:rPr>
          <w:rFonts w:ascii="Times New Roman" w:hAnsi="Times New Roman"/>
          <w:lang w:val="en-US"/>
        </w:rPr>
      </w:pPr>
      <w:r w:rsidRPr="00014415">
        <w:rPr>
          <w:rFonts w:ascii="Times New Roman" w:hAnsi="Times New Roman"/>
          <w:lang w:val="en-US"/>
        </w:rPr>
        <w:t>if any, how does they affected the catchment runoff, sediment yield and water quality? …………………………………………………………………………………………….</w:t>
      </w:r>
    </w:p>
    <w:p w14:paraId="2C88022A" w14:textId="77777777" w:rsidR="007A3A51" w:rsidRPr="00014415" w:rsidRDefault="007A3A51" w:rsidP="006F138B">
      <w:pPr>
        <w:pStyle w:val="ListParagraph"/>
        <w:numPr>
          <w:ilvl w:val="0"/>
          <w:numId w:val="19"/>
        </w:numPr>
        <w:spacing w:after="100" w:line="480" w:lineRule="auto"/>
        <w:rPr>
          <w:rFonts w:ascii="Times New Roman" w:hAnsi="Times New Roman"/>
          <w:lang w:val="en-US"/>
        </w:rPr>
      </w:pPr>
      <w:r w:rsidRPr="00014415">
        <w:rPr>
          <w:rFonts w:ascii="Times New Roman" w:hAnsi="Times New Roman"/>
          <w:lang w:val="en-US"/>
        </w:rPr>
        <w:t>What are the effects of the land use and land cover changes on the runoff, sediment yield        and quality of water in the catchment? ……………………………………………………………………………………….</w:t>
      </w:r>
    </w:p>
    <w:p w14:paraId="78C7C265" w14:textId="77777777" w:rsidR="007A3A51" w:rsidRPr="00014415" w:rsidRDefault="007A3A51" w:rsidP="006F138B">
      <w:pPr>
        <w:pStyle w:val="ListParagraph"/>
        <w:numPr>
          <w:ilvl w:val="0"/>
          <w:numId w:val="19"/>
        </w:numPr>
        <w:spacing w:after="100" w:line="480" w:lineRule="auto"/>
        <w:rPr>
          <w:rFonts w:ascii="Times New Roman" w:hAnsi="Times New Roman"/>
          <w:lang w:val="en-US"/>
        </w:rPr>
      </w:pPr>
      <w:r w:rsidRPr="00014415">
        <w:rPr>
          <w:rFonts w:ascii="Times New Roman" w:hAnsi="Times New Roman"/>
          <w:lang w:val="en-US"/>
        </w:rPr>
        <w:t>Explain, how does land use and land cover change affect runoff, sediment yield and water quality ……………………………………………………………………………</w:t>
      </w:r>
    </w:p>
    <w:p w14:paraId="2279A54A" w14:textId="77777777" w:rsidR="007A3A51" w:rsidRPr="00014415" w:rsidRDefault="007A3A51" w:rsidP="006F138B">
      <w:pPr>
        <w:pStyle w:val="ListParagraph"/>
        <w:numPr>
          <w:ilvl w:val="0"/>
          <w:numId w:val="19"/>
        </w:numPr>
        <w:spacing w:after="100" w:line="480" w:lineRule="auto"/>
        <w:rPr>
          <w:rFonts w:ascii="Times New Roman" w:hAnsi="Times New Roman"/>
          <w:lang w:val="en-US"/>
        </w:rPr>
      </w:pPr>
      <w:r w:rsidRPr="00014415">
        <w:rPr>
          <w:rFonts w:ascii="Times New Roman" w:hAnsi="Times New Roman"/>
          <w:lang w:val="en-US"/>
        </w:rPr>
        <w:t>What type of land use causes the most runoff?.................................................................</w:t>
      </w:r>
    </w:p>
    <w:p w14:paraId="2FC6C074" w14:textId="77777777" w:rsidR="007A3A51" w:rsidRPr="00014415" w:rsidRDefault="007A3A51" w:rsidP="006F138B">
      <w:pPr>
        <w:pStyle w:val="ListParagraph"/>
        <w:numPr>
          <w:ilvl w:val="0"/>
          <w:numId w:val="19"/>
        </w:numPr>
        <w:spacing w:after="100" w:line="480" w:lineRule="auto"/>
        <w:rPr>
          <w:rFonts w:ascii="Times New Roman" w:hAnsi="Times New Roman"/>
          <w:lang w:val="en-US"/>
        </w:rPr>
      </w:pPr>
      <w:r w:rsidRPr="00014415">
        <w:rPr>
          <w:rFonts w:ascii="Times New Roman" w:hAnsi="Times New Roman"/>
          <w:lang w:val="en-US"/>
        </w:rPr>
        <w:t>How can you link runoff, sediment yield and water quality…………………………</w:t>
      </w:r>
    </w:p>
    <w:p w14:paraId="76D2014C" w14:textId="77777777" w:rsidR="007A3A51" w:rsidRDefault="007A3A51" w:rsidP="006F138B">
      <w:pPr>
        <w:pStyle w:val="ListParagraph"/>
        <w:numPr>
          <w:ilvl w:val="0"/>
          <w:numId w:val="19"/>
        </w:numPr>
        <w:spacing w:after="100" w:line="480" w:lineRule="auto"/>
        <w:rPr>
          <w:rFonts w:ascii="Times New Roman" w:hAnsi="Times New Roman"/>
          <w:lang w:val="en-US"/>
        </w:rPr>
      </w:pPr>
      <w:r w:rsidRPr="00014415">
        <w:rPr>
          <w:rFonts w:ascii="Times New Roman" w:hAnsi="Times New Roman"/>
          <w:lang w:val="en-US"/>
        </w:rPr>
        <w:t>have you noticed a change in catchment runoff, sediment yield, water quality?.............................................................................................</w:t>
      </w:r>
    </w:p>
    <w:p w14:paraId="7188B4AC" w14:textId="77777777" w:rsidR="007A3A51" w:rsidRPr="00014415" w:rsidRDefault="007A3A51" w:rsidP="006F138B">
      <w:pPr>
        <w:pStyle w:val="ListParagraph"/>
        <w:numPr>
          <w:ilvl w:val="0"/>
          <w:numId w:val="19"/>
        </w:numPr>
        <w:spacing w:after="100" w:line="480" w:lineRule="auto"/>
        <w:rPr>
          <w:rFonts w:ascii="Times New Roman" w:hAnsi="Times New Roman"/>
          <w:lang w:val="en-US"/>
        </w:rPr>
      </w:pPr>
      <w:r w:rsidRPr="00014415">
        <w:rPr>
          <w:rFonts w:ascii="Times New Roman" w:hAnsi="Times New Roman"/>
          <w:lang w:val="en-US"/>
        </w:rPr>
        <w:t>How do you understand by land use and land cover change in your catchment area?...................................................................................................................................................................................</w:t>
      </w:r>
    </w:p>
    <w:p w14:paraId="24881243" w14:textId="77777777" w:rsidR="007A3A51" w:rsidRPr="00014415" w:rsidRDefault="007A3A51" w:rsidP="006F138B">
      <w:pPr>
        <w:pStyle w:val="ListParagraph"/>
        <w:numPr>
          <w:ilvl w:val="0"/>
          <w:numId w:val="19"/>
        </w:numPr>
        <w:spacing w:after="100" w:line="480" w:lineRule="auto"/>
        <w:rPr>
          <w:rFonts w:ascii="Times New Roman" w:hAnsi="Times New Roman"/>
          <w:lang w:val="en-US"/>
        </w:rPr>
      </w:pPr>
      <w:r w:rsidRPr="00014415">
        <w:rPr>
          <w:rFonts w:ascii="Times New Roman" w:hAnsi="Times New Roman"/>
          <w:lang w:val="en-US"/>
        </w:rPr>
        <w:t>What are the biggest causes of land use and land cover change in your community?...............................................................................</w:t>
      </w:r>
    </w:p>
    <w:p w14:paraId="13315DD9" w14:textId="77777777" w:rsidR="007A3A51" w:rsidRPr="00014415" w:rsidRDefault="007A3A51" w:rsidP="006F138B">
      <w:pPr>
        <w:pStyle w:val="ListParagraph"/>
        <w:numPr>
          <w:ilvl w:val="0"/>
          <w:numId w:val="19"/>
        </w:numPr>
        <w:spacing w:after="100" w:line="480" w:lineRule="auto"/>
        <w:rPr>
          <w:rFonts w:ascii="Times New Roman" w:hAnsi="Times New Roman"/>
          <w:lang w:val="en-US"/>
        </w:rPr>
      </w:pPr>
      <w:r w:rsidRPr="00014415">
        <w:rPr>
          <w:rFonts w:ascii="Times New Roman" w:hAnsi="Times New Roman"/>
          <w:lang w:val="en-US"/>
        </w:rPr>
        <w:t>if any, how does they affected the catchment runoff, sediment yield and water quality? …………………………………………………………………………………………….</w:t>
      </w:r>
    </w:p>
    <w:p w14:paraId="67EA0893" w14:textId="77777777" w:rsidR="007A3A51" w:rsidRPr="00014415" w:rsidRDefault="007A3A51" w:rsidP="006F138B">
      <w:pPr>
        <w:pStyle w:val="ListParagraph"/>
        <w:numPr>
          <w:ilvl w:val="0"/>
          <w:numId w:val="19"/>
        </w:numPr>
        <w:spacing w:after="100" w:line="480" w:lineRule="auto"/>
        <w:rPr>
          <w:rFonts w:ascii="Times New Roman" w:hAnsi="Times New Roman"/>
          <w:lang w:val="en-US"/>
        </w:rPr>
      </w:pPr>
      <w:r w:rsidRPr="00014415">
        <w:rPr>
          <w:rFonts w:ascii="Times New Roman" w:hAnsi="Times New Roman"/>
          <w:lang w:val="en-US"/>
        </w:rPr>
        <w:lastRenderedPageBreak/>
        <w:t xml:space="preserve">What are the effects of the land use and land cover changes on the runoff, sediment yield        and </w:t>
      </w:r>
      <w:r>
        <w:rPr>
          <w:rFonts w:ascii="Times New Roman" w:hAnsi="Times New Roman"/>
          <w:lang w:val="en-US"/>
        </w:rPr>
        <w:t>water quality</w:t>
      </w:r>
      <w:r w:rsidRPr="00014415">
        <w:rPr>
          <w:rFonts w:ascii="Times New Roman" w:hAnsi="Times New Roman"/>
          <w:lang w:val="en-US"/>
        </w:rPr>
        <w:t xml:space="preserve"> in the catchment? ……………………………………………………………………………………….</w:t>
      </w:r>
    </w:p>
    <w:p w14:paraId="1857D8D4" w14:textId="77777777" w:rsidR="007A3A51" w:rsidRPr="00014415" w:rsidRDefault="007A3A51" w:rsidP="006F138B">
      <w:pPr>
        <w:pStyle w:val="ListParagraph"/>
        <w:numPr>
          <w:ilvl w:val="0"/>
          <w:numId w:val="19"/>
        </w:numPr>
        <w:spacing w:after="100" w:line="480" w:lineRule="auto"/>
        <w:rPr>
          <w:rFonts w:ascii="Times New Roman" w:hAnsi="Times New Roman"/>
          <w:lang w:val="en-US"/>
        </w:rPr>
      </w:pPr>
      <w:r w:rsidRPr="00014415">
        <w:rPr>
          <w:rFonts w:ascii="Times New Roman" w:hAnsi="Times New Roman"/>
          <w:lang w:val="en-US"/>
        </w:rPr>
        <w:t>Explain, how does land use and land cover change affect runoff, sediment yield and water quality ……………………………………………………………………………</w:t>
      </w:r>
    </w:p>
    <w:p w14:paraId="7D26064B" w14:textId="77777777" w:rsidR="007A3A51" w:rsidRPr="00014415" w:rsidRDefault="007A3A51" w:rsidP="006F138B">
      <w:pPr>
        <w:pStyle w:val="ListParagraph"/>
        <w:numPr>
          <w:ilvl w:val="0"/>
          <w:numId w:val="19"/>
        </w:numPr>
        <w:spacing w:after="100" w:line="480" w:lineRule="auto"/>
        <w:rPr>
          <w:rFonts w:ascii="Times New Roman" w:hAnsi="Times New Roman"/>
          <w:lang w:val="en-US"/>
        </w:rPr>
      </w:pPr>
      <w:r w:rsidRPr="00014415">
        <w:rPr>
          <w:rFonts w:ascii="Times New Roman" w:hAnsi="Times New Roman"/>
          <w:lang w:val="en-US"/>
        </w:rPr>
        <w:t>What type of land use causes the most runoff?.................................................................</w:t>
      </w:r>
    </w:p>
    <w:p w14:paraId="36CC5DD0" w14:textId="77777777" w:rsidR="007A3A51" w:rsidRPr="00014415" w:rsidRDefault="007A3A51" w:rsidP="006F138B">
      <w:pPr>
        <w:pStyle w:val="ListParagraph"/>
        <w:numPr>
          <w:ilvl w:val="0"/>
          <w:numId w:val="19"/>
        </w:numPr>
        <w:spacing w:after="100" w:line="480" w:lineRule="auto"/>
        <w:rPr>
          <w:rFonts w:ascii="Times New Roman" w:hAnsi="Times New Roman"/>
          <w:lang w:val="en-US"/>
        </w:rPr>
      </w:pPr>
      <w:r w:rsidRPr="00014415">
        <w:rPr>
          <w:rFonts w:ascii="Times New Roman" w:hAnsi="Times New Roman"/>
          <w:lang w:val="en-US"/>
        </w:rPr>
        <w:t>How can you link runoff, sediment yield and water quality…………………………</w:t>
      </w:r>
    </w:p>
    <w:p w14:paraId="5937C40F" w14:textId="77777777" w:rsidR="007A3A51" w:rsidRPr="00014415" w:rsidRDefault="007A3A51" w:rsidP="006F138B">
      <w:pPr>
        <w:pStyle w:val="ListParagraph"/>
        <w:numPr>
          <w:ilvl w:val="0"/>
          <w:numId w:val="19"/>
        </w:numPr>
        <w:spacing w:after="100" w:line="480" w:lineRule="auto"/>
        <w:rPr>
          <w:rFonts w:ascii="Times New Roman" w:hAnsi="Times New Roman"/>
          <w:lang w:val="en-US"/>
        </w:rPr>
      </w:pPr>
      <w:r w:rsidRPr="00014415">
        <w:rPr>
          <w:rFonts w:ascii="Times New Roman" w:hAnsi="Times New Roman"/>
          <w:lang w:val="en-US"/>
        </w:rPr>
        <w:t xml:space="preserve">have you noticed a change in catchment runoff, sediment yield, water quality?............................................................................................. </w:t>
      </w:r>
    </w:p>
    <w:p w14:paraId="4B6968F0" w14:textId="77777777" w:rsidR="007A3A51" w:rsidRPr="00014415" w:rsidRDefault="007A3A51" w:rsidP="007A3A51">
      <w:pPr>
        <w:pStyle w:val="ListParagraph"/>
        <w:numPr>
          <w:ilvl w:val="0"/>
          <w:numId w:val="0"/>
        </w:numPr>
        <w:ind w:left="720"/>
        <w:rPr>
          <w:rFonts w:ascii="Times New Roman" w:hAnsi="Times New Roman"/>
          <w:lang w:val="en-US"/>
        </w:rPr>
      </w:pPr>
      <w:r w:rsidRPr="00014415">
        <w:rPr>
          <w:rFonts w:ascii="Times New Roman" w:hAnsi="Times New Roman"/>
          <w:lang w:val="en-US"/>
        </w:rPr>
        <w:t xml:space="preserve">            </w:t>
      </w:r>
    </w:p>
    <w:p w14:paraId="25EB91D6" w14:textId="77777777" w:rsidR="007A3A51" w:rsidRPr="00014415" w:rsidRDefault="007A3A51" w:rsidP="007A3A51">
      <w:pPr>
        <w:rPr>
          <w:rFonts w:ascii="Times New Roman" w:hAnsi="Times New Roman"/>
          <w:lang w:val="en-US"/>
        </w:rPr>
      </w:pPr>
      <w:r w:rsidRPr="00014415">
        <w:rPr>
          <w:rFonts w:ascii="Times New Roman" w:hAnsi="Times New Roman"/>
          <w:lang w:val="en-US"/>
        </w:rPr>
        <w:t xml:space="preserve">                   </w:t>
      </w:r>
    </w:p>
    <w:p w14:paraId="59467FA1" w14:textId="77777777" w:rsidR="007A3A51" w:rsidRPr="00014415" w:rsidRDefault="007A3A51" w:rsidP="006F138B">
      <w:pPr>
        <w:spacing w:line="480" w:lineRule="auto"/>
        <w:jc w:val="center"/>
        <w:rPr>
          <w:rFonts w:ascii="Times New Roman" w:hAnsi="Times New Roman"/>
          <w:lang w:val="en-US"/>
        </w:rPr>
      </w:pPr>
      <w:r>
        <w:rPr>
          <w:rFonts w:ascii="Times New Roman" w:hAnsi="Times New Roman"/>
          <w:lang w:val="en-US"/>
        </w:rPr>
        <w:t>THE END</w:t>
      </w:r>
    </w:p>
    <w:p w14:paraId="009B28DF" w14:textId="77777777" w:rsidR="007A3A51" w:rsidRPr="00014415" w:rsidRDefault="007A3A51" w:rsidP="006F138B">
      <w:pPr>
        <w:spacing w:line="480" w:lineRule="auto"/>
        <w:jc w:val="center"/>
        <w:rPr>
          <w:rFonts w:ascii="Times New Roman" w:hAnsi="Times New Roman"/>
          <w:b/>
          <w:lang w:val="en-US"/>
        </w:rPr>
      </w:pPr>
      <w:r>
        <w:rPr>
          <w:rFonts w:ascii="Times New Roman" w:hAnsi="Times New Roman"/>
          <w:b/>
          <w:lang w:val="en-US"/>
        </w:rPr>
        <w:t>THANK YOU</w:t>
      </w:r>
    </w:p>
    <w:p w14:paraId="24F1DFE4" w14:textId="77777777" w:rsidR="007B5441" w:rsidRPr="00931178" w:rsidRDefault="007B5441" w:rsidP="006F138B">
      <w:pPr>
        <w:spacing w:after="100" w:line="480" w:lineRule="auto"/>
        <w:ind w:left="720" w:hanging="720"/>
        <w:rPr>
          <w:rFonts w:ascii="Times New Roman" w:hAnsi="Times New Roman"/>
        </w:rPr>
      </w:pPr>
    </w:p>
    <w:sectPr w:rsidR="007B5441" w:rsidRPr="00931178" w:rsidSect="00DF3FB3">
      <w:footerReference w:type="default" r:id="rId27"/>
      <w:pgSz w:w="11906" w:h="16838" w:code="9"/>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2991C8" w14:textId="77777777" w:rsidR="009602CF" w:rsidRDefault="009602CF">
      <w:r>
        <w:separator/>
      </w:r>
    </w:p>
  </w:endnote>
  <w:endnote w:type="continuationSeparator" w:id="0">
    <w:p w14:paraId="22A384C7" w14:textId="77777777" w:rsidR="009602CF" w:rsidRDefault="009602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w:altName w:val="Cambria"/>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mn-e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D34A8" w14:textId="77777777" w:rsidR="009204B0" w:rsidRDefault="009204B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719E328" w14:textId="77777777" w:rsidR="009204B0" w:rsidRDefault="009204B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0FE3A" w14:textId="77777777" w:rsidR="009204B0" w:rsidRDefault="009204B0">
    <w:pPr>
      <w:pStyle w:val="Footer"/>
      <w:framePr w:wrap="around" w:vAnchor="text" w:hAnchor="margin" w:xAlign="center" w:y="1"/>
      <w:rPr>
        <w:rStyle w:val="PageNumber"/>
      </w:rPr>
    </w:pPr>
  </w:p>
  <w:p w14:paraId="6F45C511" w14:textId="77777777" w:rsidR="009204B0" w:rsidRDefault="009204B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433E18" w14:textId="77777777" w:rsidR="009204B0" w:rsidRDefault="009204B0">
    <w:pPr>
      <w:pStyle w:val="Footer"/>
    </w:pPr>
    <w:r>
      <w:rPr>
        <w:rStyle w:val="PageNumber"/>
      </w:rPr>
      <w:tab/>
    </w:r>
    <w: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551A13" w14:textId="77777777" w:rsidR="005175C0" w:rsidRDefault="005175C0">
    <w:pPr>
      <w:pStyle w:val="Footer"/>
      <w:framePr w:wrap="around" w:vAnchor="text" w:hAnchor="margin" w:xAlign="center" w:y="1"/>
      <w:rPr>
        <w:rStyle w:val="PageNumber"/>
      </w:rPr>
    </w:pPr>
  </w:p>
  <w:p w14:paraId="4BD60FB0" w14:textId="4D530AA0" w:rsidR="005175C0" w:rsidRDefault="005175C0" w:rsidP="000763E3">
    <w:pPr>
      <w:pStyle w:val="Footer"/>
      <w:tabs>
        <w:tab w:val="clear" w:pos="4153"/>
      </w:tabs>
      <w:jc w:val="center"/>
    </w:pPr>
    <w:r>
      <w:ptab w:relativeTo="margin" w:alignment="center" w:leader="none"/>
    </w:r>
    <w:r>
      <w:fldChar w:fldCharType="begin"/>
    </w:r>
    <w:r>
      <w:instrText xml:space="preserve"> PAGE   \* MERGEFORMAT </w:instrText>
    </w:r>
    <w:r>
      <w:fldChar w:fldCharType="separate"/>
    </w:r>
    <w:r w:rsidR="0027269B">
      <w:rPr>
        <w:noProof/>
      </w:rPr>
      <w:t>22</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8F70C8" w14:textId="77777777" w:rsidR="005175C0" w:rsidRDefault="005175C0">
    <w:pPr>
      <w:pStyle w:val="Footer"/>
      <w:framePr w:wrap="around" w:vAnchor="text" w:hAnchor="margin" w:xAlign="center" w:y="1"/>
      <w:rPr>
        <w:rStyle w:val="PageNumber"/>
      </w:rPr>
    </w:pPr>
  </w:p>
  <w:p w14:paraId="2FE65A56" w14:textId="2E25E4AF" w:rsidR="005175C0" w:rsidRDefault="005175C0">
    <w:pPr>
      <w:pStyle w:val="Footer"/>
    </w:pPr>
    <w:r>
      <w:tab/>
    </w:r>
    <w:r>
      <w:fldChar w:fldCharType="begin"/>
    </w:r>
    <w:r>
      <w:instrText xml:space="preserve"> PAGE   \* MERGEFORMAT </w:instrText>
    </w:r>
    <w:r>
      <w:fldChar w:fldCharType="separate"/>
    </w:r>
    <w:r w:rsidR="00774CCA">
      <w:rPr>
        <w:noProof/>
      </w:rPr>
      <w:t>49</w:t>
    </w:r>
    <w:r>
      <w:fldChar w:fldCharType="end"/>
    </w:r>
  </w:p>
  <w:p w14:paraId="33245921" w14:textId="77777777" w:rsidR="005175C0" w:rsidRDefault="005175C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BAF66C" w14:textId="77777777" w:rsidR="009602CF" w:rsidRDefault="009602CF">
      <w:r>
        <w:separator/>
      </w:r>
    </w:p>
  </w:footnote>
  <w:footnote w:type="continuationSeparator" w:id="0">
    <w:p w14:paraId="5B442D9C" w14:textId="77777777" w:rsidR="009602CF" w:rsidRDefault="009602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C83F0A" w14:textId="77777777" w:rsidR="005175C0" w:rsidRDefault="005175C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676ED1"/>
    <w:multiLevelType w:val="hybridMultilevel"/>
    <w:tmpl w:val="2686474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B2B773E"/>
    <w:multiLevelType w:val="hybridMultilevel"/>
    <w:tmpl w:val="A066E10C"/>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01215C"/>
    <w:multiLevelType w:val="hybridMultilevel"/>
    <w:tmpl w:val="3F9EDC9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F5B7187"/>
    <w:multiLevelType w:val="hybridMultilevel"/>
    <w:tmpl w:val="70A27FCA"/>
    <w:lvl w:ilvl="0" w:tplc="C5FAC3DE">
      <w:start w:val="1"/>
      <w:numFmt w:val="bullet"/>
      <w:pStyle w:val="ListParagraph"/>
      <w:lvlText w:val=""/>
      <w:lvlJc w:val="left"/>
      <w:pPr>
        <w:ind w:left="2505" w:hanging="360"/>
      </w:pPr>
      <w:rPr>
        <w:rFonts w:ascii="Symbol" w:hAnsi="Symbol" w:hint="default"/>
      </w:rPr>
    </w:lvl>
    <w:lvl w:ilvl="1" w:tplc="1C090003" w:tentative="1">
      <w:start w:val="1"/>
      <w:numFmt w:val="bullet"/>
      <w:lvlText w:val="o"/>
      <w:lvlJc w:val="left"/>
      <w:pPr>
        <w:ind w:left="3225" w:hanging="360"/>
      </w:pPr>
      <w:rPr>
        <w:rFonts w:ascii="Courier New" w:hAnsi="Courier New" w:cs="Courier New" w:hint="default"/>
      </w:rPr>
    </w:lvl>
    <w:lvl w:ilvl="2" w:tplc="1C090005" w:tentative="1">
      <w:start w:val="1"/>
      <w:numFmt w:val="bullet"/>
      <w:lvlText w:val=""/>
      <w:lvlJc w:val="left"/>
      <w:pPr>
        <w:ind w:left="3945" w:hanging="360"/>
      </w:pPr>
      <w:rPr>
        <w:rFonts w:ascii="Wingdings" w:hAnsi="Wingdings" w:hint="default"/>
      </w:rPr>
    </w:lvl>
    <w:lvl w:ilvl="3" w:tplc="1C090001" w:tentative="1">
      <w:start w:val="1"/>
      <w:numFmt w:val="bullet"/>
      <w:lvlText w:val=""/>
      <w:lvlJc w:val="left"/>
      <w:pPr>
        <w:ind w:left="4665" w:hanging="360"/>
      </w:pPr>
      <w:rPr>
        <w:rFonts w:ascii="Symbol" w:hAnsi="Symbol" w:hint="default"/>
      </w:rPr>
    </w:lvl>
    <w:lvl w:ilvl="4" w:tplc="1C090003" w:tentative="1">
      <w:start w:val="1"/>
      <w:numFmt w:val="bullet"/>
      <w:lvlText w:val="o"/>
      <w:lvlJc w:val="left"/>
      <w:pPr>
        <w:ind w:left="5385" w:hanging="360"/>
      </w:pPr>
      <w:rPr>
        <w:rFonts w:ascii="Courier New" w:hAnsi="Courier New" w:cs="Courier New" w:hint="default"/>
      </w:rPr>
    </w:lvl>
    <w:lvl w:ilvl="5" w:tplc="1C090005" w:tentative="1">
      <w:start w:val="1"/>
      <w:numFmt w:val="bullet"/>
      <w:lvlText w:val=""/>
      <w:lvlJc w:val="left"/>
      <w:pPr>
        <w:ind w:left="6105" w:hanging="360"/>
      </w:pPr>
      <w:rPr>
        <w:rFonts w:ascii="Wingdings" w:hAnsi="Wingdings" w:hint="default"/>
      </w:rPr>
    </w:lvl>
    <w:lvl w:ilvl="6" w:tplc="1C090001" w:tentative="1">
      <w:start w:val="1"/>
      <w:numFmt w:val="bullet"/>
      <w:lvlText w:val=""/>
      <w:lvlJc w:val="left"/>
      <w:pPr>
        <w:ind w:left="6825" w:hanging="360"/>
      </w:pPr>
      <w:rPr>
        <w:rFonts w:ascii="Symbol" w:hAnsi="Symbol" w:hint="default"/>
      </w:rPr>
    </w:lvl>
    <w:lvl w:ilvl="7" w:tplc="1C090003" w:tentative="1">
      <w:start w:val="1"/>
      <w:numFmt w:val="bullet"/>
      <w:lvlText w:val="o"/>
      <w:lvlJc w:val="left"/>
      <w:pPr>
        <w:ind w:left="7545" w:hanging="360"/>
      </w:pPr>
      <w:rPr>
        <w:rFonts w:ascii="Courier New" w:hAnsi="Courier New" w:cs="Courier New" w:hint="default"/>
      </w:rPr>
    </w:lvl>
    <w:lvl w:ilvl="8" w:tplc="1C090005" w:tentative="1">
      <w:start w:val="1"/>
      <w:numFmt w:val="bullet"/>
      <w:lvlText w:val=""/>
      <w:lvlJc w:val="left"/>
      <w:pPr>
        <w:ind w:left="8265" w:hanging="360"/>
      </w:pPr>
      <w:rPr>
        <w:rFonts w:ascii="Wingdings" w:hAnsi="Wingdings" w:hint="default"/>
      </w:rPr>
    </w:lvl>
  </w:abstractNum>
  <w:abstractNum w:abstractNumId="4" w15:restartNumberingAfterBreak="0">
    <w:nsid w:val="326213E7"/>
    <w:multiLevelType w:val="hybridMultilevel"/>
    <w:tmpl w:val="5BC28046"/>
    <w:lvl w:ilvl="0" w:tplc="87CAF08E">
      <w:start w:val="1"/>
      <w:numFmt w:val="lowerLetter"/>
      <w:lvlText w:val="%1)"/>
      <w:lvlJc w:val="left"/>
      <w:pPr>
        <w:ind w:left="720" w:hanging="360"/>
      </w:pPr>
      <w:rPr>
        <w:rFonts w:ascii="Times New Roman" w:eastAsia="Times New Roman" w:hAnsi="Times New Roman" w:cs="Times New Roman"/>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393D1CB7"/>
    <w:multiLevelType w:val="multilevel"/>
    <w:tmpl w:val="9F2A8D9E"/>
    <w:lvl w:ilvl="0">
      <w:start w:val="1"/>
      <w:numFmt w:val="decimal"/>
      <w:lvlText w:val="%1."/>
      <w:lvlJc w:val="left"/>
      <w:pPr>
        <w:ind w:left="720" w:hanging="360"/>
      </w:pPr>
      <w:rPr>
        <w:rFonts w:hint="default"/>
      </w:rPr>
    </w:lvl>
    <w:lvl w:ilvl="1">
      <w:start w:val="1"/>
      <w:numFmt w:val="decimal"/>
      <w:isLgl/>
      <w:lvlText w:val="%1.%2"/>
      <w:lvlJc w:val="left"/>
      <w:pPr>
        <w:ind w:left="118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394A7E81"/>
    <w:multiLevelType w:val="hybridMultilevel"/>
    <w:tmpl w:val="6054CE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0316761"/>
    <w:multiLevelType w:val="multilevel"/>
    <w:tmpl w:val="B8E4BCE0"/>
    <w:lvl w:ilvl="0">
      <w:start w:val="1"/>
      <w:numFmt w:val="decimal"/>
      <w:pStyle w:val="Heading1"/>
      <w:suff w:val="space"/>
      <w:lvlText w:val="CHAPTER %1"/>
      <w:lvlJc w:val="left"/>
      <w:pPr>
        <w:ind w:left="4536" w:firstLine="0"/>
      </w:pPr>
      <w:rPr>
        <w:rFonts w:ascii="Times New Roman" w:hAnsi="Times New Roman" w:cs="Times New Roman"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576" w:hanging="576"/>
      </w:pPr>
      <w:rPr>
        <w:rFonts w:cs="Times New Roman"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8" w15:restartNumberingAfterBreak="0">
    <w:nsid w:val="41627CFC"/>
    <w:multiLevelType w:val="multilevel"/>
    <w:tmpl w:val="2E1683B6"/>
    <w:styleLink w:val="Style1"/>
    <w:lvl w:ilvl="0">
      <w:start w:val="1"/>
      <w:numFmt w:val="decimal"/>
      <w:isLgl/>
      <w:suff w:val="nothing"/>
      <w:lvlText w:val="%1."/>
      <w:lvlJc w:val="left"/>
      <w:pPr>
        <w:ind w:left="357" w:hanging="357"/>
      </w:pPr>
      <w:rPr>
        <w:vanish/>
      </w:rPr>
    </w:lvl>
    <w:lvl w:ilvl="1">
      <w:start w:val="1"/>
      <w:numFmt w:val="decimal"/>
      <w:lvlText w:val="%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9" w15:restartNumberingAfterBreak="0">
    <w:nsid w:val="436A0AD6"/>
    <w:multiLevelType w:val="hybridMultilevel"/>
    <w:tmpl w:val="C6728EF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4105BA9"/>
    <w:multiLevelType w:val="hybridMultilevel"/>
    <w:tmpl w:val="E1540F3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A403DFA"/>
    <w:multiLevelType w:val="hybridMultilevel"/>
    <w:tmpl w:val="7DCC5EE4"/>
    <w:lvl w:ilvl="0" w:tplc="54FA651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B2C24EB"/>
    <w:multiLevelType w:val="hybridMultilevel"/>
    <w:tmpl w:val="01F6A84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2985078"/>
    <w:multiLevelType w:val="multilevel"/>
    <w:tmpl w:val="A6C6A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B96642A"/>
    <w:multiLevelType w:val="hybridMultilevel"/>
    <w:tmpl w:val="00ECCB6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4932AA8"/>
    <w:multiLevelType w:val="hybridMultilevel"/>
    <w:tmpl w:val="9D0E8D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D6B78B6"/>
    <w:multiLevelType w:val="hybridMultilevel"/>
    <w:tmpl w:val="53624FC4"/>
    <w:lvl w:ilvl="0" w:tplc="84BCA7AE">
      <w:start w:val="1"/>
      <w:numFmt w:val="lowerRoman"/>
      <w:pStyle w:val="List-Roman"/>
      <w:lvlText w:val="%1)"/>
      <w:lvlJc w:val="right"/>
      <w:pPr>
        <w:ind w:left="928" w:hanging="360"/>
      </w:pPr>
      <w:rPr>
        <w:rFonts w:hint="default"/>
      </w:rPr>
    </w:lvl>
    <w:lvl w:ilvl="1" w:tplc="1C090003" w:tentative="1">
      <w:start w:val="1"/>
      <w:numFmt w:val="bullet"/>
      <w:lvlText w:val="o"/>
      <w:lvlJc w:val="left"/>
      <w:pPr>
        <w:ind w:left="1648" w:hanging="360"/>
      </w:pPr>
      <w:rPr>
        <w:rFonts w:ascii="Courier New" w:hAnsi="Courier New" w:cs="Courier New" w:hint="default"/>
      </w:rPr>
    </w:lvl>
    <w:lvl w:ilvl="2" w:tplc="1C090005" w:tentative="1">
      <w:start w:val="1"/>
      <w:numFmt w:val="bullet"/>
      <w:lvlText w:val=""/>
      <w:lvlJc w:val="left"/>
      <w:pPr>
        <w:ind w:left="2368" w:hanging="360"/>
      </w:pPr>
      <w:rPr>
        <w:rFonts w:ascii="Wingdings" w:hAnsi="Wingdings" w:hint="default"/>
      </w:rPr>
    </w:lvl>
    <w:lvl w:ilvl="3" w:tplc="1C090001" w:tentative="1">
      <w:start w:val="1"/>
      <w:numFmt w:val="bullet"/>
      <w:lvlText w:val=""/>
      <w:lvlJc w:val="left"/>
      <w:pPr>
        <w:ind w:left="3088" w:hanging="360"/>
      </w:pPr>
      <w:rPr>
        <w:rFonts w:ascii="Symbol" w:hAnsi="Symbol" w:hint="default"/>
      </w:rPr>
    </w:lvl>
    <w:lvl w:ilvl="4" w:tplc="1C090003" w:tentative="1">
      <w:start w:val="1"/>
      <w:numFmt w:val="bullet"/>
      <w:lvlText w:val="o"/>
      <w:lvlJc w:val="left"/>
      <w:pPr>
        <w:ind w:left="3808" w:hanging="360"/>
      </w:pPr>
      <w:rPr>
        <w:rFonts w:ascii="Courier New" w:hAnsi="Courier New" w:cs="Courier New" w:hint="default"/>
      </w:rPr>
    </w:lvl>
    <w:lvl w:ilvl="5" w:tplc="1C090005" w:tentative="1">
      <w:start w:val="1"/>
      <w:numFmt w:val="bullet"/>
      <w:lvlText w:val=""/>
      <w:lvlJc w:val="left"/>
      <w:pPr>
        <w:ind w:left="4528" w:hanging="360"/>
      </w:pPr>
      <w:rPr>
        <w:rFonts w:ascii="Wingdings" w:hAnsi="Wingdings" w:hint="default"/>
      </w:rPr>
    </w:lvl>
    <w:lvl w:ilvl="6" w:tplc="1C090001" w:tentative="1">
      <w:start w:val="1"/>
      <w:numFmt w:val="bullet"/>
      <w:lvlText w:val=""/>
      <w:lvlJc w:val="left"/>
      <w:pPr>
        <w:ind w:left="5248" w:hanging="360"/>
      </w:pPr>
      <w:rPr>
        <w:rFonts w:ascii="Symbol" w:hAnsi="Symbol" w:hint="default"/>
      </w:rPr>
    </w:lvl>
    <w:lvl w:ilvl="7" w:tplc="1C090003" w:tentative="1">
      <w:start w:val="1"/>
      <w:numFmt w:val="bullet"/>
      <w:lvlText w:val="o"/>
      <w:lvlJc w:val="left"/>
      <w:pPr>
        <w:ind w:left="5968" w:hanging="360"/>
      </w:pPr>
      <w:rPr>
        <w:rFonts w:ascii="Courier New" w:hAnsi="Courier New" w:cs="Courier New" w:hint="default"/>
      </w:rPr>
    </w:lvl>
    <w:lvl w:ilvl="8" w:tplc="1C090005" w:tentative="1">
      <w:start w:val="1"/>
      <w:numFmt w:val="bullet"/>
      <w:lvlText w:val=""/>
      <w:lvlJc w:val="left"/>
      <w:pPr>
        <w:ind w:left="6688" w:hanging="360"/>
      </w:pPr>
      <w:rPr>
        <w:rFonts w:ascii="Wingdings" w:hAnsi="Wingdings" w:hint="default"/>
      </w:rPr>
    </w:lvl>
  </w:abstractNum>
  <w:abstractNum w:abstractNumId="17" w15:restartNumberingAfterBreak="0">
    <w:nsid w:val="6F502436"/>
    <w:multiLevelType w:val="hybridMultilevel"/>
    <w:tmpl w:val="1C1A8FC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28E0D17"/>
    <w:multiLevelType w:val="hybridMultilevel"/>
    <w:tmpl w:val="BB80B4A0"/>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9" w15:restartNumberingAfterBreak="0">
    <w:nsid w:val="74510FE0"/>
    <w:multiLevelType w:val="hybridMultilevel"/>
    <w:tmpl w:val="645C839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74A1A49"/>
    <w:multiLevelType w:val="hybridMultilevel"/>
    <w:tmpl w:val="A322FB9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7E30915"/>
    <w:multiLevelType w:val="hybridMultilevel"/>
    <w:tmpl w:val="1F9C054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DD70501"/>
    <w:multiLevelType w:val="hybridMultilevel"/>
    <w:tmpl w:val="BEB25E72"/>
    <w:lvl w:ilvl="0" w:tplc="B5B42CD4">
      <w:start w:val="1"/>
      <w:numFmt w:val="lowerLetter"/>
      <w:pStyle w:val="ListAlpha"/>
      <w:lvlText w:val="%1)"/>
      <w:lvlJc w:val="left"/>
      <w:pPr>
        <w:ind w:left="360" w:hanging="360"/>
      </w:pPr>
      <w:rPr>
        <w:rFonts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num w:numId="1" w16cid:durableId="158429490">
    <w:abstractNumId w:val="3"/>
  </w:num>
  <w:num w:numId="2" w16cid:durableId="1327511798">
    <w:abstractNumId w:val="7"/>
  </w:num>
  <w:num w:numId="3" w16cid:durableId="1249266458">
    <w:abstractNumId w:val="16"/>
  </w:num>
  <w:num w:numId="4" w16cid:durableId="2044553105">
    <w:abstractNumId w:val="22"/>
  </w:num>
  <w:num w:numId="5" w16cid:durableId="1389498830">
    <w:abstractNumId w:val="8"/>
  </w:num>
  <w:num w:numId="6" w16cid:durableId="972254265">
    <w:abstractNumId w:val="4"/>
  </w:num>
  <w:num w:numId="7" w16cid:durableId="272857957">
    <w:abstractNumId w:val="13"/>
  </w:num>
  <w:num w:numId="8" w16cid:durableId="1430810659">
    <w:abstractNumId w:val="12"/>
  </w:num>
  <w:num w:numId="9" w16cid:durableId="1144539904">
    <w:abstractNumId w:val="10"/>
  </w:num>
  <w:num w:numId="10" w16cid:durableId="558370232">
    <w:abstractNumId w:val="11"/>
  </w:num>
  <w:num w:numId="11" w16cid:durableId="533731099">
    <w:abstractNumId w:val="17"/>
  </w:num>
  <w:num w:numId="12" w16cid:durableId="1334527302">
    <w:abstractNumId w:val="20"/>
  </w:num>
  <w:num w:numId="13" w16cid:durableId="433936367">
    <w:abstractNumId w:val="18"/>
  </w:num>
  <w:num w:numId="14" w16cid:durableId="1259800046">
    <w:abstractNumId w:val="2"/>
  </w:num>
  <w:num w:numId="15" w16cid:durableId="1907300893">
    <w:abstractNumId w:val="0"/>
  </w:num>
  <w:num w:numId="16" w16cid:durableId="1297299688">
    <w:abstractNumId w:val="9"/>
  </w:num>
  <w:num w:numId="17" w16cid:durableId="1703281061">
    <w:abstractNumId w:val="6"/>
  </w:num>
  <w:num w:numId="18" w16cid:durableId="141123170">
    <w:abstractNumId w:val="1"/>
  </w:num>
  <w:num w:numId="19" w16cid:durableId="1363634534">
    <w:abstractNumId w:val="15"/>
  </w:num>
  <w:num w:numId="20" w16cid:durableId="860900926">
    <w:abstractNumId w:val="14"/>
  </w:num>
  <w:num w:numId="21" w16cid:durableId="968894879">
    <w:abstractNumId w:val="7"/>
  </w:num>
  <w:num w:numId="22" w16cid:durableId="1378696634">
    <w:abstractNumId w:val="19"/>
  </w:num>
  <w:num w:numId="23" w16cid:durableId="1044982775">
    <w:abstractNumId w:val="7"/>
  </w:num>
  <w:num w:numId="24" w16cid:durableId="88939938">
    <w:abstractNumId w:val="7"/>
  </w:num>
  <w:num w:numId="25" w16cid:durableId="711157133">
    <w:abstractNumId w:val="7"/>
  </w:num>
  <w:num w:numId="26" w16cid:durableId="189690239">
    <w:abstractNumId w:val="7"/>
  </w:num>
  <w:num w:numId="27" w16cid:durableId="914390650">
    <w:abstractNumId w:val="7"/>
  </w:num>
  <w:num w:numId="28" w16cid:durableId="344092172">
    <w:abstractNumId w:val="7"/>
  </w:num>
  <w:num w:numId="29" w16cid:durableId="1417097673">
    <w:abstractNumId w:val="7"/>
  </w:num>
  <w:num w:numId="30" w16cid:durableId="1919903263">
    <w:abstractNumId w:val="7"/>
  </w:num>
  <w:num w:numId="31" w16cid:durableId="1207109522">
    <w:abstractNumId w:val="5"/>
  </w:num>
  <w:num w:numId="32" w16cid:durableId="338165777">
    <w:abstractNumId w:val="7"/>
  </w:num>
  <w:num w:numId="33" w16cid:durableId="1545799225">
    <w:abstractNumId w:val="7"/>
  </w:num>
  <w:num w:numId="34" w16cid:durableId="873930090">
    <w:abstractNumId w:val="7"/>
  </w:num>
  <w:num w:numId="35" w16cid:durableId="1718622629">
    <w:abstractNumId w:val="7"/>
  </w:num>
  <w:num w:numId="36" w16cid:durableId="1190677637">
    <w:abstractNumId w:val="7"/>
  </w:num>
  <w:num w:numId="37" w16cid:durableId="412943781">
    <w:abstractNumId w:val="7"/>
  </w:num>
  <w:num w:numId="38" w16cid:durableId="141242829">
    <w:abstractNumId w:val="7"/>
  </w:num>
  <w:num w:numId="39" w16cid:durableId="1947879730">
    <w:abstractNumId w:val="7"/>
  </w:num>
  <w:num w:numId="40" w16cid:durableId="375200163">
    <w:abstractNumId w:val="7"/>
  </w:num>
  <w:num w:numId="41" w16cid:durableId="1992101643">
    <w:abstractNumId w:val="7"/>
  </w:num>
  <w:num w:numId="42" w16cid:durableId="57168612">
    <w:abstractNumId w:val="7"/>
  </w:num>
  <w:num w:numId="43" w16cid:durableId="1700274519">
    <w:abstractNumId w:val="7"/>
  </w:num>
  <w:num w:numId="44" w16cid:durableId="1129014577">
    <w:abstractNumId w:val="7"/>
  </w:num>
  <w:num w:numId="45" w16cid:durableId="118493404">
    <w:abstractNumId w:val="7"/>
  </w:num>
  <w:num w:numId="46" w16cid:durableId="149568682">
    <w:abstractNumId w:val="7"/>
  </w:num>
  <w:num w:numId="47" w16cid:durableId="1605922576">
    <w:abstractNumId w:val="2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3"/>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0"/>
  <w:displayVerticalDrawingGridEvery w:val="0"/>
  <w:noPunctuationKerning/>
  <w:characterSpacingControl w:val="doNotCompress"/>
  <w:hdrShapeDefaults>
    <o:shapedefaults v:ext="edit" spidmax="2050" style="mso-position-horizontal:left;mso-position-horizontal-relative:margin;mso-width-percent:400;mso-width-relative:margin;mso-height-relative:margin" fillcolor="white" strokecolor="none [1612]">
      <v:fill color="white"/>
      <v:stroke color="none [161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ENInstantFormat&gt;"/>
    <w:docVar w:name="EN.Layout" w:val="&lt;ENLayout&gt;&lt;Style&gt;BEEH Styl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hydrolit.enl&lt;/item&gt;&lt;/Libraries&gt;&lt;/ENLibraries&gt;"/>
  </w:docVars>
  <w:rsids>
    <w:rsidRoot w:val="00EA12EC"/>
    <w:rsid w:val="00001A47"/>
    <w:rsid w:val="00003B9E"/>
    <w:rsid w:val="000059AD"/>
    <w:rsid w:val="00006A42"/>
    <w:rsid w:val="000078F8"/>
    <w:rsid w:val="00007DC1"/>
    <w:rsid w:val="00010247"/>
    <w:rsid w:val="00010448"/>
    <w:rsid w:val="000131A5"/>
    <w:rsid w:val="00013D36"/>
    <w:rsid w:val="000145DB"/>
    <w:rsid w:val="00014BF9"/>
    <w:rsid w:val="00014CE0"/>
    <w:rsid w:val="00015687"/>
    <w:rsid w:val="0002046D"/>
    <w:rsid w:val="00023A6A"/>
    <w:rsid w:val="00023CFA"/>
    <w:rsid w:val="00024C0E"/>
    <w:rsid w:val="0002501A"/>
    <w:rsid w:val="00026EF6"/>
    <w:rsid w:val="00031A7D"/>
    <w:rsid w:val="00031F91"/>
    <w:rsid w:val="00033146"/>
    <w:rsid w:val="00033746"/>
    <w:rsid w:val="0003519E"/>
    <w:rsid w:val="00035610"/>
    <w:rsid w:val="000367B5"/>
    <w:rsid w:val="00036F3C"/>
    <w:rsid w:val="00042A33"/>
    <w:rsid w:val="00043887"/>
    <w:rsid w:val="000453B5"/>
    <w:rsid w:val="0004573F"/>
    <w:rsid w:val="00046791"/>
    <w:rsid w:val="00047A73"/>
    <w:rsid w:val="00050009"/>
    <w:rsid w:val="000502E2"/>
    <w:rsid w:val="00054C0A"/>
    <w:rsid w:val="00054FC5"/>
    <w:rsid w:val="00055B7C"/>
    <w:rsid w:val="00055C7D"/>
    <w:rsid w:val="00061BD8"/>
    <w:rsid w:val="00061D24"/>
    <w:rsid w:val="0006413A"/>
    <w:rsid w:val="000646A7"/>
    <w:rsid w:val="00065579"/>
    <w:rsid w:val="00067181"/>
    <w:rsid w:val="00070B4F"/>
    <w:rsid w:val="00070D4A"/>
    <w:rsid w:val="00070F1A"/>
    <w:rsid w:val="00072F94"/>
    <w:rsid w:val="000763E3"/>
    <w:rsid w:val="00076DB3"/>
    <w:rsid w:val="000779F7"/>
    <w:rsid w:val="00080A90"/>
    <w:rsid w:val="00081A6C"/>
    <w:rsid w:val="00084083"/>
    <w:rsid w:val="000860C2"/>
    <w:rsid w:val="000865F8"/>
    <w:rsid w:val="00087793"/>
    <w:rsid w:val="00087B2A"/>
    <w:rsid w:val="000914D8"/>
    <w:rsid w:val="00092141"/>
    <w:rsid w:val="000942B4"/>
    <w:rsid w:val="0009535D"/>
    <w:rsid w:val="00095F88"/>
    <w:rsid w:val="000971D8"/>
    <w:rsid w:val="00097430"/>
    <w:rsid w:val="00097495"/>
    <w:rsid w:val="00097BF4"/>
    <w:rsid w:val="000A0150"/>
    <w:rsid w:val="000A09C6"/>
    <w:rsid w:val="000A1005"/>
    <w:rsid w:val="000A1F01"/>
    <w:rsid w:val="000A26C6"/>
    <w:rsid w:val="000A34B5"/>
    <w:rsid w:val="000A58D1"/>
    <w:rsid w:val="000A77B8"/>
    <w:rsid w:val="000B0906"/>
    <w:rsid w:val="000B0D5A"/>
    <w:rsid w:val="000B20C5"/>
    <w:rsid w:val="000B2A0E"/>
    <w:rsid w:val="000B2F2A"/>
    <w:rsid w:val="000B3381"/>
    <w:rsid w:val="000B4D33"/>
    <w:rsid w:val="000B52EE"/>
    <w:rsid w:val="000B62B2"/>
    <w:rsid w:val="000B7479"/>
    <w:rsid w:val="000C00FC"/>
    <w:rsid w:val="000C311F"/>
    <w:rsid w:val="000C5B05"/>
    <w:rsid w:val="000C6A21"/>
    <w:rsid w:val="000C733B"/>
    <w:rsid w:val="000C73E8"/>
    <w:rsid w:val="000D000A"/>
    <w:rsid w:val="000D08C5"/>
    <w:rsid w:val="000D2AA9"/>
    <w:rsid w:val="000D43C8"/>
    <w:rsid w:val="000D6215"/>
    <w:rsid w:val="000D65E7"/>
    <w:rsid w:val="000D6B33"/>
    <w:rsid w:val="000D7062"/>
    <w:rsid w:val="000D74CE"/>
    <w:rsid w:val="000D7959"/>
    <w:rsid w:val="000E2837"/>
    <w:rsid w:val="000E4119"/>
    <w:rsid w:val="000E4461"/>
    <w:rsid w:val="000E5FB7"/>
    <w:rsid w:val="000E74E7"/>
    <w:rsid w:val="000F03E0"/>
    <w:rsid w:val="000F2B9A"/>
    <w:rsid w:val="000F7483"/>
    <w:rsid w:val="00101164"/>
    <w:rsid w:val="00101DD7"/>
    <w:rsid w:val="001034C6"/>
    <w:rsid w:val="00103F4F"/>
    <w:rsid w:val="00106F2A"/>
    <w:rsid w:val="00111495"/>
    <w:rsid w:val="00111B3D"/>
    <w:rsid w:val="001124A8"/>
    <w:rsid w:val="00113763"/>
    <w:rsid w:val="001141F4"/>
    <w:rsid w:val="001154E1"/>
    <w:rsid w:val="00115BA5"/>
    <w:rsid w:val="00116EF8"/>
    <w:rsid w:val="00120E2A"/>
    <w:rsid w:val="00122B04"/>
    <w:rsid w:val="001244AC"/>
    <w:rsid w:val="001266E4"/>
    <w:rsid w:val="0012762C"/>
    <w:rsid w:val="0012796D"/>
    <w:rsid w:val="00127E9D"/>
    <w:rsid w:val="0013146E"/>
    <w:rsid w:val="00131993"/>
    <w:rsid w:val="00132BE7"/>
    <w:rsid w:val="00135336"/>
    <w:rsid w:val="001361F2"/>
    <w:rsid w:val="00141BA3"/>
    <w:rsid w:val="001421F8"/>
    <w:rsid w:val="00143994"/>
    <w:rsid w:val="00144579"/>
    <w:rsid w:val="00145867"/>
    <w:rsid w:val="00150874"/>
    <w:rsid w:val="00153E34"/>
    <w:rsid w:val="00155E61"/>
    <w:rsid w:val="001563B5"/>
    <w:rsid w:val="0015641F"/>
    <w:rsid w:val="00161488"/>
    <w:rsid w:val="0016259B"/>
    <w:rsid w:val="00162FB5"/>
    <w:rsid w:val="0017128D"/>
    <w:rsid w:val="00173346"/>
    <w:rsid w:val="00174A45"/>
    <w:rsid w:val="00174B8F"/>
    <w:rsid w:val="00175625"/>
    <w:rsid w:val="0017622D"/>
    <w:rsid w:val="00180A87"/>
    <w:rsid w:val="00182241"/>
    <w:rsid w:val="00182C36"/>
    <w:rsid w:val="00182DD2"/>
    <w:rsid w:val="00183848"/>
    <w:rsid w:val="00185247"/>
    <w:rsid w:val="00185A07"/>
    <w:rsid w:val="00186339"/>
    <w:rsid w:val="00187008"/>
    <w:rsid w:val="00190C64"/>
    <w:rsid w:val="00191F18"/>
    <w:rsid w:val="001925B0"/>
    <w:rsid w:val="00193D54"/>
    <w:rsid w:val="001942EE"/>
    <w:rsid w:val="0019528A"/>
    <w:rsid w:val="001952BD"/>
    <w:rsid w:val="001958E2"/>
    <w:rsid w:val="00196DD5"/>
    <w:rsid w:val="001A1027"/>
    <w:rsid w:val="001A25BE"/>
    <w:rsid w:val="001A3EFE"/>
    <w:rsid w:val="001A5433"/>
    <w:rsid w:val="001A5896"/>
    <w:rsid w:val="001A5D6E"/>
    <w:rsid w:val="001B0D97"/>
    <w:rsid w:val="001B1F9F"/>
    <w:rsid w:val="001B371E"/>
    <w:rsid w:val="001B66CC"/>
    <w:rsid w:val="001B6A36"/>
    <w:rsid w:val="001B6BD8"/>
    <w:rsid w:val="001B72B8"/>
    <w:rsid w:val="001B736F"/>
    <w:rsid w:val="001B79AF"/>
    <w:rsid w:val="001C1BAA"/>
    <w:rsid w:val="001C1EE8"/>
    <w:rsid w:val="001C2AA9"/>
    <w:rsid w:val="001C2ACC"/>
    <w:rsid w:val="001C3172"/>
    <w:rsid w:val="001C641F"/>
    <w:rsid w:val="001D0525"/>
    <w:rsid w:val="001D0EE0"/>
    <w:rsid w:val="001D23DF"/>
    <w:rsid w:val="001D4140"/>
    <w:rsid w:val="001D6E16"/>
    <w:rsid w:val="001E39EB"/>
    <w:rsid w:val="001E6214"/>
    <w:rsid w:val="001E64E4"/>
    <w:rsid w:val="001E6754"/>
    <w:rsid w:val="001E6AA5"/>
    <w:rsid w:val="001E7184"/>
    <w:rsid w:val="001F0B68"/>
    <w:rsid w:val="001F0CCE"/>
    <w:rsid w:val="001F0DB0"/>
    <w:rsid w:val="001F17EA"/>
    <w:rsid w:val="001F1905"/>
    <w:rsid w:val="001F1D9C"/>
    <w:rsid w:val="001F2036"/>
    <w:rsid w:val="001F385F"/>
    <w:rsid w:val="001F41AC"/>
    <w:rsid w:val="001F4D1E"/>
    <w:rsid w:val="001F5A58"/>
    <w:rsid w:val="002031E7"/>
    <w:rsid w:val="00203F06"/>
    <w:rsid w:val="00204072"/>
    <w:rsid w:val="00204847"/>
    <w:rsid w:val="00205A34"/>
    <w:rsid w:val="002066D5"/>
    <w:rsid w:val="0020706D"/>
    <w:rsid w:val="00207D64"/>
    <w:rsid w:val="00210714"/>
    <w:rsid w:val="0021095C"/>
    <w:rsid w:val="00211CD0"/>
    <w:rsid w:val="00212E87"/>
    <w:rsid w:val="00213603"/>
    <w:rsid w:val="00215C1E"/>
    <w:rsid w:val="00215D0A"/>
    <w:rsid w:val="00221B54"/>
    <w:rsid w:val="00222A2F"/>
    <w:rsid w:val="00222DA2"/>
    <w:rsid w:val="0022306E"/>
    <w:rsid w:val="0022485C"/>
    <w:rsid w:val="00224ECB"/>
    <w:rsid w:val="002250FF"/>
    <w:rsid w:val="00230A67"/>
    <w:rsid w:val="00233099"/>
    <w:rsid w:val="002357B5"/>
    <w:rsid w:val="00236F15"/>
    <w:rsid w:val="00241B9C"/>
    <w:rsid w:val="00241CFC"/>
    <w:rsid w:val="00242E93"/>
    <w:rsid w:val="00243D15"/>
    <w:rsid w:val="00245A0A"/>
    <w:rsid w:val="00246C16"/>
    <w:rsid w:val="00247D00"/>
    <w:rsid w:val="002511B0"/>
    <w:rsid w:val="00252F73"/>
    <w:rsid w:val="0025412B"/>
    <w:rsid w:val="002546B8"/>
    <w:rsid w:val="002546C0"/>
    <w:rsid w:val="00256B7E"/>
    <w:rsid w:val="002571B8"/>
    <w:rsid w:val="002574B9"/>
    <w:rsid w:val="00260BEC"/>
    <w:rsid w:val="00260D2C"/>
    <w:rsid w:val="00261599"/>
    <w:rsid w:val="00261686"/>
    <w:rsid w:val="00265904"/>
    <w:rsid w:val="0026673E"/>
    <w:rsid w:val="00266CEC"/>
    <w:rsid w:val="00271359"/>
    <w:rsid w:val="0027269B"/>
    <w:rsid w:val="002732F7"/>
    <w:rsid w:val="0027356D"/>
    <w:rsid w:val="00273808"/>
    <w:rsid w:val="002740C8"/>
    <w:rsid w:val="00275424"/>
    <w:rsid w:val="002817EC"/>
    <w:rsid w:val="002828EA"/>
    <w:rsid w:val="00283955"/>
    <w:rsid w:val="002840DA"/>
    <w:rsid w:val="002843C9"/>
    <w:rsid w:val="0028505A"/>
    <w:rsid w:val="00286D12"/>
    <w:rsid w:val="00287477"/>
    <w:rsid w:val="002903CE"/>
    <w:rsid w:val="0029200E"/>
    <w:rsid w:val="002931CB"/>
    <w:rsid w:val="002946CF"/>
    <w:rsid w:val="00296371"/>
    <w:rsid w:val="00296757"/>
    <w:rsid w:val="002A1772"/>
    <w:rsid w:val="002A246F"/>
    <w:rsid w:val="002A2E59"/>
    <w:rsid w:val="002A3C58"/>
    <w:rsid w:val="002A3F38"/>
    <w:rsid w:val="002A44A2"/>
    <w:rsid w:val="002A65F3"/>
    <w:rsid w:val="002A719A"/>
    <w:rsid w:val="002B01FB"/>
    <w:rsid w:val="002B113D"/>
    <w:rsid w:val="002B2B4B"/>
    <w:rsid w:val="002B2C35"/>
    <w:rsid w:val="002B43E1"/>
    <w:rsid w:val="002B45C6"/>
    <w:rsid w:val="002B47DD"/>
    <w:rsid w:val="002B492B"/>
    <w:rsid w:val="002B594F"/>
    <w:rsid w:val="002B7BF9"/>
    <w:rsid w:val="002C0733"/>
    <w:rsid w:val="002C09F7"/>
    <w:rsid w:val="002C3206"/>
    <w:rsid w:val="002C6448"/>
    <w:rsid w:val="002C695E"/>
    <w:rsid w:val="002C6B66"/>
    <w:rsid w:val="002D105C"/>
    <w:rsid w:val="002D1557"/>
    <w:rsid w:val="002D1953"/>
    <w:rsid w:val="002D2075"/>
    <w:rsid w:val="002D2EAF"/>
    <w:rsid w:val="002D3C8F"/>
    <w:rsid w:val="002D5EB3"/>
    <w:rsid w:val="002D6AEC"/>
    <w:rsid w:val="002E2E36"/>
    <w:rsid w:val="002E4293"/>
    <w:rsid w:val="002E5159"/>
    <w:rsid w:val="002E62A3"/>
    <w:rsid w:val="002F0E2A"/>
    <w:rsid w:val="002F11F4"/>
    <w:rsid w:val="002F16E6"/>
    <w:rsid w:val="002F1BFD"/>
    <w:rsid w:val="002F5689"/>
    <w:rsid w:val="002F5FEE"/>
    <w:rsid w:val="002F7C50"/>
    <w:rsid w:val="002F7E99"/>
    <w:rsid w:val="003018AA"/>
    <w:rsid w:val="003035BE"/>
    <w:rsid w:val="00304D8B"/>
    <w:rsid w:val="00304FFE"/>
    <w:rsid w:val="003062CE"/>
    <w:rsid w:val="0030711E"/>
    <w:rsid w:val="00307204"/>
    <w:rsid w:val="00307C11"/>
    <w:rsid w:val="00310C25"/>
    <w:rsid w:val="0031190D"/>
    <w:rsid w:val="00311C71"/>
    <w:rsid w:val="00311CA8"/>
    <w:rsid w:val="00313611"/>
    <w:rsid w:val="00313BBA"/>
    <w:rsid w:val="00315015"/>
    <w:rsid w:val="00315A57"/>
    <w:rsid w:val="0031689A"/>
    <w:rsid w:val="00316A42"/>
    <w:rsid w:val="00322568"/>
    <w:rsid w:val="003225AD"/>
    <w:rsid w:val="00323E0C"/>
    <w:rsid w:val="00323FFB"/>
    <w:rsid w:val="003262DE"/>
    <w:rsid w:val="00330FA2"/>
    <w:rsid w:val="00331D0C"/>
    <w:rsid w:val="00331F5D"/>
    <w:rsid w:val="00332216"/>
    <w:rsid w:val="003336A5"/>
    <w:rsid w:val="00335071"/>
    <w:rsid w:val="00335CCD"/>
    <w:rsid w:val="00336513"/>
    <w:rsid w:val="003378AD"/>
    <w:rsid w:val="003407B9"/>
    <w:rsid w:val="00341036"/>
    <w:rsid w:val="0034109E"/>
    <w:rsid w:val="00342410"/>
    <w:rsid w:val="00344295"/>
    <w:rsid w:val="0034568B"/>
    <w:rsid w:val="00345B9E"/>
    <w:rsid w:val="00345D5C"/>
    <w:rsid w:val="003461D3"/>
    <w:rsid w:val="003471FF"/>
    <w:rsid w:val="00347AA5"/>
    <w:rsid w:val="003506B9"/>
    <w:rsid w:val="003525D5"/>
    <w:rsid w:val="0035306B"/>
    <w:rsid w:val="0035314A"/>
    <w:rsid w:val="00353224"/>
    <w:rsid w:val="00355C5F"/>
    <w:rsid w:val="00355E8C"/>
    <w:rsid w:val="00356C80"/>
    <w:rsid w:val="00356E04"/>
    <w:rsid w:val="0035721C"/>
    <w:rsid w:val="00357E4D"/>
    <w:rsid w:val="0036185A"/>
    <w:rsid w:val="0036193D"/>
    <w:rsid w:val="00362EAD"/>
    <w:rsid w:val="00364171"/>
    <w:rsid w:val="00366992"/>
    <w:rsid w:val="00367B25"/>
    <w:rsid w:val="00367F35"/>
    <w:rsid w:val="00371C12"/>
    <w:rsid w:val="003732FB"/>
    <w:rsid w:val="00374177"/>
    <w:rsid w:val="00374B3C"/>
    <w:rsid w:val="003751EC"/>
    <w:rsid w:val="003762BB"/>
    <w:rsid w:val="003762E2"/>
    <w:rsid w:val="00376560"/>
    <w:rsid w:val="00377BCB"/>
    <w:rsid w:val="00377F4B"/>
    <w:rsid w:val="00381FE9"/>
    <w:rsid w:val="00382361"/>
    <w:rsid w:val="00382F11"/>
    <w:rsid w:val="003909A9"/>
    <w:rsid w:val="003917C9"/>
    <w:rsid w:val="00391F2F"/>
    <w:rsid w:val="00392B54"/>
    <w:rsid w:val="00394D75"/>
    <w:rsid w:val="00395164"/>
    <w:rsid w:val="00395B40"/>
    <w:rsid w:val="003A0A1D"/>
    <w:rsid w:val="003A1293"/>
    <w:rsid w:val="003A20D5"/>
    <w:rsid w:val="003A2A4E"/>
    <w:rsid w:val="003A2E64"/>
    <w:rsid w:val="003A2F28"/>
    <w:rsid w:val="003A349E"/>
    <w:rsid w:val="003A3F3B"/>
    <w:rsid w:val="003A4799"/>
    <w:rsid w:val="003A7580"/>
    <w:rsid w:val="003A77D6"/>
    <w:rsid w:val="003B0B3B"/>
    <w:rsid w:val="003B3E2F"/>
    <w:rsid w:val="003B4999"/>
    <w:rsid w:val="003B5FD2"/>
    <w:rsid w:val="003B67F2"/>
    <w:rsid w:val="003C0D87"/>
    <w:rsid w:val="003C10F3"/>
    <w:rsid w:val="003C120E"/>
    <w:rsid w:val="003C1E90"/>
    <w:rsid w:val="003C264F"/>
    <w:rsid w:val="003C282E"/>
    <w:rsid w:val="003C2B6E"/>
    <w:rsid w:val="003C36B2"/>
    <w:rsid w:val="003C539F"/>
    <w:rsid w:val="003C594A"/>
    <w:rsid w:val="003C7AAC"/>
    <w:rsid w:val="003D149F"/>
    <w:rsid w:val="003D19E8"/>
    <w:rsid w:val="003D25DA"/>
    <w:rsid w:val="003D29F8"/>
    <w:rsid w:val="003D2B47"/>
    <w:rsid w:val="003D5BE0"/>
    <w:rsid w:val="003E013F"/>
    <w:rsid w:val="003E03C0"/>
    <w:rsid w:val="003E142D"/>
    <w:rsid w:val="003E2A79"/>
    <w:rsid w:val="003E2CDA"/>
    <w:rsid w:val="003E4047"/>
    <w:rsid w:val="003E4123"/>
    <w:rsid w:val="003E492D"/>
    <w:rsid w:val="003E4BC9"/>
    <w:rsid w:val="003E4C4B"/>
    <w:rsid w:val="003E6493"/>
    <w:rsid w:val="003E72D5"/>
    <w:rsid w:val="003E77E6"/>
    <w:rsid w:val="003E786C"/>
    <w:rsid w:val="003E7CE1"/>
    <w:rsid w:val="003E7E5F"/>
    <w:rsid w:val="003F12F5"/>
    <w:rsid w:val="003F274A"/>
    <w:rsid w:val="003F3A5E"/>
    <w:rsid w:val="003F5D08"/>
    <w:rsid w:val="003F6105"/>
    <w:rsid w:val="003F6C2C"/>
    <w:rsid w:val="0040227E"/>
    <w:rsid w:val="004052F9"/>
    <w:rsid w:val="00405BF1"/>
    <w:rsid w:val="0040610D"/>
    <w:rsid w:val="004061D2"/>
    <w:rsid w:val="004072ED"/>
    <w:rsid w:val="00407C75"/>
    <w:rsid w:val="004102E8"/>
    <w:rsid w:val="00411919"/>
    <w:rsid w:val="00412230"/>
    <w:rsid w:val="0041477A"/>
    <w:rsid w:val="00415816"/>
    <w:rsid w:val="00421640"/>
    <w:rsid w:val="00421E7B"/>
    <w:rsid w:val="00422BBA"/>
    <w:rsid w:val="0042613E"/>
    <w:rsid w:val="00427C06"/>
    <w:rsid w:val="0043505C"/>
    <w:rsid w:val="0043546F"/>
    <w:rsid w:val="004358D9"/>
    <w:rsid w:val="0043599D"/>
    <w:rsid w:val="00441D41"/>
    <w:rsid w:val="00443012"/>
    <w:rsid w:val="00443F28"/>
    <w:rsid w:val="00446869"/>
    <w:rsid w:val="00455FFA"/>
    <w:rsid w:val="00456046"/>
    <w:rsid w:val="004564B7"/>
    <w:rsid w:val="004568EA"/>
    <w:rsid w:val="00457250"/>
    <w:rsid w:val="0046058E"/>
    <w:rsid w:val="004606C0"/>
    <w:rsid w:val="004610F3"/>
    <w:rsid w:val="004619AF"/>
    <w:rsid w:val="004636AF"/>
    <w:rsid w:val="0046528F"/>
    <w:rsid w:val="004654CB"/>
    <w:rsid w:val="00465772"/>
    <w:rsid w:val="00465ED1"/>
    <w:rsid w:val="00466512"/>
    <w:rsid w:val="00467271"/>
    <w:rsid w:val="0047173A"/>
    <w:rsid w:val="004717F1"/>
    <w:rsid w:val="00471A02"/>
    <w:rsid w:val="00473E02"/>
    <w:rsid w:val="00474857"/>
    <w:rsid w:val="004750FF"/>
    <w:rsid w:val="00475E28"/>
    <w:rsid w:val="0047631E"/>
    <w:rsid w:val="0047671D"/>
    <w:rsid w:val="00476C6E"/>
    <w:rsid w:val="004772CE"/>
    <w:rsid w:val="00480613"/>
    <w:rsid w:val="00480D5A"/>
    <w:rsid w:val="00481BA2"/>
    <w:rsid w:val="00482163"/>
    <w:rsid w:val="004859F4"/>
    <w:rsid w:val="00486861"/>
    <w:rsid w:val="00490FD9"/>
    <w:rsid w:val="004925E7"/>
    <w:rsid w:val="004934A9"/>
    <w:rsid w:val="004934DA"/>
    <w:rsid w:val="0049380F"/>
    <w:rsid w:val="004939F6"/>
    <w:rsid w:val="00493AAE"/>
    <w:rsid w:val="0049619E"/>
    <w:rsid w:val="0049676D"/>
    <w:rsid w:val="00496A86"/>
    <w:rsid w:val="00496B99"/>
    <w:rsid w:val="00497C86"/>
    <w:rsid w:val="00497F28"/>
    <w:rsid w:val="004A0BBD"/>
    <w:rsid w:val="004A515B"/>
    <w:rsid w:val="004A732D"/>
    <w:rsid w:val="004B0A89"/>
    <w:rsid w:val="004B1E6E"/>
    <w:rsid w:val="004B2578"/>
    <w:rsid w:val="004B2AFA"/>
    <w:rsid w:val="004B2E0D"/>
    <w:rsid w:val="004B3813"/>
    <w:rsid w:val="004B435C"/>
    <w:rsid w:val="004B5617"/>
    <w:rsid w:val="004C00C8"/>
    <w:rsid w:val="004C5AC7"/>
    <w:rsid w:val="004C7B7F"/>
    <w:rsid w:val="004D0BB8"/>
    <w:rsid w:val="004D21AF"/>
    <w:rsid w:val="004D232F"/>
    <w:rsid w:val="004D2BF2"/>
    <w:rsid w:val="004D49A1"/>
    <w:rsid w:val="004D57B9"/>
    <w:rsid w:val="004D7317"/>
    <w:rsid w:val="004D740F"/>
    <w:rsid w:val="004D748A"/>
    <w:rsid w:val="004E13CE"/>
    <w:rsid w:val="004E2D54"/>
    <w:rsid w:val="004E4C02"/>
    <w:rsid w:val="004E7150"/>
    <w:rsid w:val="004F00DF"/>
    <w:rsid w:val="004F0616"/>
    <w:rsid w:val="004F1341"/>
    <w:rsid w:val="004F19C0"/>
    <w:rsid w:val="004F2315"/>
    <w:rsid w:val="004F2C77"/>
    <w:rsid w:val="004F33E5"/>
    <w:rsid w:val="004F396B"/>
    <w:rsid w:val="004F424F"/>
    <w:rsid w:val="004F54A1"/>
    <w:rsid w:val="004F6485"/>
    <w:rsid w:val="004F6842"/>
    <w:rsid w:val="004F74B6"/>
    <w:rsid w:val="004F775B"/>
    <w:rsid w:val="00501D65"/>
    <w:rsid w:val="00502291"/>
    <w:rsid w:val="0050445E"/>
    <w:rsid w:val="005075F2"/>
    <w:rsid w:val="00507B09"/>
    <w:rsid w:val="005108BA"/>
    <w:rsid w:val="00512379"/>
    <w:rsid w:val="0051240A"/>
    <w:rsid w:val="00512671"/>
    <w:rsid w:val="005146DB"/>
    <w:rsid w:val="00515DAF"/>
    <w:rsid w:val="00516571"/>
    <w:rsid w:val="00516F3C"/>
    <w:rsid w:val="005175C0"/>
    <w:rsid w:val="005208B7"/>
    <w:rsid w:val="0052124F"/>
    <w:rsid w:val="005249D8"/>
    <w:rsid w:val="005271F1"/>
    <w:rsid w:val="005273AD"/>
    <w:rsid w:val="005278FD"/>
    <w:rsid w:val="0053037D"/>
    <w:rsid w:val="00530DAA"/>
    <w:rsid w:val="00531C54"/>
    <w:rsid w:val="00531DB3"/>
    <w:rsid w:val="0053447B"/>
    <w:rsid w:val="00534B30"/>
    <w:rsid w:val="00535116"/>
    <w:rsid w:val="00536330"/>
    <w:rsid w:val="0053668B"/>
    <w:rsid w:val="00536F1E"/>
    <w:rsid w:val="00537215"/>
    <w:rsid w:val="00537E3F"/>
    <w:rsid w:val="00540470"/>
    <w:rsid w:val="005419AE"/>
    <w:rsid w:val="005420BE"/>
    <w:rsid w:val="00544CEB"/>
    <w:rsid w:val="0054563B"/>
    <w:rsid w:val="00551695"/>
    <w:rsid w:val="00551BAC"/>
    <w:rsid w:val="00554DBA"/>
    <w:rsid w:val="00556CC5"/>
    <w:rsid w:val="00557D00"/>
    <w:rsid w:val="0056168C"/>
    <w:rsid w:val="0056364D"/>
    <w:rsid w:val="00563946"/>
    <w:rsid w:val="00563C0D"/>
    <w:rsid w:val="00566AD9"/>
    <w:rsid w:val="0056753B"/>
    <w:rsid w:val="00567F7B"/>
    <w:rsid w:val="00571D74"/>
    <w:rsid w:val="0057335A"/>
    <w:rsid w:val="005738D8"/>
    <w:rsid w:val="00575151"/>
    <w:rsid w:val="0057799C"/>
    <w:rsid w:val="00580D2F"/>
    <w:rsid w:val="00580EC6"/>
    <w:rsid w:val="0058303F"/>
    <w:rsid w:val="005848A0"/>
    <w:rsid w:val="00584A32"/>
    <w:rsid w:val="0058673C"/>
    <w:rsid w:val="00586F39"/>
    <w:rsid w:val="005870DA"/>
    <w:rsid w:val="00587CC9"/>
    <w:rsid w:val="00591D01"/>
    <w:rsid w:val="00592537"/>
    <w:rsid w:val="005949CB"/>
    <w:rsid w:val="00597B58"/>
    <w:rsid w:val="005A01AC"/>
    <w:rsid w:val="005A1EA2"/>
    <w:rsid w:val="005A4483"/>
    <w:rsid w:val="005A5F28"/>
    <w:rsid w:val="005A6287"/>
    <w:rsid w:val="005A6442"/>
    <w:rsid w:val="005A691E"/>
    <w:rsid w:val="005A69A4"/>
    <w:rsid w:val="005A7A3A"/>
    <w:rsid w:val="005A7B09"/>
    <w:rsid w:val="005B045D"/>
    <w:rsid w:val="005B1469"/>
    <w:rsid w:val="005B1498"/>
    <w:rsid w:val="005B4910"/>
    <w:rsid w:val="005B5AE2"/>
    <w:rsid w:val="005B68F8"/>
    <w:rsid w:val="005B695C"/>
    <w:rsid w:val="005B6CD5"/>
    <w:rsid w:val="005B6EC6"/>
    <w:rsid w:val="005B789D"/>
    <w:rsid w:val="005C0CF2"/>
    <w:rsid w:val="005C26C8"/>
    <w:rsid w:val="005C30A8"/>
    <w:rsid w:val="005C320E"/>
    <w:rsid w:val="005C4153"/>
    <w:rsid w:val="005C415E"/>
    <w:rsid w:val="005C46C0"/>
    <w:rsid w:val="005C4FDF"/>
    <w:rsid w:val="005C501B"/>
    <w:rsid w:val="005C51D7"/>
    <w:rsid w:val="005D1338"/>
    <w:rsid w:val="005D1926"/>
    <w:rsid w:val="005D1EC8"/>
    <w:rsid w:val="005D450B"/>
    <w:rsid w:val="005D4C43"/>
    <w:rsid w:val="005D4ED0"/>
    <w:rsid w:val="005D707D"/>
    <w:rsid w:val="005E1F90"/>
    <w:rsid w:val="005E25F2"/>
    <w:rsid w:val="005E2C99"/>
    <w:rsid w:val="005E3140"/>
    <w:rsid w:val="005E31B9"/>
    <w:rsid w:val="005E39F5"/>
    <w:rsid w:val="005E563D"/>
    <w:rsid w:val="005E5F06"/>
    <w:rsid w:val="005E77D9"/>
    <w:rsid w:val="005F0417"/>
    <w:rsid w:val="005F0D68"/>
    <w:rsid w:val="005F0E4A"/>
    <w:rsid w:val="005F49D9"/>
    <w:rsid w:val="005F53DF"/>
    <w:rsid w:val="005F7A1D"/>
    <w:rsid w:val="006013D5"/>
    <w:rsid w:val="0060194E"/>
    <w:rsid w:val="0060406F"/>
    <w:rsid w:val="00604763"/>
    <w:rsid w:val="00605B7D"/>
    <w:rsid w:val="006066C8"/>
    <w:rsid w:val="00607EEF"/>
    <w:rsid w:val="00610C14"/>
    <w:rsid w:val="00611407"/>
    <w:rsid w:val="00612293"/>
    <w:rsid w:val="00613A23"/>
    <w:rsid w:val="006149BA"/>
    <w:rsid w:val="006154BD"/>
    <w:rsid w:val="00615E49"/>
    <w:rsid w:val="00621658"/>
    <w:rsid w:val="0062294F"/>
    <w:rsid w:val="00623D0B"/>
    <w:rsid w:val="00624865"/>
    <w:rsid w:val="00626DF5"/>
    <w:rsid w:val="0062729D"/>
    <w:rsid w:val="00627E86"/>
    <w:rsid w:val="00633627"/>
    <w:rsid w:val="00633B35"/>
    <w:rsid w:val="00633DB4"/>
    <w:rsid w:val="00634B71"/>
    <w:rsid w:val="00637BCE"/>
    <w:rsid w:val="00637C25"/>
    <w:rsid w:val="00640159"/>
    <w:rsid w:val="0064111D"/>
    <w:rsid w:val="006413C4"/>
    <w:rsid w:val="00641618"/>
    <w:rsid w:val="006441FD"/>
    <w:rsid w:val="00645692"/>
    <w:rsid w:val="00646247"/>
    <w:rsid w:val="00646707"/>
    <w:rsid w:val="00646A9B"/>
    <w:rsid w:val="006471DB"/>
    <w:rsid w:val="00647716"/>
    <w:rsid w:val="00650DA0"/>
    <w:rsid w:val="006512DB"/>
    <w:rsid w:val="00653885"/>
    <w:rsid w:val="00653E11"/>
    <w:rsid w:val="00654178"/>
    <w:rsid w:val="00654DF8"/>
    <w:rsid w:val="00655131"/>
    <w:rsid w:val="00655FB5"/>
    <w:rsid w:val="0065644D"/>
    <w:rsid w:val="0065761C"/>
    <w:rsid w:val="00660510"/>
    <w:rsid w:val="0066088E"/>
    <w:rsid w:val="00662BED"/>
    <w:rsid w:val="00663B5D"/>
    <w:rsid w:val="00665F4C"/>
    <w:rsid w:val="00666478"/>
    <w:rsid w:val="006672A3"/>
    <w:rsid w:val="00670492"/>
    <w:rsid w:val="00672A99"/>
    <w:rsid w:val="0067466B"/>
    <w:rsid w:val="00674DDD"/>
    <w:rsid w:val="00674E7C"/>
    <w:rsid w:val="006758D9"/>
    <w:rsid w:val="00677AFE"/>
    <w:rsid w:val="0068484C"/>
    <w:rsid w:val="006859E4"/>
    <w:rsid w:val="00685BB8"/>
    <w:rsid w:val="00685E02"/>
    <w:rsid w:val="006864EF"/>
    <w:rsid w:val="0068701B"/>
    <w:rsid w:val="00687AFB"/>
    <w:rsid w:val="00687E9A"/>
    <w:rsid w:val="0069008B"/>
    <w:rsid w:val="00690783"/>
    <w:rsid w:val="00690D25"/>
    <w:rsid w:val="00690FCD"/>
    <w:rsid w:val="0069221E"/>
    <w:rsid w:val="00692395"/>
    <w:rsid w:val="0069341E"/>
    <w:rsid w:val="006951E1"/>
    <w:rsid w:val="006972CC"/>
    <w:rsid w:val="00697C38"/>
    <w:rsid w:val="006A1A88"/>
    <w:rsid w:val="006A1B72"/>
    <w:rsid w:val="006A2694"/>
    <w:rsid w:val="006A48CE"/>
    <w:rsid w:val="006A676A"/>
    <w:rsid w:val="006A7598"/>
    <w:rsid w:val="006A7747"/>
    <w:rsid w:val="006B0534"/>
    <w:rsid w:val="006B4129"/>
    <w:rsid w:val="006B5704"/>
    <w:rsid w:val="006B71CE"/>
    <w:rsid w:val="006B73E4"/>
    <w:rsid w:val="006B7445"/>
    <w:rsid w:val="006B7B2C"/>
    <w:rsid w:val="006C0095"/>
    <w:rsid w:val="006C0768"/>
    <w:rsid w:val="006C1A7B"/>
    <w:rsid w:val="006C1FE1"/>
    <w:rsid w:val="006C2C95"/>
    <w:rsid w:val="006C2F3E"/>
    <w:rsid w:val="006C3674"/>
    <w:rsid w:val="006C3A3C"/>
    <w:rsid w:val="006C4F30"/>
    <w:rsid w:val="006C57F0"/>
    <w:rsid w:val="006C5DAE"/>
    <w:rsid w:val="006C5FAF"/>
    <w:rsid w:val="006C6466"/>
    <w:rsid w:val="006D1DCA"/>
    <w:rsid w:val="006D2AD9"/>
    <w:rsid w:val="006D2B7F"/>
    <w:rsid w:val="006D2E6A"/>
    <w:rsid w:val="006D518A"/>
    <w:rsid w:val="006D6D67"/>
    <w:rsid w:val="006D7661"/>
    <w:rsid w:val="006E328A"/>
    <w:rsid w:val="006E480A"/>
    <w:rsid w:val="006E66DD"/>
    <w:rsid w:val="006E6B74"/>
    <w:rsid w:val="006F138B"/>
    <w:rsid w:val="006F1F03"/>
    <w:rsid w:val="006F31F7"/>
    <w:rsid w:val="006F321D"/>
    <w:rsid w:val="006F37A2"/>
    <w:rsid w:val="006F413C"/>
    <w:rsid w:val="006F55D4"/>
    <w:rsid w:val="006F5D86"/>
    <w:rsid w:val="006F6A19"/>
    <w:rsid w:val="006F7931"/>
    <w:rsid w:val="006F79AF"/>
    <w:rsid w:val="00703A50"/>
    <w:rsid w:val="00703FAB"/>
    <w:rsid w:val="00705599"/>
    <w:rsid w:val="00706479"/>
    <w:rsid w:val="0070798E"/>
    <w:rsid w:val="00711E4D"/>
    <w:rsid w:val="0071348C"/>
    <w:rsid w:val="0071470D"/>
    <w:rsid w:val="007156E1"/>
    <w:rsid w:val="00715A3C"/>
    <w:rsid w:val="00716994"/>
    <w:rsid w:val="00716F7C"/>
    <w:rsid w:val="007176AA"/>
    <w:rsid w:val="00717F09"/>
    <w:rsid w:val="0072365C"/>
    <w:rsid w:val="00725065"/>
    <w:rsid w:val="00725FE4"/>
    <w:rsid w:val="007261EE"/>
    <w:rsid w:val="00727692"/>
    <w:rsid w:val="00731F76"/>
    <w:rsid w:val="007346D2"/>
    <w:rsid w:val="0073677A"/>
    <w:rsid w:val="00737266"/>
    <w:rsid w:val="00737439"/>
    <w:rsid w:val="007375D6"/>
    <w:rsid w:val="007401C4"/>
    <w:rsid w:val="007412F0"/>
    <w:rsid w:val="007416AC"/>
    <w:rsid w:val="00741E66"/>
    <w:rsid w:val="00742339"/>
    <w:rsid w:val="00742CBA"/>
    <w:rsid w:val="00743BED"/>
    <w:rsid w:val="00744720"/>
    <w:rsid w:val="007448F7"/>
    <w:rsid w:val="00744A54"/>
    <w:rsid w:val="0074661B"/>
    <w:rsid w:val="00746D64"/>
    <w:rsid w:val="0075053D"/>
    <w:rsid w:val="00751444"/>
    <w:rsid w:val="00751FF3"/>
    <w:rsid w:val="0075218D"/>
    <w:rsid w:val="007555F6"/>
    <w:rsid w:val="00755DE2"/>
    <w:rsid w:val="0075678D"/>
    <w:rsid w:val="00756FFF"/>
    <w:rsid w:val="00760345"/>
    <w:rsid w:val="00760A59"/>
    <w:rsid w:val="00760FE1"/>
    <w:rsid w:val="00761530"/>
    <w:rsid w:val="007637A2"/>
    <w:rsid w:val="0076399E"/>
    <w:rsid w:val="00764C1A"/>
    <w:rsid w:val="00764F44"/>
    <w:rsid w:val="00765F0F"/>
    <w:rsid w:val="00767E7A"/>
    <w:rsid w:val="00770123"/>
    <w:rsid w:val="007705D3"/>
    <w:rsid w:val="00770B74"/>
    <w:rsid w:val="0077150E"/>
    <w:rsid w:val="0077243E"/>
    <w:rsid w:val="00773627"/>
    <w:rsid w:val="00774090"/>
    <w:rsid w:val="00774CCA"/>
    <w:rsid w:val="00774CF4"/>
    <w:rsid w:val="007810BE"/>
    <w:rsid w:val="00781623"/>
    <w:rsid w:val="00781BB4"/>
    <w:rsid w:val="00783FDC"/>
    <w:rsid w:val="007842E6"/>
    <w:rsid w:val="00785096"/>
    <w:rsid w:val="0078523C"/>
    <w:rsid w:val="0078549F"/>
    <w:rsid w:val="00787918"/>
    <w:rsid w:val="00790376"/>
    <w:rsid w:val="00790833"/>
    <w:rsid w:val="007912C5"/>
    <w:rsid w:val="007913C1"/>
    <w:rsid w:val="00791A5B"/>
    <w:rsid w:val="00792DC9"/>
    <w:rsid w:val="007933F8"/>
    <w:rsid w:val="007937D1"/>
    <w:rsid w:val="007945E9"/>
    <w:rsid w:val="0079641A"/>
    <w:rsid w:val="0079795D"/>
    <w:rsid w:val="007A13F0"/>
    <w:rsid w:val="007A179B"/>
    <w:rsid w:val="007A1B31"/>
    <w:rsid w:val="007A261D"/>
    <w:rsid w:val="007A3452"/>
    <w:rsid w:val="007A3A51"/>
    <w:rsid w:val="007A3E6B"/>
    <w:rsid w:val="007A57DE"/>
    <w:rsid w:val="007A5C75"/>
    <w:rsid w:val="007A5DBC"/>
    <w:rsid w:val="007A5E05"/>
    <w:rsid w:val="007A71D9"/>
    <w:rsid w:val="007B0F8E"/>
    <w:rsid w:val="007B149A"/>
    <w:rsid w:val="007B2BDC"/>
    <w:rsid w:val="007B2E11"/>
    <w:rsid w:val="007B2E95"/>
    <w:rsid w:val="007B344A"/>
    <w:rsid w:val="007B47E6"/>
    <w:rsid w:val="007B4DED"/>
    <w:rsid w:val="007B5441"/>
    <w:rsid w:val="007B5C53"/>
    <w:rsid w:val="007B6543"/>
    <w:rsid w:val="007B6DB3"/>
    <w:rsid w:val="007B7EC5"/>
    <w:rsid w:val="007B7FD5"/>
    <w:rsid w:val="007C0BF5"/>
    <w:rsid w:val="007C0D67"/>
    <w:rsid w:val="007C1AB2"/>
    <w:rsid w:val="007C32CD"/>
    <w:rsid w:val="007C401D"/>
    <w:rsid w:val="007C4647"/>
    <w:rsid w:val="007C5384"/>
    <w:rsid w:val="007C62A9"/>
    <w:rsid w:val="007C6EC9"/>
    <w:rsid w:val="007C7650"/>
    <w:rsid w:val="007C7B76"/>
    <w:rsid w:val="007D2AED"/>
    <w:rsid w:val="007D2E7B"/>
    <w:rsid w:val="007D3A49"/>
    <w:rsid w:val="007D3CC7"/>
    <w:rsid w:val="007D4076"/>
    <w:rsid w:val="007D4DBE"/>
    <w:rsid w:val="007D658C"/>
    <w:rsid w:val="007D7430"/>
    <w:rsid w:val="007E00E6"/>
    <w:rsid w:val="007E0D72"/>
    <w:rsid w:val="007E1482"/>
    <w:rsid w:val="007E1E6C"/>
    <w:rsid w:val="007E27C5"/>
    <w:rsid w:val="007E385D"/>
    <w:rsid w:val="007E61A5"/>
    <w:rsid w:val="007E69CC"/>
    <w:rsid w:val="007E7E4B"/>
    <w:rsid w:val="007F0B0F"/>
    <w:rsid w:val="007F2A70"/>
    <w:rsid w:val="007F595B"/>
    <w:rsid w:val="007F6173"/>
    <w:rsid w:val="007F788B"/>
    <w:rsid w:val="007F78DF"/>
    <w:rsid w:val="008002CA"/>
    <w:rsid w:val="0080084E"/>
    <w:rsid w:val="008011DA"/>
    <w:rsid w:val="0080176B"/>
    <w:rsid w:val="0080567E"/>
    <w:rsid w:val="00806BAB"/>
    <w:rsid w:val="00807196"/>
    <w:rsid w:val="0080727F"/>
    <w:rsid w:val="00810D2C"/>
    <w:rsid w:val="008112D3"/>
    <w:rsid w:val="008124D8"/>
    <w:rsid w:val="00812E41"/>
    <w:rsid w:val="008149F7"/>
    <w:rsid w:val="00815472"/>
    <w:rsid w:val="008159FD"/>
    <w:rsid w:val="00815EB5"/>
    <w:rsid w:val="0081616B"/>
    <w:rsid w:val="0081653C"/>
    <w:rsid w:val="00816A9C"/>
    <w:rsid w:val="00821471"/>
    <w:rsid w:val="008227B9"/>
    <w:rsid w:val="008227F1"/>
    <w:rsid w:val="00825090"/>
    <w:rsid w:val="00825951"/>
    <w:rsid w:val="00826691"/>
    <w:rsid w:val="00826BCF"/>
    <w:rsid w:val="0083014D"/>
    <w:rsid w:val="008304CD"/>
    <w:rsid w:val="00831ADC"/>
    <w:rsid w:val="00832DDB"/>
    <w:rsid w:val="00833F4F"/>
    <w:rsid w:val="008348CB"/>
    <w:rsid w:val="00834FC9"/>
    <w:rsid w:val="00835116"/>
    <w:rsid w:val="00836CFB"/>
    <w:rsid w:val="00841161"/>
    <w:rsid w:val="00841650"/>
    <w:rsid w:val="008439C4"/>
    <w:rsid w:val="00843D74"/>
    <w:rsid w:val="00846768"/>
    <w:rsid w:val="008473E3"/>
    <w:rsid w:val="00850115"/>
    <w:rsid w:val="00852061"/>
    <w:rsid w:val="008527E9"/>
    <w:rsid w:val="00852B75"/>
    <w:rsid w:val="00855764"/>
    <w:rsid w:val="008576A7"/>
    <w:rsid w:val="00860221"/>
    <w:rsid w:val="00860C75"/>
    <w:rsid w:val="00860F2F"/>
    <w:rsid w:val="0086240D"/>
    <w:rsid w:val="00862C46"/>
    <w:rsid w:val="00862E0B"/>
    <w:rsid w:val="0086353C"/>
    <w:rsid w:val="00864E4D"/>
    <w:rsid w:val="00865088"/>
    <w:rsid w:val="008660A2"/>
    <w:rsid w:val="008668CF"/>
    <w:rsid w:val="00867E97"/>
    <w:rsid w:val="008703DB"/>
    <w:rsid w:val="00870C17"/>
    <w:rsid w:val="008715F5"/>
    <w:rsid w:val="00872047"/>
    <w:rsid w:val="00872D54"/>
    <w:rsid w:val="0087412E"/>
    <w:rsid w:val="008747E9"/>
    <w:rsid w:val="00875040"/>
    <w:rsid w:val="008762C7"/>
    <w:rsid w:val="0088317A"/>
    <w:rsid w:val="00883B21"/>
    <w:rsid w:val="00890575"/>
    <w:rsid w:val="008916B5"/>
    <w:rsid w:val="00892332"/>
    <w:rsid w:val="008936FA"/>
    <w:rsid w:val="00895D56"/>
    <w:rsid w:val="00897008"/>
    <w:rsid w:val="008A05CA"/>
    <w:rsid w:val="008A0FCD"/>
    <w:rsid w:val="008A1933"/>
    <w:rsid w:val="008A1E17"/>
    <w:rsid w:val="008A2A60"/>
    <w:rsid w:val="008A4606"/>
    <w:rsid w:val="008A4D49"/>
    <w:rsid w:val="008A4E6B"/>
    <w:rsid w:val="008A5A4A"/>
    <w:rsid w:val="008B14E4"/>
    <w:rsid w:val="008B24C6"/>
    <w:rsid w:val="008B253C"/>
    <w:rsid w:val="008B2DA1"/>
    <w:rsid w:val="008B3D94"/>
    <w:rsid w:val="008B45A4"/>
    <w:rsid w:val="008B46AA"/>
    <w:rsid w:val="008B6EAF"/>
    <w:rsid w:val="008B7492"/>
    <w:rsid w:val="008B7890"/>
    <w:rsid w:val="008B7F7A"/>
    <w:rsid w:val="008C0004"/>
    <w:rsid w:val="008C087A"/>
    <w:rsid w:val="008C2A95"/>
    <w:rsid w:val="008C2EF3"/>
    <w:rsid w:val="008C60C2"/>
    <w:rsid w:val="008C719C"/>
    <w:rsid w:val="008C7463"/>
    <w:rsid w:val="008C7F4A"/>
    <w:rsid w:val="008D050C"/>
    <w:rsid w:val="008D1A7E"/>
    <w:rsid w:val="008D1FFA"/>
    <w:rsid w:val="008D3885"/>
    <w:rsid w:val="008D3914"/>
    <w:rsid w:val="008D53E2"/>
    <w:rsid w:val="008D560B"/>
    <w:rsid w:val="008D5C5E"/>
    <w:rsid w:val="008E1DC1"/>
    <w:rsid w:val="008E2912"/>
    <w:rsid w:val="008E2E35"/>
    <w:rsid w:val="008E30CC"/>
    <w:rsid w:val="008E3976"/>
    <w:rsid w:val="008E590D"/>
    <w:rsid w:val="008E7AD1"/>
    <w:rsid w:val="008F1E32"/>
    <w:rsid w:val="008F3A54"/>
    <w:rsid w:val="009002DA"/>
    <w:rsid w:val="00900ADE"/>
    <w:rsid w:val="00900BE0"/>
    <w:rsid w:val="0090137F"/>
    <w:rsid w:val="009023F1"/>
    <w:rsid w:val="00902C72"/>
    <w:rsid w:val="00904C53"/>
    <w:rsid w:val="009062B1"/>
    <w:rsid w:val="00906CB8"/>
    <w:rsid w:val="0090792B"/>
    <w:rsid w:val="00910618"/>
    <w:rsid w:val="00910A45"/>
    <w:rsid w:val="00910EE3"/>
    <w:rsid w:val="00911FAB"/>
    <w:rsid w:val="0091248D"/>
    <w:rsid w:val="0091252D"/>
    <w:rsid w:val="00912BA7"/>
    <w:rsid w:val="00913AA1"/>
    <w:rsid w:val="0091447A"/>
    <w:rsid w:val="00916DE0"/>
    <w:rsid w:val="00917142"/>
    <w:rsid w:val="009204B0"/>
    <w:rsid w:val="00924821"/>
    <w:rsid w:val="009253A5"/>
    <w:rsid w:val="0093093B"/>
    <w:rsid w:val="00931178"/>
    <w:rsid w:val="00934AC9"/>
    <w:rsid w:val="00935A7B"/>
    <w:rsid w:val="00936B53"/>
    <w:rsid w:val="009404C9"/>
    <w:rsid w:val="00940E98"/>
    <w:rsid w:val="00942869"/>
    <w:rsid w:val="00942E93"/>
    <w:rsid w:val="00944F42"/>
    <w:rsid w:val="00945557"/>
    <w:rsid w:val="00946320"/>
    <w:rsid w:val="009467DA"/>
    <w:rsid w:val="00950076"/>
    <w:rsid w:val="00951EB4"/>
    <w:rsid w:val="00951FC4"/>
    <w:rsid w:val="009520F2"/>
    <w:rsid w:val="00952FFD"/>
    <w:rsid w:val="00953480"/>
    <w:rsid w:val="00953D87"/>
    <w:rsid w:val="00954263"/>
    <w:rsid w:val="0095428F"/>
    <w:rsid w:val="009551DA"/>
    <w:rsid w:val="00955C75"/>
    <w:rsid w:val="00955D66"/>
    <w:rsid w:val="00956F22"/>
    <w:rsid w:val="0096022E"/>
    <w:rsid w:val="009602CF"/>
    <w:rsid w:val="00960366"/>
    <w:rsid w:val="00960E32"/>
    <w:rsid w:val="009627AF"/>
    <w:rsid w:val="009633E8"/>
    <w:rsid w:val="009642C7"/>
    <w:rsid w:val="009647C5"/>
    <w:rsid w:val="009658AF"/>
    <w:rsid w:val="00965A9C"/>
    <w:rsid w:val="0096621B"/>
    <w:rsid w:val="0096691F"/>
    <w:rsid w:val="0096794C"/>
    <w:rsid w:val="009710BA"/>
    <w:rsid w:val="0097149B"/>
    <w:rsid w:val="00974ED4"/>
    <w:rsid w:val="0097666A"/>
    <w:rsid w:val="0097774D"/>
    <w:rsid w:val="00981FB2"/>
    <w:rsid w:val="009871FB"/>
    <w:rsid w:val="00987206"/>
    <w:rsid w:val="00991501"/>
    <w:rsid w:val="009925EC"/>
    <w:rsid w:val="00993F63"/>
    <w:rsid w:val="00994287"/>
    <w:rsid w:val="00997B9D"/>
    <w:rsid w:val="00997E72"/>
    <w:rsid w:val="009A1299"/>
    <w:rsid w:val="009A2284"/>
    <w:rsid w:val="009A38B9"/>
    <w:rsid w:val="009A3D75"/>
    <w:rsid w:val="009A46F3"/>
    <w:rsid w:val="009A48AF"/>
    <w:rsid w:val="009A4E5E"/>
    <w:rsid w:val="009B0AF0"/>
    <w:rsid w:val="009B0C1D"/>
    <w:rsid w:val="009B1B75"/>
    <w:rsid w:val="009B512A"/>
    <w:rsid w:val="009C0B4A"/>
    <w:rsid w:val="009C2D42"/>
    <w:rsid w:val="009C319A"/>
    <w:rsid w:val="009C52DD"/>
    <w:rsid w:val="009C641D"/>
    <w:rsid w:val="009C72AE"/>
    <w:rsid w:val="009C73CB"/>
    <w:rsid w:val="009C75A5"/>
    <w:rsid w:val="009C7E72"/>
    <w:rsid w:val="009D1279"/>
    <w:rsid w:val="009D27CB"/>
    <w:rsid w:val="009D2C21"/>
    <w:rsid w:val="009D34A6"/>
    <w:rsid w:val="009D3FDA"/>
    <w:rsid w:val="009D7013"/>
    <w:rsid w:val="009D79ED"/>
    <w:rsid w:val="009E1028"/>
    <w:rsid w:val="009E31B8"/>
    <w:rsid w:val="009E33E0"/>
    <w:rsid w:val="009E3F55"/>
    <w:rsid w:val="009E6A5B"/>
    <w:rsid w:val="009E7B72"/>
    <w:rsid w:val="009F0D1D"/>
    <w:rsid w:val="009F0FFA"/>
    <w:rsid w:val="009F116F"/>
    <w:rsid w:val="009F12F4"/>
    <w:rsid w:val="009F1316"/>
    <w:rsid w:val="009F2019"/>
    <w:rsid w:val="009F5F0D"/>
    <w:rsid w:val="009F687F"/>
    <w:rsid w:val="00A00DF3"/>
    <w:rsid w:val="00A00E09"/>
    <w:rsid w:val="00A01470"/>
    <w:rsid w:val="00A02694"/>
    <w:rsid w:val="00A02AC3"/>
    <w:rsid w:val="00A072E1"/>
    <w:rsid w:val="00A07F33"/>
    <w:rsid w:val="00A11461"/>
    <w:rsid w:val="00A11E91"/>
    <w:rsid w:val="00A12269"/>
    <w:rsid w:val="00A12DC2"/>
    <w:rsid w:val="00A145BA"/>
    <w:rsid w:val="00A14B05"/>
    <w:rsid w:val="00A151A2"/>
    <w:rsid w:val="00A1600C"/>
    <w:rsid w:val="00A208F8"/>
    <w:rsid w:val="00A21B6C"/>
    <w:rsid w:val="00A22166"/>
    <w:rsid w:val="00A23B7B"/>
    <w:rsid w:val="00A24129"/>
    <w:rsid w:val="00A2439C"/>
    <w:rsid w:val="00A24B3C"/>
    <w:rsid w:val="00A30542"/>
    <w:rsid w:val="00A31198"/>
    <w:rsid w:val="00A3231E"/>
    <w:rsid w:val="00A32871"/>
    <w:rsid w:val="00A32CB9"/>
    <w:rsid w:val="00A34FB1"/>
    <w:rsid w:val="00A354B0"/>
    <w:rsid w:val="00A35925"/>
    <w:rsid w:val="00A37600"/>
    <w:rsid w:val="00A40432"/>
    <w:rsid w:val="00A40514"/>
    <w:rsid w:val="00A420F4"/>
    <w:rsid w:val="00A465E7"/>
    <w:rsid w:val="00A469C4"/>
    <w:rsid w:val="00A502E3"/>
    <w:rsid w:val="00A5038C"/>
    <w:rsid w:val="00A510D9"/>
    <w:rsid w:val="00A515FF"/>
    <w:rsid w:val="00A52073"/>
    <w:rsid w:val="00A52286"/>
    <w:rsid w:val="00A534C7"/>
    <w:rsid w:val="00A54DC6"/>
    <w:rsid w:val="00A55E3E"/>
    <w:rsid w:val="00A60D5A"/>
    <w:rsid w:val="00A617C0"/>
    <w:rsid w:val="00A637C5"/>
    <w:rsid w:val="00A65F5D"/>
    <w:rsid w:val="00A66580"/>
    <w:rsid w:val="00A67828"/>
    <w:rsid w:val="00A70DB6"/>
    <w:rsid w:val="00A70DC6"/>
    <w:rsid w:val="00A72E01"/>
    <w:rsid w:val="00A73851"/>
    <w:rsid w:val="00A7521A"/>
    <w:rsid w:val="00A7675A"/>
    <w:rsid w:val="00A77BB4"/>
    <w:rsid w:val="00A77DCE"/>
    <w:rsid w:val="00A81DA9"/>
    <w:rsid w:val="00A82130"/>
    <w:rsid w:val="00A83E09"/>
    <w:rsid w:val="00A852B1"/>
    <w:rsid w:val="00A86492"/>
    <w:rsid w:val="00A907AD"/>
    <w:rsid w:val="00A91177"/>
    <w:rsid w:val="00A91276"/>
    <w:rsid w:val="00A92773"/>
    <w:rsid w:val="00A93D6B"/>
    <w:rsid w:val="00A945B6"/>
    <w:rsid w:val="00A94A9B"/>
    <w:rsid w:val="00A95615"/>
    <w:rsid w:val="00A96D90"/>
    <w:rsid w:val="00A96F5D"/>
    <w:rsid w:val="00A9797F"/>
    <w:rsid w:val="00AA01CF"/>
    <w:rsid w:val="00AA1831"/>
    <w:rsid w:val="00AA25DC"/>
    <w:rsid w:val="00AA27B9"/>
    <w:rsid w:val="00AA2A2F"/>
    <w:rsid w:val="00AA3CA3"/>
    <w:rsid w:val="00AA4879"/>
    <w:rsid w:val="00AA5836"/>
    <w:rsid w:val="00AB0F51"/>
    <w:rsid w:val="00AB1892"/>
    <w:rsid w:val="00AB1BA7"/>
    <w:rsid w:val="00AB2D66"/>
    <w:rsid w:val="00AB3031"/>
    <w:rsid w:val="00AB37FA"/>
    <w:rsid w:val="00AB43E8"/>
    <w:rsid w:val="00AB4F6D"/>
    <w:rsid w:val="00AB5EE3"/>
    <w:rsid w:val="00AB6D16"/>
    <w:rsid w:val="00AC33F9"/>
    <w:rsid w:val="00AC42DA"/>
    <w:rsid w:val="00AC4F7B"/>
    <w:rsid w:val="00AC5185"/>
    <w:rsid w:val="00AC602C"/>
    <w:rsid w:val="00AC72CA"/>
    <w:rsid w:val="00AC7E75"/>
    <w:rsid w:val="00AD036F"/>
    <w:rsid w:val="00AD061E"/>
    <w:rsid w:val="00AD229D"/>
    <w:rsid w:val="00AD3630"/>
    <w:rsid w:val="00AD3961"/>
    <w:rsid w:val="00AD4E7C"/>
    <w:rsid w:val="00AD58EE"/>
    <w:rsid w:val="00AD5AD4"/>
    <w:rsid w:val="00AD7704"/>
    <w:rsid w:val="00AD7E0D"/>
    <w:rsid w:val="00AE1476"/>
    <w:rsid w:val="00AE2EEC"/>
    <w:rsid w:val="00AE365D"/>
    <w:rsid w:val="00AE553A"/>
    <w:rsid w:val="00AF0931"/>
    <w:rsid w:val="00AF097E"/>
    <w:rsid w:val="00AF282D"/>
    <w:rsid w:val="00AF4ACA"/>
    <w:rsid w:val="00AF5194"/>
    <w:rsid w:val="00AF52B0"/>
    <w:rsid w:val="00AF6DB1"/>
    <w:rsid w:val="00AF6E90"/>
    <w:rsid w:val="00AF70A1"/>
    <w:rsid w:val="00B0269D"/>
    <w:rsid w:val="00B028EC"/>
    <w:rsid w:val="00B06689"/>
    <w:rsid w:val="00B0670C"/>
    <w:rsid w:val="00B07805"/>
    <w:rsid w:val="00B07E54"/>
    <w:rsid w:val="00B111D5"/>
    <w:rsid w:val="00B12EB0"/>
    <w:rsid w:val="00B13C7B"/>
    <w:rsid w:val="00B14B1D"/>
    <w:rsid w:val="00B14B4F"/>
    <w:rsid w:val="00B14D0F"/>
    <w:rsid w:val="00B15649"/>
    <w:rsid w:val="00B15A6A"/>
    <w:rsid w:val="00B16473"/>
    <w:rsid w:val="00B17A6C"/>
    <w:rsid w:val="00B2118C"/>
    <w:rsid w:val="00B2173D"/>
    <w:rsid w:val="00B225FB"/>
    <w:rsid w:val="00B22659"/>
    <w:rsid w:val="00B226CB"/>
    <w:rsid w:val="00B23DDA"/>
    <w:rsid w:val="00B23E3A"/>
    <w:rsid w:val="00B242E3"/>
    <w:rsid w:val="00B2708E"/>
    <w:rsid w:val="00B27468"/>
    <w:rsid w:val="00B279FF"/>
    <w:rsid w:val="00B301DC"/>
    <w:rsid w:val="00B302AF"/>
    <w:rsid w:val="00B30898"/>
    <w:rsid w:val="00B31CF7"/>
    <w:rsid w:val="00B31FCF"/>
    <w:rsid w:val="00B34AD6"/>
    <w:rsid w:val="00B359D6"/>
    <w:rsid w:val="00B3734F"/>
    <w:rsid w:val="00B41073"/>
    <w:rsid w:val="00B4115C"/>
    <w:rsid w:val="00B438C0"/>
    <w:rsid w:val="00B454C8"/>
    <w:rsid w:val="00B456EC"/>
    <w:rsid w:val="00B45E94"/>
    <w:rsid w:val="00B4684D"/>
    <w:rsid w:val="00B47B54"/>
    <w:rsid w:val="00B5113C"/>
    <w:rsid w:val="00B531ED"/>
    <w:rsid w:val="00B54510"/>
    <w:rsid w:val="00B566F5"/>
    <w:rsid w:val="00B60423"/>
    <w:rsid w:val="00B616EA"/>
    <w:rsid w:val="00B62B8C"/>
    <w:rsid w:val="00B63926"/>
    <w:rsid w:val="00B646EC"/>
    <w:rsid w:val="00B64B93"/>
    <w:rsid w:val="00B666E6"/>
    <w:rsid w:val="00B66838"/>
    <w:rsid w:val="00B7031F"/>
    <w:rsid w:val="00B73ABC"/>
    <w:rsid w:val="00B80373"/>
    <w:rsid w:val="00B82890"/>
    <w:rsid w:val="00B84911"/>
    <w:rsid w:val="00B85E9E"/>
    <w:rsid w:val="00B86576"/>
    <w:rsid w:val="00B9062F"/>
    <w:rsid w:val="00B90FA2"/>
    <w:rsid w:val="00B91562"/>
    <w:rsid w:val="00B92160"/>
    <w:rsid w:val="00B94CF5"/>
    <w:rsid w:val="00B95708"/>
    <w:rsid w:val="00B95F1D"/>
    <w:rsid w:val="00B9730F"/>
    <w:rsid w:val="00B978E0"/>
    <w:rsid w:val="00BA0408"/>
    <w:rsid w:val="00BA0880"/>
    <w:rsid w:val="00BA175F"/>
    <w:rsid w:val="00BA26BD"/>
    <w:rsid w:val="00BA3B7F"/>
    <w:rsid w:val="00BA3C4E"/>
    <w:rsid w:val="00BA4DEC"/>
    <w:rsid w:val="00BA6C3F"/>
    <w:rsid w:val="00BB0F42"/>
    <w:rsid w:val="00BB207B"/>
    <w:rsid w:val="00BB29D2"/>
    <w:rsid w:val="00BB37D8"/>
    <w:rsid w:val="00BB3B94"/>
    <w:rsid w:val="00BB3C2D"/>
    <w:rsid w:val="00BB4BBC"/>
    <w:rsid w:val="00BB5EF4"/>
    <w:rsid w:val="00BB6D19"/>
    <w:rsid w:val="00BC21A0"/>
    <w:rsid w:val="00BC3F04"/>
    <w:rsid w:val="00BC4547"/>
    <w:rsid w:val="00BC65DA"/>
    <w:rsid w:val="00BC6F4F"/>
    <w:rsid w:val="00BC7214"/>
    <w:rsid w:val="00BD07B7"/>
    <w:rsid w:val="00BD2420"/>
    <w:rsid w:val="00BD33E2"/>
    <w:rsid w:val="00BD3ECF"/>
    <w:rsid w:val="00BD47F1"/>
    <w:rsid w:val="00BD4D19"/>
    <w:rsid w:val="00BD5CF2"/>
    <w:rsid w:val="00BD68A7"/>
    <w:rsid w:val="00BD7844"/>
    <w:rsid w:val="00BD7B57"/>
    <w:rsid w:val="00BE00C0"/>
    <w:rsid w:val="00BE2A9B"/>
    <w:rsid w:val="00BE3651"/>
    <w:rsid w:val="00BE51AE"/>
    <w:rsid w:val="00BF01FC"/>
    <w:rsid w:val="00BF33C4"/>
    <w:rsid w:val="00BF460D"/>
    <w:rsid w:val="00BF5046"/>
    <w:rsid w:val="00BF6120"/>
    <w:rsid w:val="00C017EB"/>
    <w:rsid w:val="00C01C06"/>
    <w:rsid w:val="00C01CB5"/>
    <w:rsid w:val="00C027C8"/>
    <w:rsid w:val="00C02F73"/>
    <w:rsid w:val="00C04970"/>
    <w:rsid w:val="00C05208"/>
    <w:rsid w:val="00C05461"/>
    <w:rsid w:val="00C05826"/>
    <w:rsid w:val="00C10E15"/>
    <w:rsid w:val="00C10F64"/>
    <w:rsid w:val="00C12CF8"/>
    <w:rsid w:val="00C13226"/>
    <w:rsid w:val="00C1335F"/>
    <w:rsid w:val="00C137CD"/>
    <w:rsid w:val="00C13DB2"/>
    <w:rsid w:val="00C16D94"/>
    <w:rsid w:val="00C17247"/>
    <w:rsid w:val="00C17744"/>
    <w:rsid w:val="00C178DB"/>
    <w:rsid w:val="00C20265"/>
    <w:rsid w:val="00C224C6"/>
    <w:rsid w:val="00C238F0"/>
    <w:rsid w:val="00C2532F"/>
    <w:rsid w:val="00C258D0"/>
    <w:rsid w:val="00C25A2B"/>
    <w:rsid w:val="00C27184"/>
    <w:rsid w:val="00C279F5"/>
    <w:rsid w:val="00C30273"/>
    <w:rsid w:val="00C32E5E"/>
    <w:rsid w:val="00C3427E"/>
    <w:rsid w:val="00C344BA"/>
    <w:rsid w:val="00C34F26"/>
    <w:rsid w:val="00C35038"/>
    <w:rsid w:val="00C36539"/>
    <w:rsid w:val="00C36E9D"/>
    <w:rsid w:val="00C37391"/>
    <w:rsid w:val="00C40450"/>
    <w:rsid w:val="00C40EDE"/>
    <w:rsid w:val="00C42042"/>
    <w:rsid w:val="00C4419F"/>
    <w:rsid w:val="00C45679"/>
    <w:rsid w:val="00C458DF"/>
    <w:rsid w:val="00C46225"/>
    <w:rsid w:val="00C46CD1"/>
    <w:rsid w:val="00C471F9"/>
    <w:rsid w:val="00C475B7"/>
    <w:rsid w:val="00C50DEC"/>
    <w:rsid w:val="00C51E94"/>
    <w:rsid w:val="00C54146"/>
    <w:rsid w:val="00C54E71"/>
    <w:rsid w:val="00C5592D"/>
    <w:rsid w:val="00C56977"/>
    <w:rsid w:val="00C56ACC"/>
    <w:rsid w:val="00C577AE"/>
    <w:rsid w:val="00C57D77"/>
    <w:rsid w:val="00C618E6"/>
    <w:rsid w:val="00C62930"/>
    <w:rsid w:val="00C64019"/>
    <w:rsid w:val="00C645FB"/>
    <w:rsid w:val="00C66C4F"/>
    <w:rsid w:val="00C7006A"/>
    <w:rsid w:val="00C702CD"/>
    <w:rsid w:val="00C70B91"/>
    <w:rsid w:val="00C70F76"/>
    <w:rsid w:val="00C716E9"/>
    <w:rsid w:val="00C717CD"/>
    <w:rsid w:val="00C71CD1"/>
    <w:rsid w:val="00C73C98"/>
    <w:rsid w:val="00C73FEF"/>
    <w:rsid w:val="00C7416F"/>
    <w:rsid w:val="00C7559B"/>
    <w:rsid w:val="00C75A2E"/>
    <w:rsid w:val="00C76204"/>
    <w:rsid w:val="00C778E0"/>
    <w:rsid w:val="00C805AE"/>
    <w:rsid w:val="00C824AB"/>
    <w:rsid w:val="00C83305"/>
    <w:rsid w:val="00C834AC"/>
    <w:rsid w:val="00C839CF"/>
    <w:rsid w:val="00C84814"/>
    <w:rsid w:val="00C86C2B"/>
    <w:rsid w:val="00C86F49"/>
    <w:rsid w:val="00C87558"/>
    <w:rsid w:val="00C87760"/>
    <w:rsid w:val="00C87813"/>
    <w:rsid w:val="00C904CC"/>
    <w:rsid w:val="00C90780"/>
    <w:rsid w:val="00C919E1"/>
    <w:rsid w:val="00C94077"/>
    <w:rsid w:val="00C9459A"/>
    <w:rsid w:val="00C95719"/>
    <w:rsid w:val="00C96609"/>
    <w:rsid w:val="00C97F7C"/>
    <w:rsid w:val="00CA0119"/>
    <w:rsid w:val="00CA2728"/>
    <w:rsid w:val="00CA44E9"/>
    <w:rsid w:val="00CA4ACB"/>
    <w:rsid w:val="00CA55FA"/>
    <w:rsid w:val="00CA59D4"/>
    <w:rsid w:val="00CA7D5A"/>
    <w:rsid w:val="00CB25CF"/>
    <w:rsid w:val="00CB355F"/>
    <w:rsid w:val="00CB3D4C"/>
    <w:rsid w:val="00CB4A00"/>
    <w:rsid w:val="00CB4CB4"/>
    <w:rsid w:val="00CB4D38"/>
    <w:rsid w:val="00CB6A45"/>
    <w:rsid w:val="00CC006A"/>
    <w:rsid w:val="00CC078B"/>
    <w:rsid w:val="00CC3821"/>
    <w:rsid w:val="00CC5FF4"/>
    <w:rsid w:val="00CD0D84"/>
    <w:rsid w:val="00CD3D31"/>
    <w:rsid w:val="00CD466F"/>
    <w:rsid w:val="00CD4D12"/>
    <w:rsid w:val="00CD69AB"/>
    <w:rsid w:val="00CD75E7"/>
    <w:rsid w:val="00CE1B61"/>
    <w:rsid w:val="00CE1E01"/>
    <w:rsid w:val="00CE23DD"/>
    <w:rsid w:val="00CE24F3"/>
    <w:rsid w:val="00CE26BB"/>
    <w:rsid w:val="00CE3AAB"/>
    <w:rsid w:val="00CE44A2"/>
    <w:rsid w:val="00CE521F"/>
    <w:rsid w:val="00CE554A"/>
    <w:rsid w:val="00CE5BB9"/>
    <w:rsid w:val="00CE66DA"/>
    <w:rsid w:val="00CE6E97"/>
    <w:rsid w:val="00CE7FCD"/>
    <w:rsid w:val="00CF0BAF"/>
    <w:rsid w:val="00CF0DBD"/>
    <w:rsid w:val="00CF5898"/>
    <w:rsid w:val="00CF59A5"/>
    <w:rsid w:val="00CF6455"/>
    <w:rsid w:val="00D003E3"/>
    <w:rsid w:val="00D0182F"/>
    <w:rsid w:val="00D02776"/>
    <w:rsid w:val="00D03931"/>
    <w:rsid w:val="00D03C97"/>
    <w:rsid w:val="00D044FE"/>
    <w:rsid w:val="00D06937"/>
    <w:rsid w:val="00D06A90"/>
    <w:rsid w:val="00D06E83"/>
    <w:rsid w:val="00D074F1"/>
    <w:rsid w:val="00D079C8"/>
    <w:rsid w:val="00D07CEC"/>
    <w:rsid w:val="00D11418"/>
    <w:rsid w:val="00D11CDF"/>
    <w:rsid w:val="00D13091"/>
    <w:rsid w:val="00D139C5"/>
    <w:rsid w:val="00D13D5E"/>
    <w:rsid w:val="00D13EA2"/>
    <w:rsid w:val="00D14517"/>
    <w:rsid w:val="00D179B9"/>
    <w:rsid w:val="00D20913"/>
    <w:rsid w:val="00D22B22"/>
    <w:rsid w:val="00D25304"/>
    <w:rsid w:val="00D256D3"/>
    <w:rsid w:val="00D27308"/>
    <w:rsid w:val="00D2751D"/>
    <w:rsid w:val="00D2771E"/>
    <w:rsid w:val="00D31AC4"/>
    <w:rsid w:val="00D31F1C"/>
    <w:rsid w:val="00D33254"/>
    <w:rsid w:val="00D34B24"/>
    <w:rsid w:val="00D34EBA"/>
    <w:rsid w:val="00D3519B"/>
    <w:rsid w:val="00D379B9"/>
    <w:rsid w:val="00D37D32"/>
    <w:rsid w:val="00D40776"/>
    <w:rsid w:val="00D407B1"/>
    <w:rsid w:val="00D447D0"/>
    <w:rsid w:val="00D45403"/>
    <w:rsid w:val="00D45FDA"/>
    <w:rsid w:val="00D4791D"/>
    <w:rsid w:val="00D5034E"/>
    <w:rsid w:val="00D5159D"/>
    <w:rsid w:val="00D52D2D"/>
    <w:rsid w:val="00D533DF"/>
    <w:rsid w:val="00D562DB"/>
    <w:rsid w:val="00D57DC4"/>
    <w:rsid w:val="00D621B9"/>
    <w:rsid w:val="00D62917"/>
    <w:rsid w:val="00D63730"/>
    <w:rsid w:val="00D64532"/>
    <w:rsid w:val="00D65559"/>
    <w:rsid w:val="00D66B8C"/>
    <w:rsid w:val="00D66C44"/>
    <w:rsid w:val="00D671E3"/>
    <w:rsid w:val="00D672CF"/>
    <w:rsid w:val="00D67BC2"/>
    <w:rsid w:val="00D67DBC"/>
    <w:rsid w:val="00D67DEA"/>
    <w:rsid w:val="00D70577"/>
    <w:rsid w:val="00D70BAB"/>
    <w:rsid w:val="00D7132A"/>
    <w:rsid w:val="00D71643"/>
    <w:rsid w:val="00D71F5E"/>
    <w:rsid w:val="00D72788"/>
    <w:rsid w:val="00D737BF"/>
    <w:rsid w:val="00D750AD"/>
    <w:rsid w:val="00D7510B"/>
    <w:rsid w:val="00D76043"/>
    <w:rsid w:val="00D760A7"/>
    <w:rsid w:val="00D76102"/>
    <w:rsid w:val="00D76DD8"/>
    <w:rsid w:val="00D77674"/>
    <w:rsid w:val="00D77A4C"/>
    <w:rsid w:val="00D81356"/>
    <w:rsid w:val="00D82AA4"/>
    <w:rsid w:val="00D8321C"/>
    <w:rsid w:val="00D844BD"/>
    <w:rsid w:val="00D84BF1"/>
    <w:rsid w:val="00D86DC0"/>
    <w:rsid w:val="00D86EE9"/>
    <w:rsid w:val="00D900A6"/>
    <w:rsid w:val="00D9322B"/>
    <w:rsid w:val="00D937F9"/>
    <w:rsid w:val="00D93A9E"/>
    <w:rsid w:val="00D952EB"/>
    <w:rsid w:val="00D95324"/>
    <w:rsid w:val="00D96B1B"/>
    <w:rsid w:val="00DA044A"/>
    <w:rsid w:val="00DA11EF"/>
    <w:rsid w:val="00DA22E5"/>
    <w:rsid w:val="00DA3604"/>
    <w:rsid w:val="00DA39B1"/>
    <w:rsid w:val="00DA3BBD"/>
    <w:rsid w:val="00DA3F9C"/>
    <w:rsid w:val="00DA52DB"/>
    <w:rsid w:val="00DA555F"/>
    <w:rsid w:val="00DA634F"/>
    <w:rsid w:val="00DA70AE"/>
    <w:rsid w:val="00DA7ECA"/>
    <w:rsid w:val="00DB0205"/>
    <w:rsid w:val="00DB1143"/>
    <w:rsid w:val="00DB12F5"/>
    <w:rsid w:val="00DB235B"/>
    <w:rsid w:val="00DB292B"/>
    <w:rsid w:val="00DB35B1"/>
    <w:rsid w:val="00DB3BF4"/>
    <w:rsid w:val="00DB3F37"/>
    <w:rsid w:val="00DB4A00"/>
    <w:rsid w:val="00DB6489"/>
    <w:rsid w:val="00DB6F93"/>
    <w:rsid w:val="00DC00AD"/>
    <w:rsid w:val="00DC05C0"/>
    <w:rsid w:val="00DC529F"/>
    <w:rsid w:val="00DC5A8C"/>
    <w:rsid w:val="00DC6994"/>
    <w:rsid w:val="00DC6D57"/>
    <w:rsid w:val="00DD190F"/>
    <w:rsid w:val="00DD1AC4"/>
    <w:rsid w:val="00DD3EA3"/>
    <w:rsid w:val="00DD40B4"/>
    <w:rsid w:val="00DD4DEC"/>
    <w:rsid w:val="00DD4E5E"/>
    <w:rsid w:val="00DD603C"/>
    <w:rsid w:val="00DD64EA"/>
    <w:rsid w:val="00DE0DB6"/>
    <w:rsid w:val="00DE6E33"/>
    <w:rsid w:val="00DE77F7"/>
    <w:rsid w:val="00DE78E0"/>
    <w:rsid w:val="00DE7A2D"/>
    <w:rsid w:val="00DE7DF1"/>
    <w:rsid w:val="00DF05CF"/>
    <w:rsid w:val="00DF1040"/>
    <w:rsid w:val="00DF1069"/>
    <w:rsid w:val="00DF140E"/>
    <w:rsid w:val="00DF15D7"/>
    <w:rsid w:val="00DF2B49"/>
    <w:rsid w:val="00DF39B4"/>
    <w:rsid w:val="00DF3EEA"/>
    <w:rsid w:val="00DF3FB3"/>
    <w:rsid w:val="00DF71AC"/>
    <w:rsid w:val="00E0156F"/>
    <w:rsid w:val="00E026A9"/>
    <w:rsid w:val="00E02D5C"/>
    <w:rsid w:val="00E02F96"/>
    <w:rsid w:val="00E032C2"/>
    <w:rsid w:val="00E045D4"/>
    <w:rsid w:val="00E052AF"/>
    <w:rsid w:val="00E066A2"/>
    <w:rsid w:val="00E07E53"/>
    <w:rsid w:val="00E11C0A"/>
    <w:rsid w:val="00E1374E"/>
    <w:rsid w:val="00E13A39"/>
    <w:rsid w:val="00E14144"/>
    <w:rsid w:val="00E22070"/>
    <w:rsid w:val="00E24B4D"/>
    <w:rsid w:val="00E258E1"/>
    <w:rsid w:val="00E25F74"/>
    <w:rsid w:val="00E27B3E"/>
    <w:rsid w:val="00E312B1"/>
    <w:rsid w:val="00E3159C"/>
    <w:rsid w:val="00E32D0E"/>
    <w:rsid w:val="00E33C25"/>
    <w:rsid w:val="00E33E6A"/>
    <w:rsid w:val="00E34070"/>
    <w:rsid w:val="00E34AA1"/>
    <w:rsid w:val="00E40C2D"/>
    <w:rsid w:val="00E40DA2"/>
    <w:rsid w:val="00E41D4F"/>
    <w:rsid w:val="00E426BD"/>
    <w:rsid w:val="00E446FC"/>
    <w:rsid w:val="00E45B48"/>
    <w:rsid w:val="00E50A88"/>
    <w:rsid w:val="00E51F3B"/>
    <w:rsid w:val="00E51F87"/>
    <w:rsid w:val="00E540FA"/>
    <w:rsid w:val="00E54D8B"/>
    <w:rsid w:val="00E5559E"/>
    <w:rsid w:val="00E56028"/>
    <w:rsid w:val="00E56FAD"/>
    <w:rsid w:val="00E57328"/>
    <w:rsid w:val="00E574DC"/>
    <w:rsid w:val="00E60568"/>
    <w:rsid w:val="00E61414"/>
    <w:rsid w:val="00E62710"/>
    <w:rsid w:val="00E62A52"/>
    <w:rsid w:val="00E64F91"/>
    <w:rsid w:val="00E65721"/>
    <w:rsid w:val="00E65EB6"/>
    <w:rsid w:val="00E66FE7"/>
    <w:rsid w:val="00E670D5"/>
    <w:rsid w:val="00E70448"/>
    <w:rsid w:val="00E71169"/>
    <w:rsid w:val="00E71988"/>
    <w:rsid w:val="00E72394"/>
    <w:rsid w:val="00E72A67"/>
    <w:rsid w:val="00E745E9"/>
    <w:rsid w:val="00E7522F"/>
    <w:rsid w:val="00E75726"/>
    <w:rsid w:val="00E76254"/>
    <w:rsid w:val="00E76A33"/>
    <w:rsid w:val="00E804A6"/>
    <w:rsid w:val="00E80D1B"/>
    <w:rsid w:val="00E81015"/>
    <w:rsid w:val="00E81DF9"/>
    <w:rsid w:val="00E83650"/>
    <w:rsid w:val="00E83D36"/>
    <w:rsid w:val="00E844AC"/>
    <w:rsid w:val="00E85E37"/>
    <w:rsid w:val="00E922AE"/>
    <w:rsid w:val="00E9433C"/>
    <w:rsid w:val="00E95D5E"/>
    <w:rsid w:val="00E978CE"/>
    <w:rsid w:val="00E97A4B"/>
    <w:rsid w:val="00EA12EC"/>
    <w:rsid w:val="00EA33D5"/>
    <w:rsid w:val="00EA4BA7"/>
    <w:rsid w:val="00EA5142"/>
    <w:rsid w:val="00EA56CE"/>
    <w:rsid w:val="00EA67A3"/>
    <w:rsid w:val="00EA7BF6"/>
    <w:rsid w:val="00EB2AC7"/>
    <w:rsid w:val="00EB2EF8"/>
    <w:rsid w:val="00EB41D4"/>
    <w:rsid w:val="00EB5138"/>
    <w:rsid w:val="00EB6FC4"/>
    <w:rsid w:val="00EB7723"/>
    <w:rsid w:val="00EB7EC3"/>
    <w:rsid w:val="00EC045F"/>
    <w:rsid w:val="00EC1E4C"/>
    <w:rsid w:val="00EC210D"/>
    <w:rsid w:val="00EC388C"/>
    <w:rsid w:val="00EC4A69"/>
    <w:rsid w:val="00EC5E54"/>
    <w:rsid w:val="00EC6610"/>
    <w:rsid w:val="00EC7E9C"/>
    <w:rsid w:val="00ED0A09"/>
    <w:rsid w:val="00ED1716"/>
    <w:rsid w:val="00ED3804"/>
    <w:rsid w:val="00ED4951"/>
    <w:rsid w:val="00ED6810"/>
    <w:rsid w:val="00ED6B93"/>
    <w:rsid w:val="00EE0738"/>
    <w:rsid w:val="00EE1D6E"/>
    <w:rsid w:val="00EE3347"/>
    <w:rsid w:val="00EE344C"/>
    <w:rsid w:val="00EE3BB0"/>
    <w:rsid w:val="00EE5486"/>
    <w:rsid w:val="00EE6738"/>
    <w:rsid w:val="00EE6996"/>
    <w:rsid w:val="00EE7FE2"/>
    <w:rsid w:val="00EF0D63"/>
    <w:rsid w:val="00EF17D8"/>
    <w:rsid w:val="00EF1F5E"/>
    <w:rsid w:val="00EF291D"/>
    <w:rsid w:val="00EF337B"/>
    <w:rsid w:val="00EF3AF9"/>
    <w:rsid w:val="00EF3CFA"/>
    <w:rsid w:val="00EF5F80"/>
    <w:rsid w:val="00EF76BE"/>
    <w:rsid w:val="00EF7A0E"/>
    <w:rsid w:val="00F0090E"/>
    <w:rsid w:val="00F02082"/>
    <w:rsid w:val="00F0554A"/>
    <w:rsid w:val="00F0696D"/>
    <w:rsid w:val="00F07273"/>
    <w:rsid w:val="00F076E1"/>
    <w:rsid w:val="00F11189"/>
    <w:rsid w:val="00F128E8"/>
    <w:rsid w:val="00F13367"/>
    <w:rsid w:val="00F13F6F"/>
    <w:rsid w:val="00F1558C"/>
    <w:rsid w:val="00F15C92"/>
    <w:rsid w:val="00F1633D"/>
    <w:rsid w:val="00F166B8"/>
    <w:rsid w:val="00F174E6"/>
    <w:rsid w:val="00F1760B"/>
    <w:rsid w:val="00F20335"/>
    <w:rsid w:val="00F23D75"/>
    <w:rsid w:val="00F23FCB"/>
    <w:rsid w:val="00F255C6"/>
    <w:rsid w:val="00F25FB3"/>
    <w:rsid w:val="00F2774B"/>
    <w:rsid w:val="00F30FCB"/>
    <w:rsid w:val="00F31C9E"/>
    <w:rsid w:val="00F3502B"/>
    <w:rsid w:val="00F371F7"/>
    <w:rsid w:val="00F37CBE"/>
    <w:rsid w:val="00F40F4A"/>
    <w:rsid w:val="00F41806"/>
    <w:rsid w:val="00F41C1A"/>
    <w:rsid w:val="00F430AA"/>
    <w:rsid w:val="00F441B9"/>
    <w:rsid w:val="00F44704"/>
    <w:rsid w:val="00F45732"/>
    <w:rsid w:val="00F525A4"/>
    <w:rsid w:val="00F53B23"/>
    <w:rsid w:val="00F548BE"/>
    <w:rsid w:val="00F549E4"/>
    <w:rsid w:val="00F54E8A"/>
    <w:rsid w:val="00F55BFA"/>
    <w:rsid w:val="00F56665"/>
    <w:rsid w:val="00F6045B"/>
    <w:rsid w:val="00F604AD"/>
    <w:rsid w:val="00F60A70"/>
    <w:rsid w:val="00F61137"/>
    <w:rsid w:val="00F62643"/>
    <w:rsid w:val="00F6437D"/>
    <w:rsid w:val="00F66ECC"/>
    <w:rsid w:val="00F66F09"/>
    <w:rsid w:val="00F67400"/>
    <w:rsid w:val="00F7083F"/>
    <w:rsid w:val="00F7169B"/>
    <w:rsid w:val="00F716E9"/>
    <w:rsid w:val="00F71A3F"/>
    <w:rsid w:val="00F71C77"/>
    <w:rsid w:val="00F71C83"/>
    <w:rsid w:val="00F720F4"/>
    <w:rsid w:val="00F721DB"/>
    <w:rsid w:val="00F72924"/>
    <w:rsid w:val="00F7707E"/>
    <w:rsid w:val="00F7707F"/>
    <w:rsid w:val="00F7711D"/>
    <w:rsid w:val="00F80088"/>
    <w:rsid w:val="00F8109B"/>
    <w:rsid w:val="00F81A92"/>
    <w:rsid w:val="00F83414"/>
    <w:rsid w:val="00F85EA9"/>
    <w:rsid w:val="00F87128"/>
    <w:rsid w:val="00F91DF6"/>
    <w:rsid w:val="00F925CC"/>
    <w:rsid w:val="00F928AE"/>
    <w:rsid w:val="00F941D5"/>
    <w:rsid w:val="00F97494"/>
    <w:rsid w:val="00F976C6"/>
    <w:rsid w:val="00F97F58"/>
    <w:rsid w:val="00FA0A03"/>
    <w:rsid w:val="00FA0CD9"/>
    <w:rsid w:val="00FA0D61"/>
    <w:rsid w:val="00FA1105"/>
    <w:rsid w:val="00FA17C1"/>
    <w:rsid w:val="00FA19E0"/>
    <w:rsid w:val="00FA1BA2"/>
    <w:rsid w:val="00FA3FFA"/>
    <w:rsid w:val="00FA6D39"/>
    <w:rsid w:val="00FA7671"/>
    <w:rsid w:val="00FB5C9A"/>
    <w:rsid w:val="00FB5D50"/>
    <w:rsid w:val="00FC20DD"/>
    <w:rsid w:val="00FC47E6"/>
    <w:rsid w:val="00FC4BC6"/>
    <w:rsid w:val="00FC50B9"/>
    <w:rsid w:val="00FC575B"/>
    <w:rsid w:val="00FC618E"/>
    <w:rsid w:val="00FC734C"/>
    <w:rsid w:val="00FD11F6"/>
    <w:rsid w:val="00FD127E"/>
    <w:rsid w:val="00FD262A"/>
    <w:rsid w:val="00FD39C5"/>
    <w:rsid w:val="00FD3D73"/>
    <w:rsid w:val="00FD4D6C"/>
    <w:rsid w:val="00FE098F"/>
    <w:rsid w:val="00FE09C5"/>
    <w:rsid w:val="00FE17A6"/>
    <w:rsid w:val="00FE1B61"/>
    <w:rsid w:val="00FE1F99"/>
    <w:rsid w:val="00FE3768"/>
    <w:rsid w:val="00FE47F4"/>
    <w:rsid w:val="00FE55F3"/>
    <w:rsid w:val="00FE6262"/>
    <w:rsid w:val="00FE6272"/>
    <w:rsid w:val="00FF04B9"/>
    <w:rsid w:val="00FF0DF7"/>
    <w:rsid w:val="00FF1628"/>
    <w:rsid w:val="00FF1906"/>
    <w:rsid w:val="00FF1B6F"/>
    <w:rsid w:val="00FF1C88"/>
    <w:rsid w:val="00FF26A1"/>
    <w:rsid w:val="00FF34F8"/>
    <w:rsid w:val="00FF3E69"/>
    <w:rsid w:val="00FF4276"/>
    <w:rsid w:val="00FF4DEC"/>
    <w:rsid w:val="00FF50AF"/>
    <w:rsid w:val="00FF5224"/>
    <w:rsid w:val="00FF5436"/>
    <w:rsid w:val="00FF5BDD"/>
    <w:rsid w:val="00FF63EE"/>
    <w:rsid w:val="00FF71DF"/>
    <w:rsid w:val="00FF7B4E"/>
    <w:rsid w:val="00FF7C73"/>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yle="mso-position-horizontal:left;mso-position-horizontal-relative:margin;mso-width-percent:400;mso-width-relative:margin;mso-height-relative:margin" fillcolor="white" strokecolor="none [1612]">
      <v:fill color="white"/>
      <v:stroke color="none [1612]"/>
    </o:shapedefaults>
    <o:shapelayout v:ext="edit">
      <o:idmap v:ext="edit" data="2"/>
    </o:shapelayout>
  </w:shapeDefaults>
  <w:decimalSymbol w:val="."/>
  <w:listSeparator w:val=","/>
  <w14:docId w14:val="41CEF7BA"/>
  <w15:docId w15:val="{1C172361-3EC1-4AC4-B5D5-A9E63B9335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sz w:val="24"/>
        <w:szCs w:val="24"/>
        <w:lang w:val="en-ZA" w:eastAsia="en-ZA"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2"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124D8"/>
    <w:pPr>
      <w:spacing w:before="100" w:after="200" w:line="360" w:lineRule="auto"/>
      <w:jc w:val="both"/>
    </w:pPr>
  </w:style>
  <w:style w:type="paragraph" w:styleId="Heading1">
    <w:name w:val="heading 1"/>
    <w:basedOn w:val="Normal"/>
    <w:next w:val="Normal"/>
    <w:link w:val="Heading1Char"/>
    <w:qFormat/>
    <w:pPr>
      <w:keepNext/>
      <w:pageBreakBefore/>
      <w:numPr>
        <w:numId w:val="2"/>
      </w:numPr>
      <w:pBdr>
        <w:bottom w:val="double" w:sz="4" w:space="1" w:color="auto"/>
      </w:pBdr>
      <w:spacing w:after="240"/>
      <w:jc w:val="center"/>
      <w:outlineLvl w:val="0"/>
    </w:pPr>
    <w:rPr>
      <w:b/>
      <w:kern w:val="28"/>
      <w:sz w:val="28"/>
    </w:rPr>
  </w:style>
  <w:style w:type="paragraph" w:styleId="Heading2">
    <w:name w:val="heading 2"/>
    <w:basedOn w:val="Normal"/>
    <w:next w:val="Normal"/>
    <w:link w:val="Heading2Char"/>
    <w:qFormat/>
    <w:pPr>
      <w:keepNext/>
      <w:numPr>
        <w:ilvl w:val="1"/>
        <w:numId w:val="2"/>
      </w:numPr>
      <w:tabs>
        <w:tab w:val="left" w:pos="567"/>
      </w:tabs>
      <w:spacing w:before="240"/>
      <w:outlineLvl w:val="1"/>
    </w:pPr>
    <w:rPr>
      <w:b/>
    </w:rPr>
  </w:style>
  <w:style w:type="paragraph" w:styleId="Heading3">
    <w:name w:val="heading 3"/>
    <w:basedOn w:val="Normal"/>
    <w:next w:val="Normal"/>
    <w:link w:val="Heading3Char"/>
    <w:qFormat/>
    <w:pPr>
      <w:keepNext/>
      <w:numPr>
        <w:ilvl w:val="2"/>
        <w:numId w:val="2"/>
      </w:numPr>
      <w:tabs>
        <w:tab w:val="left" w:pos="851"/>
      </w:tabs>
      <w:spacing w:before="200"/>
      <w:outlineLvl w:val="2"/>
    </w:pPr>
    <w:rPr>
      <w:b/>
    </w:rPr>
  </w:style>
  <w:style w:type="paragraph" w:styleId="Heading4">
    <w:name w:val="heading 4"/>
    <w:basedOn w:val="Normal"/>
    <w:next w:val="Normal"/>
    <w:link w:val="Heading4Char"/>
    <w:qFormat/>
    <w:pPr>
      <w:keepNext/>
      <w:numPr>
        <w:ilvl w:val="3"/>
        <w:numId w:val="2"/>
      </w:numPr>
      <w:tabs>
        <w:tab w:val="left" w:pos="993"/>
      </w:tabs>
      <w:spacing w:before="160"/>
      <w:outlineLvl w:val="3"/>
    </w:pPr>
    <w:rPr>
      <w:b/>
    </w:rPr>
  </w:style>
  <w:style w:type="paragraph" w:styleId="Heading5">
    <w:name w:val="heading 5"/>
    <w:basedOn w:val="Normal"/>
    <w:next w:val="Normal"/>
    <w:link w:val="Heading5Char"/>
    <w:semiHidden/>
    <w:unhideWhenUsed/>
    <w:qFormat/>
    <w:pPr>
      <w:numPr>
        <w:ilvl w:val="4"/>
        <w:numId w:val="2"/>
      </w:numPr>
      <w:spacing w:before="240"/>
      <w:outlineLvl w:val="4"/>
    </w:pPr>
  </w:style>
  <w:style w:type="paragraph" w:styleId="Heading6">
    <w:name w:val="heading 6"/>
    <w:basedOn w:val="Normal"/>
    <w:next w:val="Normal"/>
    <w:link w:val="Heading6Char"/>
    <w:semiHidden/>
    <w:unhideWhenUsed/>
    <w:qFormat/>
    <w:pPr>
      <w:numPr>
        <w:ilvl w:val="5"/>
        <w:numId w:val="2"/>
      </w:numPr>
      <w:spacing w:before="240"/>
      <w:outlineLvl w:val="5"/>
    </w:pPr>
    <w:rPr>
      <w:i/>
    </w:rPr>
  </w:style>
  <w:style w:type="paragraph" w:styleId="Heading7">
    <w:name w:val="heading 7"/>
    <w:basedOn w:val="Normal"/>
    <w:next w:val="Normal"/>
    <w:link w:val="Heading7Char"/>
    <w:semiHidden/>
    <w:unhideWhenUsed/>
    <w:qFormat/>
    <w:pPr>
      <w:numPr>
        <w:ilvl w:val="6"/>
        <w:numId w:val="2"/>
      </w:numPr>
      <w:spacing w:before="240"/>
      <w:outlineLvl w:val="6"/>
    </w:pPr>
    <w:rPr>
      <w:sz w:val="20"/>
    </w:rPr>
  </w:style>
  <w:style w:type="paragraph" w:styleId="Heading8">
    <w:name w:val="heading 8"/>
    <w:basedOn w:val="Normal"/>
    <w:next w:val="Normal"/>
    <w:link w:val="Heading8Char"/>
    <w:semiHidden/>
    <w:unhideWhenUsed/>
    <w:qFormat/>
    <w:pPr>
      <w:numPr>
        <w:ilvl w:val="7"/>
        <w:numId w:val="2"/>
      </w:numPr>
      <w:spacing w:before="240"/>
      <w:outlineLvl w:val="7"/>
    </w:pPr>
    <w:rPr>
      <w:i/>
      <w:sz w:val="20"/>
    </w:rPr>
  </w:style>
  <w:style w:type="paragraph" w:styleId="Heading9">
    <w:name w:val="heading 9"/>
    <w:basedOn w:val="Normal"/>
    <w:next w:val="Normal"/>
    <w:link w:val="Heading9Char"/>
    <w:semiHidden/>
    <w:unhideWhenUsed/>
    <w:qFormat/>
    <w:pPr>
      <w:numPr>
        <w:ilvl w:val="8"/>
        <w:numId w:val="2"/>
      </w:numPr>
      <w:spacing w:before="24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pPr>
      <w:tabs>
        <w:tab w:val="center" w:pos="4153"/>
        <w:tab w:val="right" w:pos="8306"/>
      </w:tabs>
    </w:pPr>
  </w:style>
  <w:style w:type="paragraph" w:styleId="Title">
    <w:name w:val="Title"/>
    <w:basedOn w:val="Normal"/>
    <w:next w:val="Normal"/>
    <w:link w:val="TitleChar"/>
    <w:uiPriority w:val="2"/>
    <w:qFormat/>
    <w:pPr>
      <w:widowControl w:val="0"/>
      <w:jc w:val="center"/>
    </w:pPr>
    <w:rPr>
      <w:b/>
      <w:caps/>
      <w:kern w:val="28"/>
      <w:sz w:val="28"/>
    </w:rPr>
  </w:style>
  <w:style w:type="paragraph" w:styleId="Caption">
    <w:name w:val="caption"/>
    <w:basedOn w:val="TableofFigures"/>
    <w:next w:val="Normal"/>
    <w:uiPriority w:val="35"/>
    <w:qFormat/>
    <w:pPr>
      <w:tabs>
        <w:tab w:val="clear" w:pos="1134"/>
        <w:tab w:val="clear" w:pos="1418"/>
        <w:tab w:val="left" w:pos="1276"/>
      </w:tabs>
      <w:ind w:left="1276" w:hanging="1276"/>
    </w:pPr>
    <w:rPr>
      <w:noProof/>
    </w:rPr>
  </w:style>
  <w:style w:type="character" w:styleId="PageNumber">
    <w:name w:val="page number"/>
    <w:basedOn w:val="DefaultParagraphFont"/>
  </w:style>
  <w:style w:type="paragraph" w:customStyle="1" w:styleId="References">
    <w:name w:val="References"/>
    <w:basedOn w:val="Normal"/>
    <w:next w:val="Normal"/>
    <w:uiPriority w:val="2"/>
    <w:qFormat/>
    <w:pPr>
      <w:ind w:left="720" w:hanging="720"/>
      <w:contextualSpacing/>
    </w:pPr>
  </w:style>
  <w:style w:type="character" w:styleId="Hyperlink">
    <w:name w:val="Hyperlink"/>
    <w:basedOn w:val="DefaultParagraphFont"/>
    <w:uiPriority w:val="99"/>
    <w:unhideWhenUsed/>
    <w:rPr>
      <w:color w:val="0000FF"/>
      <w:u w:val="single"/>
    </w:rPr>
  </w:style>
  <w:style w:type="paragraph" w:styleId="TOC4">
    <w:name w:val="toc 4"/>
    <w:basedOn w:val="Normal"/>
    <w:next w:val="Normal"/>
    <w:autoRedefine/>
    <w:uiPriority w:val="39"/>
    <w:pPr>
      <w:tabs>
        <w:tab w:val="left" w:pos="2694"/>
        <w:tab w:val="right" w:leader="dot" w:pos="9061"/>
      </w:tabs>
      <w:ind w:left="2694" w:hanging="993"/>
    </w:pPr>
    <w:rPr>
      <w:noProof/>
    </w:rPr>
  </w:style>
  <w:style w:type="paragraph" w:styleId="TOC1">
    <w:name w:val="toc 1"/>
    <w:basedOn w:val="Normal"/>
    <w:next w:val="Normal"/>
    <w:uiPriority w:val="39"/>
    <w:pPr>
      <w:tabs>
        <w:tab w:val="left" w:pos="482"/>
        <w:tab w:val="right" w:leader="dot" w:pos="9061"/>
      </w:tabs>
      <w:ind w:left="482" w:right="567" w:hanging="482"/>
    </w:pPr>
    <w:rPr>
      <w:noProof/>
    </w:rPr>
  </w:style>
  <w:style w:type="paragraph" w:styleId="TOC2">
    <w:name w:val="toc 2"/>
    <w:basedOn w:val="Normal"/>
    <w:next w:val="Normal"/>
    <w:uiPriority w:val="39"/>
    <w:pPr>
      <w:tabs>
        <w:tab w:val="left" w:pos="993"/>
        <w:tab w:val="right" w:leader="dot" w:pos="9061"/>
      </w:tabs>
      <w:ind w:left="993" w:right="567" w:hanging="511"/>
    </w:pPr>
    <w:rPr>
      <w:noProof/>
    </w:rPr>
  </w:style>
  <w:style w:type="paragraph" w:styleId="TOC3">
    <w:name w:val="toc 3"/>
    <w:basedOn w:val="Normal"/>
    <w:next w:val="Normal"/>
    <w:uiPriority w:val="39"/>
    <w:pPr>
      <w:tabs>
        <w:tab w:val="left" w:pos="1701"/>
        <w:tab w:val="right" w:leader="dot" w:pos="9061"/>
      </w:tabs>
      <w:ind w:left="1701" w:right="567" w:hanging="708"/>
    </w:pPr>
    <w:rPr>
      <w:noProof/>
    </w:rPr>
  </w:style>
  <w:style w:type="paragraph" w:styleId="TOC8">
    <w:name w:val="toc 8"/>
    <w:basedOn w:val="Normal"/>
    <w:next w:val="Normal"/>
    <w:autoRedefine/>
    <w:uiPriority w:val="39"/>
    <w:pPr>
      <w:ind w:left="1680"/>
    </w:pPr>
  </w:style>
  <w:style w:type="paragraph" w:styleId="TOC5">
    <w:name w:val="toc 5"/>
    <w:basedOn w:val="Normal"/>
    <w:next w:val="Normal"/>
    <w:autoRedefine/>
    <w:uiPriority w:val="39"/>
    <w:pPr>
      <w:ind w:left="960"/>
    </w:pPr>
  </w:style>
  <w:style w:type="paragraph" w:styleId="TOC6">
    <w:name w:val="toc 6"/>
    <w:basedOn w:val="Normal"/>
    <w:next w:val="Normal"/>
    <w:autoRedefine/>
    <w:uiPriority w:val="39"/>
    <w:pPr>
      <w:ind w:left="1200"/>
    </w:pPr>
  </w:style>
  <w:style w:type="paragraph" w:styleId="TOC7">
    <w:name w:val="toc 7"/>
    <w:basedOn w:val="Normal"/>
    <w:next w:val="Normal"/>
    <w:autoRedefine/>
    <w:uiPriority w:val="39"/>
    <w:pPr>
      <w:ind w:left="1440"/>
    </w:pPr>
  </w:style>
  <w:style w:type="paragraph" w:styleId="TOC9">
    <w:name w:val="toc 9"/>
    <w:basedOn w:val="Normal"/>
    <w:next w:val="Normal"/>
    <w:autoRedefine/>
    <w:uiPriority w:val="39"/>
    <w:pPr>
      <w:ind w:left="1920"/>
    </w:pPr>
  </w:style>
  <w:style w:type="paragraph" w:customStyle="1" w:styleId="Tabletext">
    <w:name w:val="Table text"/>
    <w:basedOn w:val="Normal"/>
    <w:link w:val="TabletextChar"/>
    <w:qFormat/>
    <w:pPr>
      <w:spacing w:before="0" w:after="0" w:line="276" w:lineRule="auto"/>
      <w:contextualSpacing/>
    </w:pPr>
  </w:style>
  <w:style w:type="paragraph" w:customStyle="1" w:styleId="SubTitle">
    <w:name w:val="Sub Title"/>
    <w:basedOn w:val="Normal"/>
    <w:pPr>
      <w:jc w:val="center"/>
    </w:pPr>
  </w:style>
  <w:style w:type="paragraph" w:styleId="Header">
    <w:name w:val="header"/>
    <w:basedOn w:val="Normal"/>
    <w:link w:val="HeaderChar"/>
    <w:uiPriority w:val="99"/>
    <w:pPr>
      <w:tabs>
        <w:tab w:val="center" w:pos="4153"/>
        <w:tab w:val="right" w:pos="8306"/>
      </w:tabs>
    </w:pPr>
  </w:style>
  <w:style w:type="table" w:styleId="TableGrid">
    <w:name w:val="Table Grid"/>
    <w:basedOn w:val="TableNormal"/>
    <w:uiPriority w:val="39"/>
    <w:rPr>
      <w:rFonts w:asciiTheme="minorHAnsi" w:hAnsiTheme="minorHAn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13" w:type="dxa"/>
        <w:bottom w:w="113" w:type="dxa"/>
      </w:tblCellMar>
    </w:tblPr>
  </w:style>
  <w:style w:type="paragraph" w:styleId="TableofFigures">
    <w:name w:val="table of figures"/>
    <w:basedOn w:val="Normal"/>
    <w:next w:val="Normal"/>
    <w:link w:val="TableofFiguresChar"/>
    <w:uiPriority w:val="99"/>
    <w:pPr>
      <w:tabs>
        <w:tab w:val="left" w:pos="1134"/>
        <w:tab w:val="left" w:pos="1418"/>
        <w:tab w:val="right" w:leader="dot" w:pos="9015"/>
      </w:tabs>
      <w:ind w:left="1134" w:right="567" w:hanging="1134"/>
    </w:pPr>
  </w:style>
  <w:style w:type="paragraph" w:customStyle="1" w:styleId="Heading">
    <w:name w:val="Heading"/>
    <w:basedOn w:val="Title"/>
    <w:next w:val="Normal"/>
    <w:link w:val="HeadingChar"/>
    <w:qFormat/>
    <w:pPr>
      <w:pageBreakBefore/>
      <w:spacing w:after="240"/>
    </w:pPr>
    <w:rPr>
      <w:caps w:val="0"/>
    </w:rPr>
  </w:style>
  <w:style w:type="character" w:customStyle="1" w:styleId="TitleChar">
    <w:name w:val="Title Char"/>
    <w:basedOn w:val="DefaultParagraphFont"/>
    <w:link w:val="Title"/>
    <w:uiPriority w:val="2"/>
    <w:rPr>
      <w:b/>
      <w:caps/>
      <w:kern w:val="28"/>
      <w:sz w:val="28"/>
      <w:lang w:eastAsia="en-GB"/>
    </w:rPr>
  </w:style>
  <w:style w:type="character" w:customStyle="1" w:styleId="HeadingChar">
    <w:name w:val="Heading Char"/>
    <w:basedOn w:val="TitleChar"/>
    <w:link w:val="Heading"/>
    <w:rPr>
      <w:b/>
      <w:caps w:val="0"/>
      <w:kern w:val="28"/>
      <w:sz w:val="28"/>
      <w:lang w:eastAsia="en-GB"/>
    </w:rPr>
  </w:style>
  <w:style w:type="paragraph" w:styleId="ListParagraph">
    <w:name w:val="List Paragraph"/>
    <w:basedOn w:val="Normal"/>
    <w:link w:val="ListParagraphChar"/>
    <w:uiPriority w:val="34"/>
    <w:qFormat/>
    <w:pPr>
      <w:numPr>
        <w:numId w:val="1"/>
      </w:numPr>
      <w:spacing w:line="312" w:lineRule="auto"/>
      <w:contextualSpacing/>
    </w:pPr>
  </w:style>
  <w:style w:type="paragraph" w:customStyle="1" w:styleId="ListIndented">
    <w:name w:val="List Indented"/>
    <w:basedOn w:val="ListParagraph"/>
    <w:link w:val="ListIndentedChar"/>
    <w:uiPriority w:val="1"/>
    <w:qFormat/>
    <w:pPr>
      <w:ind w:left="714"/>
    </w:pPr>
  </w:style>
  <w:style w:type="paragraph" w:styleId="BalloonText">
    <w:name w:val="Balloon Text"/>
    <w:basedOn w:val="Normal"/>
    <w:link w:val="BalloonTextChar"/>
    <w:uiPriority w:val="99"/>
    <w:pPr>
      <w:spacing w:line="240" w:lineRule="auto"/>
    </w:pPr>
    <w:rPr>
      <w:rFonts w:ascii="Tahoma" w:hAnsi="Tahoma" w:cs="Tahoma"/>
      <w:sz w:val="16"/>
      <w:szCs w:val="16"/>
    </w:rPr>
  </w:style>
  <w:style w:type="character" w:customStyle="1" w:styleId="ListParagraphChar">
    <w:name w:val="List Paragraph Char"/>
    <w:basedOn w:val="DefaultParagraphFont"/>
    <w:link w:val="ListParagraph"/>
    <w:uiPriority w:val="34"/>
  </w:style>
  <w:style w:type="character" w:customStyle="1" w:styleId="ListIndentedChar">
    <w:name w:val="List Indented Char"/>
    <w:basedOn w:val="ListParagraphChar"/>
    <w:link w:val="ListIndented"/>
    <w:uiPriority w:val="1"/>
  </w:style>
  <w:style w:type="character" w:customStyle="1" w:styleId="BalloonTextChar">
    <w:name w:val="Balloon Text Char"/>
    <w:basedOn w:val="DefaultParagraphFont"/>
    <w:link w:val="BalloonText"/>
    <w:uiPriority w:val="99"/>
    <w:rPr>
      <w:rFonts w:ascii="Tahoma" w:hAnsi="Tahoma" w:cs="Tahoma"/>
      <w:sz w:val="16"/>
      <w:szCs w:val="16"/>
      <w:lang w:eastAsia="en-GB"/>
    </w:rPr>
  </w:style>
  <w:style w:type="character" w:customStyle="1" w:styleId="Heading1Char">
    <w:name w:val="Heading 1 Char"/>
    <w:basedOn w:val="DefaultParagraphFont"/>
    <w:link w:val="Heading1"/>
    <w:rPr>
      <w:b/>
      <w:kern w:val="28"/>
      <w:sz w:val="28"/>
    </w:rPr>
  </w:style>
  <w:style w:type="paragraph" w:customStyle="1" w:styleId="List-Roman">
    <w:name w:val="List - Roman"/>
    <w:basedOn w:val="ListIndented"/>
    <w:link w:val="List-RomanChar"/>
    <w:uiPriority w:val="1"/>
    <w:qFormat/>
    <w:pPr>
      <w:numPr>
        <w:numId w:val="3"/>
      </w:numPr>
    </w:pPr>
  </w:style>
  <w:style w:type="paragraph" w:customStyle="1" w:styleId="ListAlpha">
    <w:name w:val="List Alpha"/>
    <w:basedOn w:val="ListParagraph"/>
    <w:link w:val="ListAlphaChar"/>
    <w:uiPriority w:val="1"/>
    <w:qFormat/>
    <w:pPr>
      <w:numPr>
        <w:numId w:val="4"/>
      </w:numPr>
    </w:pPr>
  </w:style>
  <w:style w:type="character" w:customStyle="1" w:styleId="List-RomanChar">
    <w:name w:val="List - Roman Char"/>
    <w:basedOn w:val="ListIndentedChar"/>
    <w:link w:val="List-Roman"/>
    <w:uiPriority w:val="1"/>
  </w:style>
  <w:style w:type="character" w:customStyle="1" w:styleId="ListAlphaChar">
    <w:name w:val="List Alpha Char"/>
    <w:basedOn w:val="ListParagraphChar"/>
    <w:link w:val="ListAlpha"/>
    <w:uiPriority w:val="1"/>
  </w:style>
  <w:style w:type="character" w:customStyle="1" w:styleId="TabletextChar">
    <w:name w:val="Table text Char"/>
    <w:basedOn w:val="DefaultParagraphFont"/>
    <w:link w:val="Tabletext"/>
    <w:rPr>
      <w:sz w:val="22"/>
      <w:lang w:eastAsia="en-GB"/>
    </w:rPr>
  </w:style>
  <w:style w:type="table" w:customStyle="1" w:styleId="PlantBreeding2">
    <w:name w:val="Plant Breeding 2"/>
    <w:basedOn w:val="TableSimple1"/>
    <w:uiPriority w:val="99"/>
    <w:pPr>
      <w:spacing w:line="276" w:lineRule="auto"/>
      <w:contextualSpacing/>
    </w:pPr>
    <w:rPr>
      <w:sz w:val="22"/>
      <w:szCs w:val="20"/>
      <w:lang w:val="en-US" w:eastAsia="en-US"/>
    </w:rPr>
    <w:tblPr>
      <w:tblStyleRowBandSize w:val="1"/>
      <w:tblStyleColBandSize w:val="1"/>
      <w:tblBorders>
        <w:top w:val="single" w:sz="12" w:space="0" w:color="000000" w:themeColor="text1"/>
        <w:bottom w:val="single" w:sz="12" w:space="0" w:color="000000" w:themeColor="text1"/>
      </w:tblBorders>
      <w:tblCellMar>
        <w:top w:w="57" w:type="dxa"/>
        <w:bottom w:w="57" w:type="dxa"/>
      </w:tblCellMar>
    </w:tblPr>
    <w:tcPr>
      <w:shd w:val="clear" w:color="auto" w:fill="auto"/>
      <w:vAlign w:val="center"/>
    </w:tcPr>
    <w:tblStylePr w:type="firstRow">
      <w:pPr>
        <w:wordWrap/>
        <w:spacing w:beforeLines="0" w:before="0" w:beforeAutospacing="0" w:afterLines="0" w:after="0" w:afterAutospacing="0" w:line="276" w:lineRule="auto"/>
        <w:contextualSpacing/>
        <w:jc w:val="left"/>
      </w:pPr>
      <w:rPr>
        <w:rFonts w:ascii="Arial" w:hAnsi="Arial"/>
        <w:b w:val="0"/>
        <w:bCs/>
        <w:i w:val="0"/>
        <w:iCs/>
        <w:caps w:val="0"/>
        <w:smallCaps w:val="0"/>
        <w:strike w:val="0"/>
        <w:dstrike w:val="0"/>
        <w:vanish w:val="0"/>
        <w:sz w:val="22"/>
        <w:vertAlign w:val="baseline"/>
      </w:rPr>
      <w:tblPr/>
      <w:tcPr>
        <w:tcBorders>
          <w:top w:val="single" w:sz="12" w:space="0" w:color="auto"/>
          <w:left w:val="nil"/>
          <w:bottom w:val="single" w:sz="4" w:space="0" w:color="auto"/>
          <w:right w:val="nil"/>
          <w:insideV w:val="nil"/>
          <w:tl2br w:val="none" w:sz="0" w:space="0" w:color="auto"/>
          <w:tr2bl w:val="none" w:sz="0" w:space="0" w:color="auto"/>
        </w:tcBorders>
      </w:tcPr>
    </w:tblStylePr>
    <w:tblStylePr w:type="lastRow">
      <w:pPr>
        <w:wordWrap/>
        <w:spacing w:beforeLines="0" w:before="0" w:beforeAutospacing="0" w:afterLines="0" w:after="0" w:afterAutospacing="0" w:line="23" w:lineRule="atLeast"/>
        <w:ind w:leftChars="0" w:left="0" w:rightChars="0" w:right="0"/>
        <w:contextualSpacing w:val="0"/>
        <w:jc w:val="left"/>
      </w:pPr>
      <w:rPr>
        <w:rFonts w:ascii="Arial" w:hAnsi="Arial"/>
        <w:b w:val="0"/>
        <w:bCs/>
        <w:i w:val="0"/>
        <w:caps w:val="0"/>
        <w:smallCaps w:val="0"/>
        <w:strike w:val="0"/>
        <w:dstrike w:val="0"/>
        <w:vanish w:val="0"/>
        <w:color w:val="auto"/>
        <w:sz w:val="22"/>
        <w:vertAlign w:val="baseline"/>
      </w:rPr>
      <w:tblPr/>
      <w:tcPr>
        <w:tcBorders>
          <w:top w:val="nil"/>
          <w:left w:val="nil"/>
          <w:bottom w:val="single" w:sz="12" w:space="0" w:color="000000" w:themeColor="text1"/>
          <w:right w:val="nil"/>
          <w:insideV w:val="nil"/>
          <w:tl2br w:val="none" w:sz="0" w:space="0" w:color="auto"/>
          <w:tr2bl w:val="none" w:sz="0" w:space="0" w:color="auto"/>
        </w:tcBorders>
      </w:tcPr>
    </w:tblStylePr>
    <w:tblStylePr w:type="firstCol">
      <w:pPr>
        <w:wordWrap/>
        <w:spacing w:beforeLines="0" w:before="0" w:beforeAutospacing="0" w:afterLines="0" w:after="0" w:afterAutospacing="0" w:line="276" w:lineRule="auto"/>
        <w:contextualSpacing/>
      </w:pPr>
      <w:rPr>
        <w:rFonts w:ascii="Arial" w:hAnsi="Arial"/>
        <w:b w:val="0"/>
        <w:bCs/>
        <w:i w:val="0"/>
        <w:sz w:val="22"/>
      </w:rPr>
      <w:tblPr/>
      <w:tcPr>
        <w:tcBorders>
          <w:right w:val="nil"/>
          <w:tl2br w:val="none" w:sz="0" w:space="0" w:color="auto"/>
          <w:tr2bl w:val="none" w:sz="0" w:space="0" w:color="auto"/>
        </w:tcBorders>
        <w:shd w:val="clear" w:color="auto" w:fill="auto"/>
      </w:tcPr>
    </w:tblStylePr>
    <w:tblStylePr w:type="lastCol">
      <w:pPr>
        <w:wordWrap/>
        <w:spacing w:beforeLines="0" w:before="0" w:beforeAutospacing="0" w:afterLines="0" w:after="0" w:afterAutospacing="0" w:line="276" w:lineRule="auto"/>
        <w:contextualSpacing/>
      </w:pPr>
      <w:rPr>
        <w:rFonts w:ascii="Arial" w:hAnsi="Arial"/>
        <w:b w:val="0"/>
        <w:bCs/>
        <w:caps w:val="0"/>
        <w:smallCaps w:val="0"/>
        <w:strike w:val="0"/>
        <w:dstrike w:val="0"/>
        <w:vanish w:val="0"/>
        <w:sz w:val="22"/>
        <w:vertAlign w:val="baseline"/>
      </w:rPr>
    </w:tblStylePr>
    <w:tblStylePr w:type="band1Vert">
      <w:rPr>
        <w:rFonts w:ascii="Arial" w:hAnsi="Arial"/>
        <w:b w:val="0"/>
        <w:i w:val="0"/>
        <w:sz w:val="22"/>
      </w:rPr>
    </w:tblStylePr>
    <w:tblStylePr w:type="band1Horz">
      <w:pPr>
        <w:wordWrap/>
        <w:spacing w:beforeLines="0" w:before="0" w:beforeAutospacing="0" w:afterLines="0" w:after="0" w:afterAutospacing="0" w:line="276" w:lineRule="auto"/>
      </w:pPr>
      <w:rPr>
        <w:rFonts w:ascii="Arial" w:hAnsi="Arial"/>
        <w:b w:val="0"/>
        <w:i w:val="0"/>
        <w:sz w:val="22"/>
      </w:rPr>
    </w:tblStylePr>
    <w:tblStylePr w:type="band2Horz">
      <w:pPr>
        <w:wordWrap/>
        <w:spacing w:beforeLines="0" w:before="0" w:beforeAutospacing="0" w:afterLines="0" w:after="0" w:afterAutospacing="0" w:line="276" w:lineRule="auto"/>
      </w:pPr>
      <w:rPr>
        <w:rFonts w:ascii="Arial" w:hAnsi="Arial"/>
        <w:b w:val="0"/>
        <w:i w:val="0"/>
        <w:sz w:val="22"/>
      </w:rPr>
    </w:tblStylePr>
    <w:tblStylePr w:type="neCell">
      <w:pPr>
        <w:wordWrap/>
        <w:spacing w:beforeLines="0" w:before="0" w:beforeAutospacing="0" w:afterLines="0" w:after="0" w:afterAutospacing="0" w:line="23" w:lineRule="atLeast"/>
        <w:ind w:leftChars="0" w:left="0" w:rightChars="0" w:right="0"/>
        <w:contextualSpacing/>
        <w:jc w:val="left"/>
      </w:pPr>
      <w:rPr>
        <w:rFonts w:ascii="Arial" w:hAnsi="Arial"/>
        <w:b w:val="0"/>
        <w:bCs/>
        <w:i w:val="0"/>
        <w:iCs w:val="0"/>
        <w:sz w:val="22"/>
      </w:rPr>
    </w:tblStylePr>
    <w:tblStylePr w:type="nwCell">
      <w:pPr>
        <w:keepNext w:val="0"/>
        <w:keepLines w:val="0"/>
        <w:pageBreakBefore w:val="0"/>
        <w:widowControl w:val="0"/>
        <w:suppressLineNumbers w:val="0"/>
        <w:suppressAutoHyphens w:val="0"/>
        <w:wordWrap/>
        <w:spacing w:beforeLines="0" w:before="0" w:beforeAutospacing="0" w:afterLines="0" w:after="0" w:afterAutospacing="0" w:line="23" w:lineRule="atLeast"/>
        <w:ind w:leftChars="0" w:left="0" w:rightChars="0" w:right="0" w:firstLineChars="0" w:firstLine="0"/>
        <w:contextualSpacing/>
        <w:mirrorIndents w:val="0"/>
        <w:jc w:val="left"/>
      </w:pPr>
      <w:rPr>
        <w:rFonts w:ascii="Arial" w:hAnsi="Arial"/>
        <w:b w:val="0"/>
        <w:i w:val="0"/>
        <w:caps w:val="0"/>
        <w:smallCaps w:val="0"/>
        <w:strike w:val="0"/>
        <w:dstrike w:val="0"/>
        <w:vanish w:val="0"/>
        <w:sz w:val="22"/>
        <w:vertAlign w:val="baseline"/>
      </w:rPr>
    </w:tblStylePr>
    <w:tblStylePr w:type="swCell">
      <w:rPr>
        <w:b w:val="0"/>
        <w:bCs/>
      </w:rPr>
      <w:tblPr/>
      <w:tcPr>
        <w:tcBorders>
          <w:tl2br w:val="none" w:sz="0" w:space="0" w:color="auto"/>
          <w:tr2bl w:val="none" w:sz="0" w:space="0" w:color="auto"/>
        </w:tcBorders>
      </w:tcPr>
    </w:tblStylePr>
  </w:style>
  <w:style w:type="table" w:styleId="TableGridLight">
    <w:name w:val="Grid Table Light"/>
    <w:basedOn w:val="TableNormal"/>
    <w:uiPriority w:val="4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ListTable6Colorful">
    <w:name w:val="List Table 6 Colorful"/>
    <w:basedOn w:val="ListTable1Light"/>
    <w:uiPriority w:val="51"/>
    <w:rPr>
      <w:color w:val="000000" w:themeColor="text1"/>
      <w:sz w:val="22"/>
      <w:szCs w:val="20"/>
      <w:lang w:val="en-US" w:eastAsia="en-US"/>
    </w:rPr>
    <w:tblPr>
      <w:tblBorders>
        <w:top w:val="single" w:sz="12" w:space="0" w:color="000000" w:themeColor="text1"/>
        <w:bottom w:val="single" w:sz="12" w:space="0" w:color="000000" w:themeColor="text1"/>
      </w:tblBorders>
      <w:tblCellMar>
        <w:top w:w="57" w:type="dxa"/>
        <w:bottom w:w="57" w:type="dxa"/>
      </w:tblCellMar>
    </w:tblPr>
    <w:tcPr>
      <w:vAlign w:val="center"/>
    </w:tcPr>
    <w:tblStylePr w:type="firstRow">
      <w:rPr>
        <w:b/>
        <w:bCs/>
      </w:rPr>
      <w:tblPr/>
      <w:tcPr>
        <w:tcBorders>
          <w:top w:val="single" w:sz="12" w:space="0" w:color="000000" w:themeColor="text1"/>
          <w:left w:val="nil"/>
          <w:bottom w:val="single" w:sz="4" w:space="0" w:color="000000" w:themeColor="text1"/>
          <w:right w:val="nil"/>
          <w:insideV w:val="nil"/>
        </w:tcBorders>
      </w:tcPr>
    </w:tblStylePr>
    <w:tblStylePr w:type="lastRow">
      <w:rPr>
        <w:b/>
        <w:bCs/>
      </w:rPr>
      <w:tblPr/>
      <w:tcPr>
        <w:tcBorders>
          <w:top w:val="nil"/>
          <w:left w:val="nil"/>
          <w:bottom w:val="single" w:sz="12" w:space="0" w:color="000000" w:themeColor="text1"/>
          <w:right w:val="nil"/>
          <w:insideV w:val="nil"/>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ChapterAbstract">
    <w:name w:val="ChapterAbstract"/>
    <w:basedOn w:val="Normal"/>
    <w:next w:val="Normal"/>
    <w:link w:val="ChapterAbstractChar"/>
    <w:qFormat/>
    <w:rPr>
      <w:b/>
    </w:rPr>
  </w:style>
  <w:style w:type="table" w:styleId="ListTable1Light">
    <w:name w:val="List Table 1 Light"/>
    <w:basedOn w:val="TableNormal"/>
    <w:uiPriority w:val="46"/>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Classic1">
    <w:name w:val="Table Classic 1"/>
    <w:basedOn w:val="TableNormal"/>
    <w:semiHidden/>
    <w:unhideWhenUsed/>
    <w:pPr>
      <w:spacing w:before="100" w:after="200" w:line="360" w:lineRule="auto"/>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imple1">
    <w:name w:val="Table Simple 1"/>
    <w:basedOn w:val="TableNormal"/>
    <w:semiHidden/>
    <w:unhideWhenUsed/>
    <w:pPr>
      <w:spacing w:before="100" w:after="200" w:line="360" w:lineRule="auto"/>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TableofFiguresChar">
    <w:name w:val="Table of Figures Char"/>
    <w:basedOn w:val="DefaultParagraphFont"/>
    <w:link w:val="TableofFigures"/>
    <w:uiPriority w:val="99"/>
    <w:rPr>
      <w:sz w:val="22"/>
      <w:lang w:eastAsia="en-GB"/>
    </w:rPr>
  </w:style>
  <w:style w:type="character" w:customStyle="1" w:styleId="ChapterAbstractChar">
    <w:name w:val="ChapterAbstract Char"/>
    <w:basedOn w:val="DefaultParagraphFont"/>
    <w:link w:val="ChapterAbstract"/>
    <w:rPr>
      <w:b/>
      <w:lang w:eastAsia="en-GB"/>
    </w:rPr>
  </w:style>
  <w:style w:type="table" w:styleId="PlainTable2">
    <w:name w:val="Plain Table 2"/>
    <w:basedOn w:val="TableNormal"/>
    <w:uiPriority w:val="42"/>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EndNoteBibliography">
    <w:name w:val="EndNote Bibliography"/>
    <w:basedOn w:val="Normal"/>
    <w:link w:val="EndNoteBibliographyChar"/>
    <w:pPr>
      <w:spacing w:after="100"/>
    </w:pPr>
    <w:rPr>
      <w:rFonts w:cs="Arial"/>
      <w:noProof/>
      <w:lang w:val="en-GB"/>
    </w:rPr>
  </w:style>
  <w:style w:type="character" w:customStyle="1" w:styleId="EndNoteBibliographyChar">
    <w:name w:val="EndNote Bibliography Char"/>
    <w:basedOn w:val="DefaultParagraphFont"/>
    <w:link w:val="EndNoteBibliography"/>
    <w:rPr>
      <w:rFonts w:cs="Arial"/>
      <w:noProof/>
      <w:lang w:val="en-GB" w:eastAsia="en-GB"/>
    </w:rPr>
  </w:style>
  <w:style w:type="character" w:styleId="CommentReference">
    <w:name w:val="annotation reference"/>
    <w:basedOn w:val="DefaultParagraphFont"/>
    <w:semiHidden/>
    <w:unhideWhenUsed/>
    <w:rPr>
      <w:sz w:val="16"/>
      <w:szCs w:val="16"/>
    </w:rPr>
  </w:style>
  <w:style w:type="paragraph" w:styleId="CommentText">
    <w:name w:val="annotation text"/>
    <w:basedOn w:val="Normal"/>
    <w:link w:val="CommentTextChar"/>
    <w:semiHidden/>
    <w:unhideWhenUsed/>
    <w:pPr>
      <w:spacing w:line="240" w:lineRule="auto"/>
    </w:pPr>
    <w:rPr>
      <w:sz w:val="20"/>
      <w:szCs w:val="20"/>
    </w:rPr>
  </w:style>
  <w:style w:type="character" w:customStyle="1" w:styleId="CommentTextChar">
    <w:name w:val="Comment Text Char"/>
    <w:basedOn w:val="DefaultParagraphFont"/>
    <w:link w:val="CommentText"/>
    <w:semiHidden/>
    <w:rPr>
      <w:sz w:val="20"/>
      <w:szCs w:val="20"/>
      <w:lang w:eastAsia="en-GB"/>
    </w:rPr>
  </w:style>
  <w:style w:type="paragraph" w:styleId="CommentSubject">
    <w:name w:val="annotation subject"/>
    <w:basedOn w:val="CommentText"/>
    <w:next w:val="CommentText"/>
    <w:link w:val="CommentSubjectChar"/>
    <w:semiHidden/>
    <w:unhideWhenUsed/>
    <w:rPr>
      <w:b/>
      <w:bCs/>
    </w:rPr>
  </w:style>
  <w:style w:type="character" w:customStyle="1" w:styleId="CommentSubjectChar">
    <w:name w:val="Comment Subject Char"/>
    <w:basedOn w:val="CommentTextChar"/>
    <w:link w:val="CommentSubject"/>
    <w:semiHidden/>
    <w:rPr>
      <w:b/>
      <w:bCs/>
      <w:sz w:val="20"/>
      <w:szCs w:val="20"/>
      <w:lang w:eastAsia="en-GB"/>
    </w:rPr>
  </w:style>
  <w:style w:type="paragraph" w:customStyle="1" w:styleId="Default">
    <w:name w:val="Default"/>
    <w:pPr>
      <w:autoSpaceDE w:val="0"/>
      <w:autoSpaceDN w:val="0"/>
      <w:adjustRightInd w:val="0"/>
    </w:pPr>
    <w:rPr>
      <w:rFonts w:ascii="Times New Roman" w:eastAsiaTheme="minorHAnsi" w:hAnsi="Times New Roman"/>
      <w:color w:val="000000"/>
      <w:lang w:eastAsia="en-US"/>
    </w:rPr>
  </w:style>
  <w:style w:type="paragraph" w:styleId="Revision">
    <w:name w:val="Revision"/>
    <w:hidden/>
    <w:uiPriority w:val="99"/>
    <w:semiHidden/>
    <w:rPr>
      <w:sz w:val="22"/>
      <w:lang w:eastAsia="en-GB"/>
    </w:rPr>
  </w:style>
  <w:style w:type="paragraph" w:customStyle="1" w:styleId="Pa2">
    <w:name w:val="Pa2"/>
    <w:basedOn w:val="Default"/>
    <w:next w:val="Default"/>
    <w:uiPriority w:val="99"/>
    <w:pPr>
      <w:spacing w:line="181" w:lineRule="atLeast"/>
    </w:pPr>
    <w:rPr>
      <w:rFonts w:ascii="Museo" w:eastAsia="Times New Roman" w:hAnsi="Museo"/>
      <w:color w:val="auto"/>
      <w:lang w:eastAsia="en-ZA"/>
    </w:rPr>
  </w:style>
  <w:style w:type="paragraph" w:styleId="BodyText">
    <w:name w:val="Body Text"/>
    <w:basedOn w:val="Normal"/>
    <w:link w:val="BodyTextChar"/>
    <w:uiPriority w:val="1"/>
    <w:qFormat/>
    <w:pPr>
      <w:autoSpaceDE w:val="0"/>
      <w:autoSpaceDN w:val="0"/>
      <w:adjustRightInd w:val="0"/>
      <w:spacing w:before="0" w:after="0" w:line="240" w:lineRule="auto"/>
      <w:ind w:left="760" w:hanging="721"/>
      <w:jc w:val="left"/>
    </w:pPr>
    <w:rPr>
      <w:rFonts w:cs="Arial"/>
      <w:szCs w:val="22"/>
    </w:rPr>
  </w:style>
  <w:style w:type="character" w:customStyle="1" w:styleId="BodyTextChar">
    <w:name w:val="Body Text Char"/>
    <w:basedOn w:val="DefaultParagraphFont"/>
    <w:link w:val="BodyText"/>
    <w:uiPriority w:val="1"/>
    <w:rPr>
      <w:rFonts w:cs="Arial"/>
      <w:sz w:val="22"/>
      <w:szCs w:val="22"/>
    </w:rPr>
  </w:style>
  <w:style w:type="numbering" w:customStyle="1" w:styleId="NoList1">
    <w:name w:val="No List1"/>
    <w:next w:val="NoList"/>
    <w:uiPriority w:val="99"/>
    <w:semiHidden/>
    <w:unhideWhenUsed/>
  </w:style>
  <w:style w:type="table" w:customStyle="1" w:styleId="TableGrid1">
    <w:name w:val="Table Grid1"/>
    <w:basedOn w:val="TableNormal"/>
    <w:next w:val="TableGrid"/>
    <w:rPr>
      <w:rFonts w:asciiTheme="minorHAnsi" w:hAnsiTheme="minorHAn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13" w:type="dxa"/>
        <w:bottom w:w="113" w:type="dxa"/>
      </w:tblCellMar>
    </w:tblPr>
  </w:style>
  <w:style w:type="numbering" w:customStyle="1" w:styleId="NoList11">
    <w:name w:val="No List11"/>
    <w:next w:val="NoList"/>
    <w:uiPriority w:val="99"/>
    <w:semiHidden/>
    <w:unhideWhenUsed/>
  </w:style>
  <w:style w:type="character" w:customStyle="1" w:styleId="Heading2Char">
    <w:name w:val="Heading 2 Char"/>
    <w:basedOn w:val="DefaultParagraphFont"/>
    <w:link w:val="Heading2"/>
    <w:rPr>
      <w:b/>
    </w:rPr>
  </w:style>
  <w:style w:type="character" w:customStyle="1" w:styleId="Heading3Char">
    <w:name w:val="Heading 3 Char"/>
    <w:basedOn w:val="DefaultParagraphFont"/>
    <w:link w:val="Heading3"/>
    <w:rPr>
      <w:b/>
    </w:rPr>
  </w:style>
  <w:style w:type="character" w:customStyle="1" w:styleId="Heading4Char">
    <w:name w:val="Heading 4 Char"/>
    <w:basedOn w:val="DefaultParagraphFont"/>
    <w:link w:val="Heading4"/>
    <w:rPr>
      <w:b/>
    </w:rPr>
  </w:style>
  <w:style w:type="character" w:customStyle="1" w:styleId="Heading5Char">
    <w:name w:val="Heading 5 Char"/>
    <w:basedOn w:val="DefaultParagraphFont"/>
    <w:link w:val="Heading5"/>
    <w:semiHidden/>
  </w:style>
  <w:style w:type="character" w:customStyle="1" w:styleId="Heading6Char">
    <w:name w:val="Heading 6 Char"/>
    <w:basedOn w:val="DefaultParagraphFont"/>
    <w:link w:val="Heading6"/>
    <w:semiHidden/>
    <w:rPr>
      <w:i/>
    </w:rPr>
  </w:style>
  <w:style w:type="character" w:customStyle="1" w:styleId="Heading7Char">
    <w:name w:val="Heading 7 Char"/>
    <w:basedOn w:val="DefaultParagraphFont"/>
    <w:link w:val="Heading7"/>
    <w:semiHidden/>
    <w:rPr>
      <w:sz w:val="20"/>
    </w:rPr>
  </w:style>
  <w:style w:type="character" w:customStyle="1" w:styleId="Heading8Char">
    <w:name w:val="Heading 8 Char"/>
    <w:basedOn w:val="DefaultParagraphFont"/>
    <w:link w:val="Heading8"/>
    <w:semiHidden/>
    <w:rPr>
      <w:i/>
      <w:sz w:val="20"/>
    </w:rPr>
  </w:style>
  <w:style w:type="character" w:customStyle="1" w:styleId="Heading9Char">
    <w:name w:val="Heading 9 Char"/>
    <w:basedOn w:val="DefaultParagraphFont"/>
    <w:link w:val="Heading9"/>
    <w:semiHidden/>
    <w:rPr>
      <w:b/>
      <w:i/>
      <w:sz w:val="18"/>
    </w:rPr>
  </w:style>
  <w:style w:type="numbering" w:customStyle="1" w:styleId="NoList111">
    <w:name w:val="No List111"/>
    <w:next w:val="NoList"/>
    <w:uiPriority w:val="99"/>
    <w:semiHidden/>
    <w:unhideWhenUsed/>
  </w:style>
  <w:style w:type="character" w:customStyle="1" w:styleId="FooterChar">
    <w:name w:val="Footer Char"/>
    <w:basedOn w:val="DefaultParagraphFont"/>
    <w:link w:val="Footer"/>
    <w:uiPriority w:val="99"/>
    <w:rPr>
      <w:sz w:val="22"/>
      <w:lang w:eastAsia="en-GB"/>
    </w:rPr>
  </w:style>
  <w:style w:type="character" w:customStyle="1" w:styleId="HeaderChar">
    <w:name w:val="Header Char"/>
    <w:basedOn w:val="DefaultParagraphFont"/>
    <w:link w:val="Header"/>
    <w:uiPriority w:val="99"/>
    <w:rPr>
      <w:sz w:val="22"/>
      <w:lang w:eastAsia="en-GB"/>
    </w:rPr>
  </w:style>
  <w:style w:type="table" w:customStyle="1" w:styleId="TableGrid11">
    <w:name w:val="Table Grid11"/>
    <w:basedOn w:val="TableNormal"/>
    <w:next w:val="TableGrid"/>
    <w:uiPriority w:val="39"/>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13" w:type="dxa"/>
        <w:bottom w:w="113" w:type="dxa"/>
      </w:tblCellMar>
    </w:tblPr>
  </w:style>
  <w:style w:type="paragraph" w:styleId="NormalWeb">
    <w:name w:val="Normal (Web)"/>
    <w:basedOn w:val="Normal"/>
    <w:uiPriority w:val="99"/>
    <w:semiHidden/>
    <w:unhideWhenUsed/>
    <w:pPr>
      <w:spacing w:beforeAutospacing="1" w:after="100" w:afterAutospacing="1" w:line="240" w:lineRule="auto"/>
      <w:jc w:val="left"/>
    </w:pPr>
    <w:rPr>
      <w:rFonts w:ascii="Times New Roman" w:hAnsi="Times New Roman"/>
    </w:rPr>
  </w:style>
  <w:style w:type="character" w:styleId="Emphasis">
    <w:name w:val="Emphasis"/>
    <w:basedOn w:val="DefaultParagraphFont"/>
    <w:uiPriority w:val="20"/>
    <w:qFormat/>
    <w:rPr>
      <w:i/>
      <w:iCs/>
    </w:rPr>
  </w:style>
  <w:style w:type="character" w:styleId="PlaceholderText">
    <w:name w:val="Placeholder Text"/>
    <w:basedOn w:val="DefaultParagraphFont"/>
    <w:uiPriority w:val="99"/>
    <w:semiHidden/>
    <w:rPr>
      <w:color w:val="808080"/>
    </w:rPr>
  </w:style>
  <w:style w:type="paragraph" w:customStyle="1" w:styleId="EndNoteBibliographyTitle">
    <w:name w:val="EndNote Bibliography Title"/>
    <w:basedOn w:val="Normal"/>
    <w:link w:val="EndNoteBibliographyTitleChar"/>
    <w:pPr>
      <w:spacing w:after="0"/>
      <w:jc w:val="center"/>
    </w:pPr>
    <w:rPr>
      <w:rFonts w:cs="Arial"/>
      <w:noProof/>
      <w:lang w:val="en-GB"/>
    </w:rPr>
  </w:style>
  <w:style w:type="character" w:customStyle="1" w:styleId="EndNoteBibliographyTitleChar">
    <w:name w:val="EndNote Bibliography Title Char"/>
    <w:basedOn w:val="DefaultParagraphFont"/>
    <w:link w:val="EndNoteBibliographyTitle"/>
    <w:rPr>
      <w:rFonts w:cs="Arial"/>
      <w:noProof/>
      <w:lang w:val="en-GB" w:eastAsia="en-GB"/>
    </w:rPr>
  </w:style>
  <w:style w:type="table" w:customStyle="1" w:styleId="TableGrid111">
    <w:name w:val="Table Grid111"/>
    <w:basedOn w:val="TableNormal"/>
    <w:next w:val="TableGrid"/>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A4"/>
    <w:uiPriority w:val="99"/>
    <w:rPr>
      <w:rFonts w:cs="Museo"/>
      <w:color w:val="054F77"/>
      <w:sz w:val="22"/>
      <w:szCs w:val="22"/>
    </w:rPr>
  </w:style>
  <w:style w:type="table" w:customStyle="1" w:styleId="TableGrid3">
    <w:name w:val="Table Grid3"/>
    <w:basedOn w:val="TableNormal"/>
    <w:next w:val="TableGrid"/>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
    <w:name w:val="No List1111"/>
    <w:next w:val="NoList"/>
    <w:uiPriority w:val="99"/>
    <w:semiHidden/>
    <w:unhideWhenUsed/>
  </w:style>
  <w:style w:type="character" w:styleId="FollowedHyperlink">
    <w:name w:val="FollowedHyperlink"/>
    <w:basedOn w:val="DefaultParagraphFont"/>
    <w:uiPriority w:val="99"/>
    <w:semiHidden/>
    <w:unhideWhenUsed/>
    <w:rPr>
      <w:color w:val="954F72"/>
      <w:u w:val="single"/>
    </w:rPr>
  </w:style>
  <w:style w:type="paragraph" w:customStyle="1" w:styleId="msonormal0">
    <w:name w:val="msonormal"/>
    <w:basedOn w:val="Normal"/>
    <w:pPr>
      <w:spacing w:beforeAutospacing="1" w:after="100" w:afterAutospacing="1" w:line="240" w:lineRule="auto"/>
      <w:jc w:val="left"/>
    </w:pPr>
    <w:rPr>
      <w:rFonts w:ascii="Times New Roman" w:hAnsi="Times New Roman"/>
    </w:rPr>
  </w:style>
  <w:style w:type="paragraph" w:customStyle="1" w:styleId="xl66">
    <w:name w:val="xl66"/>
    <w:basedOn w:val="Normal"/>
    <w:pPr>
      <w:pBdr>
        <w:top w:val="single" w:sz="4" w:space="0" w:color="auto"/>
        <w:left w:val="single" w:sz="4" w:space="0" w:color="auto"/>
        <w:bottom w:val="single" w:sz="4" w:space="0" w:color="auto"/>
        <w:right w:val="single" w:sz="4" w:space="0" w:color="auto"/>
      </w:pBdr>
      <w:spacing w:beforeAutospacing="1" w:after="100" w:afterAutospacing="1" w:line="240" w:lineRule="auto"/>
      <w:jc w:val="left"/>
    </w:pPr>
    <w:rPr>
      <w:rFonts w:ascii="Times New Roman" w:hAnsi="Times New Roman"/>
      <w:sz w:val="16"/>
      <w:szCs w:val="16"/>
    </w:rPr>
  </w:style>
  <w:style w:type="paragraph" w:customStyle="1" w:styleId="xl67">
    <w:name w:val="xl67"/>
    <w:basedOn w:val="Normal"/>
    <w:pPr>
      <w:pBdr>
        <w:top w:val="single" w:sz="4" w:space="0" w:color="auto"/>
        <w:left w:val="single" w:sz="4" w:space="0" w:color="auto"/>
        <w:bottom w:val="single" w:sz="4" w:space="0" w:color="auto"/>
        <w:right w:val="single" w:sz="4" w:space="0" w:color="auto"/>
      </w:pBdr>
      <w:shd w:val="clear" w:color="000000" w:fill="auto"/>
      <w:spacing w:beforeAutospacing="1" w:after="100" w:afterAutospacing="1" w:line="240" w:lineRule="auto"/>
      <w:jc w:val="left"/>
    </w:pPr>
    <w:rPr>
      <w:rFonts w:ascii="Times New Roman" w:hAnsi="Times New Roman"/>
      <w:sz w:val="16"/>
      <w:szCs w:val="16"/>
    </w:rPr>
  </w:style>
  <w:style w:type="paragraph" w:customStyle="1" w:styleId="xl68">
    <w:name w:val="xl68"/>
    <w:basedOn w:val="Normal"/>
    <w:pPr>
      <w:pBdr>
        <w:top w:val="single" w:sz="4" w:space="0" w:color="auto"/>
        <w:left w:val="single" w:sz="4" w:space="0" w:color="auto"/>
        <w:bottom w:val="single" w:sz="4" w:space="0" w:color="auto"/>
        <w:right w:val="single" w:sz="4" w:space="0" w:color="auto"/>
      </w:pBdr>
      <w:shd w:val="clear" w:color="000000" w:fill="auto"/>
      <w:spacing w:beforeAutospacing="1" w:after="100" w:afterAutospacing="1" w:line="240" w:lineRule="auto"/>
      <w:jc w:val="center"/>
    </w:pPr>
    <w:rPr>
      <w:rFonts w:ascii="Times New Roman" w:hAnsi="Times New Roman"/>
      <w:b/>
      <w:bCs/>
      <w:sz w:val="16"/>
      <w:szCs w:val="16"/>
    </w:rPr>
  </w:style>
  <w:style w:type="paragraph" w:customStyle="1" w:styleId="xl69">
    <w:name w:val="xl69"/>
    <w:basedOn w:val="Normal"/>
    <w:pPr>
      <w:pBdr>
        <w:top w:val="single" w:sz="4" w:space="0" w:color="auto"/>
        <w:left w:val="single" w:sz="4" w:space="0" w:color="auto"/>
        <w:bottom w:val="single" w:sz="4" w:space="0" w:color="auto"/>
        <w:right w:val="single" w:sz="4" w:space="0" w:color="auto"/>
      </w:pBdr>
      <w:shd w:val="clear" w:color="000000" w:fill="auto"/>
      <w:spacing w:beforeAutospacing="1" w:after="100" w:afterAutospacing="1" w:line="240" w:lineRule="auto"/>
      <w:jc w:val="left"/>
    </w:pPr>
    <w:rPr>
      <w:rFonts w:ascii="Times New Roman" w:hAnsi="Times New Roman"/>
      <w:sz w:val="16"/>
      <w:szCs w:val="16"/>
    </w:rPr>
  </w:style>
  <w:style w:type="paragraph" w:customStyle="1" w:styleId="xl70">
    <w:name w:val="xl70"/>
    <w:basedOn w:val="Normal"/>
    <w:pPr>
      <w:pBdr>
        <w:top w:val="single" w:sz="4" w:space="0" w:color="auto"/>
        <w:left w:val="single" w:sz="4" w:space="0" w:color="auto"/>
        <w:bottom w:val="single" w:sz="4" w:space="0" w:color="auto"/>
        <w:right w:val="single" w:sz="4" w:space="0" w:color="auto"/>
      </w:pBdr>
      <w:spacing w:beforeAutospacing="1" w:after="100" w:afterAutospacing="1" w:line="240" w:lineRule="auto"/>
      <w:jc w:val="left"/>
    </w:pPr>
    <w:rPr>
      <w:rFonts w:ascii="Times New Roman" w:hAnsi="Times New Roman"/>
      <w:sz w:val="16"/>
      <w:szCs w:val="16"/>
    </w:rPr>
  </w:style>
  <w:style w:type="paragraph" w:customStyle="1" w:styleId="xl71">
    <w:name w:val="xl71"/>
    <w:basedOn w:val="Normal"/>
    <w:pPr>
      <w:pBdr>
        <w:top w:val="single" w:sz="4" w:space="0" w:color="auto"/>
        <w:left w:val="single" w:sz="4" w:space="0" w:color="auto"/>
        <w:bottom w:val="single" w:sz="4" w:space="0" w:color="auto"/>
        <w:right w:val="single" w:sz="4" w:space="0" w:color="auto"/>
      </w:pBdr>
      <w:spacing w:beforeAutospacing="1" w:after="100" w:afterAutospacing="1" w:line="240" w:lineRule="auto"/>
      <w:jc w:val="left"/>
    </w:pPr>
    <w:rPr>
      <w:rFonts w:ascii="Times New Roman" w:hAnsi="Times New Roman"/>
    </w:rPr>
  </w:style>
  <w:style w:type="paragraph" w:customStyle="1" w:styleId="xl72">
    <w:name w:val="xl72"/>
    <w:basedOn w:val="Normal"/>
    <w:pPr>
      <w:pBdr>
        <w:top w:val="single" w:sz="4" w:space="0" w:color="auto"/>
        <w:left w:val="single" w:sz="4" w:space="0" w:color="auto"/>
        <w:bottom w:val="single" w:sz="4" w:space="0" w:color="auto"/>
        <w:right w:val="single" w:sz="4" w:space="0" w:color="auto"/>
      </w:pBdr>
      <w:spacing w:beforeAutospacing="1" w:after="100" w:afterAutospacing="1" w:line="240" w:lineRule="auto"/>
      <w:jc w:val="left"/>
    </w:pPr>
    <w:rPr>
      <w:rFonts w:ascii="Times New Roman" w:hAnsi="Times New Roman"/>
    </w:rPr>
  </w:style>
  <w:style w:type="paragraph" w:customStyle="1" w:styleId="xl73">
    <w:name w:val="xl73"/>
    <w:basedOn w:val="Normal"/>
    <w:pPr>
      <w:pBdr>
        <w:top w:val="single" w:sz="4" w:space="0" w:color="auto"/>
        <w:left w:val="single" w:sz="4" w:space="0" w:color="auto"/>
        <w:bottom w:val="single" w:sz="4" w:space="0" w:color="auto"/>
        <w:right w:val="single" w:sz="4" w:space="0" w:color="auto"/>
      </w:pBdr>
      <w:spacing w:beforeAutospacing="1" w:after="100" w:afterAutospacing="1" w:line="240" w:lineRule="auto"/>
      <w:jc w:val="center"/>
    </w:pPr>
    <w:rPr>
      <w:rFonts w:ascii="Times New Roman" w:hAnsi="Times New Roman"/>
      <w:b/>
      <w:bCs/>
      <w:sz w:val="16"/>
      <w:szCs w:val="16"/>
    </w:rPr>
  </w:style>
  <w:style w:type="table" w:customStyle="1" w:styleId="ListTable6Colorful-Accent51">
    <w:name w:val="List Table 6 Colorful - Accent 51"/>
    <w:basedOn w:val="TableNormal"/>
    <w:next w:val="ListTable6Colorful-Accent5"/>
    <w:uiPriority w:val="51"/>
    <w:rPr>
      <w:rFonts w:ascii="Calibri" w:eastAsia="Calibri" w:hAnsi="Calibri"/>
      <w:color w:val="2F5496"/>
      <w:sz w:val="22"/>
      <w:szCs w:val="22"/>
      <w:lang w:eastAsia="en-US"/>
    </w:rPr>
    <w:tblPr>
      <w:tblStyleRowBandSize w:val="1"/>
      <w:tblStyleColBandSize w:val="1"/>
      <w:tblBorders>
        <w:top w:val="single" w:sz="4" w:space="0" w:color="4472C4"/>
        <w:bottom w:val="single" w:sz="4" w:space="0" w:color="4472C4"/>
      </w:tblBorders>
    </w:tblPr>
    <w:tblStylePr w:type="firstRow">
      <w:rPr>
        <w:b/>
        <w:bCs/>
      </w:rPr>
      <w:tblPr/>
      <w:tcPr>
        <w:tcBorders>
          <w:bottom w:val="single" w:sz="4" w:space="0" w:color="4472C4"/>
        </w:tcBorders>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6Colorful1">
    <w:name w:val="List Table 6 Colorful1"/>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2">
    <w:name w:val="No List2"/>
    <w:next w:val="NoList"/>
    <w:uiPriority w:val="99"/>
    <w:semiHidden/>
    <w:unhideWhenUsed/>
  </w:style>
  <w:style w:type="table" w:customStyle="1" w:styleId="PlainTable21">
    <w:name w:val="Plain Table 21"/>
    <w:basedOn w:val="TableNormal"/>
    <w:next w:val="PlainTable2"/>
    <w:uiPriority w:val="42"/>
    <w:rPr>
      <w:rFonts w:ascii="Calibri" w:eastAsia="Calibri" w:hAnsi="Calibri"/>
      <w:sz w:val="22"/>
      <w:szCs w:val="22"/>
      <w:lang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xl63">
    <w:name w:val="xl63"/>
    <w:basedOn w:val="Normal"/>
    <w:pPr>
      <w:pBdr>
        <w:top w:val="single" w:sz="4" w:space="0" w:color="auto"/>
        <w:left w:val="single" w:sz="4" w:space="0" w:color="auto"/>
        <w:bottom w:val="single" w:sz="4" w:space="0" w:color="auto"/>
        <w:right w:val="single" w:sz="4" w:space="0" w:color="auto"/>
      </w:pBdr>
      <w:spacing w:beforeAutospacing="1" w:after="100" w:afterAutospacing="1" w:line="240" w:lineRule="auto"/>
      <w:jc w:val="left"/>
    </w:pPr>
    <w:rPr>
      <w:rFonts w:ascii="Arial Narrow" w:hAnsi="Arial Narrow"/>
      <w:sz w:val="20"/>
      <w:szCs w:val="20"/>
    </w:rPr>
  </w:style>
  <w:style w:type="paragraph" w:customStyle="1" w:styleId="xl64">
    <w:name w:val="xl64"/>
    <w:basedOn w:val="Normal"/>
    <w:pPr>
      <w:pBdr>
        <w:top w:val="single" w:sz="4" w:space="0" w:color="auto"/>
        <w:left w:val="single" w:sz="4" w:space="0" w:color="auto"/>
        <w:bottom w:val="single" w:sz="4" w:space="0" w:color="auto"/>
        <w:right w:val="single" w:sz="4" w:space="0" w:color="auto"/>
      </w:pBdr>
      <w:spacing w:beforeAutospacing="1" w:after="100" w:afterAutospacing="1" w:line="240" w:lineRule="auto"/>
      <w:jc w:val="center"/>
    </w:pPr>
    <w:rPr>
      <w:rFonts w:cs="Arial"/>
      <w:sz w:val="20"/>
      <w:szCs w:val="20"/>
    </w:rPr>
  </w:style>
  <w:style w:type="paragraph" w:customStyle="1" w:styleId="xl65">
    <w:name w:val="xl65"/>
    <w:basedOn w:val="Normal"/>
    <w:pPr>
      <w:pBdr>
        <w:top w:val="single" w:sz="4" w:space="0" w:color="auto"/>
        <w:left w:val="single" w:sz="4" w:space="0" w:color="auto"/>
        <w:bottom w:val="single" w:sz="4" w:space="0" w:color="auto"/>
        <w:right w:val="single" w:sz="4" w:space="0" w:color="auto"/>
      </w:pBdr>
      <w:spacing w:beforeAutospacing="1" w:after="100" w:afterAutospacing="1" w:line="240" w:lineRule="auto"/>
      <w:jc w:val="center"/>
    </w:pPr>
    <w:rPr>
      <w:rFonts w:cs="Arial"/>
      <w:sz w:val="20"/>
      <w:szCs w:val="20"/>
    </w:rPr>
  </w:style>
  <w:style w:type="table" w:customStyle="1" w:styleId="ListTable21">
    <w:name w:val="List Table 21"/>
    <w:basedOn w:val="TableNormal"/>
    <w:next w:val="ListTable2"/>
    <w:uiPriority w:val="47"/>
    <w:rPr>
      <w:rFonts w:ascii="Calibri" w:eastAsia="Calibri" w:hAnsi="Calibri"/>
      <w:sz w:val="22"/>
      <w:szCs w:val="22"/>
      <w:lang w:eastAsia="en-US"/>
    </w:rPr>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1Light1">
    <w:name w:val="List Table 1 Light1"/>
    <w:basedOn w:val="TableNormal"/>
    <w:next w:val="ListTable1Light"/>
    <w:uiPriority w:val="46"/>
    <w:rPr>
      <w:rFonts w:ascii="Calibri" w:eastAsia="Calibri" w:hAnsi="Calibri"/>
      <w:sz w:val="22"/>
      <w:szCs w:val="22"/>
      <w:lang w:eastAsia="en-US"/>
    </w:r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44">
    <w:name w:val="Plain Table 44"/>
    <w:basedOn w:val="TableNormal"/>
    <w:next w:val="PlainTable4"/>
    <w:uiPriority w:val="44"/>
    <w:rPr>
      <w:rFonts w:ascii="Calibri" w:eastAsia="Calibri" w:hAnsi="Calibr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41">
    <w:name w:val="Plain Table 41"/>
    <w:basedOn w:val="TableNormal"/>
    <w:next w:val="PlainTable4"/>
    <w:uiPriority w:val="44"/>
    <w:rPr>
      <w:rFonts w:ascii="Calibri" w:eastAsia="Calibri" w:hAnsi="Calibr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Table6Colorful2">
    <w:name w:val="List Table 6 Colorful2"/>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6Colorful3">
    <w:name w:val="List Table 6 Colorful3"/>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Style1">
    <w:name w:val="Style1"/>
    <w:uiPriority w:val="99"/>
    <w:pPr>
      <w:numPr>
        <w:numId w:val="5"/>
      </w:numPr>
    </w:pPr>
  </w:style>
  <w:style w:type="numbering" w:customStyle="1" w:styleId="NoList3">
    <w:name w:val="No List3"/>
    <w:next w:val="NoList"/>
    <w:uiPriority w:val="99"/>
    <w:semiHidden/>
    <w:unhideWhenUsed/>
  </w:style>
  <w:style w:type="table" w:customStyle="1" w:styleId="ListTable6Colorful4">
    <w:name w:val="List Table 6 Colorful4"/>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4">
    <w:name w:val="No List4"/>
    <w:next w:val="NoList"/>
    <w:uiPriority w:val="99"/>
    <w:semiHidden/>
    <w:unhideWhenUsed/>
  </w:style>
  <w:style w:type="paragraph" w:customStyle="1" w:styleId="font5">
    <w:name w:val="font5"/>
    <w:basedOn w:val="Normal"/>
    <w:pPr>
      <w:spacing w:beforeAutospacing="1" w:after="100" w:afterAutospacing="1" w:line="240" w:lineRule="auto"/>
      <w:jc w:val="left"/>
    </w:pPr>
    <w:rPr>
      <w:rFonts w:cs="Arial"/>
      <w:b/>
      <w:bCs/>
      <w:color w:val="000000"/>
      <w:sz w:val="18"/>
      <w:szCs w:val="18"/>
    </w:rPr>
  </w:style>
  <w:style w:type="paragraph" w:customStyle="1" w:styleId="font6">
    <w:name w:val="font6"/>
    <w:basedOn w:val="Normal"/>
    <w:pPr>
      <w:spacing w:beforeAutospacing="1" w:after="100" w:afterAutospacing="1" w:line="240" w:lineRule="auto"/>
      <w:jc w:val="left"/>
    </w:pPr>
    <w:rPr>
      <w:rFonts w:cs="Arial"/>
      <w:b/>
      <w:bCs/>
      <w:color w:val="000000"/>
      <w:sz w:val="18"/>
      <w:szCs w:val="18"/>
    </w:rPr>
  </w:style>
  <w:style w:type="paragraph" w:customStyle="1" w:styleId="xl74">
    <w:name w:val="xl74"/>
    <w:basedOn w:val="Normal"/>
    <w:pPr>
      <w:spacing w:beforeAutospacing="1" w:after="100" w:afterAutospacing="1" w:line="240" w:lineRule="auto"/>
      <w:jc w:val="center"/>
    </w:pPr>
    <w:rPr>
      <w:rFonts w:cs="Arial"/>
      <w:b/>
      <w:bCs/>
      <w:color w:val="000000"/>
      <w:sz w:val="20"/>
      <w:szCs w:val="20"/>
    </w:rPr>
  </w:style>
  <w:style w:type="paragraph" w:customStyle="1" w:styleId="xl75">
    <w:name w:val="xl75"/>
    <w:basedOn w:val="Normal"/>
    <w:pPr>
      <w:spacing w:beforeAutospacing="1" w:after="100" w:afterAutospacing="1" w:line="240" w:lineRule="auto"/>
      <w:jc w:val="center"/>
    </w:pPr>
    <w:rPr>
      <w:rFonts w:ascii="Times New Roman" w:hAnsi="Times New Roman"/>
      <w:b/>
      <w:bCs/>
      <w:color w:val="FF0000"/>
    </w:rPr>
  </w:style>
  <w:style w:type="paragraph" w:customStyle="1" w:styleId="xl76">
    <w:name w:val="xl76"/>
    <w:basedOn w:val="Normal"/>
    <w:pPr>
      <w:pBdr>
        <w:top w:val="single" w:sz="4" w:space="0" w:color="auto"/>
        <w:left w:val="single" w:sz="4" w:space="0" w:color="auto"/>
        <w:bottom w:val="single" w:sz="4" w:space="0" w:color="auto"/>
        <w:right w:val="single" w:sz="4" w:space="0" w:color="auto"/>
      </w:pBdr>
      <w:spacing w:beforeAutospacing="1" w:after="100" w:afterAutospacing="1" w:line="240" w:lineRule="auto"/>
      <w:jc w:val="center"/>
      <w:textAlignment w:val="center"/>
    </w:pPr>
    <w:rPr>
      <w:rFonts w:cs="Arial"/>
      <w:b/>
      <w:bCs/>
      <w:color w:val="000000"/>
      <w:sz w:val="18"/>
      <w:szCs w:val="18"/>
    </w:rPr>
  </w:style>
  <w:style w:type="table" w:customStyle="1" w:styleId="ListTable6Colorful5">
    <w:name w:val="List Table 6 Colorful5"/>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5">
    <w:name w:val="No List5"/>
    <w:next w:val="NoList"/>
    <w:uiPriority w:val="99"/>
    <w:semiHidden/>
    <w:unhideWhenUsed/>
  </w:style>
  <w:style w:type="table" w:customStyle="1" w:styleId="ListTable6Colorful6">
    <w:name w:val="List Table 6 Colorful6"/>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6">
    <w:name w:val="No List6"/>
    <w:next w:val="NoList"/>
    <w:uiPriority w:val="99"/>
    <w:semiHidden/>
    <w:unhideWhenUsed/>
  </w:style>
  <w:style w:type="table" w:customStyle="1" w:styleId="ListTable6Colorful7">
    <w:name w:val="List Table 6 Colorful7"/>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7">
    <w:name w:val="No List7"/>
    <w:next w:val="NoList"/>
    <w:uiPriority w:val="99"/>
    <w:semiHidden/>
    <w:unhideWhenUsed/>
  </w:style>
  <w:style w:type="numbering" w:customStyle="1" w:styleId="NoList8">
    <w:name w:val="No List8"/>
    <w:next w:val="NoList"/>
    <w:uiPriority w:val="99"/>
    <w:semiHidden/>
    <w:unhideWhenUsed/>
  </w:style>
  <w:style w:type="numbering" w:customStyle="1" w:styleId="NoList9">
    <w:name w:val="No List9"/>
    <w:next w:val="NoList"/>
    <w:uiPriority w:val="99"/>
    <w:semiHidden/>
    <w:unhideWhenUsed/>
  </w:style>
  <w:style w:type="table" w:customStyle="1" w:styleId="ListTable6Colorful8">
    <w:name w:val="List Table 6 Colorful8"/>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ListTable6Colorful-Accent5">
    <w:name w:val="List Table 6 Colorful Accent 5"/>
    <w:basedOn w:val="TableNormal"/>
    <w:uiPriority w:val="51"/>
    <w:rPr>
      <w:color w:val="31849B" w:themeColor="accent5" w:themeShade="BF"/>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ListTable6Colorful9">
    <w:name w:val="List Table 6 Colorful9"/>
    <w:basedOn w:val="TableNormal"/>
    <w:next w:val="ListTable6Colorful"/>
    <w:uiPriority w:val="51"/>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PlainTable22">
    <w:name w:val="Plain Table 22"/>
    <w:basedOn w:val="TableNormal"/>
    <w:next w:val="PlainTable2"/>
    <w:uiPriority w:val="42"/>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ListTable2">
    <w:name w:val="List Table 2"/>
    <w:basedOn w:val="TableNormal"/>
    <w:uiPriority w:val="47"/>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1Light2">
    <w:name w:val="List Table 1 Light2"/>
    <w:basedOn w:val="TableNormal"/>
    <w:next w:val="ListTable1Light"/>
    <w:uiPriority w:val="46"/>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4">
    <w:name w:val="Plain Table 4"/>
    <w:basedOn w:val="TableNormal"/>
    <w:uiPriority w:val="4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NoList10">
    <w:name w:val="No List10"/>
    <w:next w:val="NoList"/>
    <w:uiPriority w:val="99"/>
    <w:semiHidden/>
    <w:unhideWhenUsed/>
  </w:style>
  <w:style w:type="table" w:customStyle="1" w:styleId="TableGrid4">
    <w:name w:val="Table Grid4"/>
    <w:basedOn w:val="TableNormal"/>
    <w:next w:val="TableGrid"/>
    <w:uiPriority w:val="39"/>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13" w:type="dxa"/>
        <w:bottom w:w="113" w:type="dxa"/>
      </w:tblCellMar>
    </w:tblPr>
  </w:style>
  <w:style w:type="table" w:customStyle="1" w:styleId="TableGrid12">
    <w:name w:val="Table Grid12"/>
    <w:basedOn w:val="TableNormal"/>
    <w:next w:val="TableGrid"/>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NoList"/>
    <w:uiPriority w:val="99"/>
    <w:semiHidden/>
    <w:unhideWhenUsed/>
  </w:style>
  <w:style w:type="table" w:customStyle="1" w:styleId="ListTable6Colorful-Accent52">
    <w:name w:val="List Table 6 Colorful - Accent 52"/>
    <w:basedOn w:val="TableNormal"/>
    <w:next w:val="ListTable6Colorful-Accent5"/>
    <w:uiPriority w:val="51"/>
    <w:rPr>
      <w:rFonts w:ascii="Calibri" w:eastAsia="Calibri" w:hAnsi="Calibri"/>
      <w:color w:val="2F5496"/>
      <w:sz w:val="22"/>
      <w:szCs w:val="22"/>
      <w:lang w:eastAsia="en-US"/>
    </w:rPr>
    <w:tblPr>
      <w:tblStyleRowBandSize w:val="1"/>
      <w:tblStyleColBandSize w:val="1"/>
      <w:tblBorders>
        <w:top w:val="single" w:sz="4" w:space="0" w:color="4472C4"/>
        <w:bottom w:val="single" w:sz="4" w:space="0" w:color="4472C4"/>
      </w:tblBorders>
    </w:tblPr>
    <w:tblStylePr w:type="firstRow">
      <w:rPr>
        <w:b/>
        <w:bCs/>
      </w:rPr>
      <w:tblPr/>
      <w:tcPr>
        <w:tcBorders>
          <w:bottom w:val="single" w:sz="4" w:space="0" w:color="4472C4"/>
        </w:tcBorders>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6Colorful91">
    <w:name w:val="List Table 6 Colorful91"/>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21">
    <w:name w:val="No List21"/>
    <w:next w:val="NoList"/>
    <w:uiPriority w:val="99"/>
    <w:semiHidden/>
    <w:unhideWhenUsed/>
  </w:style>
  <w:style w:type="table" w:customStyle="1" w:styleId="PlainTable221">
    <w:name w:val="Plain Table 221"/>
    <w:basedOn w:val="TableNormal"/>
    <w:next w:val="PlainTable2"/>
    <w:uiPriority w:val="42"/>
    <w:rPr>
      <w:rFonts w:ascii="Calibri" w:eastAsia="Calibri" w:hAnsi="Calibri"/>
      <w:sz w:val="22"/>
      <w:szCs w:val="22"/>
      <w:lang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ListTable6Colorful11">
    <w:name w:val="List Table 6 Colorful11"/>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22">
    <w:name w:val="List Table 22"/>
    <w:basedOn w:val="TableNormal"/>
    <w:next w:val="ListTable2"/>
    <w:uiPriority w:val="47"/>
    <w:rPr>
      <w:rFonts w:ascii="Calibri" w:eastAsia="Calibri" w:hAnsi="Calibri"/>
      <w:sz w:val="22"/>
      <w:szCs w:val="22"/>
      <w:lang w:eastAsia="en-US"/>
    </w:rPr>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1Light21">
    <w:name w:val="List Table 1 Light21"/>
    <w:basedOn w:val="TableNormal"/>
    <w:next w:val="ListTable1Light"/>
    <w:uiPriority w:val="46"/>
    <w:rPr>
      <w:rFonts w:ascii="Calibri" w:eastAsia="Calibri" w:hAnsi="Calibri"/>
      <w:sz w:val="22"/>
      <w:szCs w:val="22"/>
      <w:lang w:eastAsia="en-US"/>
    </w:r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441">
    <w:name w:val="Plain Table 441"/>
    <w:basedOn w:val="TableNormal"/>
    <w:next w:val="PlainTable4"/>
    <w:uiPriority w:val="44"/>
    <w:rPr>
      <w:rFonts w:ascii="Calibri" w:eastAsia="Calibri" w:hAnsi="Calibr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42">
    <w:name w:val="Plain Table 42"/>
    <w:basedOn w:val="TableNormal"/>
    <w:next w:val="PlainTable4"/>
    <w:uiPriority w:val="44"/>
    <w:rPr>
      <w:rFonts w:ascii="Calibri" w:eastAsia="Calibri" w:hAnsi="Calibr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Table6Colorful21">
    <w:name w:val="List Table 6 Colorful21"/>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6Colorful31">
    <w:name w:val="List Table 6 Colorful31"/>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Style11">
    <w:name w:val="Style11"/>
    <w:uiPriority w:val="99"/>
  </w:style>
  <w:style w:type="numbering" w:customStyle="1" w:styleId="NoList31">
    <w:name w:val="No List31"/>
    <w:next w:val="NoList"/>
    <w:uiPriority w:val="99"/>
    <w:semiHidden/>
    <w:unhideWhenUsed/>
  </w:style>
  <w:style w:type="table" w:customStyle="1" w:styleId="ListTable6Colorful41">
    <w:name w:val="List Table 6 Colorful41"/>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41">
    <w:name w:val="No List41"/>
    <w:next w:val="NoList"/>
    <w:uiPriority w:val="99"/>
    <w:semiHidden/>
    <w:unhideWhenUsed/>
  </w:style>
  <w:style w:type="table" w:customStyle="1" w:styleId="ListTable6Colorful51">
    <w:name w:val="List Table 6 Colorful51"/>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51">
    <w:name w:val="No List51"/>
    <w:next w:val="NoList"/>
    <w:uiPriority w:val="99"/>
    <w:semiHidden/>
    <w:unhideWhenUsed/>
  </w:style>
  <w:style w:type="table" w:customStyle="1" w:styleId="ListTable6Colorful61">
    <w:name w:val="List Table 6 Colorful61"/>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61">
    <w:name w:val="No List61"/>
    <w:next w:val="NoList"/>
    <w:uiPriority w:val="99"/>
    <w:semiHidden/>
    <w:unhideWhenUsed/>
  </w:style>
  <w:style w:type="table" w:customStyle="1" w:styleId="ListTable6Colorful71">
    <w:name w:val="List Table 6 Colorful71"/>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71">
    <w:name w:val="No List71"/>
    <w:next w:val="NoList"/>
    <w:uiPriority w:val="99"/>
    <w:semiHidden/>
    <w:unhideWhenUsed/>
  </w:style>
  <w:style w:type="numbering" w:customStyle="1" w:styleId="NoList81">
    <w:name w:val="No List81"/>
    <w:next w:val="NoList"/>
    <w:uiPriority w:val="99"/>
    <w:semiHidden/>
    <w:unhideWhenUsed/>
  </w:style>
  <w:style w:type="numbering" w:customStyle="1" w:styleId="NoList91">
    <w:name w:val="No List91"/>
    <w:next w:val="NoList"/>
    <w:uiPriority w:val="99"/>
    <w:semiHidden/>
    <w:unhideWhenUsed/>
  </w:style>
  <w:style w:type="numbering" w:customStyle="1" w:styleId="NoList13">
    <w:name w:val="No List13"/>
    <w:next w:val="NoList"/>
    <w:uiPriority w:val="99"/>
    <w:semiHidden/>
    <w:unhideWhenUsed/>
  </w:style>
  <w:style w:type="table" w:customStyle="1" w:styleId="TableGrid5">
    <w:name w:val="Table Grid5"/>
    <w:basedOn w:val="TableNormal"/>
    <w:next w:val="TableGrid"/>
    <w:uiPriority w:val="39"/>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13" w:type="dxa"/>
        <w:bottom w:w="113" w:type="dxa"/>
      </w:tblCellMar>
    </w:tblPr>
  </w:style>
  <w:style w:type="table" w:customStyle="1" w:styleId="TableGrid13">
    <w:name w:val="Table Grid13"/>
    <w:basedOn w:val="TableNormal"/>
    <w:next w:val="TableGrid"/>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next w:val="TableGrid"/>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4">
    <w:name w:val="No List14"/>
    <w:next w:val="NoList"/>
    <w:uiPriority w:val="99"/>
    <w:semiHidden/>
    <w:unhideWhenUsed/>
  </w:style>
  <w:style w:type="table" w:customStyle="1" w:styleId="ListTable6Colorful-Accent53">
    <w:name w:val="List Table 6 Colorful - Accent 53"/>
    <w:basedOn w:val="TableNormal"/>
    <w:next w:val="ListTable6Colorful-Accent5"/>
    <w:uiPriority w:val="51"/>
    <w:rPr>
      <w:rFonts w:ascii="Calibri" w:eastAsia="Calibri" w:hAnsi="Calibri"/>
      <w:color w:val="2F5496"/>
      <w:sz w:val="22"/>
      <w:szCs w:val="22"/>
      <w:lang w:eastAsia="en-US"/>
    </w:rPr>
    <w:tblPr>
      <w:tblStyleRowBandSize w:val="1"/>
      <w:tblStyleColBandSize w:val="1"/>
      <w:tblBorders>
        <w:top w:val="single" w:sz="4" w:space="0" w:color="4472C4"/>
        <w:bottom w:val="single" w:sz="4" w:space="0" w:color="4472C4"/>
      </w:tblBorders>
    </w:tblPr>
    <w:tblStylePr w:type="firstRow">
      <w:rPr>
        <w:b/>
        <w:bCs/>
      </w:rPr>
      <w:tblPr/>
      <w:tcPr>
        <w:tcBorders>
          <w:bottom w:val="single" w:sz="4" w:space="0" w:color="4472C4"/>
        </w:tcBorders>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6Colorful10">
    <w:name w:val="List Table 6 Colorful10"/>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22">
    <w:name w:val="No List22"/>
    <w:next w:val="NoList"/>
    <w:uiPriority w:val="99"/>
    <w:semiHidden/>
    <w:unhideWhenUsed/>
  </w:style>
  <w:style w:type="table" w:customStyle="1" w:styleId="PlainTable23">
    <w:name w:val="Plain Table 23"/>
    <w:basedOn w:val="TableNormal"/>
    <w:next w:val="PlainTable2"/>
    <w:uiPriority w:val="42"/>
    <w:rPr>
      <w:rFonts w:ascii="Calibri" w:eastAsia="Calibri" w:hAnsi="Calibri"/>
      <w:sz w:val="22"/>
      <w:szCs w:val="22"/>
      <w:lang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ListTable6Colorful12">
    <w:name w:val="List Table 6 Colorful12"/>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23">
    <w:name w:val="List Table 23"/>
    <w:basedOn w:val="TableNormal"/>
    <w:next w:val="ListTable2"/>
    <w:uiPriority w:val="47"/>
    <w:rPr>
      <w:rFonts w:ascii="Calibri" w:eastAsia="Calibri" w:hAnsi="Calibri"/>
      <w:sz w:val="22"/>
      <w:szCs w:val="22"/>
      <w:lang w:eastAsia="en-US"/>
    </w:rPr>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1Light3">
    <w:name w:val="List Table 1 Light3"/>
    <w:basedOn w:val="TableNormal"/>
    <w:next w:val="ListTable1Light"/>
    <w:uiPriority w:val="46"/>
    <w:rPr>
      <w:rFonts w:ascii="Calibri" w:eastAsia="Calibri" w:hAnsi="Calibri"/>
      <w:sz w:val="22"/>
      <w:szCs w:val="22"/>
      <w:lang w:eastAsia="en-US"/>
    </w:r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442">
    <w:name w:val="Plain Table 442"/>
    <w:basedOn w:val="TableNormal"/>
    <w:next w:val="PlainTable4"/>
    <w:uiPriority w:val="44"/>
    <w:rPr>
      <w:rFonts w:ascii="Calibri" w:eastAsia="Calibri" w:hAnsi="Calibr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43">
    <w:name w:val="Plain Table 43"/>
    <w:basedOn w:val="TableNormal"/>
    <w:next w:val="PlainTable4"/>
    <w:uiPriority w:val="44"/>
    <w:rPr>
      <w:rFonts w:ascii="Calibri" w:eastAsia="Calibri" w:hAnsi="Calibr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Table6Colorful22">
    <w:name w:val="List Table 6 Colorful22"/>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6Colorful32">
    <w:name w:val="List Table 6 Colorful32"/>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Style12">
    <w:name w:val="Style12"/>
    <w:uiPriority w:val="99"/>
  </w:style>
  <w:style w:type="numbering" w:customStyle="1" w:styleId="NoList32">
    <w:name w:val="No List32"/>
    <w:next w:val="NoList"/>
    <w:uiPriority w:val="99"/>
    <w:semiHidden/>
    <w:unhideWhenUsed/>
  </w:style>
  <w:style w:type="table" w:customStyle="1" w:styleId="ListTable6Colorful42">
    <w:name w:val="List Table 6 Colorful42"/>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42">
    <w:name w:val="No List42"/>
    <w:next w:val="NoList"/>
    <w:uiPriority w:val="99"/>
    <w:semiHidden/>
    <w:unhideWhenUsed/>
  </w:style>
  <w:style w:type="table" w:customStyle="1" w:styleId="ListTable6Colorful52">
    <w:name w:val="List Table 6 Colorful52"/>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52">
    <w:name w:val="No List52"/>
    <w:next w:val="NoList"/>
    <w:uiPriority w:val="99"/>
    <w:semiHidden/>
    <w:unhideWhenUsed/>
  </w:style>
  <w:style w:type="table" w:customStyle="1" w:styleId="ListTable6Colorful62">
    <w:name w:val="List Table 6 Colorful62"/>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62">
    <w:name w:val="No List62"/>
    <w:next w:val="NoList"/>
    <w:uiPriority w:val="99"/>
    <w:semiHidden/>
    <w:unhideWhenUsed/>
  </w:style>
  <w:style w:type="table" w:customStyle="1" w:styleId="ListTable6Colorful72">
    <w:name w:val="List Table 6 Colorful72"/>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72">
    <w:name w:val="No List72"/>
    <w:next w:val="NoList"/>
    <w:uiPriority w:val="99"/>
    <w:semiHidden/>
    <w:unhideWhenUsed/>
  </w:style>
  <w:style w:type="numbering" w:customStyle="1" w:styleId="NoList82">
    <w:name w:val="No List82"/>
    <w:next w:val="NoList"/>
    <w:uiPriority w:val="99"/>
    <w:semiHidden/>
    <w:unhideWhenUsed/>
  </w:style>
  <w:style w:type="numbering" w:customStyle="1" w:styleId="NoList92">
    <w:name w:val="No List92"/>
    <w:next w:val="NoList"/>
    <w:uiPriority w:val="99"/>
    <w:semiHidden/>
    <w:unhideWhenUsed/>
  </w:style>
  <w:style w:type="numbering" w:customStyle="1" w:styleId="NoList15">
    <w:name w:val="No List15"/>
    <w:next w:val="NoList"/>
    <w:uiPriority w:val="99"/>
    <w:semiHidden/>
    <w:unhideWhenUsed/>
  </w:style>
  <w:style w:type="table" w:customStyle="1" w:styleId="TableGrid6">
    <w:name w:val="Table Grid6"/>
    <w:basedOn w:val="TableNormal"/>
    <w:next w:val="TableGrid"/>
    <w:uiPriority w:val="39"/>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13" w:type="dxa"/>
        <w:bottom w:w="113" w:type="dxa"/>
      </w:tblCellMar>
    </w:tblPr>
  </w:style>
  <w:style w:type="table" w:customStyle="1" w:styleId="TableGrid14">
    <w:name w:val="Table Grid14"/>
    <w:basedOn w:val="TableNormal"/>
    <w:next w:val="TableGrid"/>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
    <w:name w:val="Table Grid33"/>
    <w:basedOn w:val="TableNormal"/>
    <w:next w:val="TableGrid"/>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6">
    <w:name w:val="No List16"/>
    <w:next w:val="NoList"/>
    <w:uiPriority w:val="99"/>
    <w:semiHidden/>
    <w:unhideWhenUsed/>
  </w:style>
  <w:style w:type="table" w:customStyle="1" w:styleId="ListTable6Colorful-Accent54">
    <w:name w:val="List Table 6 Colorful - Accent 54"/>
    <w:basedOn w:val="TableNormal"/>
    <w:next w:val="ListTable6Colorful-Accent5"/>
    <w:uiPriority w:val="51"/>
    <w:rPr>
      <w:rFonts w:ascii="Calibri" w:eastAsia="Calibri" w:hAnsi="Calibri"/>
      <w:color w:val="2F5496"/>
      <w:sz w:val="22"/>
      <w:szCs w:val="22"/>
      <w:lang w:eastAsia="en-US"/>
    </w:rPr>
    <w:tblPr>
      <w:tblStyleRowBandSize w:val="1"/>
      <w:tblStyleColBandSize w:val="1"/>
      <w:tblBorders>
        <w:top w:val="single" w:sz="4" w:space="0" w:color="4472C4"/>
        <w:bottom w:val="single" w:sz="4" w:space="0" w:color="4472C4"/>
      </w:tblBorders>
    </w:tblPr>
    <w:tblStylePr w:type="firstRow">
      <w:rPr>
        <w:b/>
        <w:bCs/>
      </w:rPr>
      <w:tblPr/>
      <w:tcPr>
        <w:tcBorders>
          <w:bottom w:val="single" w:sz="4" w:space="0" w:color="4472C4"/>
        </w:tcBorders>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6Colorful13">
    <w:name w:val="List Table 6 Colorful13"/>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23">
    <w:name w:val="No List23"/>
    <w:next w:val="NoList"/>
    <w:uiPriority w:val="99"/>
    <w:semiHidden/>
    <w:unhideWhenUsed/>
  </w:style>
  <w:style w:type="table" w:customStyle="1" w:styleId="PlainTable24">
    <w:name w:val="Plain Table 24"/>
    <w:basedOn w:val="TableNormal"/>
    <w:next w:val="PlainTable2"/>
    <w:uiPriority w:val="42"/>
    <w:rPr>
      <w:rFonts w:ascii="Calibri" w:eastAsia="Calibri" w:hAnsi="Calibri"/>
      <w:sz w:val="22"/>
      <w:szCs w:val="22"/>
      <w:lang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ListTable6Colorful14">
    <w:name w:val="List Table 6 Colorful14"/>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24">
    <w:name w:val="List Table 24"/>
    <w:basedOn w:val="TableNormal"/>
    <w:next w:val="ListTable2"/>
    <w:uiPriority w:val="47"/>
    <w:rPr>
      <w:rFonts w:ascii="Calibri" w:eastAsia="Calibri" w:hAnsi="Calibri"/>
      <w:sz w:val="22"/>
      <w:szCs w:val="22"/>
      <w:lang w:eastAsia="en-US"/>
    </w:rPr>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1Light4">
    <w:name w:val="List Table 1 Light4"/>
    <w:basedOn w:val="TableNormal"/>
    <w:next w:val="ListTable1Light"/>
    <w:uiPriority w:val="46"/>
    <w:rPr>
      <w:rFonts w:ascii="Calibri" w:eastAsia="Calibri" w:hAnsi="Calibri"/>
      <w:sz w:val="22"/>
      <w:szCs w:val="22"/>
      <w:lang w:eastAsia="en-US"/>
    </w:r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443">
    <w:name w:val="Plain Table 443"/>
    <w:basedOn w:val="TableNormal"/>
    <w:next w:val="PlainTable4"/>
    <w:uiPriority w:val="44"/>
    <w:rPr>
      <w:rFonts w:ascii="Calibri" w:eastAsia="Calibri" w:hAnsi="Calibr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45">
    <w:name w:val="Plain Table 45"/>
    <w:basedOn w:val="TableNormal"/>
    <w:next w:val="PlainTable4"/>
    <w:uiPriority w:val="44"/>
    <w:rPr>
      <w:rFonts w:ascii="Calibri" w:eastAsia="Calibri" w:hAnsi="Calibr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Table6Colorful23">
    <w:name w:val="List Table 6 Colorful23"/>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6Colorful33">
    <w:name w:val="List Table 6 Colorful33"/>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Style13">
    <w:name w:val="Style13"/>
    <w:uiPriority w:val="99"/>
  </w:style>
  <w:style w:type="numbering" w:customStyle="1" w:styleId="NoList33">
    <w:name w:val="No List33"/>
    <w:next w:val="NoList"/>
    <w:uiPriority w:val="99"/>
    <w:semiHidden/>
    <w:unhideWhenUsed/>
  </w:style>
  <w:style w:type="table" w:customStyle="1" w:styleId="ListTable6Colorful43">
    <w:name w:val="List Table 6 Colorful43"/>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43">
    <w:name w:val="No List43"/>
    <w:next w:val="NoList"/>
    <w:uiPriority w:val="99"/>
    <w:semiHidden/>
    <w:unhideWhenUsed/>
  </w:style>
  <w:style w:type="table" w:customStyle="1" w:styleId="ListTable6Colorful53">
    <w:name w:val="List Table 6 Colorful53"/>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53">
    <w:name w:val="No List53"/>
    <w:next w:val="NoList"/>
    <w:uiPriority w:val="99"/>
    <w:semiHidden/>
    <w:unhideWhenUsed/>
  </w:style>
  <w:style w:type="table" w:customStyle="1" w:styleId="ListTable6Colorful63">
    <w:name w:val="List Table 6 Colorful63"/>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63">
    <w:name w:val="No List63"/>
    <w:next w:val="NoList"/>
    <w:uiPriority w:val="99"/>
    <w:semiHidden/>
    <w:unhideWhenUsed/>
  </w:style>
  <w:style w:type="table" w:customStyle="1" w:styleId="ListTable6Colorful73">
    <w:name w:val="List Table 6 Colorful73"/>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73">
    <w:name w:val="No List73"/>
    <w:next w:val="NoList"/>
    <w:uiPriority w:val="99"/>
    <w:semiHidden/>
    <w:unhideWhenUsed/>
  </w:style>
  <w:style w:type="numbering" w:customStyle="1" w:styleId="NoList83">
    <w:name w:val="No List83"/>
    <w:next w:val="NoList"/>
    <w:uiPriority w:val="99"/>
    <w:semiHidden/>
    <w:unhideWhenUsed/>
  </w:style>
  <w:style w:type="numbering" w:customStyle="1" w:styleId="NoList93">
    <w:name w:val="No List93"/>
    <w:next w:val="NoList"/>
    <w:uiPriority w:val="99"/>
    <w:semiHidden/>
    <w:unhideWhenUsed/>
  </w:style>
  <w:style w:type="table" w:customStyle="1" w:styleId="TableGrid15">
    <w:name w:val="Table Grid15"/>
    <w:basedOn w:val="TableNormal"/>
    <w:next w:val="TableGrid"/>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Table6Colorful-Accent55">
    <w:name w:val="List Table 6 Colorful - Accent 55"/>
    <w:basedOn w:val="TableNormal"/>
    <w:next w:val="ListTable6Colorful-Accent5"/>
    <w:uiPriority w:val="51"/>
    <w:rPr>
      <w:rFonts w:asciiTheme="minorHAnsi" w:eastAsiaTheme="minorHAnsi" w:hAnsiTheme="minorHAnsi" w:cstheme="minorBidi"/>
      <w:color w:val="31849B" w:themeColor="accent5" w:themeShade="BF"/>
      <w:sz w:val="22"/>
      <w:szCs w:val="22"/>
      <w:lang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ListTable6Colorful15">
    <w:name w:val="List Table 6 Colorful15"/>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25">
    <w:name w:val="List Table 25"/>
    <w:basedOn w:val="TableNormal"/>
    <w:next w:val="ListTable2"/>
    <w:uiPriority w:val="47"/>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PlainTable46">
    <w:name w:val="Plain Table 46"/>
    <w:basedOn w:val="TableNormal"/>
    <w:next w:val="PlainTable4"/>
    <w:uiPriority w:val="44"/>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Table6Colorful24">
    <w:name w:val="List Table 6 Colorful24"/>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34">
    <w:name w:val="List Table 6 Colorful34"/>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Style14">
    <w:name w:val="Style14"/>
    <w:uiPriority w:val="99"/>
  </w:style>
  <w:style w:type="table" w:customStyle="1" w:styleId="ListTable6Colorful44">
    <w:name w:val="List Table 6 Colorful44"/>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54">
    <w:name w:val="List Table 6 Colorful54"/>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64">
    <w:name w:val="List Table 6 Colorful64"/>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74">
    <w:name w:val="List Table 6 Colorful74"/>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NoList17">
    <w:name w:val="No List17"/>
    <w:next w:val="NoList"/>
    <w:uiPriority w:val="99"/>
    <w:semiHidden/>
    <w:unhideWhenUsed/>
  </w:style>
  <w:style w:type="table" w:customStyle="1" w:styleId="TableGrid7">
    <w:name w:val="Table Grid7"/>
    <w:basedOn w:val="TableNormal"/>
    <w:next w:val="TableGrid"/>
    <w:uiPriority w:val="39"/>
    <w:rPr>
      <w:rFonts w:asciiTheme="minorHAnsi" w:hAnsiTheme="minorHAn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13" w:type="dxa"/>
        <w:bottom w:w="113" w:type="dxa"/>
      </w:tblCellMar>
    </w:tblPr>
  </w:style>
  <w:style w:type="table" w:customStyle="1" w:styleId="PlantBreeding21">
    <w:name w:val="Plant Breeding 21"/>
    <w:basedOn w:val="TableSimple1"/>
    <w:uiPriority w:val="99"/>
    <w:pPr>
      <w:spacing w:line="276" w:lineRule="auto"/>
      <w:contextualSpacing/>
    </w:pPr>
    <w:rPr>
      <w:sz w:val="22"/>
      <w:szCs w:val="20"/>
    </w:rPr>
    <w:tblPr>
      <w:tblStyleRowBandSize w:val="1"/>
      <w:tblStyleColBandSize w:val="1"/>
      <w:tblBorders>
        <w:top w:val="single" w:sz="12" w:space="0" w:color="000000" w:themeColor="text1"/>
        <w:bottom w:val="single" w:sz="12" w:space="0" w:color="000000" w:themeColor="text1"/>
      </w:tblBorders>
      <w:tblCellMar>
        <w:top w:w="57" w:type="dxa"/>
        <w:bottom w:w="57" w:type="dxa"/>
      </w:tblCellMar>
    </w:tblPr>
    <w:tcPr>
      <w:shd w:val="clear" w:color="auto" w:fill="auto"/>
      <w:vAlign w:val="center"/>
    </w:tcPr>
    <w:tblStylePr w:type="firstRow">
      <w:pPr>
        <w:wordWrap/>
        <w:spacing w:beforeLines="0" w:before="0" w:beforeAutospacing="0" w:afterLines="0" w:after="0" w:afterAutospacing="0" w:line="276" w:lineRule="auto"/>
        <w:contextualSpacing/>
        <w:jc w:val="left"/>
      </w:pPr>
      <w:rPr>
        <w:rFonts w:ascii="Arial" w:hAnsi="Arial"/>
        <w:b w:val="0"/>
        <w:bCs/>
        <w:i w:val="0"/>
        <w:iCs/>
        <w:caps w:val="0"/>
        <w:smallCaps w:val="0"/>
        <w:strike w:val="0"/>
        <w:dstrike w:val="0"/>
        <w:vanish w:val="0"/>
        <w:sz w:val="22"/>
        <w:vertAlign w:val="baseline"/>
      </w:rPr>
      <w:tblPr/>
      <w:tcPr>
        <w:tcBorders>
          <w:top w:val="single" w:sz="12" w:space="0" w:color="auto"/>
          <w:left w:val="nil"/>
          <w:bottom w:val="single" w:sz="4" w:space="0" w:color="auto"/>
          <w:right w:val="nil"/>
          <w:insideV w:val="nil"/>
          <w:tl2br w:val="none" w:sz="0" w:space="0" w:color="auto"/>
          <w:tr2bl w:val="none" w:sz="0" w:space="0" w:color="auto"/>
        </w:tcBorders>
      </w:tcPr>
    </w:tblStylePr>
    <w:tblStylePr w:type="lastRow">
      <w:pPr>
        <w:wordWrap/>
        <w:spacing w:beforeLines="0" w:before="0" w:beforeAutospacing="0" w:afterLines="0" w:after="0" w:afterAutospacing="0" w:line="23" w:lineRule="atLeast"/>
        <w:ind w:leftChars="0" w:left="0" w:rightChars="0" w:right="0"/>
        <w:contextualSpacing w:val="0"/>
        <w:jc w:val="left"/>
      </w:pPr>
      <w:rPr>
        <w:rFonts w:ascii="Arial" w:hAnsi="Arial"/>
        <w:b w:val="0"/>
        <w:bCs/>
        <w:i w:val="0"/>
        <w:caps w:val="0"/>
        <w:smallCaps w:val="0"/>
        <w:strike w:val="0"/>
        <w:dstrike w:val="0"/>
        <w:vanish w:val="0"/>
        <w:color w:val="auto"/>
        <w:sz w:val="22"/>
        <w:vertAlign w:val="baseline"/>
      </w:rPr>
      <w:tblPr/>
      <w:tcPr>
        <w:tcBorders>
          <w:top w:val="nil"/>
          <w:left w:val="nil"/>
          <w:bottom w:val="single" w:sz="12" w:space="0" w:color="000000" w:themeColor="text1"/>
          <w:right w:val="nil"/>
          <w:insideV w:val="nil"/>
          <w:tl2br w:val="none" w:sz="0" w:space="0" w:color="auto"/>
          <w:tr2bl w:val="none" w:sz="0" w:space="0" w:color="auto"/>
        </w:tcBorders>
      </w:tcPr>
    </w:tblStylePr>
    <w:tblStylePr w:type="firstCol">
      <w:pPr>
        <w:wordWrap/>
        <w:spacing w:beforeLines="0" w:before="0" w:beforeAutospacing="0" w:afterLines="0" w:after="0" w:afterAutospacing="0" w:line="276" w:lineRule="auto"/>
        <w:contextualSpacing/>
      </w:pPr>
      <w:rPr>
        <w:rFonts w:ascii="Arial" w:hAnsi="Arial"/>
        <w:b w:val="0"/>
        <w:bCs/>
        <w:i w:val="0"/>
        <w:sz w:val="22"/>
      </w:rPr>
      <w:tblPr/>
      <w:tcPr>
        <w:tcBorders>
          <w:right w:val="nil"/>
          <w:tl2br w:val="none" w:sz="0" w:space="0" w:color="auto"/>
          <w:tr2bl w:val="none" w:sz="0" w:space="0" w:color="auto"/>
        </w:tcBorders>
        <w:shd w:val="clear" w:color="auto" w:fill="auto"/>
      </w:tcPr>
    </w:tblStylePr>
    <w:tblStylePr w:type="lastCol">
      <w:pPr>
        <w:wordWrap/>
        <w:spacing w:beforeLines="0" w:before="0" w:beforeAutospacing="0" w:afterLines="0" w:after="0" w:afterAutospacing="0" w:line="276" w:lineRule="auto"/>
        <w:contextualSpacing/>
      </w:pPr>
      <w:rPr>
        <w:rFonts w:ascii="Arial" w:hAnsi="Arial"/>
        <w:b w:val="0"/>
        <w:bCs/>
        <w:caps w:val="0"/>
        <w:smallCaps w:val="0"/>
        <w:strike w:val="0"/>
        <w:dstrike w:val="0"/>
        <w:vanish w:val="0"/>
        <w:sz w:val="22"/>
        <w:vertAlign w:val="baseline"/>
      </w:rPr>
    </w:tblStylePr>
    <w:tblStylePr w:type="band1Vert">
      <w:rPr>
        <w:rFonts w:ascii="Arial" w:hAnsi="Arial"/>
        <w:b w:val="0"/>
        <w:i w:val="0"/>
        <w:sz w:val="22"/>
      </w:rPr>
    </w:tblStylePr>
    <w:tblStylePr w:type="band1Horz">
      <w:pPr>
        <w:wordWrap/>
        <w:spacing w:beforeLines="0" w:before="0" w:beforeAutospacing="0" w:afterLines="0" w:after="0" w:afterAutospacing="0" w:line="276" w:lineRule="auto"/>
      </w:pPr>
      <w:rPr>
        <w:rFonts w:ascii="Arial" w:hAnsi="Arial"/>
        <w:b w:val="0"/>
        <w:i w:val="0"/>
        <w:sz w:val="22"/>
      </w:rPr>
    </w:tblStylePr>
    <w:tblStylePr w:type="band2Horz">
      <w:pPr>
        <w:wordWrap/>
        <w:spacing w:beforeLines="0" w:before="0" w:beforeAutospacing="0" w:afterLines="0" w:after="0" w:afterAutospacing="0" w:line="276" w:lineRule="auto"/>
      </w:pPr>
      <w:rPr>
        <w:rFonts w:ascii="Arial" w:hAnsi="Arial"/>
        <w:b w:val="0"/>
        <w:i w:val="0"/>
        <w:sz w:val="22"/>
      </w:rPr>
    </w:tblStylePr>
    <w:tblStylePr w:type="neCell">
      <w:pPr>
        <w:wordWrap/>
        <w:spacing w:beforeLines="0" w:before="0" w:beforeAutospacing="0" w:afterLines="0" w:after="0" w:afterAutospacing="0" w:line="23" w:lineRule="atLeast"/>
        <w:ind w:leftChars="0" w:left="0" w:rightChars="0" w:right="0"/>
        <w:contextualSpacing/>
        <w:jc w:val="left"/>
      </w:pPr>
      <w:rPr>
        <w:rFonts w:ascii="Arial" w:hAnsi="Arial"/>
        <w:b w:val="0"/>
        <w:bCs/>
        <w:i w:val="0"/>
        <w:iCs w:val="0"/>
        <w:sz w:val="22"/>
      </w:rPr>
    </w:tblStylePr>
    <w:tblStylePr w:type="nwCell">
      <w:pPr>
        <w:keepNext w:val="0"/>
        <w:keepLines w:val="0"/>
        <w:pageBreakBefore w:val="0"/>
        <w:widowControl w:val="0"/>
        <w:suppressLineNumbers w:val="0"/>
        <w:suppressAutoHyphens w:val="0"/>
        <w:wordWrap/>
        <w:spacing w:beforeLines="0" w:before="0" w:beforeAutospacing="0" w:afterLines="0" w:after="0" w:afterAutospacing="0" w:line="23" w:lineRule="atLeast"/>
        <w:ind w:leftChars="0" w:left="0" w:rightChars="0" w:right="0" w:firstLineChars="0" w:firstLine="0"/>
        <w:contextualSpacing/>
        <w:mirrorIndents w:val="0"/>
        <w:jc w:val="left"/>
      </w:pPr>
      <w:rPr>
        <w:rFonts w:ascii="Arial" w:hAnsi="Arial"/>
        <w:b w:val="0"/>
        <w:i w:val="0"/>
        <w:caps w:val="0"/>
        <w:smallCaps w:val="0"/>
        <w:strike w:val="0"/>
        <w:dstrike w:val="0"/>
        <w:vanish w:val="0"/>
        <w:sz w:val="22"/>
        <w:vertAlign w:val="baseline"/>
      </w:rPr>
    </w:tblStylePr>
    <w:tblStylePr w:type="swCell">
      <w:rPr>
        <w:b w:val="0"/>
        <w:bCs/>
      </w:rPr>
      <w:tblPr/>
      <w:tcPr>
        <w:tcBorders>
          <w:tl2br w:val="none" w:sz="0" w:space="0" w:color="auto"/>
          <w:tr2bl w:val="none" w:sz="0" w:space="0" w:color="auto"/>
        </w:tcBorders>
      </w:tcPr>
    </w:tblStylePr>
  </w:style>
  <w:style w:type="table" w:customStyle="1" w:styleId="TableGridLight1">
    <w:name w:val="Table Grid Light1"/>
    <w:basedOn w:val="TableNormal"/>
    <w:next w:val="TableGridLight"/>
    <w:uiPriority w:val="4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ListTable6Colorful16">
    <w:name w:val="List Table 6 Colorful16"/>
    <w:basedOn w:val="ListTable1Light"/>
    <w:next w:val="ListTable6Colorful"/>
    <w:uiPriority w:val="51"/>
    <w:rPr>
      <w:color w:val="000000" w:themeColor="text1"/>
      <w:sz w:val="22"/>
      <w:szCs w:val="20"/>
    </w:rPr>
    <w:tblPr>
      <w:tblBorders>
        <w:top w:val="single" w:sz="12" w:space="0" w:color="000000" w:themeColor="text1"/>
        <w:bottom w:val="single" w:sz="12" w:space="0" w:color="000000" w:themeColor="text1"/>
      </w:tblBorders>
      <w:tblCellMar>
        <w:top w:w="57" w:type="dxa"/>
        <w:bottom w:w="57" w:type="dxa"/>
      </w:tblCellMar>
    </w:tblPr>
    <w:tcPr>
      <w:vAlign w:val="center"/>
    </w:tcPr>
    <w:tblStylePr w:type="firstRow">
      <w:rPr>
        <w:b/>
        <w:bCs/>
      </w:rPr>
      <w:tblPr/>
      <w:tcPr>
        <w:tcBorders>
          <w:top w:val="single" w:sz="12" w:space="0" w:color="000000" w:themeColor="text1"/>
          <w:left w:val="nil"/>
          <w:bottom w:val="single" w:sz="4" w:space="0" w:color="000000" w:themeColor="text1"/>
          <w:right w:val="nil"/>
          <w:insideV w:val="nil"/>
        </w:tcBorders>
      </w:tcPr>
    </w:tblStylePr>
    <w:tblStylePr w:type="lastRow">
      <w:rPr>
        <w:b/>
        <w:bCs/>
      </w:rPr>
      <w:tblPr/>
      <w:tcPr>
        <w:tcBorders>
          <w:top w:val="nil"/>
          <w:left w:val="nil"/>
          <w:bottom w:val="single" w:sz="12" w:space="0" w:color="000000" w:themeColor="text1"/>
          <w:right w:val="nil"/>
          <w:insideV w:val="nil"/>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1Light5">
    <w:name w:val="List Table 1 Light5"/>
    <w:basedOn w:val="TableNormal"/>
    <w:next w:val="ListTable1Light"/>
    <w:uiPriority w:val="46"/>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eClassic11">
    <w:name w:val="Table Classic 11"/>
    <w:basedOn w:val="TableNormal"/>
    <w:next w:val="TableClassic1"/>
    <w:semiHidden/>
    <w:unhideWhenUsed/>
    <w:pPr>
      <w:spacing w:before="100" w:after="200" w:line="360" w:lineRule="auto"/>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Simple11">
    <w:name w:val="Table Simple 11"/>
    <w:basedOn w:val="TableNormal"/>
    <w:next w:val="TableSimple1"/>
    <w:semiHidden/>
    <w:unhideWhenUsed/>
    <w:pPr>
      <w:spacing w:before="100" w:after="200" w:line="360" w:lineRule="auto"/>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PlainTable25">
    <w:name w:val="Plain Table 25"/>
    <w:basedOn w:val="TableNormal"/>
    <w:next w:val="PlainTable2"/>
    <w:uiPriority w:val="42"/>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numbering" w:customStyle="1" w:styleId="NoList18">
    <w:name w:val="No List18"/>
    <w:next w:val="NoList"/>
    <w:uiPriority w:val="99"/>
    <w:semiHidden/>
    <w:unhideWhenUsed/>
  </w:style>
  <w:style w:type="table" w:customStyle="1" w:styleId="TableGrid16">
    <w:name w:val="Table Grid16"/>
    <w:basedOn w:val="TableNormal"/>
    <w:next w:val="TableGrid"/>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4">
    <w:name w:val="Table Grid24"/>
    <w:basedOn w:val="TableNormal"/>
    <w:next w:val="TableGrid"/>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NoList"/>
    <w:uiPriority w:val="99"/>
    <w:semiHidden/>
    <w:unhideWhenUsed/>
  </w:style>
  <w:style w:type="table" w:customStyle="1" w:styleId="ListTable6Colorful-Accent56">
    <w:name w:val="List Table 6 Colorful - Accent 56"/>
    <w:basedOn w:val="TableNormal"/>
    <w:next w:val="ListTable6Colorful-Accent5"/>
    <w:uiPriority w:val="51"/>
    <w:rPr>
      <w:rFonts w:asciiTheme="minorHAnsi" w:eastAsiaTheme="minorHAnsi" w:hAnsiTheme="minorHAnsi" w:cstheme="minorBidi"/>
      <w:color w:val="31849B" w:themeColor="accent5" w:themeShade="BF"/>
      <w:sz w:val="22"/>
      <w:szCs w:val="22"/>
      <w:lang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numbering" w:customStyle="1" w:styleId="NoList24">
    <w:name w:val="No List24"/>
    <w:next w:val="NoList"/>
    <w:uiPriority w:val="99"/>
    <w:semiHidden/>
    <w:unhideWhenUsed/>
  </w:style>
  <w:style w:type="table" w:customStyle="1" w:styleId="ListTable6Colorful17">
    <w:name w:val="List Table 6 Colorful17"/>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26">
    <w:name w:val="List Table 26"/>
    <w:basedOn w:val="TableNormal"/>
    <w:next w:val="ListTable2"/>
    <w:uiPriority w:val="47"/>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PlainTable444">
    <w:name w:val="Plain Table 444"/>
    <w:basedOn w:val="TableNormal"/>
    <w:next w:val="PlainTable4"/>
    <w:uiPriority w:val="44"/>
    <w:rPr>
      <w:rFonts w:ascii="Calibri" w:eastAsia="Calibri" w:hAnsi="Calibr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47">
    <w:name w:val="Plain Table 47"/>
    <w:basedOn w:val="TableNormal"/>
    <w:next w:val="PlainTable4"/>
    <w:uiPriority w:val="44"/>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Table6Colorful25">
    <w:name w:val="List Table 6 Colorful25"/>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35">
    <w:name w:val="List Table 6 Colorful35"/>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Style15">
    <w:name w:val="Style15"/>
    <w:uiPriority w:val="99"/>
  </w:style>
  <w:style w:type="numbering" w:customStyle="1" w:styleId="NoList34">
    <w:name w:val="No List34"/>
    <w:next w:val="NoList"/>
    <w:uiPriority w:val="99"/>
    <w:semiHidden/>
    <w:unhideWhenUsed/>
  </w:style>
  <w:style w:type="table" w:customStyle="1" w:styleId="ListTable6Colorful45">
    <w:name w:val="List Table 6 Colorful45"/>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NoList44">
    <w:name w:val="No List44"/>
    <w:next w:val="NoList"/>
    <w:uiPriority w:val="99"/>
    <w:semiHidden/>
    <w:unhideWhenUsed/>
  </w:style>
  <w:style w:type="table" w:customStyle="1" w:styleId="ListTable6Colorful55">
    <w:name w:val="List Table 6 Colorful55"/>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NoList54">
    <w:name w:val="No List54"/>
    <w:next w:val="NoList"/>
    <w:uiPriority w:val="99"/>
    <w:semiHidden/>
    <w:unhideWhenUsed/>
  </w:style>
  <w:style w:type="table" w:customStyle="1" w:styleId="ListTable6Colorful65">
    <w:name w:val="List Table 6 Colorful65"/>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NoList64">
    <w:name w:val="No List64"/>
    <w:next w:val="NoList"/>
    <w:uiPriority w:val="99"/>
    <w:semiHidden/>
    <w:unhideWhenUsed/>
  </w:style>
  <w:style w:type="table" w:customStyle="1" w:styleId="ListTable6Colorful75">
    <w:name w:val="List Table 6 Colorful75"/>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NoList74">
    <w:name w:val="No List74"/>
    <w:next w:val="NoList"/>
    <w:uiPriority w:val="99"/>
    <w:semiHidden/>
    <w:unhideWhenUsed/>
  </w:style>
  <w:style w:type="numbering" w:customStyle="1" w:styleId="NoList84">
    <w:name w:val="No List84"/>
    <w:next w:val="NoList"/>
    <w:uiPriority w:val="99"/>
    <w:semiHidden/>
    <w:unhideWhenUsed/>
  </w:style>
  <w:style w:type="numbering" w:customStyle="1" w:styleId="NoList94">
    <w:name w:val="No List94"/>
    <w:next w:val="NoList"/>
    <w:uiPriority w:val="99"/>
    <w:semiHidden/>
    <w:unhideWhenUsed/>
  </w:style>
  <w:style w:type="numbering" w:customStyle="1" w:styleId="NoList101">
    <w:name w:val="No List101"/>
    <w:next w:val="NoList"/>
    <w:uiPriority w:val="99"/>
    <w:semiHidden/>
    <w:unhideWhenUsed/>
  </w:style>
  <w:style w:type="numbering" w:customStyle="1" w:styleId="NoList121">
    <w:name w:val="No List121"/>
    <w:next w:val="NoList"/>
    <w:uiPriority w:val="99"/>
    <w:semiHidden/>
    <w:unhideWhenUsed/>
  </w:style>
  <w:style w:type="numbering" w:customStyle="1" w:styleId="NoList211">
    <w:name w:val="No List211"/>
    <w:next w:val="NoList"/>
    <w:uiPriority w:val="99"/>
    <w:semiHidden/>
    <w:unhideWhenUsed/>
  </w:style>
  <w:style w:type="numbering" w:customStyle="1" w:styleId="Style111">
    <w:name w:val="Style111"/>
    <w:uiPriority w:val="99"/>
  </w:style>
  <w:style w:type="numbering" w:customStyle="1" w:styleId="NoList311">
    <w:name w:val="No List311"/>
    <w:next w:val="NoList"/>
    <w:uiPriority w:val="99"/>
    <w:semiHidden/>
    <w:unhideWhenUsed/>
  </w:style>
  <w:style w:type="numbering" w:customStyle="1" w:styleId="NoList411">
    <w:name w:val="No List411"/>
    <w:next w:val="NoList"/>
    <w:uiPriority w:val="99"/>
    <w:semiHidden/>
    <w:unhideWhenUsed/>
  </w:style>
  <w:style w:type="numbering" w:customStyle="1" w:styleId="NoList511">
    <w:name w:val="No List511"/>
    <w:next w:val="NoList"/>
    <w:uiPriority w:val="99"/>
    <w:semiHidden/>
    <w:unhideWhenUsed/>
  </w:style>
  <w:style w:type="numbering" w:customStyle="1" w:styleId="NoList611">
    <w:name w:val="No List611"/>
    <w:next w:val="NoList"/>
    <w:uiPriority w:val="99"/>
    <w:semiHidden/>
    <w:unhideWhenUsed/>
  </w:style>
  <w:style w:type="numbering" w:customStyle="1" w:styleId="NoList711">
    <w:name w:val="No List711"/>
    <w:next w:val="NoList"/>
    <w:uiPriority w:val="99"/>
    <w:semiHidden/>
    <w:unhideWhenUsed/>
  </w:style>
  <w:style w:type="numbering" w:customStyle="1" w:styleId="NoList811">
    <w:name w:val="No List811"/>
    <w:next w:val="NoList"/>
    <w:uiPriority w:val="99"/>
    <w:semiHidden/>
    <w:unhideWhenUsed/>
  </w:style>
  <w:style w:type="numbering" w:customStyle="1" w:styleId="NoList911">
    <w:name w:val="No List911"/>
    <w:next w:val="NoList"/>
    <w:uiPriority w:val="99"/>
    <w:semiHidden/>
    <w:unhideWhenUsed/>
  </w:style>
  <w:style w:type="numbering" w:customStyle="1" w:styleId="NoList131">
    <w:name w:val="No List131"/>
    <w:next w:val="NoList"/>
    <w:uiPriority w:val="99"/>
    <w:semiHidden/>
    <w:unhideWhenUsed/>
  </w:style>
  <w:style w:type="numbering" w:customStyle="1" w:styleId="NoList141">
    <w:name w:val="No List141"/>
    <w:next w:val="NoList"/>
    <w:uiPriority w:val="99"/>
    <w:semiHidden/>
    <w:unhideWhenUsed/>
  </w:style>
  <w:style w:type="numbering" w:customStyle="1" w:styleId="NoList221">
    <w:name w:val="No List221"/>
    <w:next w:val="NoList"/>
    <w:uiPriority w:val="99"/>
    <w:semiHidden/>
    <w:unhideWhenUsed/>
  </w:style>
  <w:style w:type="numbering" w:customStyle="1" w:styleId="Style121">
    <w:name w:val="Style121"/>
    <w:uiPriority w:val="99"/>
  </w:style>
  <w:style w:type="numbering" w:customStyle="1" w:styleId="NoList321">
    <w:name w:val="No List321"/>
    <w:next w:val="NoList"/>
    <w:uiPriority w:val="99"/>
    <w:semiHidden/>
    <w:unhideWhenUsed/>
  </w:style>
  <w:style w:type="numbering" w:customStyle="1" w:styleId="NoList421">
    <w:name w:val="No List421"/>
    <w:next w:val="NoList"/>
    <w:uiPriority w:val="99"/>
    <w:semiHidden/>
    <w:unhideWhenUsed/>
  </w:style>
  <w:style w:type="numbering" w:customStyle="1" w:styleId="NoList521">
    <w:name w:val="No List521"/>
    <w:next w:val="NoList"/>
    <w:uiPriority w:val="99"/>
    <w:semiHidden/>
    <w:unhideWhenUsed/>
  </w:style>
  <w:style w:type="numbering" w:customStyle="1" w:styleId="NoList621">
    <w:name w:val="No List621"/>
    <w:next w:val="NoList"/>
    <w:uiPriority w:val="99"/>
    <w:semiHidden/>
    <w:unhideWhenUsed/>
  </w:style>
  <w:style w:type="numbering" w:customStyle="1" w:styleId="NoList721">
    <w:name w:val="No List721"/>
    <w:next w:val="NoList"/>
    <w:uiPriority w:val="99"/>
    <w:semiHidden/>
    <w:unhideWhenUsed/>
  </w:style>
  <w:style w:type="numbering" w:customStyle="1" w:styleId="NoList821">
    <w:name w:val="No List821"/>
    <w:next w:val="NoList"/>
    <w:uiPriority w:val="99"/>
    <w:semiHidden/>
    <w:unhideWhenUsed/>
  </w:style>
  <w:style w:type="numbering" w:customStyle="1" w:styleId="NoList921">
    <w:name w:val="No List921"/>
    <w:next w:val="NoList"/>
    <w:uiPriority w:val="99"/>
    <w:semiHidden/>
    <w:unhideWhenUsed/>
  </w:style>
  <w:style w:type="table" w:customStyle="1" w:styleId="ListTable6Colorful81">
    <w:name w:val="List Table 6 Colorful81"/>
    <w:basedOn w:val="TableNormal"/>
    <w:next w:val="ListTable6Colorful"/>
    <w:uiPriority w:val="51"/>
    <w:rPr>
      <w:rFonts w:ascii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311">
    <w:name w:val="List Table 6 Colorful311"/>
    <w:basedOn w:val="TableNormal"/>
    <w:next w:val="ListTable6Colorful"/>
    <w:uiPriority w:val="51"/>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6Colorful18">
    <w:name w:val="List Table 6 Colorful18"/>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56">
    <w:name w:val="List Table 6 Colorful56"/>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66">
    <w:name w:val="List Table 6 Colorful66"/>
    <w:basedOn w:val="TableNormal"/>
    <w:next w:val="ListTable6Colorful"/>
    <w:uiPriority w:val="51"/>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A2">
    <w:name w:val="A2"/>
    <w:uiPriority w:val="99"/>
    <w:rPr>
      <w:color w:val="211D1E"/>
      <w:sz w:val="20"/>
      <w:szCs w:val="20"/>
    </w:rPr>
  </w:style>
  <w:style w:type="numbering" w:customStyle="1" w:styleId="NoList19">
    <w:name w:val="No List19"/>
    <w:next w:val="NoList"/>
    <w:uiPriority w:val="99"/>
    <w:semiHidden/>
    <w:unhideWhenUsed/>
    <w:rsid w:val="005B1498"/>
  </w:style>
  <w:style w:type="table" w:customStyle="1" w:styleId="ListTable6Colorful19">
    <w:name w:val="List Table 6 Colorful19"/>
    <w:basedOn w:val="TableNormal"/>
    <w:next w:val="ListTable6Colorful"/>
    <w:uiPriority w:val="51"/>
    <w:rsid w:val="005B1498"/>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20">
    <w:name w:val="No List20"/>
    <w:next w:val="NoList"/>
    <w:uiPriority w:val="99"/>
    <w:semiHidden/>
    <w:unhideWhenUsed/>
    <w:rsid w:val="00685E02"/>
  </w:style>
  <w:style w:type="table" w:customStyle="1" w:styleId="ListTable6Colorful20">
    <w:name w:val="List Table 6 Colorful20"/>
    <w:basedOn w:val="TableNormal"/>
    <w:next w:val="ListTable6Colorful"/>
    <w:uiPriority w:val="51"/>
    <w:rsid w:val="00685E02"/>
    <w:rPr>
      <w:rFonts w:ascii="Calibri" w:eastAsia="Calibri" w:hAnsi="Calibri"/>
      <w:color w:val="000000"/>
      <w:sz w:val="22"/>
      <w:szCs w:val="22"/>
      <w:lang w:val="en-US"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25">
    <w:name w:val="No List25"/>
    <w:next w:val="NoList"/>
    <w:uiPriority w:val="99"/>
    <w:semiHidden/>
    <w:unhideWhenUsed/>
    <w:rsid w:val="00356C80"/>
  </w:style>
  <w:style w:type="paragraph" w:customStyle="1" w:styleId="xl77">
    <w:name w:val="xl77"/>
    <w:basedOn w:val="Normal"/>
    <w:rsid w:val="00356C80"/>
    <w:pPr>
      <w:pBdr>
        <w:bottom w:val="single" w:sz="8" w:space="0" w:color="auto"/>
      </w:pBdr>
      <w:spacing w:beforeAutospacing="1" w:after="100" w:afterAutospacing="1" w:line="240" w:lineRule="auto"/>
      <w:jc w:val="center"/>
      <w:textAlignment w:val="center"/>
    </w:pPr>
    <w:rPr>
      <w:rFonts w:ascii="Times New Roman" w:hAnsi="Times New Roman"/>
      <w:color w:val="000000"/>
      <w:lang w:val="en-US" w:eastAsia="en-US"/>
    </w:rPr>
  </w:style>
  <w:style w:type="table" w:customStyle="1" w:styleId="ListTable6Colorful26">
    <w:name w:val="List Table 6 Colorful26"/>
    <w:basedOn w:val="TableNormal"/>
    <w:next w:val="ListTable6Colorful"/>
    <w:uiPriority w:val="51"/>
    <w:rsid w:val="00356C80"/>
    <w:rPr>
      <w:rFonts w:ascii="Calibri" w:eastAsia="Calibri" w:hAnsi="Calibri"/>
      <w:color w:val="000000"/>
      <w:sz w:val="22"/>
      <w:szCs w:val="22"/>
      <w:lang w:val="en-US"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NoList26">
    <w:name w:val="No List26"/>
    <w:next w:val="NoList"/>
    <w:uiPriority w:val="99"/>
    <w:semiHidden/>
    <w:unhideWhenUsed/>
    <w:rsid w:val="00781623"/>
  </w:style>
  <w:style w:type="table" w:customStyle="1" w:styleId="ListTable6Colorful27">
    <w:name w:val="List Table 6 Colorful27"/>
    <w:basedOn w:val="TableNormal"/>
    <w:next w:val="ListTable6Colorful"/>
    <w:uiPriority w:val="51"/>
    <w:rsid w:val="00781623"/>
    <w:rPr>
      <w:rFonts w:ascii="Calibri" w:eastAsia="Calibri" w:hAnsi="Calibri"/>
      <w:color w:val="000000"/>
      <w:sz w:val="22"/>
      <w:szCs w:val="22"/>
      <w:lang w:val="en-US"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6Colorful28">
    <w:name w:val="List Table 6 Colorful28"/>
    <w:basedOn w:val="TableNormal"/>
    <w:next w:val="ListTable6Colorful"/>
    <w:uiPriority w:val="51"/>
    <w:rsid w:val="00832DDB"/>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c-bibliographic-informationcitation">
    <w:name w:val="c-bibliographic-information__citation"/>
    <w:basedOn w:val="Normal"/>
    <w:rsid w:val="004934A9"/>
    <w:pPr>
      <w:spacing w:beforeAutospacing="1" w:after="100" w:afterAutospacing="1" w:line="240" w:lineRule="auto"/>
      <w:jc w:val="left"/>
    </w:pPr>
    <w:rPr>
      <w:rFonts w:ascii="Times New Roman" w:hAnsi="Times New Roman"/>
      <w:lang w:val="en-US" w:eastAsia="en-US"/>
    </w:rPr>
  </w:style>
  <w:style w:type="character" w:customStyle="1" w:styleId="UnresolvedMention1">
    <w:name w:val="Unresolved Mention1"/>
    <w:basedOn w:val="DefaultParagraphFont"/>
    <w:uiPriority w:val="99"/>
    <w:semiHidden/>
    <w:unhideWhenUsed/>
    <w:rsid w:val="00CB4CB4"/>
    <w:rPr>
      <w:color w:val="605E5C"/>
      <w:shd w:val="clear" w:color="auto" w:fill="E1DFDD"/>
    </w:rPr>
  </w:style>
  <w:style w:type="character" w:customStyle="1" w:styleId="html-italic">
    <w:name w:val="html-italic"/>
    <w:basedOn w:val="DefaultParagraphFont"/>
    <w:rsid w:val="000D7959"/>
  </w:style>
  <w:style w:type="paragraph" w:styleId="FootnoteText">
    <w:name w:val="footnote text"/>
    <w:basedOn w:val="Normal"/>
    <w:link w:val="FootnoteTextChar"/>
    <w:uiPriority w:val="99"/>
    <w:semiHidden/>
    <w:unhideWhenUsed/>
    <w:rsid w:val="002C6B66"/>
    <w:pPr>
      <w:spacing w:before="0" w:after="0" w:line="240" w:lineRule="auto"/>
      <w:jc w:val="left"/>
    </w:pPr>
    <w:rPr>
      <w:rFonts w:asciiTheme="minorHAnsi" w:eastAsiaTheme="minorHAnsi" w:hAnsiTheme="minorHAnsi" w:cstheme="minorBidi"/>
      <w:kern w:val="2"/>
      <w:sz w:val="20"/>
      <w:szCs w:val="20"/>
      <w:lang w:val="en-US" w:eastAsia="en-US"/>
      <w14:ligatures w14:val="standardContextual"/>
    </w:rPr>
  </w:style>
  <w:style w:type="character" w:customStyle="1" w:styleId="FootnoteTextChar">
    <w:name w:val="Footnote Text Char"/>
    <w:basedOn w:val="DefaultParagraphFont"/>
    <w:link w:val="FootnoteText"/>
    <w:uiPriority w:val="99"/>
    <w:semiHidden/>
    <w:rsid w:val="002C6B66"/>
    <w:rPr>
      <w:rFonts w:asciiTheme="minorHAnsi" w:eastAsiaTheme="minorHAnsi" w:hAnsiTheme="minorHAnsi" w:cstheme="minorBidi"/>
      <w:kern w:val="2"/>
      <w:sz w:val="20"/>
      <w:szCs w:val="20"/>
      <w:lang w:val="en-US" w:eastAsia="en-US"/>
      <w14:ligatures w14:val="standardContextual"/>
    </w:rPr>
  </w:style>
  <w:style w:type="character" w:styleId="FootnoteReference">
    <w:name w:val="footnote reference"/>
    <w:basedOn w:val="DefaultParagraphFont"/>
    <w:uiPriority w:val="99"/>
    <w:semiHidden/>
    <w:unhideWhenUsed/>
    <w:rsid w:val="002C6B66"/>
    <w:rPr>
      <w:vertAlign w:val="superscript"/>
    </w:rPr>
  </w:style>
  <w:style w:type="numbering" w:customStyle="1" w:styleId="NoList27">
    <w:name w:val="No List27"/>
    <w:next w:val="NoList"/>
    <w:uiPriority w:val="99"/>
    <w:semiHidden/>
    <w:unhideWhenUsed/>
    <w:rsid w:val="00AB43E8"/>
  </w:style>
  <w:style w:type="table" w:customStyle="1" w:styleId="PlainTable211">
    <w:name w:val="Plain Table 211"/>
    <w:basedOn w:val="TableNormal"/>
    <w:next w:val="PlainTable2"/>
    <w:uiPriority w:val="42"/>
    <w:rsid w:val="00AB43E8"/>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51">
    <w:name w:val="Plain Table 251"/>
    <w:basedOn w:val="TableNormal"/>
    <w:next w:val="PlainTable2"/>
    <w:uiPriority w:val="42"/>
    <w:rsid w:val="00AB43E8"/>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6">
    <w:name w:val="Plain Table 26"/>
    <w:basedOn w:val="TableNormal"/>
    <w:next w:val="PlainTable2"/>
    <w:uiPriority w:val="42"/>
    <w:rsid w:val="00AB43E8"/>
    <w:rPr>
      <w:rFonts w:ascii="Calibri" w:eastAsia="Calibri" w:hAnsi="Calibri"/>
      <w:sz w:val="22"/>
      <w:szCs w:val="22"/>
      <w:lang w:val="en-U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8">
    <w:name w:val="Table Grid8"/>
    <w:basedOn w:val="TableNormal"/>
    <w:next w:val="TableGrid"/>
    <w:uiPriority w:val="39"/>
    <w:rsid w:val="00AB43E8"/>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AB43E8"/>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13" w:type="dxa"/>
        <w:bottom w:w="113" w:type="dxa"/>
      </w:tblCellMar>
    </w:tblPr>
  </w:style>
  <w:style w:type="table" w:customStyle="1" w:styleId="TableGrid25">
    <w:name w:val="Table Grid25"/>
    <w:basedOn w:val="TableNormal"/>
    <w:next w:val="TableGrid"/>
    <w:uiPriority w:val="39"/>
    <w:rsid w:val="00AB43E8"/>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13" w:type="dxa"/>
        <w:bottom w:w="113" w:type="dxa"/>
      </w:tblCellMar>
    </w:tblPr>
  </w:style>
  <w:style w:type="character" w:styleId="UnresolvedMention">
    <w:name w:val="Unresolved Mention"/>
    <w:basedOn w:val="DefaultParagraphFont"/>
    <w:uiPriority w:val="99"/>
    <w:semiHidden/>
    <w:unhideWhenUsed/>
    <w:rsid w:val="003B67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681508">
      <w:bodyDiv w:val="1"/>
      <w:marLeft w:val="0"/>
      <w:marRight w:val="0"/>
      <w:marTop w:val="0"/>
      <w:marBottom w:val="0"/>
      <w:divBdr>
        <w:top w:val="none" w:sz="0" w:space="0" w:color="auto"/>
        <w:left w:val="none" w:sz="0" w:space="0" w:color="auto"/>
        <w:bottom w:val="none" w:sz="0" w:space="0" w:color="auto"/>
        <w:right w:val="none" w:sz="0" w:space="0" w:color="auto"/>
      </w:divBdr>
    </w:div>
    <w:div w:id="30958921">
      <w:bodyDiv w:val="1"/>
      <w:marLeft w:val="0"/>
      <w:marRight w:val="0"/>
      <w:marTop w:val="0"/>
      <w:marBottom w:val="0"/>
      <w:divBdr>
        <w:top w:val="none" w:sz="0" w:space="0" w:color="auto"/>
        <w:left w:val="none" w:sz="0" w:space="0" w:color="auto"/>
        <w:bottom w:val="none" w:sz="0" w:space="0" w:color="auto"/>
        <w:right w:val="none" w:sz="0" w:space="0" w:color="auto"/>
      </w:divBdr>
    </w:div>
    <w:div w:id="51931626">
      <w:bodyDiv w:val="1"/>
      <w:marLeft w:val="0"/>
      <w:marRight w:val="0"/>
      <w:marTop w:val="0"/>
      <w:marBottom w:val="0"/>
      <w:divBdr>
        <w:top w:val="none" w:sz="0" w:space="0" w:color="auto"/>
        <w:left w:val="none" w:sz="0" w:space="0" w:color="auto"/>
        <w:bottom w:val="none" w:sz="0" w:space="0" w:color="auto"/>
        <w:right w:val="none" w:sz="0" w:space="0" w:color="auto"/>
      </w:divBdr>
    </w:div>
    <w:div w:id="87386177">
      <w:bodyDiv w:val="1"/>
      <w:marLeft w:val="0"/>
      <w:marRight w:val="0"/>
      <w:marTop w:val="0"/>
      <w:marBottom w:val="0"/>
      <w:divBdr>
        <w:top w:val="none" w:sz="0" w:space="0" w:color="auto"/>
        <w:left w:val="none" w:sz="0" w:space="0" w:color="auto"/>
        <w:bottom w:val="none" w:sz="0" w:space="0" w:color="auto"/>
        <w:right w:val="none" w:sz="0" w:space="0" w:color="auto"/>
      </w:divBdr>
    </w:div>
    <w:div w:id="96366499">
      <w:bodyDiv w:val="1"/>
      <w:marLeft w:val="0"/>
      <w:marRight w:val="0"/>
      <w:marTop w:val="0"/>
      <w:marBottom w:val="0"/>
      <w:divBdr>
        <w:top w:val="none" w:sz="0" w:space="0" w:color="auto"/>
        <w:left w:val="none" w:sz="0" w:space="0" w:color="auto"/>
        <w:bottom w:val="none" w:sz="0" w:space="0" w:color="auto"/>
        <w:right w:val="none" w:sz="0" w:space="0" w:color="auto"/>
      </w:divBdr>
    </w:div>
    <w:div w:id="169101500">
      <w:bodyDiv w:val="1"/>
      <w:marLeft w:val="0"/>
      <w:marRight w:val="0"/>
      <w:marTop w:val="0"/>
      <w:marBottom w:val="0"/>
      <w:divBdr>
        <w:top w:val="none" w:sz="0" w:space="0" w:color="auto"/>
        <w:left w:val="none" w:sz="0" w:space="0" w:color="auto"/>
        <w:bottom w:val="none" w:sz="0" w:space="0" w:color="auto"/>
        <w:right w:val="none" w:sz="0" w:space="0" w:color="auto"/>
      </w:divBdr>
    </w:div>
    <w:div w:id="195242737">
      <w:bodyDiv w:val="1"/>
      <w:marLeft w:val="0"/>
      <w:marRight w:val="0"/>
      <w:marTop w:val="0"/>
      <w:marBottom w:val="0"/>
      <w:divBdr>
        <w:top w:val="none" w:sz="0" w:space="0" w:color="auto"/>
        <w:left w:val="none" w:sz="0" w:space="0" w:color="auto"/>
        <w:bottom w:val="none" w:sz="0" w:space="0" w:color="auto"/>
        <w:right w:val="none" w:sz="0" w:space="0" w:color="auto"/>
      </w:divBdr>
    </w:div>
    <w:div w:id="253442459">
      <w:bodyDiv w:val="1"/>
      <w:marLeft w:val="0"/>
      <w:marRight w:val="0"/>
      <w:marTop w:val="0"/>
      <w:marBottom w:val="0"/>
      <w:divBdr>
        <w:top w:val="none" w:sz="0" w:space="0" w:color="auto"/>
        <w:left w:val="none" w:sz="0" w:space="0" w:color="auto"/>
        <w:bottom w:val="none" w:sz="0" w:space="0" w:color="auto"/>
        <w:right w:val="none" w:sz="0" w:space="0" w:color="auto"/>
      </w:divBdr>
    </w:div>
    <w:div w:id="271941075">
      <w:bodyDiv w:val="1"/>
      <w:marLeft w:val="0"/>
      <w:marRight w:val="0"/>
      <w:marTop w:val="0"/>
      <w:marBottom w:val="0"/>
      <w:divBdr>
        <w:top w:val="none" w:sz="0" w:space="0" w:color="auto"/>
        <w:left w:val="none" w:sz="0" w:space="0" w:color="auto"/>
        <w:bottom w:val="none" w:sz="0" w:space="0" w:color="auto"/>
        <w:right w:val="none" w:sz="0" w:space="0" w:color="auto"/>
      </w:divBdr>
    </w:div>
    <w:div w:id="275449043">
      <w:bodyDiv w:val="1"/>
      <w:marLeft w:val="0"/>
      <w:marRight w:val="0"/>
      <w:marTop w:val="0"/>
      <w:marBottom w:val="0"/>
      <w:divBdr>
        <w:top w:val="none" w:sz="0" w:space="0" w:color="auto"/>
        <w:left w:val="none" w:sz="0" w:space="0" w:color="auto"/>
        <w:bottom w:val="none" w:sz="0" w:space="0" w:color="auto"/>
        <w:right w:val="none" w:sz="0" w:space="0" w:color="auto"/>
      </w:divBdr>
    </w:div>
    <w:div w:id="321394348">
      <w:bodyDiv w:val="1"/>
      <w:marLeft w:val="0"/>
      <w:marRight w:val="0"/>
      <w:marTop w:val="0"/>
      <w:marBottom w:val="0"/>
      <w:divBdr>
        <w:top w:val="none" w:sz="0" w:space="0" w:color="auto"/>
        <w:left w:val="none" w:sz="0" w:space="0" w:color="auto"/>
        <w:bottom w:val="none" w:sz="0" w:space="0" w:color="auto"/>
        <w:right w:val="none" w:sz="0" w:space="0" w:color="auto"/>
      </w:divBdr>
    </w:div>
    <w:div w:id="328558949">
      <w:bodyDiv w:val="1"/>
      <w:marLeft w:val="0"/>
      <w:marRight w:val="0"/>
      <w:marTop w:val="0"/>
      <w:marBottom w:val="0"/>
      <w:divBdr>
        <w:top w:val="none" w:sz="0" w:space="0" w:color="auto"/>
        <w:left w:val="none" w:sz="0" w:space="0" w:color="auto"/>
        <w:bottom w:val="none" w:sz="0" w:space="0" w:color="auto"/>
        <w:right w:val="none" w:sz="0" w:space="0" w:color="auto"/>
      </w:divBdr>
    </w:div>
    <w:div w:id="338898721">
      <w:bodyDiv w:val="1"/>
      <w:marLeft w:val="0"/>
      <w:marRight w:val="0"/>
      <w:marTop w:val="0"/>
      <w:marBottom w:val="0"/>
      <w:divBdr>
        <w:top w:val="none" w:sz="0" w:space="0" w:color="auto"/>
        <w:left w:val="none" w:sz="0" w:space="0" w:color="auto"/>
        <w:bottom w:val="none" w:sz="0" w:space="0" w:color="auto"/>
        <w:right w:val="none" w:sz="0" w:space="0" w:color="auto"/>
      </w:divBdr>
    </w:div>
    <w:div w:id="346254562">
      <w:bodyDiv w:val="1"/>
      <w:marLeft w:val="0"/>
      <w:marRight w:val="0"/>
      <w:marTop w:val="0"/>
      <w:marBottom w:val="0"/>
      <w:divBdr>
        <w:top w:val="none" w:sz="0" w:space="0" w:color="auto"/>
        <w:left w:val="none" w:sz="0" w:space="0" w:color="auto"/>
        <w:bottom w:val="none" w:sz="0" w:space="0" w:color="auto"/>
        <w:right w:val="none" w:sz="0" w:space="0" w:color="auto"/>
      </w:divBdr>
    </w:div>
    <w:div w:id="371272346">
      <w:bodyDiv w:val="1"/>
      <w:marLeft w:val="0"/>
      <w:marRight w:val="0"/>
      <w:marTop w:val="0"/>
      <w:marBottom w:val="0"/>
      <w:divBdr>
        <w:top w:val="none" w:sz="0" w:space="0" w:color="auto"/>
        <w:left w:val="none" w:sz="0" w:space="0" w:color="auto"/>
        <w:bottom w:val="none" w:sz="0" w:space="0" w:color="auto"/>
        <w:right w:val="none" w:sz="0" w:space="0" w:color="auto"/>
      </w:divBdr>
    </w:div>
    <w:div w:id="389578616">
      <w:bodyDiv w:val="1"/>
      <w:marLeft w:val="0"/>
      <w:marRight w:val="0"/>
      <w:marTop w:val="0"/>
      <w:marBottom w:val="0"/>
      <w:divBdr>
        <w:top w:val="none" w:sz="0" w:space="0" w:color="auto"/>
        <w:left w:val="none" w:sz="0" w:space="0" w:color="auto"/>
        <w:bottom w:val="none" w:sz="0" w:space="0" w:color="auto"/>
        <w:right w:val="none" w:sz="0" w:space="0" w:color="auto"/>
      </w:divBdr>
    </w:div>
    <w:div w:id="407315104">
      <w:bodyDiv w:val="1"/>
      <w:marLeft w:val="0"/>
      <w:marRight w:val="0"/>
      <w:marTop w:val="0"/>
      <w:marBottom w:val="0"/>
      <w:divBdr>
        <w:top w:val="none" w:sz="0" w:space="0" w:color="auto"/>
        <w:left w:val="none" w:sz="0" w:space="0" w:color="auto"/>
        <w:bottom w:val="none" w:sz="0" w:space="0" w:color="auto"/>
        <w:right w:val="none" w:sz="0" w:space="0" w:color="auto"/>
      </w:divBdr>
    </w:div>
    <w:div w:id="436675471">
      <w:bodyDiv w:val="1"/>
      <w:marLeft w:val="0"/>
      <w:marRight w:val="0"/>
      <w:marTop w:val="0"/>
      <w:marBottom w:val="0"/>
      <w:divBdr>
        <w:top w:val="none" w:sz="0" w:space="0" w:color="auto"/>
        <w:left w:val="none" w:sz="0" w:space="0" w:color="auto"/>
        <w:bottom w:val="none" w:sz="0" w:space="0" w:color="auto"/>
        <w:right w:val="none" w:sz="0" w:space="0" w:color="auto"/>
      </w:divBdr>
    </w:div>
    <w:div w:id="513963673">
      <w:bodyDiv w:val="1"/>
      <w:marLeft w:val="0"/>
      <w:marRight w:val="0"/>
      <w:marTop w:val="0"/>
      <w:marBottom w:val="0"/>
      <w:divBdr>
        <w:top w:val="none" w:sz="0" w:space="0" w:color="auto"/>
        <w:left w:val="none" w:sz="0" w:space="0" w:color="auto"/>
        <w:bottom w:val="none" w:sz="0" w:space="0" w:color="auto"/>
        <w:right w:val="none" w:sz="0" w:space="0" w:color="auto"/>
      </w:divBdr>
    </w:div>
    <w:div w:id="545726215">
      <w:bodyDiv w:val="1"/>
      <w:marLeft w:val="0"/>
      <w:marRight w:val="0"/>
      <w:marTop w:val="0"/>
      <w:marBottom w:val="0"/>
      <w:divBdr>
        <w:top w:val="none" w:sz="0" w:space="0" w:color="auto"/>
        <w:left w:val="none" w:sz="0" w:space="0" w:color="auto"/>
        <w:bottom w:val="none" w:sz="0" w:space="0" w:color="auto"/>
        <w:right w:val="none" w:sz="0" w:space="0" w:color="auto"/>
      </w:divBdr>
    </w:div>
    <w:div w:id="588390670">
      <w:bodyDiv w:val="1"/>
      <w:marLeft w:val="0"/>
      <w:marRight w:val="0"/>
      <w:marTop w:val="0"/>
      <w:marBottom w:val="0"/>
      <w:divBdr>
        <w:top w:val="none" w:sz="0" w:space="0" w:color="auto"/>
        <w:left w:val="none" w:sz="0" w:space="0" w:color="auto"/>
        <w:bottom w:val="none" w:sz="0" w:space="0" w:color="auto"/>
        <w:right w:val="none" w:sz="0" w:space="0" w:color="auto"/>
      </w:divBdr>
    </w:div>
    <w:div w:id="661203860">
      <w:bodyDiv w:val="1"/>
      <w:marLeft w:val="0"/>
      <w:marRight w:val="0"/>
      <w:marTop w:val="0"/>
      <w:marBottom w:val="0"/>
      <w:divBdr>
        <w:top w:val="none" w:sz="0" w:space="0" w:color="auto"/>
        <w:left w:val="none" w:sz="0" w:space="0" w:color="auto"/>
        <w:bottom w:val="none" w:sz="0" w:space="0" w:color="auto"/>
        <w:right w:val="none" w:sz="0" w:space="0" w:color="auto"/>
      </w:divBdr>
    </w:div>
    <w:div w:id="662005240">
      <w:bodyDiv w:val="1"/>
      <w:marLeft w:val="0"/>
      <w:marRight w:val="0"/>
      <w:marTop w:val="0"/>
      <w:marBottom w:val="0"/>
      <w:divBdr>
        <w:top w:val="none" w:sz="0" w:space="0" w:color="auto"/>
        <w:left w:val="none" w:sz="0" w:space="0" w:color="auto"/>
        <w:bottom w:val="none" w:sz="0" w:space="0" w:color="auto"/>
        <w:right w:val="none" w:sz="0" w:space="0" w:color="auto"/>
      </w:divBdr>
    </w:div>
    <w:div w:id="789007278">
      <w:bodyDiv w:val="1"/>
      <w:marLeft w:val="0"/>
      <w:marRight w:val="0"/>
      <w:marTop w:val="0"/>
      <w:marBottom w:val="0"/>
      <w:divBdr>
        <w:top w:val="none" w:sz="0" w:space="0" w:color="auto"/>
        <w:left w:val="none" w:sz="0" w:space="0" w:color="auto"/>
        <w:bottom w:val="none" w:sz="0" w:space="0" w:color="auto"/>
        <w:right w:val="none" w:sz="0" w:space="0" w:color="auto"/>
      </w:divBdr>
    </w:div>
    <w:div w:id="916668929">
      <w:bodyDiv w:val="1"/>
      <w:marLeft w:val="0"/>
      <w:marRight w:val="0"/>
      <w:marTop w:val="0"/>
      <w:marBottom w:val="0"/>
      <w:divBdr>
        <w:top w:val="none" w:sz="0" w:space="0" w:color="auto"/>
        <w:left w:val="none" w:sz="0" w:space="0" w:color="auto"/>
        <w:bottom w:val="none" w:sz="0" w:space="0" w:color="auto"/>
        <w:right w:val="none" w:sz="0" w:space="0" w:color="auto"/>
      </w:divBdr>
    </w:div>
    <w:div w:id="924607047">
      <w:bodyDiv w:val="1"/>
      <w:marLeft w:val="0"/>
      <w:marRight w:val="0"/>
      <w:marTop w:val="0"/>
      <w:marBottom w:val="0"/>
      <w:divBdr>
        <w:top w:val="none" w:sz="0" w:space="0" w:color="auto"/>
        <w:left w:val="none" w:sz="0" w:space="0" w:color="auto"/>
        <w:bottom w:val="none" w:sz="0" w:space="0" w:color="auto"/>
        <w:right w:val="none" w:sz="0" w:space="0" w:color="auto"/>
      </w:divBdr>
    </w:div>
    <w:div w:id="949816620">
      <w:bodyDiv w:val="1"/>
      <w:marLeft w:val="0"/>
      <w:marRight w:val="0"/>
      <w:marTop w:val="0"/>
      <w:marBottom w:val="0"/>
      <w:divBdr>
        <w:top w:val="none" w:sz="0" w:space="0" w:color="auto"/>
        <w:left w:val="none" w:sz="0" w:space="0" w:color="auto"/>
        <w:bottom w:val="none" w:sz="0" w:space="0" w:color="auto"/>
        <w:right w:val="none" w:sz="0" w:space="0" w:color="auto"/>
      </w:divBdr>
    </w:div>
    <w:div w:id="1081874008">
      <w:bodyDiv w:val="1"/>
      <w:marLeft w:val="0"/>
      <w:marRight w:val="0"/>
      <w:marTop w:val="0"/>
      <w:marBottom w:val="0"/>
      <w:divBdr>
        <w:top w:val="none" w:sz="0" w:space="0" w:color="auto"/>
        <w:left w:val="none" w:sz="0" w:space="0" w:color="auto"/>
        <w:bottom w:val="none" w:sz="0" w:space="0" w:color="auto"/>
        <w:right w:val="none" w:sz="0" w:space="0" w:color="auto"/>
      </w:divBdr>
    </w:div>
    <w:div w:id="1093208426">
      <w:bodyDiv w:val="1"/>
      <w:marLeft w:val="0"/>
      <w:marRight w:val="0"/>
      <w:marTop w:val="0"/>
      <w:marBottom w:val="0"/>
      <w:divBdr>
        <w:top w:val="none" w:sz="0" w:space="0" w:color="auto"/>
        <w:left w:val="none" w:sz="0" w:space="0" w:color="auto"/>
        <w:bottom w:val="none" w:sz="0" w:space="0" w:color="auto"/>
        <w:right w:val="none" w:sz="0" w:space="0" w:color="auto"/>
      </w:divBdr>
    </w:div>
    <w:div w:id="1234896573">
      <w:bodyDiv w:val="1"/>
      <w:marLeft w:val="0"/>
      <w:marRight w:val="0"/>
      <w:marTop w:val="0"/>
      <w:marBottom w:val="0"/>
      <w:divBdr>
        <w:top w:val="none" w:sz="0" w:space="0" w:color="auto"/>
        <w:left w:val="none" w:sz="0" w:space="0" w:color="auto"/>
        <w:bottom w:val="none" w:sz="0" w:space="0" w:color="auto"/>
        <w:right w:val="none" w:sz="0" w:space="0" w:color="auto"/>
      </w:divBdr>
    </w:div>
    <w:div w:id="1242105806">
      <w:bodyDiv w:val="1"/>
      <w:marLeft w:val="0"/>
      <w:marRight w:val="0"/>
      <w:marTop w:val="0"/>
      <w:marBottom w:val="0"/>
      <w:divBdr>
        <w:top w:val="none" w:sz="0" w:space="0" w:color="auto"/>
        <w:left w:val="none" w:sz="0" w:space="0" w:color="auto"/>
        <w:bottom w:val="none" w:sz="0" w:space="0" w:color="auto"/>
        <w:right w:val="none" w:sz="0" w:space="0" w:color="auto"/>
      </w:divBdr>
    </w:div>
    <w:div w:id="1249533469">
      <w:bodyDiv w:val="1"/>
      <w:marLeft w:val="0"/>
      <w:marRight w:val="0"/>
      <w:marTop w:val="0"/>
      <w:marBottom w:val="0"/>
      <w:divBdr>
        <w:top w:val="none" w:sz="0" w:space="0" w:color="auto"/>
        <w:left w:val="none" w:sz="0" w:space="0" w:color="auto"/>
        <w:bottom w:val="none" w:sz="0" w:space="0" w:color="auto"/>
        <w:right w:val="none" w:sz="0" w:space="0" w:color="auto"/>
      </w:divBdr>
    </w:div>
    <w:div w:id="1296643236">
      <w:bodyDiv w:val="1"/>
      <w:marLeft w:val="0"/>
      <w:marRight w:val="0"/>
      <w:marTop w:val="0"/>
      <w:marBottom w:val="0"/>
      <w:divBdr>
        <w:top w:val="none" w:sz="0" w:space="0" w:color="auto"/>
        <w:left w:val="none" w:sz="0" w:space="0" w:color="auto"/>
        <w:bottom w:val="none" w:sz="0" w:space="0" w:color="auto"/>
        <w:right w:val="none" w:sz="0" w:space="0" w:color="auto"/>
      </w:divBdr>
    </w:div>
    <w:div w:id="1306081283">
      <w:bodyDiv w:val="1"/>
      <w:marLeft w:val="0"/>
      <w:marRight w:val="0"/>
      <w:marTop w:val="0"/>
      <w:marBottom w:val="0"/>
      <w:divBdr>
        <w:top w:val="none" w:sz="0" w:space="0" w:color="auto"/>
        <w:left w:val="none" w:sz="0" w:space="0" w:color="auto"/>
        <w:bottom w:val="none" w:sz="0" w:space="0" w:color="auto"/>
        <w:right w:val="none" w:sz="0" w:space="0" w:color="auto"/>
      </w:divBdr>
    </w:div>
    <w:div w:id="1362509902">
      <w:bodyDiv w:val="1"/>
      <w:marLeft w:val="0"/>
      <w:marRight w:val="0"/>
      <w:marTop w:val="0"/>
      <w:marBottom w:val="0"/>
      <w:divBdr>
        <w:top w:val="none" w:sz="0" w:space="0" w:color="auto"/>
        <w:left w:val="none" w:sz="0" w:space="0" w:color="auto"/>
        <w:bottom w:val="none" w:sz="0" w:space="0" w:color="auto"/>
        <w:right w:val="none" w:sz="0" w:space="0" w:color="auto"/>
      </w:divBdr>
    </w:div>
    <w:div w:id="1371608977">
      <w:bodyDiv w:val="1"/>
      <w:marLeft w:val="0"/>
      <w:marRight w:val="0"/>
      <w:marTop w:val="0"/>
      <w:marBottom w:val="0"/>
      <w:divBdr>
        <w:top w:val="none" w:sz="0" w:space="0" w:color="auto"/>
        <w:left w:val="none" w:sz="0" w:space="0" w:color="auto"/>
        <w:bottom w:val="none" w:sz="0" w:space="0" w:color="auto"/>
        <w:right w:val="none" w:sz="0" w:space="0" w:color="auto"/>
      </w:divBdr>
    </w:div>
    <w:div w:id="1383210570">
      <w:bodyDiv w:val="1"/>
      <w:marLeft w:val="0"/>
      <w:marRight w:val="0"/>
      <w:marTop w:val="0"/>
      <w:marBottom w:val="0"/>
      <w:divBdr>
        <w:top w:val="none" w:sz="0" w:space="0" w:color="auto"/>
        <w:left w:val="none" w:sz="0" w:space="0" w:color="auto"/>
        <w:bottom w:val="none" w:sz="0" w:space="0" w:color="auto"/>
        <w:right w:val="none" w:sz="0" w:space="0" w:color="auto"/>
      </w:divBdr>
    </w:div>
    <w:div w:id="1398894891">
      <w:bodyDiv w:val="1"/>
      <w:marLeft w:val="0"/>
      <w:marRight w:val="0"/>
      <w:marTop w:val="0"/>
      <w:marBottom w:val="0"/>
      <w:divBdr>
        <w:top w:val="none" w:sz="0" w:space="0" w:color="auto"/>
        <w:left w:val="none" w:sz="0" w:space="0" w:color="auto"/>
        <w:bottom w:val="none" w:sz="0" w:space="0" w:color="auto"/>
        <w:right w:val="none" w:sz="0" w:space="0" w:color="auto"/>
      </w:divBdr>
    </w:div>
    <w:div w:id="1403021738">
      <w:bodyDiv w:val="1"/>
      <w:marLeft w:val="0"/>
      <w:marRight w:val="0"/>
      <w:marTop w:val="0"/>
      <w:marBottom w:val="0"/>
      <w:divBdr>
        <w:top w:val="none" w:sz="0" w:space="0" w:color="auto"/>
        <w:left w:val="none" w:sz="0" w:space="0" w:color="auto"/>
        <w:bottom w:val="none" w:sz="0" w:space="0" w:color="auto"/>
        <w:right w:val="none" w:sz="0" w:space="0" w:color="auto"/>
      </w:divBdr>
    </w:div>
    <w:div w:id="1421875535">
      <w:bodyDiv w:val="1"/>
      <w:marLeft w:val="0"/>
      <w:marRight w:val="0"/>
      <w:marTop w:val="0"/>
      <w:marBottom w:val="0"/>
      <w:divBdr>
        <w:top w:val="none" w:sz="0" w:space="0" w:color="auto"/>
        <w:left w:val="none" w:sz="0" w:space="0" w:color="auto"/>
        <w:bottom w:val="none" w:sz="0" w:space="0" w:color="auto"/>
        <w:right w:val="none" w:sz="0" w:space="0" w:color="auto"/>
      </w:divBdr>
    </w:div>
    <w:div w:id="1609506574">
      <w:bodyDiv w:val="1"/>
      <w:marLeft w:val="0"/>
      <w:marRight w:val="0"/>
      <w:marTop w:val="0"/>
      <w:marBottom w:val="0"/>
      <w:divBdr>
        <w:top w:val="none" w:sz="0" w:space="0" w:color="auto"/>
        <w:left w:val="none" w:sz="0" w:space="0" w:color="auto"/>
        <w:bottom w:val="none" w:sz="0" w:space="0" w:color="auto"/>
        <w:right w:val="none" w:sz="0" w:space="0" w:color="auto"/>
      </w:divBdr>
    </w:div>
    <w:div w:id="1793088341">
      <w:bodyDiv w:val="1"/>
      <w:marLeft w:val="0"/>
      <w:marRight w:val="0"/>
      <w:marTop w:val="0"/>
      <w:marBottom w:val="0"/>
      <w:divBdr>
        <w:top w:val="none" w:sz="0" w:space="0" w:color="auto"/>
        <w:left w:val="none" w:sz="0" w:space="0" w:color="auto"/>
        <w:bottom w:val="none" w:sz="0" w:space="0" w:color="auto"/>
        <w:right w:val="none" w:sz="0" w:space="0" w:color="auto"/>
      </w:divBdr>
    </w:div>
    <w:div w:id="1899969334">
      <w:bodyDiv w:val="1"/>
      <w:marLeft w:val="0"/>
      <w:marRight w:val="0"/>
      <w:marTop w:val="0"/>
      <w:marBottom w:val="0"/>
      <w:divBdr>
        <w:top w:val="none" w:sz="0" w:space="0" w:color="auto"/>
        <w:left w:val="none" w:sz="0" w:space="0" w:color="auto"/>
        <w:bottom w:val="none" w:sz="0" w:space="0" w:color="auto"/>
        <w:right w:val="none" w:sz="0" w:space="0" w:color="auto"/>
      </w:divBdr>
    </w:div>
    <w:div w:id="1913615467">
      <w:bodyDiv w:val="1"/>
      <w:marLeft w:val="0"/>
      <w:marRight w:val="0"/>
      <w:marTop w:val="0"/>
      <w:marBottom w:val="0"/>
      <w:divBdr>
        <w:top w:val="none" w:sz="0" w:space="0" w:color="auto"/>
        <w:left w:val="none" w:sz="0" w:space="0" w:color="auto"/>
        <w:bottom w:val="none" w:sz="0" w:space="0" w:color="auto"/>
        <w:right w:val="none" w:sz="0" w:space="0" w:color="auto"/>
      </w:divBdr>
    </w:div>
    <w:div w:id="1938757729">
      <w:bodyDiv w:val="1"/>
      <w:marLeft w:val="0"/>
      <w:marRight w:val="0"/>
      <w:marTop w:val="0"/>
      <w:marBottom w:val="0"/>
      <w:divBdr>
        <w:top w:val="none" w:sz="0" w:space="0" w:color="auto"/>
        <w:left w:val="none" w:sz="0" w:space="0" w:color="auto"/>
        <w:bottom w:val="none" w:sz="0" w:space="0" w:color="auto"/>
        <w:right w:val="none" w:sz="0" w:space="0" w:color="auto"/>
      </w:divBdr>
    </w:div>
    <w:div w:id="1947492992">
      <w:bodyDiv w:val="1"/>
      <w:marLeft w:val="0"/>
      <w:marRight w:val="0"/>
      <w:marTop w:val="0"/>
      <w:marBottom w:val="0"/>
      <w:divBdr>
        <w:top w:val="none" w:sz="0" w:space="0" w:color="auto"/>
        <w:left w:val="none" w:sz="0" w:space="0" w:color="auto"/>
        <w:bottom w:val="none" w:sz="0" w:space="0" w:color="auto"/>
        <w:right w:val="none" w:sz="0" w:space="0" w:color="auto"/>
      </w:divBdr>
    </w:div>
    <w:div w:id="1986621930">
      <w:bodyDiv w:val="1"/>
      <w:marLeft w:val="0"/>
      <w:marRight w:val="0"/>
      <w:marTop w:val="0"/>
      <w:marBottom w:val="0"/>
      <w:divBdr>
        <w:top w:val="none" w:sz="0" w:space="0" w:color="auto"/>
        <w:left w:val="none" w:sz="0" w:space="0" w:color="auto"/>
        <w:bottom w:val="none" w:sz="0" w:space="0" w:color="auto"/>
        <w:right w:val="none" w:sz="0" w:space="0" w:color="auto"/>
      </w:divBdr>
    </w:div>
    <w:div w:id="2041274270">
      <w:bodyDiv w:val="1"/>
      <w:marLeft w:val="0"/>
      <w:marRight w:val="0"/>
      <w:marTop w:val="0"/>
      <w:marBottom w:val="0"/>
      <w:divBdr>
        <w:top w:val="none" w:sz="0" w:space="0" w:color="auto"/>
        <w:left w:val="none" w:sz="0" w:space="0" w:color="auto"/>
        <w:bottom w:val="none" w:sz="0" w:space="0" w:color="auto"/>
        <w:right w:val="none" w:sz="0" w:space="0" w:color="auto"/>
      </w:divBdr>
    </w:div>
    <w:div w:id="2061780091">
      <w:bodyDiv w:val="1"/>
      <w:marLeft w:val="0"/>
      <w:marRight w:val="0"/>
      <w:marTop w:val="0"/>
      <w:marBottom w:val="0"/>
      <w:divBdr>
        <w:top w:val="none" w:sz="0" w:space="0" w:color="auto"/>
        <w:left w:val="none" w:sz="0" w:space="0" w:color="auto"/>
        <w:bottom w:val="none" w:sz="0" w:space="0" w:color="auto"/>
        <w:right w:val="none" w:sz="0" w:space="0" w:color="auto"/>
      </w:divBdr>
    </w:div>
    <w:div w:id="2141337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jpeg"/><Relationship Id="rId18" Type="http://schemas.openxmlformats.org/officeDocument/2006/relationships/image" Target="media/image2.png"/><Relationship Id="rId26" Type="http://schemas.openxmlformats.org/officeDocument/2006/relationships/chart" Target="charts/chart11.xml"/><Relationship Id="rId3" Type="http://schemas.openxmlformats.org/officeDocument/2006/relationships/styles" Target="styles.xml"/><Relationship Id="rId21" Type="http://schemas.openxmlformats.org/officeDocument/2006/relationships/chart" Target="charts/chart6.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chart" Target="charts/chart4.xml"/><Relationship Id="rId25" Type="http://schemas.openxmlformats.org/officeDocument/2006/relationships/chart" Target="charts/chart10.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5.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chart" Target="charts/chart9.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8.xml"/><Relationship Id="rId28" Type="http://schemas.openxmlformats.org/officeDocument/2006/relationships/fontTable" Target="fontTable.xml"/><Relationship Id="rId10" Type="http://schemas.openxmlformats.org/officeDocument/2006/relationships/footer" Target="footer3.xml"/><Relationship Id="rId19"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1.xml"/><Relationship Id="rId22" Type="http://schemas.openxmlformats.org/officeDocument/2006/relationships/chart" Target="charts/chart7.xml"/><Relationship Id="rId27" Type="http://schemas.openxmlformats.org/officeDocument/2006/relationships/footer" Target="footer5.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ownloads\TEMPLATE%202018%20(7).dotx"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embeddings/oleObject7.bin"/></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1.bin"/></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1.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2.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embeddings/oleObject2.bin"/></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embeddings/oleObject3.bin"/></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embeddings/oleObject4.bin"/></Relationships>
</file>

<file path=word/charts/_rels/chart8.xml.rels><?xml version="1.0" encoding="UTF-8" standalone="yes"?>
<Relationships xmlns="http://schemas.openxmlformats.org/package/2006/relationships"><Relationship Id="rId3" Type="http://schemas.openxmlformats.org/officeDocument/2006/relationships/oleObject" Target="../embeddings/oleObject5.bin"/><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embeddings/oleObject6.bin"/><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a:solidFill>
                  <a:sysClr val="windowText" lastClr="000000"/>
                </a:solidFill>
              </a:rPr>
              <a:t>Land use percentage change</a:t>
            </a:r>
          </a:p>
        </c:rich>
      </c:tx>
      <c:overlay val="0"/>
      <c:spPr>
        <a:noFill/>
        <a:ln>
          <a:noFill/>
        </a:ln>
        <a:effectLst/>
      </c:spPr>
      <c:txPr>
        <a:bodyPr rot="0" spcFirstLastPara="1" vertOverflow="ellipsis" vert="horz" wrap="square" anchor="ctr" anchorCtr="1"/>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Sheet2!$H$2</c:f>
              <c:strCache>
                <c:ptCount val="1"/>
                <c:pt idx="0">
                  <c:v>Percentage Change (03-13)</c:v>
                </c:pt>
              </c:strCache>
            </c:strRef>
          </c:tx>
          <c:spPr>
            <a:ln w="19050" cap="rnd">
              <a:solidFill>
                <a:srgbClr val="002060"/>
              </a:solidFill>
              <a:round/>
            </a:ln>
            <a:effectLst/>
          </c:spPr>
          <c:marker>
            <c:symbol val="none"/>
          </c:marker>
          <c:cat>
            <c:strRef>
              <c:f>Sheet2!$G$3:$G$9</c:f>
              <c:strCache>
                <c:ptCount val="7"/>
                <c:pt idx="0">
                  <c:v>Forest</c:v>
                </c:pt>
                <c:pt idx="1">
                  <c:v>Agriculture</c:v>
                </c:pt>
                <c:pt idx="2">
                  <c:v>Bareland</c:v>
                </c:pt>
                <c:pt idx="3">
                  <c:v>Builtup</c:v>
                </c:pt>
                <c:pt idx="4">
                  <c:v>Grassland</c:v>
                </c:pt>
                <c:pt idx="5">
                  <c:v>Sparse Vegetation</c:v>
                </c:pt>
                <c:pt idx="6">
                  <c:v>Water</c:v>
                </c:pt>
              </c:strCache>
            </c:strRef>
          </c:cat>
          <c:val>
            <c:numRef>
              <c:f>Sheet2!$H$3:$H$9</c:f>
              <c:numCache>
                <c:formatCode>General</c:formatCode>
                <c:ptCount val="7"/>
                <c:pt idx="0">
                  <c:v>-72.650000000000006</c:v>
                </c:pt>
                <c:pt idx="1">
                  <c:v>1401.62</c:v>
                </c:pt>
                <c:pt idx="2">
                  <c:v>149733.32999999999</c:v>
                </c:pt>
                <c:pt idx="3">
                  <c:v>1168.22</c:v>
                </c:pt>
                <c:pt idx="4">
                  <c:v>1082.4000000000001</c:v>
                </c:pt>
                <c:pt idx="5">
                  <c:v>1110.8599999999999</c:v>
                </c:pt>
                <c:pt idx="6">
                  <c:v>-97.95</c:v>
                </c:pt>
              </c:numCache>
            </c:numRef>
          </c:val>
          <c:smooth val="0"/>
          <c:extLst>
            <c:ext xmlns:c16="http://schemas.microsoft.com/office/drawing/2014/chart" uri="{C3380CC4-5D6E-409C-BE32-E72D297353CC}">
              <c16:uniqueId val="{00000000-57B1-48E2-87DC-E29E99808640}"/>
            </c:ext>
          </c:extLst>
        </c:ser>
        <c:ser>
          <c:idx val="1"/>
          <c:order val="1"/>
          <c:tx>
            <c:strRef>
              <c:f>Sheet2!$I$2</c:f>
              <c:strCache>
                <c:ptCount val="1"/>
                <c:pt idx="0">
                  <c:v>Percentage Change (13-23)</c:v>
                </c:pt>
              </c:strCache>
            </c:strRef>
          </c:tx>
          <c:spPr>
            <a:ln w="28575" cap="rnd">
              <a:solidFill>
                <a:srgbClr val="FF0000"/>
              </a:solidFill>
              <a:prstDash val="sysDash"/>
              <a:round/>
            </a:ln>
            <a:effectLst/>
          </c:spPr>
          <c:marker>
            <c:symbol val="none"/>
          </c:marker>
          <c:cat>
            <c:strRef>
              <c:f>Sheet2!$G$3:$G$9</c:f>
              <c:strCache>
                <c:ptCount val="7"/>
                <c:pt idx="0">
                  <c:v>Forest</c:v>
                </c:pt>
                <c:pt idx="1">
                  <c:v>Agriculture</c:v>
                </c:pt>
                <c:pt idx="2">
                  <c:v>Bareland</c:v>
                </c:pt>
                <c:pt idx="3">
                  <c:v>Builtup</c:v>
                </c:pt>
                <c:pt idx="4">
                  <c:v>Grassland</c:v>
                </c:pt>
                <c:pt idx="5">
                  <c:v>Sparse Vegetation</c:v>
                </c:pt>
                <c:pt idx="6">
                  <c:v>Water</c:v>
                </c:pt>
              </c:strCache>
            </c:strRef>
          </c:cat>
          <c:val>
            <c:numRef>
              <c:f>Sheet2!$I$3:$I$9</c:f>
              <c:numCache>
                <c:formatCode>General</c:formatCode>
                <c:ptCount val="7"/>
                <c:pt idx="0">
                  <c:v>-59.67</c:v>
                </c:pt>
                <c:pt idx="1">
                  <c:v>-87.67</c:v>
                </c:pt>
                <c:pt idx="2">
                  <c:v>-48.89</c:v>
                </c:pt>
                <c:pt idx="3">
                  <c:v>334.25</c:v>
                </c:pt>
                <c:pt idx="4">
                  <c:v>67.89</c:v>
                </c:pt>
                <c:pt idx="5">
                  <c:v>-66.739999999999995</c:v>
                </c:pt>
                <c:pt idx="6">
                  <c:v>137.63</c:v>
                </c:pt>
              </c:numCache>
            </c:numRef>
          </c:val>
          <c:smooth val="0"/>
          <c:extLst>
            <c:ext xmlns:c16="http://schemas.microsoft.com/office/drawing/2014/chart" uri="{C3380CC4-5D6E-409C-BE32-E72D297353CC}">
              <c16:uniqueId val="{00000001-57B1-48E2-87DC-E29E99808640}"/>
            </c:ext>
          </c:extLst>
        </c:ser>
        <c:dLbls>
          <c:showLegendKey val="0"/>
          <c:showVal val="0"/>
          <c:showCatName val="0"/>
          <c:showSerName val="0"/>
          <c:showPercent val="0"/>
          <c:showBubbleSize val="0"/>
        </c:dLbls>
        <c:smooth val="0"/>
        <c:axId val="1794082640"/>
        <c:axId val="1794076400"/>
      </c:lineChart>
      <c:catAx>
        <c:axId val="1794082640"/>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rPr>
                  <a:t>Land Uses</a:t>
                </a:r>
              </a:p>
            </c:rich>
          </c:tx>
          <c:layout>
            <c:manualLayout>
              <c:xMode val="edge"/>
              <c:yMode val="edge"/>
              <c:x val="0.50590774150803963"/>
              <c:y val="0.83693591202123629"/>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9050" cap="flat" cmpd="sng" algn="ctr">
            <a:solidFill>
              <a:sysClr val="windowText" lastClr="000000"/>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794076400"/>
        <c:crosses val="autoZero"/>
        <c:auto val="1"/>
        <c:lblAlgn val="ctr"/>
        <c:lblOffset val="100"/>
        <c:noMultiLvlLbl val="0"/>
      </c:catAx>
      <c:valAx>
        <c:axId val="1794076400"/>
        <c:scaling>
          <c:orientation val="minMax"/>
        </c:scaling>
        <c:delete val="0"/>
        <c:axPos val="l"/>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rPr>
                  <a:t>Percentage change</a:t>
                </a:r>
              </a:p>
            </c:rich>
          </c:tx>
          <c:layout>
            <c:manualLayout>
              <c:xMode val="edge"/>
              <c:yMode val="edge"/>
              <c:x val="7.7972709551656916E-3"/>
              <c:y val="0.32048538932633419"/>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9050">
            <a:solidFill>
              <a:sysClr val="windowText" lastClr="000000"/>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79408264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ysClr val="window" lastClr="FFFFFF"/>
    </a:solidFill>
    <a:ln w="9525" cap="flat" cmpd="sng" algn="ctr">
      <a:solidFill>
        <a:sysClr val="window" lastClr="FFFFFF">
          <a:lumMod val="65000"/>
        </a:sys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US"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a:solidFill>
                  <a:sysClr val="windowText" lastClr="000000"/>
                </a:solidFill>
              </a:rPr>
              <a:t>pH</a:t>
            </a:r>
          </a:p>
        </c:rich>
      </c:tx>
      <c:overlay val="0"/>
      <c:spPr>
        <a:noFill/>
        <a:ln>
          <a:noFill/>
        </a:ln>
        <a:effectLst/>
      </c:spPr>
      <c:txPr>
        <a:bodyPr rot="0" spcFirstLastPara="1" vertOverflow="ellipsis" vert="horz" wrap="square" anchor="ctr" anchorCtr="1"/>
        <a:lstStyle/>
        <a:p>
          <a:pPr>
            <a:defRPr lang="en-US"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2188640582757299"/>
          <c:y val="0.25903808690580343"/>
          <c:w val="0.86440769903762005"/>
          <c:h val="0.49991858157098101"/>
        </c:manualLayout>
      </c:layout>
      <c:barChart>
        <c:barDir val="col"/>
        <c:grouping val="clustered"/>
        <c:varyColors val="0"/>
        <c:ser>
          <c:idx val="0"/>
          <c:order val="0"/>
          <c:tx>
            <c:strRef>
              <c:f>GRAPHS!$K$3</c:f>
              <c:strCache>
                <c:ptCount val="1"/>
                <c:pt idx="0">
                  <c:v>pH </c:v>
                </c:pt>
              </c:strCache>
            </c:strRef>
          </c:tx>
          <c:spPr>
            <a:solidFill>
              <a:srgbClr val="00B050"/>
            </a:solidFill>
            <a:ln w="12700">
              <a:solidFill>
                <a:sysClr val="windowText" lastClr="000000"/>
              </a:solidFill>
            </a:ln>
            <a:effectLst/>
          </c:spPr>
          <c:invertIfNegative val="0"/>
          <c:cat>
            <c:strRef>
              <c:f>GRAPHS!$A$4:$A$19</c:f>
              <c:strCache>
                <c:ptCount val="16"/>
                <c:pt idx="0">
                  <c:v>N1W</c:v>
                </c:pt>
                <c:pt idx="1">
                  <c:v>N1D</c:v>
                </c:pt>
                <c:pt idx="2">
                  <c:v>N2W</c:v>
                </c:pt>
                <c:pt idx="3">
                  <c:v>N2D</c:v>
                </c:pt>
                <c:pt idx="4">
                  <c:v>N3W</c:v>
                </c:pt>
                <c:pt idx="5">
                  <c:v>N3D</c:v>
                </c:pt>
                <c:pt idx="6">
                  <c:v>N4W</c:v>
                </c:pt>
                <c:pt idx="7">
                  <c:v>N4D</c:v>
                </c:pt>
                <c:pt idx="8">
                  <c:v>S1W</c:v>
                </c:pt>
                <c:pt idx="9">
                  <c:v>S1D</c:v>
                </c:pt>
                <c:pt idx="10">
                  <c:v>S2W</c:v>
                </c:pt>
                <c:pt idx="11">
                  <c:v>S2D</c:v>
                </c:pt>
                <c:pt idx="12">
                  <c:v>S3W</c:v>
                </c:pt>
                <c:pt idx="13">
                  <c:v>S3D</c:v>
                </c:pt>
                <c:pt idx="14">
                  <c:v>S4W</c:v>
                </c:pt>
                <c:pt idx="15">
                  <c:v>S4D</c:v>
                </c:pt>
              </c:strCache>
            </c:strRef>
          </c:cat>
          <c:val>
            <c:numRef>
              <c:f>GRAPHS!$K$4:$K$19</c:f>
              <c:numCache>
                <c:formatCode>General</c:formatCode>
                <c:ptCount val="16"/>
                <c:pt idx="0">
                  <c:v>7.68</c:v>
                </c:pt>
                <c:pt idx="1">
                  <c:v>7.33</c:v>
                </c:pt>
                <c:pt idx="2">
                  <c:v>7.51</c:v>
                </c:pt>
                <c:pt idx="3">
                  <c:v>7.33</c:v>
                </c:pt>
                <c:pt idx="4">
                  <c:v>7.91</c:v>
                </c:pt>
                <c:pt idx="5">
                  <c:v>7.86</c:v>
                </c:pt>
                <c:pt idx="6">
                  <c:v>7.97</c:v>
                </c:pt>
                <c:pt idx="7">
                  <c:v>7.97</c:v>
                </c:pt>
                <c:pt idx="8">
                  <c:v>7.66</c:v>
                </c:pt>
                <c:pt idx="9">
                  <c:v>7.66</c:v>
                </c:pt>
                <c:pt idx="10">
                  <c:v>7.33</c:v>
                </c:pt>
                <c:pt idx="11">
                  <c:v>7.71</c:v>
                </c:pt>
                <c:pt idx="12">
                  <c:v>7.52</c:v>
                </c:pt>
                <c:pt idx="13">
                  <c:v>7.49</c:v>
                </c:pt>
                <c:pt idx="14">
                  <c:v>7.97</c:v>
                </c:pt>
                <c:pt idx="15">
                  <c:v>7.69</c:v>
                </c:pt>
              </c:numCache>
            </c:numRef>
          </c:val>
          <c:extLst>
            <c:ext xmlns:c16="http://schemas.microsoft.com/office/drawing/2014/chart" uri="{C3380CC4-5D6E-409C-BE32-E72D297353CC}">
              <c16:uniqueId val="{00000000-D79D-4EBE-94C1-DAD616B687A4}"/>
            </c:ext>
          </c:extLst>
        </c:ser>
        <c:dLbls>
          <c:showLegendKey val="0"/>
          <c:showVal val="0"/>
          <c:showCatName val="0"/>
          <c:showSerName val="0"/>
          <c:showPercent val="0"/>
          <c:showBubbleSize val="0"/>
        </c:dLbls>
        <c:gapWidth val="100"/>
        <c:overlap val="-27"/>
        <c:axId val="182877983"/>
        <c:axId val="182878399"/>
      </c:barChart>
      <c:lineChart>
        <c:grouping val="standard"/>
        <c:varyColors val="0"/>
        <c:ser>
          <c:idx val="1"/>
          <c:order val="1"/>
          <c:tx>
            <c:strRef>
              <c:f>GRAPHS!$L$3</c:f>
              <c:strCache>
                <c:ptCount val="1"/>
                <c:pt idx="0">
                  <c:v>MBS MIN</c:v>
                </c:pt>
              </c:strCache>
            </c:strRef>
          </c:tx>
          <c:spPr>
            <a:ln w="19050" cap="rnd">
              <a:solidFill>
                <a:srgbClr val="FF0000"/>
              </a:solidFill>
              <a:prstDash val="sysDash"/>
              <a:round/>
            </a:ln>
            <a:effectLst/>
          </c:spPr>
          <c:marker>
            <c:symbol val="none"/>
          </c:marker>
          <c:cat>
            <c:strRef>
              <c:f>GRAPHS!$A$4:$A$19</c:f>
              <c:strCache>
                <c:ptCount val="16"/>
                <c:pt idx="0">
                  <c:v>N1W</c:v>
                </c:pt>
                <c:pt idx="1">
                  <c:v>N1D</c:v>
                </c:pt>
                <c:pt idx="2">
                  <c:v>N2W</c:v>
                </c:pt>
                <c:pt idx="3">
                  <c:v>N2D</c:v>
                </c:pt>
                <c:pt idx="4">
                  <c:v>N3W</c:v>
                </c:pt>
                <c:pt idx="5">
                  <c:v>N3D</c:v>
                </c:pt>
                <c:pt idx="6">
                  <c:v>N4W</c:v>
                </c:pt>
                <c:pt idx="7">
                  <c:v>N4D</c:v>
                </c:pt>
                <c:pt idx="8">
                  <c:v>S1W</c:v>
                </c:pt>
                <c:pt idx="9">
                  <c:v>S1D</c:v>
                </c:pt>
                <c:pt idx="10">
                  <c:v>S2W</c:v>
                </c:pt>
                <c:pt idx="11">
                  <c:v>S2D</c:v>
                </c:pt>
                <c:pt idx="12">
                  <c:v>S3W</c:v>
                </c:pt>
                <c:pt idx="13">
                  <c:v>S3D</c:v>
                </c:pt>
                <c:pt idx="14">
                  <c:v>S4W</c:v>
                </c:pt>
                <c:pt idx="15">
                  <c:v>S4D</c:v>
                </c:pt>
              </c:strCache>
            </c:strRef>
          </c:cat>
          <c:val>
            <c:numRef>
              <c:f>GRAPHS!$L$4:$L$19</c:f>
              <c:numCache>
                <c:formatCode>General</c:formatCode>
                <c:ptCount val="16"/>
                <c:pt idx="0">
                  <c:v>6.5</c:v>
                </c:pt>
                <c:pt idx="1">
                  <c:v>6.5</c:v>
                </c:pt>
                <c:pt idx="2">
                  <c:v>6.5</c:v>
                </c:pt>
                <c:pt idx="3">
                  <c:v>6.5</c:v>
                </c:pt>
                <c:pt idx="4">
                  <c:v>6.5</c:v>
                </c:pt>
                <c:pt idx="5">
                  <c:v>6.5</c:v>
                </c:pt>
                <c:pt idx="6">
                  <c:v>6.5</c:v>
                </c:pt>
                <c:pt idx="7">
                  <c:v>6.5</c:v>
                </c:pt>
                <c:pt idx="8">
                  <c:v>6.5</c:v>
                </c:pt>
                <c:pt idx="9">
                  <c:v>6.5</c:v>
                </c:pt>
                <c:pt idx="10">
                  <c:v>6.5</c:v>
                </c:pt>
                <c:pt idx="11">
                  <c:v>6.5</c:v>
                </c:pt>
                <c:pt idx="12">
                  <c:v>6.5</c:v>
                </c:pt>
                <c:pt idx="13">
                  <c:v>6.5</c:v>
                </c:pt>
                <c:pt idx="14">
                  <c:v>6.5</c:v>
                </c:pt>
                <c:pt idx="15">
                  <c:v>6.5</c:v>
                </c:pt>
              </c:numCache>
            </c:numRef>
          </c:val>
          <c:smooth val="0"/>
          <c:extLst>
            <c:ext xmlns:c16="http://schemas.microsoft.com/office/drawing/2014/chart" uri="{C3380CC4-5D6E-409C-BE32-E72D297353CC}">
              <c16:uniqueId val="{00000001-D79D-4EBE-94C1-DAD616B687A4}"/>
            </c:ext>
          </c:extLst>
        </c:ser>
        <c:ser>
          <c:idx val="2"/>
          <c:order val="2"/>
          <c:tx>
            <c:strRef>
              <c:f>GRAPHS!$M$3</c:f>
              <c:strCache>
                <c:ptCount val="1"/>
                <c:pt idx="0">
                  <c:v>MBS MAX</c:v>
                </c:pt>
              </c:strCache>
            </c:strRef>
          </c:tx>
          <c:spPr>
            <a:ln w="19050" cap="rnd">
              <a:solidFill>
                <a:sysClr val="windowText" lastClr="000000"/>
              </a:solidFill>
              <a:prstDash val="dash"/>
              <a:round/>
            </a:ln>
            <a:effectLst/>
          </c:spPr>
          <c:marker>
            <c:symbol val="none"/>
          </c:marker>
          <c:cat>
            <c:strRef>
              <c:f>GRAPHS!$A$4:$A$19</c:f>
              <c:strCache>
                <c:ptCount val="16"/>
                <c:pt idx="0">
                  <c:v>N1W</c:v>
                </c:pt>
                <c:pt idx="1">
                  <c:v>N1D</c:v>
                </c:pt>
                <c:pt idx="2">
                  <c:v>N2W</c:v>
                </c:pt>
                <c:pt idx="3">
                  <c:v>N2D</c:v>
                </c:pt>
                <c:pt idx="4">
                  <c:v>N3W</c:v>
                </c:pt>
                <c:pt idx="5">
                  <c:v>N3D</c:v>
                </c:pt>
                <c:pt idx="6">
                  <c:v>N4W</c:v>
                </c:pt>
                <c:pt idx="7">
                  <c:v>N4D</c:v>
                </c:pt>
                <c:pt idx="8">
                  <c:v>S1W</c:v>
                </c:pt>
                <c:pt idx="9">
                  <c:v>S1D</c:v>
                </c:pt>
                <c:pt idx="10">
                  <c:v>S2W</c:v>
                </c:pt>
                <c:pt idx="11">
                  <c:v>S2D</c:v>
                </c:pt>
                <c:pt idx="12">
                  <c:v>S3W</c:v>
                </c:pt>
                <c:pt idx="13">
                  <c:v>S3D</c:v>
                </c:pt>
                <c:pt idx="14">
                  <c:v>S4W</c:v>
                </c:pt>
                <c:pt idx="15">
                  <c:v>S4D</c:v>
                </c:pt>
              </c:strCache>
            </c:strRef>
          </c:cat>
          <c:val>
            <c:numRef>
              <c:f>GRAPHS!$M$4:$M$19</c:f>
              <c:numCache>
                <c:formatCode>General</c:formatCode>
                <c:ptCount val="16"/>
                <c:pt idx="0">
                  <c:v>9</c:v>
                </c:pt>
                <c:pt idx="1">
                  <c:v>9</c:v>
                </c:pt>
                <c:pt idx="2">
                  <c:v>9</c:v>
                </c:pt>
                <c:pt idx="3">
                  <c:v>9</c:v>
                </c:pt>
                <c:pt idx="4">
                  <c:v>9</c:v>
                </c:pt>
                <c:pt idx="5">
                  <c:v>9</c:v>
                </c:pt>
                <c:pt idx="6">
                  <c:v>9</c:v>
                </c:pt>
                <c:pt idx="7">
                  <c:v>9</c:v>
                </c:pt>
                <c:pt idx="8">
                  <c:v>9</c:v>
                </c:pt>
                <c:pt idx="9">
                  <c:v>9</c:v>
                </c:pt>
                <c:pt idx="10">
                  <c:v>9</c:v>
                </c:pt>
                <c:pt idx="11">
                  <c:v>9</c:v>
                </c:pt>
                <c:pt idx="12">
                  <c:v>9</c:v>
                </c:pt>
                <c:pt idx="13">
                  <c:v>9</c:v>
                </c:pt>
                <c:pt idx="14">
                  <c:v>9</c:v>
                </c:pt>
                <c:pt idx="15">
                  <c:v>9</c:v>
                </c:pt>
              </c:numCache>
            </c:numRef>
          </c:val>
          <c:smooth val="0"/>
          <c:extLst>
            <c:ext xmlns:c16="http://schemas.microsoft.com/office/drawing/2014/chart" uri="{C3380CC4-5D6E-409C-BE32-E72D297353CC}">
              <c16:uniqueId val="{00000002-D79D-4EBE-94C1-DAD616B687A4}"/>
            </c:ext>
          </c:extLst>
        </c:ser>
        <c:dLbls>
          <c:showLegendKey val="0"/>
          <c:showVal val="0"/>
          <c:showCatName val="0"/>
          <c:showSerName val="0"/>
          <c:showPercent val="0"/>
          <c:showBubbleSize val="0"/>
        </c:dLbls>
        <c:marker val="1"/>
        <c:smooth val="0"/>
        <c:axId val="182877983"/>
        <c:axId val="182878399"/>
      </c:lineChart>
      <c:catAx>
        <c:axId val="182877983"/>
        <c:scaling>
          <c:orientation val="minMax"/>
        </c:scaling>
        <c:delete val="0"/>
        <c:axPos val="b"/>
        <c:title>
          <c:tx>
            <c:rich>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Sampling points</a:t>
                </a:r>
              </a:p>
            </c:rich>
          </c:tx>
          <c:overlay val="0"/>
          <c:spPr>
            <a:noFill/>
            <a:ln>
              <a:noFill/>
            </a:ln>
            <a:effectLst/>
          </c:spPr>
          <c:txPr>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2878399"/>
        <c:crosses val="autoZero"/>
        <c:auto val="1"/>
        <c:lblAlgn val="ctr"/>
        <c:lblOffset val="100"/>
        <c:noMultiLvlLbl val="0"/>
      </c:catAx>
      <c:valAx>
        <c:axId val="182878399"/>
        <c:scaling>
          <c:orientation val="minMax"/>
          <c:max val="14"/>
        </c:scaling>
        <c:delete val="0"/>
        <c:axPos val="l"/>
        <c:title>
          <c:tx>
            <c:rich>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pH</a:t>
                </a:r>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2877983"/>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lang="en-US"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uri="{0b15fc19-7d7d-44ad-8c2d-2c3a37ce22c3}">
        <chartProps xmlns="https://web.wps.cn/et/2018/main" chartId="{7bd849d0-3f43-41f0-b7a7-e17492218245}"/>
      </c:ext>
    </c:extLst>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a:solidFill>
                  <a:sysClr val="windowText" lastClr="000000"/>
                </a:solidFill>
              </a:rPr>
              <a:t>TTS</a:t>
            </a:r>
          </a:p>
        </c:rich>
      </c:tx>
      <c:overlay val="0"/>
      <c:spPr>
        <a:noFill/>
        <a:ln>
          <a:noFill/>
        </a:ln>
        <a:effectLst/>
      </c:spPr>
      <c:txPr>
        <a:bodyPr rot="0" spcFirstLastPara="1" vertOverflow="ellipsis" vert="horz" wrap="square" anchor="ctr" anchorCtr="1"/>
        <a:lstStyle/>
        <a:p>
          <a:pPr>
            <a:defRPr lang="en-US"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4443615143640501"/>
          <c:y val="0.34592389434466803"/>
          <c:w val="0.837740248938872"/>
          <c:h val="0.44822411484278801"/>
        </c:manualLayout>
      </c:layout>
      <c:barChart>
        <c:barDir val="col"/>
        <c:grouping val="clustered"/>
        <c:varyColors val="0"/>
        <c:ser>
          <c:idx val="0"/>
          <c:order val="0"/>
          <c:tx>
            <c:strRef>
              <c:f>GRAPHS!$P$3</c:f>
              <c:strCache>
                <c:ptCount val="1"/>
                <c:pt idx="0">
                  <c:v>TSS(mg/L)</c:v>
                </c:pt>
              </c:strCache>
            </c:strRef>
          </c:tx>
          <c:spPr>
            <a:solidFill>
              <a:srgbClr val="00B050"/>
            </a:solidFill>
            <a:ln w="12700">
              <a:solidFill>
                <a:sysClr val="windowText" lastClr="000000"/>
              </a:solidFill>
            </a:ln>
            <a:effectLst/>
          </c:spPr>
          <c:invertIfNegative val="0"/>
          <c:cat>
            <c:strRef>
              <c:f>GRAPHS!$A$4:$A$19</c:f>
              <c:strCache>
                <c:ptCount val="16"/>
                <c:pt idx="0">
                  <c:v>N1W</c:v>
                </c:pt>
                <c:pt idx="1">
                  <c:v>N1D</c:v>
                </c:pt>
                <c:pt idx="2">
                  <c:v>N2W</c:v>
                </c:pt>
                <c:pt idx="3">
                  <c:v>N2D</c:v>
                </c:pt>
                <c:pt idx="4">
                  <c:v>N3W</c:v>
                </c:pt>
                <c:pt idx="5">
                  <c:v>N3D</c:v>
                </c:pt>
                <c:pt idx="6">
                  <c:v>N4W</c:v>
                </c:pt>
                <c:pt idx="7">
                  <c:v>N4D</c:v>
                </c:pt>
                <c:pt idx="8">
                  <c:v>S1W</c:v>
                </c:pt>
                <c:pt idx="9">
                  <c:v>S1D</c:v>
                </c:pt>
                <c:pt idx="10">
                  <c:v>S2W</c:v>
                </c:pt>
                <c:pt idx="11">
                  <c:v>S2D</c:v>
                </c:pt>
                <c:pt idx="12">
                  <c:v>S3W</c:v>
                </c:pt>
                <c:pt idx="13">
                  <c:v>S3D</c:v>
                </c:pt>
                <c:pt idx="14">
                  <c:v>S4W</c:v>
                </c:pt>
                <c:pt idx="15">
                  <c:v>S4D</c:v>
                </c:pt>
              </c:strCache>
            </c:strRef>
          </c:cat>
          <c:val>
            <c:numRef>
              <c:f>GRAPHS!$P$4:$P$19</c:f>
              <c:numCache>
                <c:formatCode>General</c:formatCode>
                <c:ptCount val="16"/>
                <c:pt idx="0">
                  <c:v>275</c:v>
                </c:pt>
                <c:pt idx="1">
                  <c:v>350</c:v>
                </c:pt>
                <c:pt idx="2">
                  <c:v>350</c:v>
                </c:pt>
                <c:pt idx="3">
                  <c:v>140</c:v>
                </c:pt>
                <c:pt idx="4">
                  <c:v>200</c:v>
                </c:pt>
                <c:pt idx="5">
                  <c:v>350</c:v>
                </c:pt>
                <c:pt idx="6">
                  <c:v>75</c:v>
                </c:pt>
                <c:pt idx="7">
                  <c:v>275</c:v>
                </c:pt>
                <c:pt idx="8">
                  <c:v>550</c:v>
                </c:pt>
                <c:pt idx="9">
                  <c:v>75</c:v>
                </c:pt>
                <c:pt idx="10">
                  <c:v>140</c:v>
                </c:pt>
                <c:pt idx="11">
                  <c:v>500</c:v>
                </c:pt>
                <c:pt idx="12">
                  <c:v>475</c:v>
                </c:pt>
                <c:pt idx="13">
                  <c:v>275</c:v>
                </c:pt>
                <c:pt idx="14">
                  <c:v>75</c:v>
                </c:pt>
                <c:pt idx="15">
                  <c:v>200</c:v>
                </c:pt>
              </c:numCache>
            </c:numRef>
          </c:val>
          <c:extLst>
            <c:ext xmlns:c16="http://schemas.microsoft.com/office/drawing/2014/chart" uri="{C3380CC4-5D6E-409C-BE32-E72D297353CC}">
              <c16:uniqueId val="{00000000-A751-4AB6-92DA-E5B6EAF3D711}"/>
            </c:ext>
          </c:extLst>
        </c:ser>
        <c:dLbls>
          <c:showLegendKey val="0"/>
          <c:showVal val="0"/>
          <c:showCatName val="0"/>
          <c:showSerName val="0"/>
          <c:showPercent val="0"/>
          <c:showBubbleSize val="0"/>
        </c:dLbls>
        <c:gapWidth val="100"/>
        <c:overlap val="-27"/>
        <c:axId val="182880479"/>
        <c:axId val="182867583"/>
      </c:barChart>
      <c:lineChart>
        <c:grouping val="standard"/>
        <c:varyColors val="0"/>
        <c:ser>
          <c:idx val="1"/>
          <c:order val="1"/>
          <c:tx>
            <c:strRef>
              <c:f>GRAPHS!$Q$3</c:f>
              <c:strCache>
                <c:ptCount val="1"/>
                <c:pt idx="0">
                  <c:v>MBS</c:v>
                </c:pt>
              </c:strCache>
            </c:strRef>
          </c:tx>
          <c:spPr>
            <a:ln w="19050" cap="rnd">
              <a:solidFill>
                <a:srgbClr val="FF0000"/>
              </a:solidFill>
              <a:prstDash val="sysDash"/>
              <a:round/>
            </a:ln>
            <a:effectLst/>
          </c:spPr>
          <c:marker>
            <c:symbol val="none"/>
          </c:marker>
          <c:cat>
            <c:strRef>
              <c:f>GRAPHS!$A$4:$A$19</c:f>
              <c:strCache>
                <c:ptCount val="16"/>
                <c:pt idx="0">
                  <c:v>N1W</c:v>
                </c:pt>
                <c:pt idx="1">
                  <c:v>N1D</c:v>
                </c:pt>
                <c:pt idx="2">
                  <c:v>N2W</c:v>
                </c:pt>
                <c:pt idx="3">
                  <c:v>N2D</c:v>
                </c:pt>
                <c:pt idx="4">
                  <c:v>N3W</c:v>
                </c:pt>
                <c:pt idx="5">
                  <c:v>N3D</c:v>
                </c:pt>
                <c:pt idx="6">
                  <c:v>N4W</c:v>
                </c:pt>
                <c:pt idx="7">
                  <c:v>N4D</c:v>
                </c:pt>
                <c:pt idx="8">
                  <c:v>S1W</c:v>
                </c:pt>
                <c:pt idx="9">
                  <c:v>S1D</c:v>
                </c:pt>
                <c:pt idx="10">
                  <c:v>S2W</c:v>
                </c:pt>
                <c:pt idx="11">
                  <c:v>S2D</c:v>
                </c:pt>
                <c:pt idx="12">
                  <c:v>S3W</c:v>
                </c:pt>
                <c:pt idx="13">
                  <c:v>S3D</c:v>
                </c:pt>
                <c:pt idx="14">
                  <c:v>S4W</c:v>
                </c:pt>
                <c:pt idx="15">
                  <c:v>S4D</c:v>
                </c:pt>
              </c:strCache>
            </c:strRef>
          </c:cat>
          <c:val>
            <c:numRef>
              <c:f>GRAPHS!$Q$4:$Q$19</c:f>
              <c:numCache>
                <c:formatCode>General</c:formatCode>
                <c:ptCount val="16"/>
                <c:pt idx="0">
                  <c:v>30</c:v>
                </c:pt>
                <c:pt idx="1">
                  <c:v>30</c:v>
                </c:pt>
                <c:pt idx="2">
                  <c:v>30</c:v>
                </c:pt>
                <c:pt idx="3">
                  <c:v>30</c:v>
                </c:pt>
                <c:pt idx="4">
                  <c:v>30</c:v>
                </c:pt>
                <c:pt idx="5">
                  <c:v>30</c:v>
                </c:pt>
                <c:pt idx="6">
                  <c:v>30</c:v>
                </c:pt>
                <c:pt idx="7">
                  <c:v>30</c:v>
                </c:pt>
                <c:pt idx="8">
                  <c:v>30</c:v>
                </c:pt>
                <c:pt idx="9">
                  <c:v>30</c:v>
                </c:pt>
                <c:pt idx="10">
                  <c:v>30</c:v>
                </c:pt>
                <c:pt idx="11">
                  <c:v>30</c:v>
                </c:pt>
                <c:pt idx="12">
                  <c:v>30</c:v>
                </c:pt>
                <c:pt idx="13">
                  <c:v>30</c:v>
                </c:pt>
                <c:pt idx="14">
                  <c:v>30</c:v>
                </c:pt>
                <c:pt idx="15">
                  <c:v>30</c:v>
                </c:pt>
              </c:numCache>
            </c:numRef>
          </c:val>
          <c:smooth val="0"/>
          <c:extLst>
            <c:ext xmlns:c16="http://schemas.microsoft.com/office/drawing/2014/chart" uri="{C3380CC4-5D6E-409C-BE32-E72D297353CC}">
              <c16:uniqueId val="{00000001-A751-4AB6-92DA-E5B6EAF3D711}"/>
            </c:ext>
          </c:extLst>
        </c:ser>
        <c:dLbls>
          <c:showLegendKey val="0"/>
          <c:showVal val="0"/>
          <c:showCatName val="0"/>
          <c:showSerName val="0"/>
          <c:showPercent val="0"/>
          <c:showBubbleSize val="0"/>
        </c:dLbls>
        <c:marker val="1"/>
        <c:smooth val="0"/>
        <c:axId val="182880479"/>
        <c:axId val="182867583"/>
      </c:lineChart>
      <c:catAx>
        <c:axId val="182880479"/>
        <c:scaling>
          <c:orientation val="minMax"/>
        </c:scaling>
        <c:delete val="0"/>
        <c:axPos val="b"/>
        <c:title>
          <c:tx>
            <c:rich>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Sampling points</a:t>
                </a:r>
              </a:p>
            </c:rich>
          </c:tx>
          <c:overlay val="0"/>
          <c:spPr>
            <a:noFill/>
            <a:ln>
              <a:noFill/>
            </a:ln>
            <a:effectLst/>
          </c:spPr>
          <c:txPr>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2867583"/>
        <c:crosses val="autoZero"/>
        <c:auto val="1"/>
        <c:lblAlgn val="ctr"/>
        <c:lblOffset val="100"/>
        <c:noMultiLvlLbl val="0"/>
      </c:catAx>
      <c:valAx>
        <c:axId val="182867583"/>
        <c:scaling>
          <c:orientation val="minMax"/>
        </c:scaling>
        <c:delete val="0"/>
        <c:axPos val="l"/>
        <c:title>
          <c:tx>
            <c:rich>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mg/L</a:t>
                </a:r>
              </a:p>
            </c:rich>
          </c:tx>
          <c:layout>
            <c:manualLayout>
              <c:xMode val="edge"/>
              <c:yMode val="edge"/>
              <c:x val="1.2009741849184999E-2"/>
              <c:y val="0.41311093256200099"/>
            </c:manualLayout>
          </c:layout>
          <c:overlay val="0"/>
          <c:spPr>
            <a:noFill/>
            <a:ln>
              <a:noFill/>
            </a:ln>
            <a:effectLst/>
          </c:spPr>
          <c:txPr>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2880479"/>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lang="en-US"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uri="{0b15fc19-7d7d-44ad-8c2d-2c3a37ce22c3}">
        <chartProps xmlns="https://web.wps.cn/et/2018/main" chartId="{5f916f6e-6710-47f1-bf54-067f4abfc8e7}"/>
      </c:ext>
    </c:extLst>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125156230471191"/>
          <c:y val="0.23056632027579627"/>
          <c:w val="0.78748437695288076"/>
          <c:h val="0.41758941574309477"/>
        </c:manualLayout>
      </c:layout>
      <c:lineChart>
        <c:grouping val="stacked"/>
        <c:varyColors val="0"/>
        <c:ser>
          <c:idx val="0"/>
          <c:order val="0"/>
          <c:tx>
            <c:strRef>
              <c:f>Sheet1!$E$1</c:f>
              <c:strCache>
                <c:ptCount val="1"/>
                <c:pt idx="0">
                  <c:v>Area(km2) 2003</c:v>
                </c:pt>
              </c:strCache>
            </c:strRef>
          </c:tx>
          <c:spPr>
            <a:ln w="28575" cap="rnd">
              <a:solidFill>
                <a:srgbClr val="4472C4">
                  <a:lumMod val="75000"/>
                </a:srgbClr>
              </a:solidFill>
              <a:round/>
            </a:ln>
            <a:effectLst/>
          </c:spPr>
          <c:marker>
            <c:symbol val="none"/>
          </c:marker>
          <c:cat>
            <c:strRef>
              <c:f>Sheet1!$D$2:$D$8</c:f>
              <c:strCache>
                <c:ptCount val="7"/>
                <c:pt idx="0">
                  <c:v>Forest</c:v>
                </c:pt>
                <c:pt idx="1">
                  <c:v>Agriculture</c:v>
                </c:pt>
                <c:pt idx="2">
                  <c:v>Bareland</c:v>
                </c:pt>
                <c:pt idx="3">
                  <c:v>Builtup</c:v>
                </c:pt>
                <c:pt idx="4">
                  <c:v>Grassland</c:v>
                </c:pt>
                <c:pt idx="5">
                  <c:v>Sparse Vegetation</c:v>
                </c:pt>
                <c:pt idx="6">
                  <c:v>Water</c:v>
                </c:pt>
              </c:strCache>
            </c:strRef>
          </c:cat>
          <c:val>
            <c:numRef>
              <c:f>Sheet1!$E$2:$E$8</c:f>
              <c:numCache>
                <c:formatCode>General</c:formatCode>
                <c:ptCount val="7"/>
                <c:pt idx="0">
                  <c:v>61630.58</c:v>
                </c:pt>
                <c:pt idx="1">
                  <c:v>853.56</c:v>
                </c:pt>
                <c:pt idx="2">
                  <c:v>0.69</c:v>
                </c:pt>
                <c:pt idx="3">
                  <c:v>518.04</c:v>
                </c:pt>
                <c:pt idx="4">
                  <c:v>5992.21</c:v>
                </c:pt>
                <c:pt idx="5">
                  <c:v>111422.86</c:v>
                </c:pt>
                <c:pt idx="6">
                  <c:v>396.18</c:v>
                </c:pt>
              </c:numCache>
            </c:numRef>
          </c:val>
          <c:smooth val="0"/>
          <c:extLst>
            <c:ext xmlns:c16="http://schemas.microsoft.com/office/drawing/2014/chart" uri="{C3380CC4-5D6E-409C-BE32-E72D297353CC}">
              <c16:uniqueId val="{00000000-017B-4C65-8723-775CD3C5953D}"/>
            </c:ext>
          </c:extLst>
        </c:ser>
        <c:ser>
          <c:idx val="1"/>
          <c:order val="1"/>
          <c:tx>
            <c:strRef>
              <c:f>Sheet1!$F$1</c:f>
              <c:strCache>
                <c:ptCount val="1"/>
                <c:pt idx="0">
                  <c:v>Area(km2) 2013</c:v>
                </c:pt>
              </c:strCache>
            </c:strRef>
          </c:tx>
          <c:spPr>
            <a:ln w="28575" cap="rnd">
              <a:solidFill>
                <a:srgbClr val="00B050"/>
              </a:solidFill>
              <a:round/>
            </a:ln>
            <a:effectLst/>
          </c:spPr>
          <c:marker>
            <c:symbol val="none"/>
          </c:marker>
          <c:cat>
            <c:strRef>
              <c:f>Sheet1!$D$2:$D$8</c:f>
              <c:strCache>
                <c:ptCount val="7"/>
                <c:pt idx="0">
                  <c:v>Forest</c:v>
                </c:pt>
                <c:pt idx="1">
                  <c:v>Agriculture</c:v>
                </c:pt>
                <c:pt idx="2">
                  <c:v>Bareland</c:v>
                </c:pt>
                <c:pt idx="3">
                  <c:v>Builtup</c:v>
                </c:pt>
                <c:pt idx="4">
                  <c:v>Grassland</c:v>
                </c:pt>
                <c:pt idx="5">
                  <c:v>Sparse Vegetation</c:v>
                </c:pt>
                <c:pt idx="6">
                  <c:v>Water</c:v>
                </c:pt>
              </c:strCache>
            </c:strRef>
          </c:cat>
          <c:val>
            <c:numRef>
              <c:f>Sheet1!$F$2:$F$8</c:f>
              <c:numCache>
                <c:formatCode>General</c:formatCode>
                <c:ptCount val="7"/>
                <c:pt idx="0">
                  <c:v>16856.599999999999</c:v>
                </c:pt>
                <c:pt idx="1">
                  <c:v>12817.2</c:v>
                </c:pt>
                <c:pt idx="2">
                  <c:v>1033.8499999999999</c:v>
                </c:pt>
                <c:pt idx="3">
                  <c:v>6569.9</c:v>
                </c:pt>
                <c:pt idx="4">
                  <c:v>70852</c:v>
                </c:pt>
                <c:pt idx="5">
                  <c:v>72557.490000000005</c:v>
                </c:pt>
                <c:pt idx="6">
                  <c:v>122.82</c:v>
                </c:pt>
              </c:numCache>
            </c:numRef>
          </c:val>
          <c:smooth val="0"/>
          <c:extLst>
            <c:ext xmlns:c16="http://schemas.microsoft.com/office/drawing/2014/chart" uri="{C3380CC4-5D6E-409C-BE32-E72D297353CC}">
              <c16:uniqueId val="{00000001-017B-4C65-8723-775CD3C5953D}"/>
            </c:ext>
          </c:extLst>
        </c:ser>
        <c:ser>
          <c:idx val="2"/>
          <c:order val="2"/>
          <c:tx>
            <c:strRef>
              <c:f>Sheet1!$G$1</c:f>
              <c:strCache>
                <c:ptCount val="1"/>
                <c:pt idx="0">
                  <c:v>Area(km2) 2023</c:v>
                </c:pt>
              </c:strCache>
            </c:strRef>
          </c:tx>
          <c:spPr>
            <a:ln w="28575" cap="rnd">
              <a:solidFill>
                <a:srgbClr val="FF0000"/>
              </a:solidFill>
              <a:round/>
            </a:ln>
            <a:effectLst/>
          </c:spPr>
          <c:marker>
            <c:symbol val="none"/>
          </c:marker>
          <c:cat>
            <c:strRef>
              <c:f>Sheet1!$D$2:$D$8</c:f>
              <c:strCache>
                <c:ptCount val="7"/>
                <c:pt idx="0">
                  <c:v>Forest</c:v>
                </c:pt>
                <c:pt idx="1">
                  <c:v>Agriculture</c:v>
                </c:pt>
                <c:pt idx="2">
                  <c:v>Bareland</c:v>
                </c:pt>
                <c:pt idx="3">
                  <c:v>Builtup</c:v>
                </c:pt>
                <c:pt idx="4">
                  <c:v>Grassland</c:v>
                </c:pt>
                <c:pt idx="5">
                  <c:v>Sparse Vegetation</c:v>
                </c:pt>
                <c:pt idx="6">
                  <c:v>Water</c:v>
                </c:pt>
              </c:strCache>
            </c:strRef>
          </c:cat>
          <c:val>
            <c:numRef>
              <c:f>Sheet1!$G$2:$G$8</c:f>
              <c:numCache>
                <c:formatCode>General</c:formatCode>
                <c:ptCount val="7"/>
                <c:pt idx="0">
                  <c:v>6797.94</c:v>
                </c:pt>
                <c:pt idx="1">
                  <c:v>1579.98</c:v>
                </c:pt>
                <c:pt idx="2">
                  <c:v>528.45000000000005</c:v>
                </c:pt>
                <c:pt idx="3">
                  <c:v>28529.86</c:v>
                </c:pt>
                <c:pt idx="4">
                  <c:v>118951.15</c:v>
                </c:pt>
                <c:pt idx="5">
                  <c:v>24136.18</c:v>
                </c:pt>
                <c:pt idx="6">
                  <c:v>291.85000000000002</c:v>
                </c:pt>
              </c:numCache>
            </c:numRef>
          </c:val>
          <c:smooth val="0"/>
          <c:extLst>
            <c:ext xmlns:c16="http://schemas.microsoft.com/office/drawing/2014/chart" uri="{C3380CC4-5D6E-409C-BE32-E72D297353CC}">
              <c16:uniqueId val="{00000002-017B-4C65-8723-775CD3C5953D}"/>
            </c:ext>
          </c:extLst>
        </c:ser>
        <c:dLbls>
          <c:showLegendKey val="0"/>
          <c:showVal val="0"/>
          <c:showCatName val="0"/>
          <c:showSerName val="0"/>
          <c:showPercent val="0"/>
          <c:showBubbleSize val="0"/>
        </c:dLbls>
        <c:smooth val="0"/>
        <c:axId val="1808940607"/>
        <c:axId val="1808945183"/>
      </c:lineChart>
      <c:catAx>
        <c:axId val="1808940607"/>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000" b="1" dirty="0">
                    <a:solidFill>
                      <a:schemeClr val="tx1"/>
                    </a:solidFill>
                  </a:rPr>
                  <a:t>Land uses</a:t>
                </a:r>
              </a:p>
            </c:rich>
          </c:tx>
          <c:layout>
            <c:manualLayout>
              <c:xMode val="edge"/>
              <c:yMode val="edge"/>
              <c:x val="0.45625774552135523"/>
              <c:y val="0.93948988712410386"/>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808945183"/>
        <c:crosses val="autoZero"/>
        <c:auto val="1"/>
        <c:lblAlgn val="ctr"/>
        <c:lblOffset val="100"/>
        <c:noMultiLvlLbl val="0"/>
      </c:catAx>
      <c:valAx>
        <c:axId val="1808945183"/>
        <c:scaling>
          <c:orientation val="minMax"/>
        </c:scaling>
        <c:delete val="0"/>
        <c:axPos val="l"/>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000" b="1" dirty="0">
                    <a:solidFill>
                      <a:schemeClr val="tx1"/>
                    </a:solidFill>
                  </a:rPr>
                  <a:t>Area</a:t>
                </a:r>
              </a:p>
            </c:rich>
          </c:tx>
          <c:layout>
            <c:manualLayout>
              <c:xMode val="edge"/>
              <c:yMode val="edge"/>
              <c:x val="8.4570743535950718E-3"/>
              <c:y val="0.41357023377259189"/>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808940607"/>
        <c:crosses val="autoZero"/>
        <c:crossBetween val="between"/>
      </c:valAx>
      <c:spPr>
        <a:noFill/>
        <a:ln>
          <a:noFill/>
        </a:ln>
        <a:effectLst/>
      </c:spPr>
    </c:plotArea>
    <c:legend>
      <c:legendPos val="t"/>
      <c:layout>
        <c:manualLayout>
          <c:xMode val="edge"/>
          <c:yMode val="edge"/>
          <c:x val="0.26152699662542178"/>
          <c:y val="9.7526994078718218E-2"/>
          <c:w val="0.46107299087614051"/>
          <c:h val="0.24411368641615719"/>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9330648691761967"/>
          <c:y val="0.19223473559828927"/>
          <c:w val="0.77613807413448799"/>
          <c:h val="0.40788447260825467"/>
        </c:manualLayout>
      </c:layout>
      <c:lineChart>
        <c:grouping val="stacked"/>
        <c:varyColors val="0"/>
        <c:ser>
          <c:idx val="0"/>
          <c:order val="0"/>
          <c:tx>
            <c:strRef>
              <c:f>'Map of % change'!$H$3</c:f>
              <c:strCache>
                <c:ptCount val="1"/>
                <c:pt idx="0">
                  <c:v>% change (03-13)</c:v>
                </c:pt>
              </c:strCache>
            </c:strRef>
          </c:tx>
          <c:spPr>
            <a:ln w="19050" cap="rnd">
              <a:solidFill>
                <a:srgbClr val="00B050"/>
              </a:solidFill>
              <a:round/>
            </a:ln>
            <a:effectLst/>
          </c:spPr>
          <c:marker>
            <c:symbol val="none"/>
          </c:marker>
          <c:cat>
            <c:strRef>
              <c:f>'Map of % change'!$G$4:$G$10</c:f>
              <c:strCache>
                <c:ptCount val="7"/>
                <c:pt idx="0">
                  <c:v>Bareland</c:v>
                </c:pt>
                <c:pt idx="1">
                  <c:v>Water</c:v>
                </c:pt>
                <c:pt idx="2">
                  <c:v>Agriculture</c:v>
                </c:pt>
                <c:pt idx="3">
                  <c:v>Dense Forest</c:v>
                </c:pt>
                <c:pt idx="4">
                  <c:v>Grassland</c:v>
                </c:pt>
                <c:pt idx="5">
                  <c:v>Light Forest</c:v>
                </c:pt>
                <c:pt idx="6">
                  <c:v>Urban</c:v>
                </c:pt>
              </c:strCache>
            </c:strRef>
          </c:cat>
          <c:val>
            <c:numRef>
              <c:f>'Map of % change'!$H$4:$H$10</c:f>
              <c:numCache>
                <c:formatCode>General</c:formatCode>
                <c:ptCount val="7"/>
                <c:pt idx="0">
                  <c:v>9.5235049363635689</c:v>
                </c:pt>
                <c:pt idx="1">
                  <c:v>14.085982315673098</c:v>
                </c:pt>
                <c:pt idx="2">
                  <c:v>-54.479372210456567</c:v>
                </c:pt>
                <c:pt idx="3">
                  <c:v>166.37240427404936</c:v>
                </c:pt>
                <c:pt idx="4">
                  <c:v>256.49617116808656</c:v>
                </c:pt>
                <c:pt idx="5">
                  <c:v>-62.707376887605534</c:v>
                </c:pt>
                <c:pt idx="6">
                  <c:v>1991.0249287130455</c:v>
                </c:pt>
              </c:numCache>
            </c:numRef>
          </c:val>
          <c:smooth val="0"/>
          <c:extLst>
            <c:ext xmlns:c16="http://schemas.microsoft.com/office/drawing/2014/chart" uri="{C3380CC4-5D6E-409C-BE32-E72D297353CC}">
              <c16:uniqueId val="{00000000-DD85-4AA6-B707-C2D167D00E01}"/>
            </c:ext>
          </c:extLst>
        </c:ser>
        <c:ser>
          <c:idx val="1"/>
          <c:order val="1"/>
          <c:tx>
            <c:strRef>
              <c:f>'Map of % change'!$I$3</c:f>
              <c:strCache>
                <c:ptCount val="1"/>
                <c:pt idx="0">
                  <c:v>% change (13-23)</c:v>
                </c:pt>
              </c:strCache>
            </c:strRef>
          </c:tx>
          <c:spPr>
            <a:ln w="19050" cap="rnd">
              <a:solidFill>
                <a:srgbClr val="FF0000"/>
              </a:solidFill>
              <a:round/>
            </a:ln>
            <a:effectLst/>
          </c:spPr>
          <c:marker>
            <c:symbol val="none"/>
          </c:marker>
          <c:cat>
            <c:strRef>
              <c:f>'Map of % change'!$G$4:$G$10</c:f>
              <c:strCache>
                <c:ptCount val="7"/>
                <c:pt idx="0">
                  <c:v>Bareland</c:v>
                </c:pt>
                <c:pt idx="1">
                  <c:v>Water</c:v>
                </c:pt>
                <c:pt idx="2">
                  <c:v>Agriculture</c:v>
                </c:pt>
                <c:pt idx="3">
                  <c:v>Dense Forest</c:v>
                </c:pt>
                <c:pt idx="4">
                  <c:v>Grassland</c:v>
                </c:pt>
                <c:pt idx="5">
                  <c:v>Light Forest</c:v>
                </c:pt>
                <c:pt idx="6">
                  <c:v>Urban</c:v>
                </c:pt>
              </c:strCache>
            </c:strRef>
          </c:cat>
          <c:val>
            <c:numRef>
              <c:f>'Map of % change'!$I$4:$I$10</c:f>
              <c:numCache>
                <c:formatCode>General</c:formatCode>
                <c:ptCount val="7"/>
                <c:pt idx="0">
                  <c:v>-1.04750594916702</c:v>
                </c:pt>
                <c:pt idx="1">
                  <c:v>-2.8872657867716267</c:v>
                </c:pt>
                <c:pt idx="2">
                  <c:v>-60.601905370236722</c:v>
                </c:pt>
                <c:pt idx="3">
                  <c:v>-78.029507410336379</c:v>
                </c:pt>
                <c:pt idx="4">
                  <c:v>2.3779534662420181</c:v>
                </c:pt>
                <c:pt idx="5">
                  <c:v>79.877075397778313</c:v>
                </c:pt>
                <c:pt idx="6">
                  <c:v>1.8490439424861786</c:v>
                </c:pt>
              </c:numCache>
            </c:numRef>
          </c:val>
          <c:smooth val="0"/>
          <c:extLst>
            <c:ext xmlns:c16="http://schemas.microsoft.com/office/drawing/2014/chart" uri="{C3380CC4-5D6E-409C-BE32-E72D297353CC}">
              <c16:uniqueId val="{00000001-DD85-4AA6-B707-C2D167D00E01}"/>
            </c:ext>
          </c:extLst>
        </c:ser>
        <c:dLbls>
          <c:showLegendKey val="0"/>
          <c:showVal val="0"/>
          <c:showCatName val="0"/>
          <c:showSerName val="0"/>
          <c:showPercent val="0"/>
          <c:showBubbleSize val="0"/>
        </c:dLbls>
        <c:smooth val="0"/>
        <c:axId val="1583683984"/>
        <c:axId val="1583684816"/>
      </c:lineChart>
      <c:catAx>
        <c:axId val="1583683984"/>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rPr>
                  <a:t>LULC class</a:t>
                </a:r>
              </a:p>
            </c:rich>
          </c:tx>
          <c:layout>
            <c:manualLayout>
              <c:xMode val="edge"/>
              <c:yMode val="edge"/>
              <c:x val="0.47953679971597124"/>
              <c:y val="0.84345169912180218"/>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9050" cap="flat" cmpd="sng" algn="ctr">
            <a:solidFill>
              <a:sysClr val="windowText" lastClr="000000"/>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83684816"/>
        <c:crosses val="autoZero"/>
        <c:auto val="1"/>
        <c:lblAlgn val="ctr"/>
        <c:lblOffset val="100"/>
        <c:noMultiLvlLbl val="0"/>
      </c:catAx>
      <c:valAx>
        <c:axId val="1583684816"/>
        <c:scaling>
          <c:orientation val="minMax"/>
        </c:scaling>
        <c:delete val="0"/>
        <c:axPos val="l"/>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rPr>
                  <a:t>% change</a:t>
                </a:r>
              </a:p>
            </c:rich>
          </c:tx>
          <c:layout>
            <c:manualLayout>
              <c:xMode val="edge"/>
              <c:yMode val="edge"/>
              <c:x val="1.1111177744061505E-2"/>
              <c:y val="0.23847392581903357"/>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9050">
            <a:solidFill>
              <a:sysClr val="windowText" lastClr="000000"/>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8368398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1">
                <a:solidFill>
                  <a:sysClr val="windowText" lastClr="000000"/>
                </a:solidFill>
              </a:rPr>
              <a:t>LULC</a:t>
            </a:r>
          </a:p>
        </c:rich>
      </c:tx>
      <c:overlay val="0"/>
      <c:spPr>
        <a:noFill/>
        <a:ln>
          <a:noFill/>
        </a:ln>
        <a:effectLst/>
      </c:spPr>
      <c:txPr>
        <a:bodyPr rot="0" spcFirstLastPara="1" vertOverflow="ellipsis" vert="horz" wrap="square" anchor="ctr" anchorCtr="1"/>
        <a:lstStyle/>
        <a:p>
          <a:pPr>
            <a:defRPr sz="11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20593129344964392"/>
          <c:y val="0.218007211715358"/>
          <c:w val="0.77622295961078813"/>
          <c:h val="0.30516384050124584"/>
        </c:manualLayout>
      </c:layout>
      <c:lineChart>
        <c:grouping val="stacked"/>
        <c:varyColors val="0"/>
        <c:ser>
          <c:idx val="0"/>
          <c:order val="0"/>
          <c:tx>
            <c:strRef>
              <c:f>'Map of LULC'!$C$2</c:f>
              <c:strCache>
                <c:ptCount val="1"/>
                <c:pt idx="0">
                  <c:v>Area (Ha) 2003</c:v>
                </c:pt>
              </c:strCache>
            </c:strRef>
          </c:tx>
          <c:spPr>
            <a:ln w="19050" cap="rnd">
              <a:solidFill>
                <a:srgbClr val="0070C0"/>
              </a:solidFill>
              <a:round/>
            </a:ln>
            <a:effectLst/>
          </c:spPr>
          <c:marker>
            <c:symbol val="none"/>
          </c:marker>
          <c:cat>
            <c:strRef>
              <c:f>'Map of LULC'!$B$3:$B$9</c:f>
              <c:strCache>
                <c:ptCount val="7"/>
                <c:pt idx="0">
                  <c:v>Bareland</c:v>
                </c:pt>
                <c:pt idx="1">
                  <c:v>Water</c:v>
                </c:pt>
                <c:pt idx="2">
                  <c:v>Agriculture</c:v>
                </c:pt>
                <c:pt idx="3">
                  <c:v>Dense Forest</c:v>
                </c:pt>
                <c:pt idx="4">
                  <c:v>Grassland</c:v>
                </c:pt>
                <c:pt idx="5">
                  <c:v>Light Forest</c:v>
                </c:pt>
                <c:pt idx="6">
                  <c:v>Urban</c:v>
                </c:pt>
              </c:strCache>
            </c:strRef>
          </c:cat>
          <c:val>
            <c:numRef>
              <c:f>'Map of LULC'!$C$3:$C$9</c:f>
              <c:numCache>
                <c:formatCode>General</c:formatCode>
                <c:ptCount val="7"/>
                <c:pt idx="0">
                  <c:v>74350.858393521426</c:v>
                </c:pt>
                <c:pt idx="1">
                  <c:v>3687.8500886800002</c:v>
                </c:pt>
                <c:pt idx="2">
                  <c:v>512638.73864964285</c:v>
                </c:pt>
                <c:pt idx="3">
                  <c:v>6664.9471623700001</c:v>
                </c:pt>
                <c:pt idx="4">
                  <c:v>104657.20316244283</c:v>
                </c:pt>
                <c:pt idx="5">
                  <c:v>475799.20974742144</c:v>
                </c:pt>
                <c:pt idx="6">
                  <c:v>14591.125235921421</c:v>
                </c:pt>
              </c:numCache>
            </c:numRef>
          </c:val>
          <c:smooth val="0"/>
          <c:extLst>
            <c:ext xmlns:c16="http://schemas.microsoft.com/office/drawing/2014/chart" uri="{C3380CC4-5D6E-409C-BE32-E72D297353CC}">
              <c16:uniqueId val="{00000000-2A8A-4CFB-84F7-591A8356CA4F}"/>
            </c:ext>
          </c:extLst>
        </c:ser>
        <c:ser>
          <c:idx val="1"/>
          <c:order val="1"/>
          <c:tx>
            <c:strRef>
              <c:f>'Map of LULC'!$D$2</c:f>
              <c:strCache>
                <c:ptCount val="1"/>
                <c:pt idx="0">
                  <c:v>Area (Ha) 2013</c:v>
                </c:pt>
              </c:strCache>
            </c:strRef>
          </c:tx>
          <c:spPr>
            <a:ln w="19050" cap="rnd">
              <a:solidFill>
                <a:srgbClr val="FF0000"/>
              </a:solidFill>
              <a:prstDash val="solid"/>
              <a:round/>
            </a:ln>
            <a:effectLst/>
          </c:spPr>
          <c:marker>
            <c:symbol val="none"/>
          </c:marker>
          <c:cat>
            <c:strRef>
              <c:f>'Map of LULC'!$B$3:$B$9</c:f>
              <c:strCache>
                <c:ptCount val="7"/>
                <c:pt idx="0">
                  <c:v>Bareland</c:v>
                </c:pt>
                <c:pt idx="1">
                  <c:v>Water</c:v>
                </c:pt>
                <c:pt idx="2">
                  <c:v>Agriculture</c:v>
                </c:pt>
                <c:pt idx="3">
                  <c:v>Dense Forest</c:v>
                </c:pt>
                <c:pt idx="4">
                  <c:v>Grassland</c:v>
                </c:pt>
                <c:pt idx="5">
                  <c:v>Light Forest</c:v>
                </c:pt>
                <c:pt idx="6">
                  <c:v>Urban</c:v>
                </c:pt>
              </c:strCache>
            </c:strRef>
          </c:cat>
          <c:val>
            <c:numRef>
              <c:f>'Map of LULC'!$D$3:$D$9</c:f>
              <c:numCache>
                <c:formatCode>General</c:formatCode>
                <c:ptCount val="7"/>
                <c:pt idx="0">
                  <c:v>81431.666062857126</c:v>
                </c:pt>
                <c:pt idx="1">
                  <c:v>4207.32</c:v>
                </c:pt>
                <c:pt idx="2">
                  <c:v>233356.37212571426</c:v>
                </c:pt>
                <c:pt idx="3">
                  <c:v>17753.579999999998</c:v>
                </c:pt>
                <c:pt idx="4">
                  <c:v>373098.92212571431</c:v>
                </c:pt>
                <c:pt idx="5">
                  <c:v>177438.00606285714</c:v>
                </c:pt>
                <c:pt idx="6">
                  <c:v>305104.06606285711</c:v>
                </c:pt>
              </c:numCache>
            </c:numRef>
          </c:val>
          <c:smooth val="0"/>
          <c:extLst>
            <c:ext xmlns:c16="http://schemas.microsoft.com/office/drawing/2014/chart" uri="{C3380CC4-5D6E-409C-BE32-E72D297353CC}">
              <c16:uniqueId val="{00000001-2A8A-4CFB-84F7-591A8356CA4F}"/>
            </c:ext>
          </c:extLst>
        </c:ser>
        <c:ser>
          <c:idx val="2"/>
          <c:order val="2"/>
          <c:tx>
            <c:strRef>
              <c:f>'Map of LULC'!$E$2</c:f>
              <c:strCache>
                <c:ptCount val="1"/>
                <c:pt idx="0">
                  <c:v>Area (Ha) 2023</c:v>
                </c:pt>
              </c:strCache>
            </c:strRef>
          </c:tx>
          <c:spPr>
            <a:ln w="19050" cap="rnd">
              <a:solidFill>
                <a:srgbClr val="00B050"/>
              </a:solidFill>
              <a:round/>
            </a:ln>
            <a:effectLst/>
          </c:spPr>
          <c:marker>
            <c:symbol val="none"/>
          </c:marker>
          <c:cat>
            <c:strRef>
              <c:f>'Map of LULC'!$B$3:$B$9</c:f>
              <c:strCache>
                <c:ptCount val="7"/>
                <c:pt idx="0">
                  <c:v>Bareland</c:v>
                </c:pt>
                <c:pt idx="1">
                  <c:v>Water</c:v>
                </c:pt>
                <c:pt idx="2">
                  <c:v>Agriculture</c:v>
                </c:pt>
                <c:pt idx="3">
                  <c:v>Dense Forest</c:v>
                </c:pt>
                <c:pt idx="4">
                  <c:v>Grassland</c:v>
                </c:pt>
                <c:pt idx="5">
                  <c:v>Light Forest</c:v>
                </c:pt>
                <c:pt idx="6">
                  <c:v>Urban</c:v>
                </c:pt>
              </c:strCache>
            </c:strRef>
          </c:cat>
          <c:val>
            <c:numRef>
              <c:f>'Map of LULC'!$E$3:$E$9</c:f>
              <c:numCache>
                <c:formatCode>General</c:formatCode>
                <c:ptCount val="7"/>
                <c:pt idx="0">
                  <c:v>80578.664516342877</c:v>
                </c:pt>
                <c:pt idx="1">
                  <c:v>4085.8434890999997</c:v>
                </c:pt>
                <c:pt idx="2">
                  <c:v>91937.964314671437</c:v>
                </c:pt>
                <c:pt idx="3">
                  <c:v>3900.5489783000012</c:v>
                </c:pt>
                <c:pt idx="4">
                  <c:v>381971.04087691434</c:v>
                </c:pt>
                <c:pt idx="5">
                  <c:v>319170.29595</c:v>
                </c:pt>
                <c:pt idx="6">
                  <c:v>310745.57431467139</c:v>
                </c:pt>
              </c:numCache>
            </c:numRef>
          </c:val>
          <c:smooth val="0"/>
          <c:extLst>
            <c:ext xmlns:c16="http://schemas.microsoft.com/office/drawing/2014/chart" uri="{C3380CC4-5D6E-409C-BE32-E72D297353CC}">
              <c16:uniqueId val="{00000002-2A8A-4CFB-84F7-591A8356CA4F}"/>
            </c:ext>
          </c:extLst>
        </c:ser>
        <c:dLbls>
          <c:showLegendKey val="0"/>
          <c:showVal val="0"/>
          <c:showCatName val="0"/>
          <c:showSerName val="0"/>
          <c:showPercent val="0"/>
          <c:showBubbleSize val="0"/>
        </c:dLbls>
        <c:smooth val="0"/>
        <c:axId val="1758312559"/>
        <c:axId val="1758309647"/>
      </c:lineChart>
      <c:catAx>
        <c:axId val="1758312559"/>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rPr>
                  <a:t>LULC Class</a:t>
                </a:r>
              </a:p>
            </c:rich>
          </c:tx>
          <c:layout>
            <c:manualLayout>
              <c:xMode val="edge"/>
              <c:yMode val="edge"/>
              <c:x val="0.48029069555827864"/>
              <c:y val="0.79882678216624792"/>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9050" cap="flat" cmpd="sng" algn="ctr">
            <a:solidFill>
              <a:sysClr val="windowText" lastClr="000000"/>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758309647"/>
        <c:crosses val="autoZero"/>
        <c:auto val="1"/>
        <c:lblAlgn val="ctr"/>
        <c:lblOffset val="100"/>
        <c:noMultiLvlLbl val="0"/>
      </c:catAx>
      <c:valAx>
        <c:axId val="1758309647"/>
        <c:scaling>
          <c:orientation val="minMax"/>
        </c:scaling>
        <c:delete val="0"/>
        <c:axPos val="l"/>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rPr>
                  <a:t>Area (ha)</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9050">
            <a:solidFill>
              <a:sysClr val="windowText" lastClr="000000"/>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758312559"/>
        <c:crosses val="autoZero"/>
        <c:crossBetween val="between"/>
      </c:valAx>
      <c:spPr>
        <a:noFill/>
        <a:ln>
          <a:noFill/>
        </a:ln>
        <a:effectLst/>
      </c:spPr>
    </c:plotArea>
    <c:legend>
      <c:legendPos val="t"/>
      <c:layout>
        <c:manualLayout>
          <c:xMode val="edge"/>
          <c:yMode val="edge"/>
          <c:x val="0.19002220254055299"/>
          <c:y val="0.1378173522702186"/>
          <c:w val="0.61995559491889396"/>
          <c:h val="0.20180713392134395"/>
        </c:manualLayout>
      </c:layout>
      <c:overlay val="0"/>
      <c:spPr>
        <a:noFill/>
        <a:ln>
          <a:noFill/>
        </a:ln>
        <a:effectLst/>
      </c:spPr>
      <c:txPr>
        <a:bodyPr rot="0" spcFirstLastPara="1" vertOverflow="ellipsis" vert="horz" wrap="square" anchor="ctr" anchorCtr="1"/>
        <a:lstStyle/>
        <a:p>
          <a:pPr rtl="0">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19050"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US"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a:solidFill>
                  <a:sysClr val="windowText" lastClr="000000"/>
                </a:solidFill>
              </a:rPr>
              <a:t>DO</a:t>
            </a:r>
          </a:p>
        </c:rich>
      </c:tx>
      <c:overlay val="0"/>
      <c:spPr>
        <a:noFill/>
        <a:ln>
          <a:noFill/>
        </a:ln>
        <a:effectLst/>
      </c:spPr>
      <c:txPr>
        <a:bodyPr rot="0" spcFirstLastPara="1" vertOverflow="ellipsis" vert="horz" wrap="square" anchor="ctr" anchorCtr="1"/>
        <a:lstStyle/>
        <a:p>
          <a:pPr>
            <a:defRPr lang="en-US"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9056039877050487"/>
          <c:y val="0.28089218096749763"/>
          <c:w val="0.7944584088177632"/>
          <c:h val="0.49609618955733298"/>
        </c:manualLayout>
      </c:layout>
      <c:barChart>
        <c:barDir val="col"/>
        <c:grouping val="clustered"/>
        <c:varyColors val="0"/>
        <c:ser>
          <c:idx val="0"/>
          <c:order val="0"/>
          <c:tx>
            <c:strRef>
              <c:f>GRAPHS!$H$3</c:f>
              <c:strCache>
                <c:ptCount val="1"/>
                <c:pt idx="0">
                  <c:v>DO(mg/L)</c:v>
                </c:pt>
              </c:strCache>
            </c:strRef>
          </c:tx>
          <c:spPr>
            <a:solidFill>
              <a:srgbClr val="00B050"/>
            </a:solidFill>
            <a:ln w="12700">
              <a:solidFill>
                <a:sysClr val="windowText" lastClr="000000"/>
              </a:solidFill>
            </a:ln>
            <a:effectLst/>
          </c:spPr>
          <c:invertIfNegative val="0"/>
          <c:cat>
            <c:strRef>
              <c:f>GRAPHS!$A$4:$A$19</c:f>
              <c:strCache>
                <c:ptCount val="16"/>
                <c:pt idx="0">
                  <c:v>N1W</c:v>
                </c:pt>
                <c:pt idx="1">
                  <c:v>N1D</c:v>
                </c:pt>
                <c:pt idx="2">
                  <c:v>N2W</c:v>
                </c:pt>
                <c:pt idx="3">
                  <c:v>N2D</c:v>
                </c:pt>
                <c:pt idx="4">
                  <c:v>N3W</c:v>
                </c:pt>
                <c:pt idx="5">
                  <c:v>N3D</c:v>
                </c:pt>
                <c:pt idx="6">
                  <c:v>N4W</c:v>
                </c:pt>
                <c:pt idx="7">
                  <c:v>N4D</c:v>
                </c:pt>
                <c:pt idx="8">
                  <c:v>S1W</c:v>
                </c:pt>
                <c:pt idx="9">
                  <c:v>S1D</c:v>
                </c:pt>
                <c:pt idx="10">
                  <c:v>S2W</c:v>
                </c:pt>
                <c:pt idx="11">
                  <c:v>S2D</c:v>
                </c:pt>
                <c:pt idx="12">
                  <c:v>S3W</c:v>
                </c:pt>
                <c:pt idx="13">
                  <c:v>S3D</c:v>
                </c:pt>
                <c:pt idx="14">
                  <c:v>S4W</c:v>
                </c:pt>
                <c:pt idx="15">
                  <c:v>S4D</c:v>
                </c:pt>
              </c:strCache>
            </c:strRef>
          </c:cat>
          <c:val>
            <c:numRef>
              <c:f>GRAPHS!$H$4:$H$19</c:f>
              <c:numCache>
                <c:formatCode>General</c:formatCode>
                <c:ptCount val="16"/>
                <c:pt idx="0">
                  <c:v>7.5</c:v>
                </c:pt>
                <c:pt idx="1">
                  <c:v>7.7</c:v>
                </c:pt>
                <c:pt idx="2">
                  <c:v>6.15</c:v>
                </c:pt>
                <c:pt idx="3">
                  <c:v>5.66</c:v>
                </c:pt>
                <c:pt idx="4">
                  <c:v>0</c:v>
                </c:pt>
                <c:pt idx="5">
                  <c:v>6.05</c:v>
                </c:pt>
                <c:pt idx="6">
                  <c:v>24.3</c:v>
                </c:pt>
                <c:pt idx="7">
                  <c:v>6.97</c:v>
                </c:pt>
                <c:pt idx="8">
                  <c:v>5.77</c:v>
                </c:pt>
                <c:pt idx="9">
                  <c:v>25.3</c:v>
                </c:pt>
                <c:pt idx="10">
                  <c:v>6.05</c:v>
                </c:pt>
                <c:pt idx="11">
                  <c:v>5.77</c:v>
                </c:pt>
                <c:pt idx="12">
                  <c:v>5.81</c:v>
                </c:pt>
                <c:pt idx="13">
                  <c:v>5.66</c:v>
                </c:pt>
                <c:pt idx="14">
                  <c:v>5.86</c:v>
                </c:pt>
                <c:pt idx="15">
                  <c:v>5.86</c:v>
                </c:pt>
              </c:numCache>
            </c:numRef>
          </c:val>
          <c:extLst>
            <c:ext xmlns:c16="http://schemas.microsoft.com/office/drawing/2014/chart" uri="{C3380CC4-5D6E-409C-BE32-E72D297353CC}">
              <c16:uniqueId val="{00000000-A76C-4C72-AC94-7C2006D25FB0}"/>
            </c:ext>
          </c:extLst>
        </c:ser>
        <c:dLbls>
          <c:showLegendKey val="0"/>
          <c:showVal val="0"/>
          <c:showCatName val="0"/>
          <c:showSerName val="0"/>
          <c:showPercent val="0"/>
          <c:showBubbleSize val="0"/>
        </c:dLbls>
        <c:gapWidth val="100"/>
        <c:overlap val="-27"/>
        <c:axId val="116944479"/>
        <c:axId val="116946559"/>
      </c:barChart>
      <c:lineChart>
        <c:grouping val="standard"/>
        <c:varyColors val="0"/>
        <c:ser>
          <c:idx val="1"/>
          <c:order val="1"/>
          <c:tx>
            <c:strRef>
              <c:f>GRAPHS!$I$3</c:f>
              <c:strCache>
                <c:ptCount val="1"/>
                <c:pt idx="0">
                  <c:v>MBS</c:v>
                </c:pt>
              </c:strCache>
            </c:strRef>
          </c:tx>
          <c:spPr>
            <a:ln w="19050" cap="rnd">
              <a:solidFill>
                <a:srgbClr val="FF0000"/>
              </a:solidFill>
              <a:prstDash val="sysDash"/>
              <a:round/>
            </a:ln>
            <a:effectLst/>
          </c:spPr>
          <c:marker>
            <c:symbol val="none"/>
          </c:marker>
          <c:cat>
            <c:strRef>
              <c:f>GRAPHS!$A$4:$A$19</c:f>
              <c:strCache>
                <c:ptCount val="16"/>
                <c:pt idx="0">
                  <c:v>N1W</c:v>
                </c:pt>
                <c:pt idx="1">
                  <c:v>N1D</c:v>
                </c:pt>
                <c:pt idx="2">
                  <c:v>N2W</c:v>
                </c:pt>
                <c:pt idx="3">
                  <c:v>N2D</c:v>
                </c:pt>
                <c:pt idx="4">
                  <c:v>N3W</c:v>
                </c:pt>
                <c:pt idx="5">
                  <c:v>N3D</c:v>
                </c:pt>
                <c:pt idx="6">
                  <c:v>N4W</c:v>
                </c:pt>
                <c:pt idx="7">
                  <c:v>N4D</c:v>
                </c:pt>
                <c:pt idx="8">
                  <c:v>S1W</c:v>
                </c:pt>
                <c:pt idx="9">
                  <c:v>S1D</c:v>
                </c:pt>
                <c:pt idx="10">
                  <c:v>S2W</c:v>
                </c:pt>
                <c:pt idx="11">
                  <c:v>S2D</c:v>
                </c:pt>
                <c:pt idx="12">
                  <c:v>S3W</c:v>
                </c:pt>
                <c:pt idx="13">
                  <c:v>S3D</c:v>
                </c:pt>
                <c:pt idx="14">
                  <c:v>S4W</c:v>
                </c:pt>
                <c:pt idx="15">
                  <c:v>S4D</c:v>
                </c:pt>
              </c:strCache>
            </c:strRef>
          </c:cat>
          <c:val>
            <c:numRef>
              <c:f>GRAPHS!$I$4:$I$19</c:f>
              <c:numCache>
                <c:formatCode>General</c:formatCode>
                <c:ptCount val="16"/>
                <c:pt idx="0">
                  <c:v>20</c:v>
                </c:pt>
                <c:pt idx="1">
                  <c:v>20</c:v>
                </c:pt>
                <c:pt idx="2">
                  <c:v>20</c:v>
                </c:pt>
                <c:pt idx="3">
                  <c:v>20</c:v>
                </c:pt>
                <c:pt idx="4">
                  <c:v>20</c:v>
                </c:pt>
                <c:pt idx="5">
                  <c:v>20</c:v>
                </c:pt>
                <c:pt idx="6">
                  <c:v>20</c:v>
                </c:pt>
                <c:pt idx="7">
                  <c:v>20</c:v>
                </c:pt>
                <c:pt idx="8">
                  <c:v>20</c:v>
                </c:pt>
                <c:pt idx="9">
                  <c:v>20</c:v>
                </c:pt>
                <c:pt idx="10">
                  <c:v>20</c:v>
                </c:pt>
                <c:pt idx="11">
                  <c:v>20</c:v>
                </c:pt>
                <c:pt idx="12">
                  <c:v>20</c:v>
                </c:pt>
                <c:pt idx="13">
                  <c:v>20</c:v>
                </c:pt>
                <c:pt idx="14">
                  <c:v>20</c:v>
                </c:pt>
                <c:pt idx="15">
                  <c:v>20</c:v>
                </c:pt>
              </c:numCache>
            </c:numRef>
          </c:val>
          <c:smooth val="0"/>
          <c:extLst>
            <c:ext xmlns:c16="http://schemas.microsoft.com/office/drawing/2014/chart" uri="{C3380CC4-5D6E-409C-BE32-E72D297353CC}">
              <c16:uniqueId val="{00000001-A76C-4C72-AC94-7C2006D25FB0}"/>
            </c:ext>
          </c:extLst>
        </c:ser>
        <c:dLbls>
          <c:showLegendKey val="0"/>
          <c:showVal val="0"/>
          <c:showCatName val="0"/>
          <c:showSerName val="0"/>
          <c:showPercent val="0"/>
          <c:showBubbleSize val="0"/>
        </c:dLbls>
        <c:marker val="1"/>
        <c:smooth val="0"/>
        <c:axId val="116944479"/>
        <c:axId val="116946559"/>
      </c:lineChart>
      <c:catAx>
        <c:axId val="116944479"/>
        <c:scaling>
          <c:orientation val="minMax"/>
        </c:scaling>
        <c:delete val="0"/>
        <c:axPos val="b"/>
        <c:title>
          <c:tx>
            <c:rich>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Sampling points</a:t>
                </a:r>
              </a:p>
            </c:rich>
          </c:tx>
          <c:overlay val="0"/>
          <c:spPr>
            <a:noFill/>
            <a:ln>
              <a:noFill/>
            </a:ln>
            <a:effectLst/>
          </c:spPr>
          <c:txPr>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6946559"/>
        <c:crosses val="autoZero"/>
        <c:auto val="1"/>
        <c:lblAlgn val="ctr"/>
        <c:lblOffset val="100"/>
        <c:noMultiLvlLbl val="0"/>
      </c:catAx>
      <c:valAx>
        <c:axId val="116946559"/>
        <c:scaling>
          <c:orientation val="minMax"/>
        </c:scaling>
        <c:delete val="0"/>
        <c:axPos val="l"/>
        <c:title>
          <c:tx>
            <c:rich>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mg/L</a:t>
                </a:r>
              </a:p>
            </c:rich>
          </c:tx>
          <c:layout>
            <c:manualLayout>
              <c:xMode val="edge"/>
              <c:yMode val="edge"/>
              <c:x val="1.4981273408239701E-2"/>
              <c:y val="0.41948402791114497"/>
            </c:manualLayout>
          </c:layout>
          <c:overlay val="0"/>
          <c:spPr>
            <a:noFill/>
            <a:ln>
              <a:noFill/>
            </a:ln>
            <a:effectLst/>
          </c:spPr>
          <c:txPr>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6944479"/>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lang="en-US"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uri="{0b15fc19-7d7d-44ad-8c2d-2c3a37ce22c3}">
        <chartProps xmlns="https://web.wps.cn/et/2018/main" chartId="{97735a3b-6ab0-480f-ad8b-26899dd3a4b8}"/>
      </c:ext>
    </c:extLst>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US"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a:solidFill>
                  <a:sysClr val="windowText" lastClr="000000"/>
                </a:solidFill>
              </a:rPr>
              <a:t>Temperature</a:t>
            </a:r>
          </a:p>
        </c:rich>
      </c:tx>
      <c:overlay val="0"/>
      <c:spPr>
        <a:noFill/>
        <a:ln>
          <a:noFill/>
        </a:ln>
        <a:effectLst/>
      </c:spPr>
      <c:txPr>
        <a:bodyPr rot="0" spcFirstLastPara="1" vertOverflow="ellipsis" vert="horz" wrap="square" anchor="ctr" anchorCtr="1"/>
        <a:lstStyle/>
        <a:p>
          <a:pPr>
            <a:defRPr lang="en-US"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3426641846107149"/>
          <c:y val="0.391714145487912"/>
          <c:w val="0.85826384168659253"/>
          <c:h val="0.39056867891513558"/>
        </c:manualLayout>
      </c:layout>
      <c:barChart>
        <c:barDir val="col"/>
        <c:grouping val="clustered"/>
        <c:varyColors val="0"/>
        <c:ser>
          <c:idx val="0"/>
          <c:order val="0"/>
          <c:tx>
            <c:strRef>
              <c:f>GRAPHS!$N$3</c:f>
              <c:strCache>
                <c:ptCount val="1"/>
                <c:pt idx="0">
                  <c:v>Temp (˚Ϲ)</c:v>
                </c:pt>
              </c:strCache>
            </c:strRef>
          </c:tx>
          <c:spPr>
            <a:solidFill>
              <a:srgbClr val="00B050"/>
            </a:solidFill>
            <a:ln w="12700">
              <a:solidFill>
                <a:sysClr val="windowText" lastClr="000000"/>
              </a:solidFill>
            </a:ln>
            <a:effectLst/>
          </c:spPr>
          <c:invertIfNegative val="0"/>
          <c:cat>
            <c:strRef>
              <c:f>GRAPHS!$A$4:$A$19</c:f>
              <c:strCache>
                <c:ptCount val="16"/>
                <c:pt idx="0">
                  <c:v>N1W</c:v>
                </c:pt>
                <c:pt idx="1">
                  <c:v>N1D</c:v>
                </c:pt>
                <c:pt idx="2">
                  <c:v>N2W</c:v>
                </c:pt>
                <c:pt idx="3">
                  <c:v>N2D</c:v>
                </c:pt>
                <c:pt idx="4">
                  <c:v>N3W</c:v>
                </c:pt>
                <c:pt idx="5">
                  <c:v>N3D</c:v>
                </c:pt>
                <c:pt idx="6">
                  <c:v>N4W</c:v>
                </c:pt>
                <c:pt idx="7">
                  <c:v>N4D</c:v>
                </c:pt>
                <c:pt idx="8">
                  <c:v>S1W</c:v>
                </c:pt>
                <c:pt idx="9">
                  <c:v>S1D</c:v>
                </c:pt>
                <c:pt idx="10">
                  <c:v>S2W</c:v>
                </c:pt>
                <c:pt idx="11">
                  <c:v>S2D</c:v>
                </c:pt>
                <c:pt idx="12">
                  <c:v>S3W</c:v>
                </c:pt>
                <c:pt idx="13">
                  <c:v>S3D</c:v>
                </c:pt>
                <c:pt idx="14">
                  <c:v>S4W</c:v>
                </c:pt>
                <c:pt idx="15">
                  <c:v>S4D</c:v>
                </c:pt>
              </c:strCache>
            </c:strRef>
          </c:cat>
          <c:val>
            <c:numRef>
              <c:f>GRAPHS!$N$4:$N$19</c:f>
              <c:numCache>
                <c:formatCode>General</c:formatCode>
                <c:ptCount val="16"/>
                <c:pt idx="0">
                  <c:v>25.3</c:v>
                </c:pt>
                <c:pt idx="1">
                  <c:v>24.3</c:v>
                </c:pt>
                <c:pt idx="2">
                  <c:v>25.1</c:v>
                </c:pt>
                <c:pt idx="3">
                  <c:v>25.3</c:v>
                </c:pt>
                <c:pt idx="4">
                  <c:v>25.4</c:v>
                </c:pt>
                <c:pt idx="5">
                  <c:v>27.9</c:v>
                </c:pt>
                <c:pt idx="6">
                  <c:v>26</c:v>
                </c:pt>
                <c:pt idx="7">
                  <c:v>24.3</c:v>
                </c:pt>
                <c:pt idx="8">
                  <c:v>25.3</c:v>
                </c:pt>
                <c:pt idx="9">
                  <c:v>27.6</c:v>
                </c:pt>
                <c:pt idx="10">
                  <c:v>25.3</c:v>
                </c:pt>
                <c:pt idx="11">
                  <c:v>24.4</c:v>
                </c:pt>
                <c:pt idx="12">
                  <c:v>24.5</c:v>
                </c:pt>
                <c:pt idx="13">
                  <c:v>25.3</c:v>
                </c:pt>
                <c:pt idx="14">
                  <c:v>24.9</c:v>
                </c:pt>
                <c:pt idx="15">
                  <c:v>24.3</c:v>
                </c:pt>
              </c:numCache>
            </c:numRef>
          </c:val>
          <c:extLst>
            <c:ext xmlns:c16="http://schemas.microsoft.com/office/drawing/2014/chart" uri="{C3380CC4-5D6E-409C-BE32-E72D297353CC}">
              <c16:uniqueId val="{00000000-1F3D-47A2-9EBB-662F1575474A}"/>
            </c:ext>
          </c:extLst>
        </c:ser>
        <c:dLbls>
          <c:showLegendKey val="0"/>
          <c:showVal val="0"/>
          <c:showCatName val="0"/>
          <c:showSerName val="0"/>
          <c:showPercent val="0"/>
          <c:showBubbleSize val="0"/>
        </c:dLbls>
        <c:gapWidth val="100"/>
        <c:axId val="182875071"/>
        <c:axId val="182870911"/>
      </c:barChart>
      <c:lineChart>
        <c:grouping val="standard"/>
        <c:varyColors val="0"/>
        <c:ser>
          <c:idx val="1"/>
          <c:order val="1"/>
          <c:tx>
            <c:strRef>
              <c:f>GRAPHS!$O$3</c:f>
              <c:strCache>
                <c:ptCount val="1"/>
                <c:pt idx="0">
                  <c:v>MBS</c:v>
                </c:pt>
              </c:strCache>
            </c:strRef>
          </c:tx>
          <c:spPr>
            <a:ln w="19050" cap="rnd">
              <a:solidFill>
                <a:srgbClr val="FF0000"/>
              </a:solidFill>
              <a:prstDash val="sysDash"/>
              <a:round/>
            </a:ln>
            <a:effectLst/>
          </c:spPr>
          <c:marker>
            <c:symbol val="none"/>
          </c:marker>
          <c:cat>
            <c:strRef>
              <c:f>GRAPHS!$A$4:$A$19</c:f>
              <c:strCache>
                <c:ptCount val="16"/>
                <c:pt idx="0">
                  <c:v>N1W</c:v>
                </c:pt>
                <c:pt idx="1">
                  <c:v>N1D</c:v>
                </c:pt>
                <c:pt idx="2">
                  <c:v>N2W</c:v>
                </c:pt>
                <c:pt idx="3">
                  <c:v>N2D</c:v>
                </c:pt>
                <c:pt idx="4">
                  <c:v>N3W</c:v>
                </c:pt>
                <c:pt idx="5">
                  <c:v>N3D</c:v>
                </c:pt>
                <c:pt idx="6">
                  <c:v>N4W</c:v>
                </c:pt>
                <c:pt idx="7">
                  <c:v>N4D</c:v>
                </c:pt>
                <c:pt idx="8">
                  <c:v>S1W</c:v>
                </c:pt>
                <c:pt idx="9">
                  <c:v>S1D</c:v>
                </c:pt>
                <c:pt idx="10">
                  <c:v>S2W</c:v>
                </c:pt>
                <c:pt idx="11">
                  <c:v>S2D</c:v>
                </c:pt>
                <c:pt idx="12">
                  <c:v>S3W</c:v>
                </c:pt>
                <c:pt idx="13">
                  <c:v>S3D</c:v>
                </c:pt>
                <c:pt idx="14">
                  <c:v>S4W</c:v>
                </c:pt>
                <c:pt idx="15">
                  <c:v>S4D</c:v>
                </c:pt>
              </c:strCache>
            </c:strRef>
          </c:cat>
          <c:val>
            <c:numRef>
              <c:f>GRAPHS!$O$4:$O$19</c:f>
              <c:numCache>
                <c:formatCode>General</c:formatCode>
                <c:ptCount val="16"/>
                <c:pt idx="0">
                  <c:v>40</c:v>
                </c:pt>
                <c:pt idx="1">
                  <c:v>40</c:v>
                </c:pt>
                <c:pt idx="2">
                  <c:v>40</c:v>
                </c:pt>
                <c:pt idx="3">
                  <c:v>40</c:v>
                </c:pt>
                <c:pt idx="4">
                  <c:v>40</c:v>
                </c:pt>
                <c:pt idx="5">
                  <c:v>40</c:v>
                </c:pt>
                <c:pt idx="6">
                  <c:v>40</c:v>
                </c:pt>
                <c:pt idx="7">
                  <c:v>40</c:v>
                </c:pt>
                <c:pt idx="8">
                  <c:v>40</c:v>
                </c:pt>
                <c:pt idx="9">
                  <c:v>40</c:v>
                </c:pt>
                <c:pt idx="10">
                  <c:v>40</c:v>
                </c:pt>
                <c:pt idx="11">
                  <c:v>40</c:v>
                </c:pt>
                <c:pt idx="12">
                  <c:v>40</c:v>
                </c:pt>
                <c:pt idx="13">
                  <c:v>40</c:v>
                </c:pt>
                <c:pt idx="14">
                  <c:v>40</c:v>
                </c:pt>
                <c:pt idx="15">
                  <c:v>40</c:v>
                </c:pt>
              </c:numCache>
            </c:numRef>
          </c:val>
          <c:smooth val="0"/>
          <c:extLst>
            <c:ext xmlns:c16="http://schemas.microsoft.com/office/drawing/2014/chart" uri="{C3380CC4-5D6E-409C-BE32-E72D297353CC}">
              <c16:uniqueId val="{00000001-1F3D-47A2-9EBB-662F1575474A}"/>
            </c:ext>
          </c:extLst>
        </c:ser>
        <c:dLbls>
          <c:showLegendKey val="0"/>
          <c:showVal val="0"/>
          <c:showCatName val="0"/>
          <c:showSerName val="0"/>
          <c:showPercent val="0"/>
          <c:showBubbleSize val="0"/>
        </c:dLbls>
        <c:marker val="1"/>
        <c:smooth val="0"/>
        <c:axId val="182875071"/>
        <c:axId val="182870911"/>
      </c:lineChart>
      <c:catAx>
        <c:axId val="182875071"/>
        <c:scaling>
          <c:orientation val="minMax"/>
        </c:scaling>
        <c:delete val="0"/>
        <c:axPos val="b"/>
        <c:title>
          <c:tx>
            <c:rich>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Sampling points</a:t>
                </a:r>
              </a:p>
            </c:rich>
          </c:tx>
          <c:overlay val="0"/>
          <c:spPr>
            <a:noFill/>
            <a:ln>
              <a:noFill/>
            </a:ln>
            <a:effectLst/>
          </c:spPr>
          <c:txPr>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2870911"/>
        <c:crosses val="autoZero"/>
        <c:auto val="1"/>
        <c:lblAlgn val="ctr"/>
        <c:lblOffset val="100"/>
        <c:noMultiLvlLbl val="0"/>
      </c:catAx>
      <c:valAx>
        <c:axId val="182870911"/>
        <c:scaling>
          <c:orientation val="minMax"/>
        </c:scaling>
        <c:delete val="0"/>
        <c:axPos val="l"/>
        <c:title>
          <c:tx>
            <c:rich>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l-GR">
                    <a:solidFill>
                      <a:sysClr val="windowText" lastClr="000000"/>
                    </a:solidFill>
                  </a:rPr>
                  <a:t>˚Ϲ</a:t>
                </a:r>
                <a:endParaRPr lang="en-US">
                  <a:solidFill>
                    <a:sysClr val="windowText" lastClr="000000"/>
                  </a:solidFill>
                </a:endParaRPr>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287507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lang="en-US"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uri="{0b15fc19-7d7d-44ad-8c2d-2c3a37ce22c3}">
        <chartProps xmlns="https://web.wps.cn/et/2018/main" chartId="{c0b8797e-38a4-40c6-8c58-d9b89e797f66}"/>
      </c:ext>
    </c:extLst>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lang="en-US"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8726829866111094"/>
          <c:y val="0.26977435112277598"/>
          <c:w val="0.78217623088942678"/>
          <c:h val="0.53433836395450596"/>
        </c:manualLayout>
      </c:layout>
      <c:barChart>
        <c:barDir val="col"/>
        <c:grouping val="clustered"/>
        <c:varyColors val="0"/>
        <c:ser>
          <c:idx val="0"/>
          <c:order val="0"/>
          <c:tx>
            <c:strRef>
              <c:f>GRAPHS!$J$3</c:f>
              <c:strCache>
                <c:ptCount val="1"/>
                <c:pt idx="0">
                  <c:v>EC(µm/cm)</c:v>
                </c:pt>
              </c:strCache>
            </c:strRef>
          </c:tx>
          <c:spPr>
            <a:solidFill>
              <a:srgbClr val="00B050"/>
            </a:solidFill>
            <a:ln w="12700">
              <a:solidFill>
                <a:sysClr val="windowText" lastClr="000000"/>
              </a:solidFill>
            </a:ln>
            <a:effectLst/>
          </c:spPr>
          <c:invertIfNegative val="0"/>
          <c:cat>
            <c:strRef>
              <c:f>GRAPHS!$A$4:$A$19</c:f>
              <c:strCache>
                <c:ptCount val="16"/>
                <c:pt idx="0">
                  <c:v>N1W</c:v>
                </c:pt>
                <c:pt idx="1">
                  <c:v>N1D</c:v>
                </c:pt>
                <c:pt idx="2">
                  <c:v>N2W</c:v>
                </c:pt>
                <c:pt idx="3">
                  <c:v>N2D</c:v>
                </c:pt>
                <c:pt idx="4">
                  <c:v>N3W</c:v>
                </c:pt>
                <c:pt idx="5">
                  <c:v>N3D</c:v>
                </c:pt>
                <c:pt idx="6">
                  <c:v>N4W</c:v>
                </c:pt>
                <c:pt idx="7">
                  <c:v>N4D</c:v>
                </c:pt>
                <c:pt idx="8">
                  <c:v>S1W</c:v>
                </c:pt>
                <c:pt idx="9">
                  <c:v>S1D</c:v>
                </c:pt>
                <c:pt idx="10">
                  <c:v>S2W</c:v>
                </c:pt>
                <c:pt idx="11">
                  <c:v>S2D</c:v>
                </c:pt>
                <c:pt idx="12">
                  <c:v>S3W</c:v>
                </c:pt>
                <c:pt idx="13">
                  <c:v>S3D</c:v>
                </c:pt>
                <c:pt idx="14">
                  <c:v>S4W</c:v>
                </c:pt>
                <c:pt idx="15">
                  <c:v>S4D</c:v>
                </c:pt>
              </c:strCache>
            </c:strRef>
          </c:cat>
          <c:val>
            <c:numRef>
              <c:f>GRAPHS!$J$4:$J$19</c:f>
              <c:numCache>
                <c:formatCode>General</c:formatCode>
                <c:ptCount val="16"/>
                <c:pt idx="0">
                  <c:v>73.099999999999994</c:v>
                </c:pt>
                <c:pt idx="1">
                  <c:v>71.599999999999994</c:v>
                </c:pt>
                <c:pt idx="2">
                  <c:v>72.3</c:v>
                </c:pt>
                <c:pt idx="3">
                  <c:v>73.599999999999994</c:v>
                </c:pt>
                <c:pt idx="4">
                  <c:v>0</c:v>
                </c:pt>
                <c:pt idx="5">
                  <c:v>136.19999999999999</c:v>
                </c:pt>
                <c:pt idx="6">
                  <c:v>97.6</c:v>
                </c:pt>
                <c:pt idx="7">
                  <c:v>96.4</c:v>
                </c:pt>
                <c:pt idx="8">
                  <c:v>97.6</c:v>
                </c:pt>
                <c:pt idx="9">
                  <c:v>87.72</c:v>
                </c:pt>
                <c:pt idx="10">
                  <c:v>71.599999999999994</c:v>
                </c:pt>
                <c:pt idx="11">
                  <c:v>97.6</c:v>
                </c:pt>
                <c:pt idx="12">
                  <c:v>113.5</c:v>
                </c:pt>
                <c:pt idx="13">
                  <c:v>73.599999999999994</c:v>
                </c:pt>
                <c:pt idx="14">
                  <c:v>97.2</c:v>
                </c:pt>
                <c:pt idx="15">
                  <c:v>97.2</c:v>
                </c:pt>
              </c:numCache>
            </c:numRef>
          </c:val>
          <c:extLst>
            <c:ext xmlns:c16="http://schemas.microsoft.com/office/drawing/2014/chart" uri="{C3380CC4-5D6E-409C-BE32-E72D297353CC}">
              <c16:uniqueId val="{00000000-A50E-4C75-BC9B-2C2E3DE1E3D7}"/>
            </c:ext>
          </c:extLst>
        </c:ser>
        <c:dLbls>
          <c:showLegendKey val="0"/>
          <c:showVal val="0"/>
          <c:showCatName val="0"/>
          <c:showSerName val="0"/>
          <c:showPercent val="0"/>
          <c:showBubbleSize val="0"/>
        </c:dLbls>
        <c:gapWidth val="100"/>
        <c:overlap val="-27"/>
        <c:axId val="168323088"/>
        <c:axId val="168323920"/>
      </c:barChart>
      <c:catAx>
        <c:axId val="168323088"/>
        <c:scaling>
          <c:orientation val="minMax"/>
        </c:scaling>
        <c:delete val="0"/>
        <c:axPos val="b"/>
        <c:title>
          <c:tx>
            <c:rich>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Sampling points</a:t>
                </a:r>
              </a:p>
            </c:rich>
          </c:tx>
          <c:overlay val="0"/>
          <c:spPr>
            <a:noFill/>
            <a:ln>
              <a:noFill/>
            </a:ln>
            <a:effectLst/>
          </c:spPr>
          <c:txPr>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8323920"/>
        <c:crosses val="autoZero"/>
        <c:auto val="1"/>
        <c:lblAlgn val="ctr"/>
        <c:lblOffset val="100"/>
        <c:noMultiLvlLbl val="0"/>
      </c:catAx>
      <c:valAx>
        <c:axId val="168323920"/>
        <c:scaling>
          <c:orientation val="minMax"/>
        </c:scaling>
        <c:delete val="0"/>
        <c:axPos val="l"/>
        <c:title>
          <c:tx>
            <c:rich>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µm/cm</a:t>
                </a:r>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832308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lang="en-US"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uri="{0b15fc19-7d7d-44ad-8c2d-2c3a37ce22c3}">
        <chartProps xmlns="https://web.wps.cn/et/2018/main" chartId="{3031aba9-cf69-4667-99ae-4ae563c968da}"/>
      </c:ext>
    </c:extLst>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a:solidFill>
                  <a:sysClr val="windowText" lastClr="000000"/>
                </a:solidFill>
              </a:rPr>
              <a:t>Fluoride</a:t>
            </a:r>
          </a:p>
        </c:rich>
      </c:tx>
      <c:overlay val="0"/>
      <c:spPr>
        <a:noFill/>
        <a:ln>
          <a:noFill/>
        </a:ln>
        <a:effectLst/>
      </c:spPr>
      <c:txPr>
        <a:bodyPr rot="0" spcFirstLastPara="1" vertOverflow="ellipsis" vert="horz" wrap="square" anchor="ctr" anchorCtr="1"/>
        <a:lstStyle/>
        <a:p>
          <a:pPr>
            <a:defRPr lang="en-US"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3036723350757601"/>
          <c:y val="0.35521774063956302"/>
          <c:w val="0.86963276649242405"/>
          <c:h val="0.42539911082543302"/>
        </c:manualLayout>
      </c:layout>
      <c:barChart>
        <c:barDir val="col"/>
        <c:grouping val="clustered"/>
        <c:varyColors val="0"/>
        <c:ser>
          <c:idx val="0"/>
          <c:order val="0"/>
          <c:tx>
            <c:strRef>
              <c:f>GRAPHS!$D$3</c:f>
              <c:strCache>
                <c:ptCount val="1"/>
                <c:pt idx="0">
                  <c:v>Fluoride (mg/L) </c:v>
                </c:pt>
              </c:strCache>
            </c:strRef>
          </c:tx>
          <c:spPr>
            <a:solidFill>
              <a:srgbClr val="00B050"/>
            </a:solidFill>
            <a:ln w="12700">
              <a:solidFill>
                <a:sysClr val="windowText" lastClr="000000"/>
              </a:solidFill>
            </a:ln>
            <a:effectLst/>
          </c:spPr>
          <c:invertIfNegative val="0"/>
          <c:cat>
            <c:strRef>
              <c:f>GRAPHS!$A$4:$A$19</c:f>
              <c:strCache>
                <c:ptCount val="16"/>
                <c:pt idx="0">
                  <c:v>N1W</c:v>
                </c:pt>
                <c:pt idx="1">
                  <c:v>N1D</c:v>
                </c:pt>
                <c:pt idx="2">
                  <c:v>N2W</c:v>
                </c:pt>
                <c:pt idx="3">
                  <c:v>N2D</c:v>
                </c:pt>
                <c:pt idx="4">
                  <c:v>N3W</c:v>
                </c:pt>
                <c:pt idx="5">
                  <c:v>N3D</c:v>
                </c:pt>
                <c:pt idx="6">
                  <c:v>N4W</c:v>
                </c:pt>
                <c:pt idx="7">
                  <c:v>N4D</c:v>
                </c:pt>
                <c:pt idx="8">
                  <c:v>S1W</c:v>
                </c:pt>
                <c:pt idx="9">
                  <c:v>S1D</c:v>
                </c:pt>
                <c:pt idx="10">
                  <c:v>S2W</c:v>
                </c:pt>
                <c:pt idx="11">
                  <c:v>S2D</c:v>
                </c:pt>
                <c:pt idx="12">
                  <c:v>S3W</c:v>
                </c:pt>
                <c:pt idx="13">
                  <c:v>S3D</c:v>
                </c:pt>
                <c:pt idx="14">
                  <c:v>S4W</c:v>
                </c:pt>
                <c:pt idx="15">
                  <c:v>S4D</c:v>
                </c:pt>
              </c:strCache>
            </c:strRef>
          </c:cat>
          <c:val>
            <c:numRef>
              <c:f>GRAPHS!$D$4:$D$19</c:f>
              <c:numCache>
                <c:formatCode>General</c:formatCode>
                <c:ptCount val="16"/>
                <c:pt idx="0">
                  <c:v>0.252</c:v>
                </c:pt>
                <c:pt idx="1">
                  <c:v>0.218</c:v>
                </c:pt>
                <c:pt idx="2">
                  <c:v>0.311</c:v>
                </c:pt>
                <c:pt idx="3">
                  <c:v>0.50600000000000001</c:v>
                </c:pt>
                <c:pt idx="4">
                  <c:v>8.5999999999999993E-2</c:v>
                </c:pt>
                <c:pt idx="5">
                  <c:v>9.8000000000000004E-2</c:v>
                </c:pt>
                <c:pt idx="6">
                  <c:v>0.24299999999999999</c:v>
                </c:pt>
                <c:pt idx="7">
                  <c:v>0.105</c:v>
                </c:pt>
                <c:pt idx="8">
                  <c:v>0.16700000000000001</c:v>
                </c:pt>
                <c:pt idx="9">
                  <c:v>6.3E-2</c:v>
                </c:pt>
                <c:pt idx="10">
                  <c:v>7.0000000000000001E-3</c:v>
                </c:pt>
                <c:pt idx="11">
                  <c:v>0.41</c:v>
                </c:pt>
                <c:pt idx="12">
                  <c:v>7.0000000000000001E-3</c:v>
                </c:pt>
                <c:pt idx="13">
                  <c:v>0.14899999999999999</c:v>
                </c:pt>
                <c:pt idx="14">
                  <c:v>0.16500000000000001</c:v>
                </c:pt>
                <c:pt idx="15">
                  <c:v>9.6000000000000002E-2</c:v>
                </c:pt>
              </c:numCache>
            </c:numRef>
          </c:val>
          <c:extLst>
            <c:ext xmlns:c16="http://schemas.microsoft.com/office/drawing/2014/chart" uri="{C3380CC4-5D6E-409C-BE32-E72D297353CC}">
              <c16:uniqueId val="{00000000-5675-428C-A679-C3EA637F9704}"/>
            </c:ext>
          </c:extLst>
        </c:ser>
        <c:dLbls>
          <c:showLegendKey val="0"/>
          <c:showVal val="0"/>
          <c:showCatName val="0"/>
          <c:showSerName val="0"/>
          <c:showPercent val="0"/>
          <c:showBubbleSize val="0"/>
        </c:dLbls>
        <c:gapWidth val="100"/>
        <c:overlap val="-27"/>
        <c:axId val="182865503"/>
        <c:axId val="182877151"/>
      </c:barChart>
      <c:lineChart>
        <c:grouping val="standard"/>
        <c:varyColors val="0"/>
        <c:ser>
          <c:idx val="1"/>
          <c:order val="1"/>
          <c:tx>
            <c:strRef>
              <c:f>GRAPHS!$E$3</c:f>
              <c:strCache>
                <c:ptCount val="1"/>
                <c:pt idx="0">
                  <c:v>MBS</c:v>
                </c:pt>
              </c:strCache>
            </c:strRef>
          </c:tx>
          <c:spPr>
            <a:ln w="19050" cap="rnd">
              <a:solidFill>
                <a:srgbClr val="FF0000"/>
              </a:solidFill>
              <a:prstDash val="sysDash"/>
              <a:round/>
            </a:ln>
            <a:effectLst/>
          </c:spPr>
          <c:marker>
            <c:symbol val="none"/>
          </c:marker>
          <c:cat>
            <c:strRef>
              <c:f>GRAPHS!$A$4:$A$19</c:f>
              <c:strCache>
                <c:ptCount val="16"/>
                <c:pt idx="0">
                  <c:v>N1W</c:v>
                </c:pt>
                <c:pt idx="1">
                  <c:v>N1D</c:v>
                </c:pt>
                <c:pt idx="2">
                  <c:v>N2W</c:v>
                </c:pt>
                <c:pt idx="3">
                  <c:v>N2D</c:v>
                </c:pt>
                <c:pt idx="4">
                  <c:v>N3W</c:v>
                </c:pt>
                <c:pt idx="5">
                  <c:v>N3D</c:v>
                </c:pt>
                <c:pt idx="6">
                  <c:v>N4W</c:v>
                </c:pt>
                <c:pt idx="7">
                  <c:v>N4D</c:v>
                </c:pt>
                <c:pt idx="8">
                  <c:v>S1W</c:v>
                </c:pt>
                <c:pt idx="9">
                  <c:v>S1D</c:v>
                </c:pt>
                <c:pt idx="10">
                  <c:v>S2W</c:v>
                </c:pt>
                <c:pt idx="11">
                  <c:v>S2D</c:v>
                </c:pt>
                <c:pt idx="12">
                  <c:v>S3W</c:v>
                </c:pt>
                <c:pt idx="13">
                  <c:v>S3D</c:v>
                </c:pt>
                <c:pt idx="14">
                  <c:v>S4W</c:v>
                </c:pt>
                <c:pt idx="15">
                  <c:v>S4D</c:v>
                </c:pt>
              </c:strCache>
            </c:strRef>
          </c:cat>
          <c:val>
            <c:numRef>
              <c:f>GRAPHS!$E$4:$E$19</c:f>
              <c:numCache>
                <c:formatCode>General</c:formatCode>
                <c:ptCount val="16"/>
                <c:pt idx="0">
                  <c:v>2</c:v>
                </c:pt>
                <c:pt idx="1">
                  <c:v>2</c:v>
                </c:pt>
                <c:pt idx="2">
                  <c:v>2</c:v>
                </c:pt>
                <c:pt idx="3">
                  <c:v>2</c:v>
                </c:pt>
                <c:pt idx="4">
                  <c:v>2</c:v>
                </c:pt>
                <c:pt idx="5">
                  <c:v>2</c:v>
                </c:pt>
                <c:pt idx="6">
                  <c:v>2</c:v>
                </c:pt>
                <c:pt idx="7">
                  <c:v>2</c:v>
                </c:pt>
                <c:pt idx="8">
                  <c:v>2</c:v>
                </c:pt>
                <c:pt idx="9">
                  <c:v>2</c:v>
                </c:pt>
                <c:pt idx="10">
                  <c:v>2</c:v>
                </c:pt>
                <c:pt idx="11">
                  <c:v>2</c:v>
                </c:pt>
                <c:pt idx="12">
                  <c:v>2</c:v>
                </c:pt>
                <c:pt idx="13">
                  <c:v>2</c:v>
                </c:pt>
                <c:pt idx="14">
                  <c:v>2</c:v>
                </c:pt>
                <c:pt idx="15">
                  <c:v>2</c:v>
                </c:pt>
              </c:numCache>
            </c:numRef>
          </c:val>
          <c:smooth val="0"/>
          <c:extLst>
            <c:ext xmlns:c16="http://schemas.microsoft.com/office/drawing/2014/chart" uri="{C3380CC4-5D6E-409C-BE32-E72D297353CC}">
              <c16:uniqueId val="{00000001-5675-428C-A679-C3EA637F9704}"/>
            </c:ext>
          </c:extLst>
        </c:ser>
        <c:dLbls>
          <c:showLegendKey val="0"/>
          <c:showVal val="0"/>
          <c:showCatName val="0"/>
          <c:showSerName val="0"/>
          <c:showPercent val="0"/>
          <c:showBubbleSize val="0"/>
        </c:dLbls>
        <c:marker val="1"/>
        <c:smooth val="0"/>
        <c:axId val="182865503"/>
        <c:axId val="182877151"/>
      </c:lineChart>
      <c:catAx>
        <c:axId val="182865503"/>
        <c:scaling>
          <c:orientation val="minMax"/>
        </c:scaling>
        <c:delete val="0"/>
        <c:axPos val="b"/>
        <c:title>
          <c:tx>
            <c:rich>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Sampling points</a:t>
                </a:r>
              </a:p>
            </c:rich>
          </c:tx>
          <c:overlay val="0"/>
          <c:spPr>
            <a:noFill/>
            <a:ln>
              <a:noFill/>
            </a:ln>
            <a:effectLst/>
          </c:spPr>
          <c:txPr>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lang="en-US" sz="900" b="0" i="0" u="none" strike="noStrike" kern="1200" baseline="0">
                <a:ln>
                  <a:noFill/>
                </a:ln>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2877151"/>
        <c:crosses val="autoZero"/>
        <c:auto val="1"/>
        <c:lblAlgn val="ctr"/>
        <c:lblOffset val="100"/>
        <c:noMultiLvlLbl val="0"/>
      </c:catAx>
      <c:valAx>
        <c:axId val="182877151"/>
        <c:scaling>
          <c:orientation val="minMax"/>
        </c:scaling>
        <c:delete val="0"/>
        <c:axPos val="l"/>
        <c:title>
          <c:tx>
            <c:rich>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mg/L</a:t>
                </a:r>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lang="en-US" sz="900" b="0" i="0" u="none" strike="noStrike" kern="1200" baseline="0">
                <a:ln>
                  <a:noFill/>
                </a:ln>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2865503"/>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lang="en-US"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uri="{0b15fc19-7d7d-44ad-8c2d-2c3a37ce22c3}">
        <chartProps xmlns="https://web.wps.cn/et/2018/main" chartId="{693c9147-2e31-44bd-a7b0-152fbac9900b}"/>
      </c:ext>
    </c:extLst>
  </c:chart>
  <c:spPr>
    <a:noFill/>
    <a:ln w="9525" cap="flat" cmpd="sng" algn="ctr">
      <a:solidFill>
        <a:schemeClr val="tx1"/>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a:solidFill>
                  <a:sysClr val="windowText" lastClr="000000"/>
                </a:solidFill>
              </a:rPr>
              <a:t>Nitrates</a:t>
            </a:r>
          </a:p>
        </c:rich>
      </c:tx>
      <c:overlay val="0"/>
      <c:spPr>
        <a:noFill/>
        <a:ln>
          <a:noFill/>
        </a:ln>
        <a:effectLst/>
      </c:spPr>
      <c:txPr>
        <a:bodyPr rot="0" spcFirstLastPara="1" vertOverflow="ellipsis" vert="horz" wrap="square" anchor="ctr" anchorCtr="1"/>
        <a:lstStyle/>
        <a:p>
          <a:pPr>
            <a:defRPr lang="en-US"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3178121253361849"/>
          <c:y val="0.22098638392222633"/>
          <c:w val="0.82056187421016824"/>
          <c:h val="0.55649753167135696"/>
        </c:manualLayout>
      </c:layout>
      <c:barChart>
        <c:barDir val="col"/>
        <c:grouping val="clustered"/>
        <c:varyColors val="0"/>
        <c:ser>
          <c:idx val="0"/>
          <c:order val="0"/>
          <c:tx>
            <c:strRef>
              <c:f>GRAPHS!$B$3</c:f>
              <c:strCache>
                <c:ptCount val="1"/>
                <c:pt idx="0">
                  <c:v>Nitrates (mg/L)</c:v>
                </c:pt>
              </c:strCache>
            </c:strRef>
          </c:tx>
          <c:spPr>
            <a:solidFill>
              <a:srgbClr val="00B050"/>
            </a:solidFill>
            <a:ln w="12700">
              <a:solidFill>
                <a:sysClr val="windowText" lastClr="000000"/>
              </a:solidFill>
            </a:ln>
            <a:effectLst/>
          </c:spPr>
          <c:invertIfNegative val="0"/>
          <c:cat>
            <c:strRef>
              <c:f>GRAPHS!$A$4:$A$19</c:f>
              <c:strCache>
                <c:ptCount val="16"/>
                <c:pt idx="0">
                  <c:v>N1W</c:v>
                </c:pt>
                <c:pt idx="1">
                  <c:v>N1D</c:v>
                </c:pt>
                <c:pt idx="2">
                  <c:v>N2W</c:v>
                </c:pt>
                <c:pt idx="3">
                  <c:v>N2D</c:v>
                </c:pt>
                <c:pt idx="4">
                  <c:v>N3W</c:v>
                </c:pt>
                <c:pt idx="5">
                  <c:v>N3D</c:v>
                </c:pt>
                <c:pt idx="6">
                  <c:v>N4W</c:v>
                </c:pt>
                <c:pt idx="7">
                  <c:v>N4D</c:v>
                </c:pt>
                <c:pt idx="8">
                  <c:v>S1W</c:v>
                </c:pt>
                <c:pt idx="9">
                  <c:v>S1D</c:v>
                </c:pt>
                <c:pt idx="10">
                  <c:v>S2W</c:v>
                </c:pt>
                <c:pt idx="11">
                  <c:v>S2D</c:v>
                </c:pt>
                <c:pt idx="12">
                  <c:v>S3W</c:v>
                </c:pt>
                <c:pt idx="13">
                  <c:v>S3D</c:v>
                </c:pt>
                <c:pt idx="14">
                  <c:v>S4W</c:v>
                </c:pt>
                <c:pt idx="15">
                  <c:v>S4D</c:v>
                </c:pt>
              </c:strCache>
            </c:strRef>
          </c:cat>
          <c:val>
            <c:numRef>
              <c:f>GRAPHS!$B$4:$B$19</c:f>
              <c:numCache>
                <c:formatCode>General</c:formatCode>
                <c:ptCount val="16"/>
                <c:pt idx="1">
                  <c:v>0.22</c:v>
                </c:pt>
                <c:pt idx="2">
                  <c:v>33.396999999999998</c:v>
                </c:pt>
                <c:pt idx="4">
                  <c:v>1.054</c:v>
                </c:pt>
                <c:pt idx="5">
                  <c:v>6.4530000000000003</c:v>
                </c:pt>
                <c:pt idx="6">
                  <c:v>0.61</c:v>
                </c:pt>
                <c:pt idx="7">
                  <c:v>7.94</c:v>
                </c:pt>
                <c:pt idx="8">
                  <c:v>0.45300000000000001</c:v>
                </c:pt>
                <c:pt idx="9">
                  <c:v>0.51</c:v>
                </c:pt>
                <c:pt idx="10">
                  <c:v>5.91</c:v>
                </c:pt>
                <c:pt idx="11">
                  <c:v>33.396999999999998</c:v>
                </c:pt>
                <c:pt idx="12">
                  <c:v>5.91</c:v>
                </c:pt>
                <c:pt idx="13">
                  <c:v>0.38600000000000001</c:v>
                </c:pt>
                <c:pt idx="14">
                  <c:v>0.41</c:v>
                </c:pt>
                <c:pt idx="15">
                  <c:v>7.3410000000000002</c:v>
                </c:pt>
              </c:numCache>
            </c:numRef>
          </c:val>
          <c:extLst>
            <c:ext xmlns:c16="http://schemas.microsoft.com/office/drawing/2014/chart" uri="{C3380CC4-5D6E-409C-BE32-E72D297353CC}">
              <c16:uniqueId val="{00000000-CB59-493E-9EC3-97D8B595AF67}"/>
            </c:ext>
          </c:extLst>
        </c:ser>
        <c:dLbls>
          <c:showLegendKey val="0"/>
          <c:showVal val="0"/>
          <c:showCatName val="0"/>
          <c:showSerName val="0"/>
          <c:showPercent val="0"/>
          <c:showBubbleSize val="0"/>
        </c:dLbls>
        <c:gapWidth val="100"/>
        <c:axId val="1822112399"/>
        <c:axId val="1822123215"/>
      </c:barChart>
      <c:lineChart>
        <c:grouping val="standard"/>
        <c:varyColors val="0"/>
        <c:ser>
          <c:idx val="1"/>
          <c:order val="1"/>
          <c:tx>
            <c:strRef>
              <c:f>GRAPHS!$C$3</c:f>
              <c:strCache>
                <c:ptCount val="1"/>
                <c:pt idx="0">
                  <c:v>MBS</c:v>
                </c:pt>
              </c:strCache>
            </c:strRef>
          </c:tx>
          <c:spPr>
            <a:ln w="19050" cap="rnd">
              <a:solidFill>
                <a:srgbClr val="FF0000"/>
              </a:solidFill>
              <a:prstDash val="sysDash"/>
              <a:round/>
            </a:ln>
            <a:effectLst/>
          </c:spPr>
          <c:marker>
            <c:symbol val="none"/>
          </c:marker>
          <c:cat>
            <c:strRef>
              <c:f>GRAPHS!$A$4:$A$19</c:f>
              <c:strCache>
                <c:ptCount val="16"/>
                <c:pt idx="0">
                  <c:v>N1W</c:v>
                </c:pt>
                <c:pt idx="1">
                  <c:v>N1D</c:v>
                </c:pt>
                <c:pt idx="2">
                  <c:v>N2W</c:v>
                </c:pt>
                <c:pt idx="3">
                  <c:v>N2D</c:v>
                </c:pt>
                <c:pt idx="4">
                  <c:v>N3W</c:v>
                </c:pt>
                <c:pt idx="5">
                  <c:v>N3D</c:v>
                </c:pt>
                <c:pt idx="6">
                  <c:v>N4W</c:v>
                </c:pt>
                <c:pt idx="7">
                  <c:v>N4D</c:v>
                </c:pt>
                <c:pt idx="8">
                  <c:v>S1W</c:v>
                </c:pt>
                <c:pt idx="9">
                  <c:v>S1D</c:v>
                </c:pt>
                <c:pt idx="10">
                  <c:v>S2W</c:v>
                </c:pt>
                <c:pt idx="11">
                  <c:v>S2D</c:v>
                </c:pt>
                <c:pt idx="12">
                  <c:v>S3W</c:v>
                </c:pt>
                <c:pt idx="13">
                  <c:v>S3D</c:v>
                </c:pt>
                <c:pt idx="14">
                  <c:v>S4W</c:v>
                </c:pt>
                <c:pt idx="15">
                  <c:v>S4D</c:v>
                </c:pt>
              </c:strCache>
            </c:strRef>
          </c:cat>
          <c:val>
            <c:numRef>
              <c:f>GRAPHS!$C$4:$C$19</c:f>
              <c:numCache>
                <c:formatCode>0.0</c:formatCode>
                <c:ptCount val="16"/>
                <c:pt idx="0">
                  <c:v>50</c:v>
                </c:pt>
                <c:pt idx="1">
                  <c:v>50</c:v>
                </c:pt>
                <c:pt idx="2">
                  <c:v>50</c:v>
                </c:pt>
                <c:pt idx="3">
                  <c:v>50</c:v>
                </c:pt>
                <c:pt idx="4">
                  <c:v>50</c:v>
                </c:pt>
                <c:pt idx="5">
                  <c:v>50</c:v>
                </c:pt>
                <c:pt idx="6">
                  <c:v>50</c:v>
                </c:pt>
                <c:pt idx="7">
                  <c:v>50</c:v>
                </c:pt>
                <c:pt idx="8">
                  <c:v>50</c:v>
                </c:pt>
                <c:pt idx="9">
                  <c:v>50</c:v>
                </c:pt>
                <c:pt idx="10">
                  <c:v>50</c:v>
                </c:pt>
                <c:pt idx="11">
                  <c:v>50</c:v>
                </c:pt>
                <c:pt idx="12">
                  <c:v>50</c:v>
                </c:pt>
                <c:pt idx="13">
                  <c:v>50</c:v>
                </c:pt>
                <c:pt idx="14">
                  <c:v>50</c:v>
                </c:pt>
                <c:pt idx="15">
                  <c:v>50</c:v>
                </c:pt>
              </c:numCache>
            </c:numRef>
          </c:val>
          <c:smooth val="0"/>
          <c:extLst>
            <c:ext xmlns:c16="http://schemas.microsoft.com/office/drawing/2014/chart" uri="{C3380CC4-5D6E-409C-BE32-E72D297353CC}">
              <c16:uniqueId val="{00000001-CB59-493E-9EC3-97D8B595AF67}"/>
            </c:ext>
          </c:extLst>
        </c:ser>
        <c:dLbls>
          <c:showLegendKey val="0"/>
          <c:showVal val="0"/>
          <c:showCatName val="0"/>
          <c:showSerName val="0"/>
          <c:showPercent val="0"/>
          <c:showBubbleSize val="0"/>
        </c:dLbls>
        <c:marker val="1"/>
        <c:smooth val="0"/>
        <c:axId val="115568863"/>
        <c:axId val="115564703"/>
      </c:lineChart>
      <c:catAx>
        <c:axId val="115568863"/>
        <c:scaling>
          <c:orientation val="minMax"/>
        </c:scaling>
        <c:delete val="0"/>
        <c:axPos val="b"/>
        <c:title>
          <c:tx>
            <c:rich>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Sampling points</a:t>
                </a:r>
              </a:p>
            </c:rich>
          </c:tx>
          <c:overlay val="0"/>
          <c:spPr>
            <a:noFill/>
            <a:ln>
              <a:noFill/>
            </a:ln>
            <a:effectLst/>
          </c:spPr>
          <c:txPr>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5564703"/>
        <c:crosses val="autoZero"/>
        <c:auto val="1"/>
        <c:lblAlgn val="ctr"/>
        <c:lblOffset val="100"/>
        <c:noMultiLvlLbl val="0"/>
      </c:catAx>
      <c:valAx>
        <c:axId val="115564703"/>
        <c:scaling>
          <c:orientation val="minMax"/>
        </c:scaling>
        <c:delete val="0"/>
        <c:axPos val="l"/>
        <c:title>
          <c:tx>
            <c:rich>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mg/L</a:t>
                </a:r>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 sourceLinked="0"/>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5568863"/>
        <c:crosses val="autoZero"/>
        <c:crossBetween val="between"/>
      </c:valAx>
      <c:valAx>
        <c:axId val="1822123215"/>
        <c:scaling>
          <c:orientation val="minMax"/>
        </c:scaling>
        <c:delete val="1"/>
        <c:axPos val="r"/>
        <c:numFmt formatCode="General" sourceLinked="1"/>
        <c:majorTickMark val="out"/>
        <c:minorTickMark val="none"/>
        <c:tickLblPos val="nextTo"/>
        <c:crossAx val="1822112399"/>
        <c:crosses val="max"/>
        <c:crossBetween val="between"/>
      </c:valAx>
      <c:catAx>
        <c:axId val="1822112399"/>
        <c:scaling>
          <c:orientation val="minMax"/>
        </c:scaling>
        <c:delete val="1"/>
        <c:axPos val="b"/>
        <c:numFmt formatCode="General" sourceLinked="1"/>
        <c:majorTickMark val="out"/>
        <c:minorTickMark val="none"/>
        <c:tickLblPos val="nextTo"/>
        <c:crossAx val="1822123215"/>
        <c:crosses val="autoZero"/>
        <c:auto val="1"/>
        <c:lblAlgn val="ctr"/>
        <c:lblOffset val="100"/>
        <c:noMultiLvlLbl val="0"/>
      </c:catAx>
      <c:spPr>
        <a:noFill/>
        <a:ln>
          <a:noFill/>
        </a:ln>
        <a:effectLst/>
      </c:spPr>
    </c:plotArea>
    <c:legend>
      <c:legendPos val="t"/>
      <c:overlay val="0"/>
      <c:spPr>
        <a:noFill/>
        <a:ln>
          <a:noFill/>
        </a:ln>
        <a:effectLst/>
      </c:spPr>
      <c:txPr>
        <a:bodyPr rot="0" spcFirstLastPara="1" vertOverflow="ellipsis" vert="horz" wrap="square" anchor="ctr" anchorCtr="1"/>
        <a:lstStyle/>
        <a:p>
          <a:pPr>
            <a:defRPr lang="en-US"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uri="{0b15fc19-7d7d-44ad-8c2d-2c3a37ce22c3}">
        <chartProps xmlns="https://web.wps.cn/et/2018/main" chartId="{f7881060-82ef-43b6-aec5-7a19b83bb127}"/>
      </c:ext>
    </c:extLst>
  </c:chart>
  <c:spPr>
    <a:solidFill>
      <a:schemeClr val="bg1"/>
    </a:solidFill>
    <a:ln w="9525" cap="flat" cmpd="sng" algn="ctr">
      <a:solidFill>
        <a:schemeClr val="tx1">
          <a:lumMod val="15000"/>
          <a:lumOff val="85000"/>
        </a:schemeClr>
      </a:solidFill>
      <a:round/>
    </a:ln>
    <a:effectLst/>
  </c:spPr>
  <c:txPr>
    <a:bodyPr/>
    <a:lstStyle/>
    <a:p>
      <a:pPr>
        <a:defRPr lang="en-US">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E6E43672-8577-4BF8-89E3-F674CF0EB7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2018 (7)</Template>
  <TotalTime>3659</TotalTime>
  <Pages>77</Pages>
  <Words>36620</Words>
  <Characters>201048</Characters>
  <Application>Microsoft Office Word</Application>
  <DocSecurity>0</DocSecurity>
  <Lines>4786</Lines>
  <Paragraphs>2583</Paragraphs>
  <ScaleCrop>false</ScaleCrop>
  <HeadingPairs>
    <vt:vector size="2" baseType="variant">
      <vt:variant>
        <vt:lpstr>Title</vt:lpstr>
      </vt:variant>
      <vt:variant>
        <vt:i4>1</vt:i4>
      </vt:variant>
    </vt:vector>
  </HeadingPairs>
  <TitlesOfParts>
    <vt:vector size="1" baseType="lpstr">
      <vt:lpstr>SEMINAR TEMPLATE</vt:lpstr>
    </vt:vector>
  </TitlesOfParts>
  <Company>Hydrology</Company>
  <LinksUpToDate>false</LinksUpToDate>
  <CharactersWithSpaces>235085</CharactersWithSpaces>
  <SharedDoc>false</SharedDoc>
  <HLinks>
    <vt:vector size="78" baseType="variant">
      <vt:variant>
        <vt:i4>1703991</vt:i4>
      </vt:variant>
      <vt:variant>
        <vt:i4>80</vt:i4>
      </vt:variant>
      <vt:variant>
        <vt:i4>0</vt:i4>
      </vt:variant>
      <vt:variant>
        <vt:i4>5</vt:i4>
      </vt:variant>
      <vt:variant>
        <vt:lpwstr/>
      </vt:variant>
      <vt:variant>
        <vt:lpwstr>_Toc256020186</vt:lpwstr>
      </vt:variant>
      <vt:variant>
        <vt:i4>2031669</vt:i4>
      </vt:variant>
      <vt:variant>
        <vt:i4>71</vt:i4>
      </vt:variant>
      <vt:variant>
        <vt:i4>0</vt:i4>
      </vt:variant>
      <vt:variant>
        <vt:i4>5</vt:i4>
      </vt:variant>
      <vt:variant>
        <vt:lpwstr/>
      </vt:variant>
      <vt:variant>
        <vt:lpwstr>_Toc256058455</vt:lpwstr>
      </vt:variant>
      <vt:variant>
        <vt:i4>2031669</vt:i4>
      </vt:variant>
      <vt:variant>
        <vt:i4>65</vt:i4>
      </vt:variant>
      <vt:variant>
        <vt:i4>0</vt:i4>
      </vt:variant>
      <vt:variant>
        <vt:i4>5</vt:i4>
      </vt:variant>
      <vt:variant>
        <vt:lpwstr/>
      </vt:variant>
      <vt:variant>
        <vt:lpwstr>_Toc256058454</vt:lpwstr>
      </vt:variant>
      <vt:variant>
        <vt:i4>1507381</vt:i4>
      </vt:variant>
      <vt:variant>
        <vt:i4>56</vt:i4>
      </vt:variant>
      <vt:variant>
        <vt:i4>0</vt:i4>
      </vt:variant>
      <vt:variant>
        <vt:i4>5</vt:i4>
      </vt:variant>
      <vt:variant>
        <vt:lpwstr/>
      </vt:variant>
      <vt:variant>
        <vt:lpwstr>_Toc317750468</vt:lpwstr>
      </vt:variant>
      <vt:variant>
        <vt:i4>1507381</vt:i4>
      </vt:variant>
      <vt:variant>
        <vt:i4>50</vt:i4>
      </vt:variant>
      <vt:variant>
        <vt:i4>0</vt:i4>
      </vt:variant>
      <vt:variant>
        <vt:i4>5</vt:i4>
      </vt:variant>
      <vt:variant>
        <vt:lpwstr/>
      </vt:variant>
      <vt:variant>
        <vt:lpwstr>_Toc317750467</vt:lpwstr>
      </vt:variant>
      <vt:variant>
        <vt:i4>1507381</vt:i4>
      </vt:variant>
      <vt:variant>
        <vt:i4>44</vt:i4>
      </vt:variant>
      <vt:variant>
        <vt:i4>0</vt:i4>
      </vt:variant>
      <vt:variant>
        <vt:i4>5</vt:i4>
      </vt:variant>
      <vt:variant>
        <vt:lpwstr/>
      </vt:variant>
      <vt:variant>
        <vt:lpwstr>_Toc317750466</vt:lpwstr>
      </vt:variant>
      <vt:variant>
        <vt:i4>1507381</vt:i4>
      </vt:variant>
      <vt:variant>
        <vt:i4>38</vt:i4>
      </vt:variant>
      <vt:variant>
        <vt:i4>0</vt:i4>
      </vt:variant>
      <vt:variant>
        <vt:i4>5</vt:i4>
      </vt:variant>
      <vt:variant>
        <vt:lpwstr/>
      </vt:variant>
      <vt:variant>
        <vt:lpwstr>_Toc317750465</vt:lpwstr>
      </vt:variant>
      <vt:variant>
        <vt:i4>1507381</vt:i4>
      </vt:variant>
      <vt:variant>
        <vt:i4>32</vt:i4>
      </vt:variant>
      <vt:variant>
        <vt:i4>0</vt:i4>
      </vt:variant>
      <vt:variant>
        <vt:i4>5</vt:i4>
      </vt:variant>
      <vt:variant>
        <vt:lpwstr/>
      </vt:variant>
      <vt:variant>
        <vt:lpwstr>_Toc317750464</vt:lpwstr>
      </vt:variant>
      <vt:variant>
        <vt:i4>1507381</vt:i4>
      </vt:variant>
      <vt:variant>
        <vt:i4>26</vt:i4>
      </vt:variant>
      <vt:variant>
        <vt:i4>0</vt:i4>
      </vt:variant>
      <vt:variant>
        <vt:i4>5</vt:i4>
      </vt:variant>
      <vt:variant>
        <vt:lpwstr/>
      </vt:variant>
      <vt:variant>
        <vt:lpwstr>_Toc317750463</vt:lpwstr>
      </vt:variant>
      <vt:variant>
        <vt:i4>1507381</vt:i4>
      </vt:variant>
      <vt:variant>
        <vt:i4>20</vt:i4>
      </vt:variant>
      <vt:variant>
        <vt:i4>0</vt:i4>
      </vt:variant>
      <vt:variant>
        <vt:i4>5</vt:i4>
      </vt:variant>
      <vt:variant>
        <vt:lpwstr/>
      </vt:variant>
      <vt:variant>
        <vt:lpwstr>_Toc317750462</vt:lpwstr>
      </vt:variant>
      <vt:variant>
        <vt:i4>1507381</vt:i4>
      </vt:variant>
      <vt:variant>
        <vt:i4>14</vt:i4>
      </vt:variant>
      <vt:variant>
        <vt:i4>0</vt:i4>
      </vt:variant>
      <vt:variant>
        <vt:i4>5</vt:i4>
      </vt:variant>
      <vt:variant>
        <vt:lpwstr/>
      </vt:variant>
      <vt:variant>
        <vt:lpwstr>_Toc317750461</vt:lpwstr>
      </vt:variant>
      <vt:variant>
        <vt:i4>1507381</vt:i4>
      </vt:variant>
      <vt:variant>
        <vt:i4>8</vt:i4>
      </vt:variant>
      <vt:variant>
        <vt:i4>0</vt:i4>
      </vt:variant>
      <vt:variant>
        <vt:i4>5</vt:i4>
      </vt:variant>
      <vt:variant>
        <vt:lpwstr/>
      </vt:variant>
      <vt:variant>
        <vt:lpwstr>_Toc317750460</vt:lpwstr>
      </vt:variant>
      <vt:variant>
        <vt:i4>1310773</vt:i4>
      </vt:variant>
      <vt:variant>
        <vt:i4>2</vt:i4>
      </vt:variant>
      <vt:variant>
        <vt:i4>0</vt:i4>
      </vt:variant>
      <vt:variant>
        <vt:i4>5</vt:i4>
      </vt:variant>
      <vt:variant>
        <vt:lpwstr/>
      </vt:variant>
      <vt:variant>
        <vt:lpwstr>_Toc317750459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SEMINAR TEMPLATE</dc:title>
  <dc:subject/>
  <dc:creator>C. Josia</dc:creator>
  <cp:keywords/>
  <dc:description/>
  <cp:lastModifiedBy>Stella Chimkondenji</cp:lastModifiedBy>
  <cp:revision>118</cp:revision>
  <cp:lastPrinted>2018-10-11T08:39:00Z</cp:lastPrinted>
  <dcterms:created xsi:type="dcterms:W3CDTF">2025-04-22T09:25:00Z</dcterms:created>
  <dcterms:modified xsi:type="dcterms:W3CDTF">2025-04-29T05:42:00Z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http://www.zotero.org/styles/harvard1</vt:lpwstr>
  </property>
  <property fmtid="{D5CDD505-2E9C-101B-9397-08002B2CF9AE}" pid="4" name="Mendeley Unique User Id_1">
    <vt:lpwstr>076cdcad-b955-3f3b-9505-526f2fa136e4</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 6th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12th edition - Harvard</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(deprecated)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9th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GrammarlyDocumentId">
    <vt:lpwstr>c9c42fd16ce3a33a41dea47adcf80dfa3953905ff4c1c0b43e733040e592dbd0</vt:lpwstr>
  </property>
</Properties>
</file>